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32684F"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32684F">
        <w:rPr>
          <w:rFonts w:ascii="Trebuchet MS" w:hAnsi="Trebuchet MS"/>
          <w:b/>
          <w:szCs w:val="24"/>
        </w:rPr>
        <w:t xml:space="preserve"> </w:t>
      </w:r>
      <w:r w:rsidR="0032684F">
        <w:rPr>
          <w:rFonts w:ascii="Trebuchet MS" w:hAnsi="Trebuchet MS"/>
          <w:szCs w:val="24"/>
        </w:rPr>
        <w:t>16/01/19</w:t>
      </w:r>
    </w:p>
    <w:p w:rsidR="00A0641B" w:rsidRPr="0032684F"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32684F">
        <w:rPr>
          <w:rFonts w:ascii="Trebuchet MS" w:hAnsi="Trebuchet MS"/>
          <w:szCs w:val="24"/>
        </w:rPr>
        <w:t>181917/FUL</w:t>
      </w:r>
    </w:p>
    <w:p w:rsidR="00A0641B" w:rsidRPr="0032684F"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32684F">
        <w:rPr>
          <w:rFonts w:ascii="Trebuchet MS" w:hAnsi="Trebuchet MS"/>
          <w:szCs w:val="24"/>
        </w:rPr>
        <w:t>Land to the east of the Chancellors Building, University of Reading</w:t>
      </w:r>
    </w:p>
    <w:p w:rsidR="00A0641B" w:rsidRPr="0032684F"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32684F">
        <w:rPr>
          <w:rFonts w:ascii="Trebuchet MS" w:hAnsi="Trebuchet MS"/>
          <w:szCs w:val="24"/>
        </w:rPr>
        <w:t>Replacement water storage tank</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32684F" w:rsidRPr="001152E2" w:rsidRDefault="001152E2" w:rsidP="00A0641B">
      <w:pPr>
        <w:spacing w:line="240" w:lineRule="auto"/>
        <w:rPr>
          <w:rFonts w:ascii="Trebuchet MS" w:hAnsi="Trebuchet MS"/>
          <w:szCs w:val="24"/>
        </w:rPr>
      </w:pPr>
      <w:r>
        <w:rPr>
          <w:rFonts w:ascii="Trebuchet MS" w:hAnsi="Trebuchet MS"/>
          <w:szCs w:val="24"/>
        </w:rPr>
        <w:t xml:space="preserve">The application site comprises a pump house and water storage tank compound within the University of Reading Whiteknights campus. The site is located adjacent to Shinfield Road, to the rear of the Chancellors Building with access via car park 7. The pump house is a brick building with a hipped roof. A fenced compound measuring 30.13sqm </w:t>
      </w:r>
      <w:r w:rsidR="00B54B5C">
        <w:rPr>
          <w:rFonts w:ascii="Trebuchet MS" w:hAnsi="Trebuchet MS"/>
          <w:szCs w:val="24"/>
        </w:rPr>
        <w:t xml:space="preserve">contains a water storage tank measuring 8.12sqm. The tank sits comfortably below the ridgeline of the pump house and is surrounded by a wooded area. The closest </w:t>
      </w:r>
      <w:r w:rsidR="003D6A18">
        <w:rPr>
          <w:rFonts w:ascii="Trebuchet MS" w:hAnsi="Trebuchet MS"/>
          <w:szCs w:val="24"/>
        </w:rPr>
        <w:t xml:space="preserve">residential dwellings are located approximately 40m southwest of the site across Shinfield Road.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3D6A18" w:rsidRPr="003D6A18" w:rsidRDefault="003D6A18" w:rsidP="00A0641B">
      <w:pPr>
        <w:spacing w:line="240" w:lineRule="auto"/>
        <w:rPr>
          <w:rFonts w:ascii="Trebuchet MS" w:hAnsi="Trebuchet MS"/>
          <w:szCs w:val="24"/>
        </w:rPr>
      </w:pPr>
      <w:r>
        <w:rPr>
          <w:rFonts w:ascii="Trebuchet MS" w:hAnsi="Trebuchet MS"/>
          <w:szCs w:val="24"/>
        </w:rPr>
        <w:t xml:space="preserve">The proposal is for the replacement of the existing water storage tank and the enlargement of the compound. The pump house is to be retained without modification. The replacement storage tank would measure 37.82sqm, with a maximum height of 3.5m. This exceeds the height of the existing tank by approximately 0.5m, but remains below the ridgeline of the pump house. To facilitate the larger tank, the size of the compound would be increased to 59.66sqm.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CD28F1" w:rsidRDefault="00A0641B" w:rsidP="0032684F">
      <w:pPr>
        <w:spacing w:line="240" w:lineRule="auto"/>
        <w:rPr>
          <w:rFonts w:ascii="Trebuchet MS" w:hAnsi="Trebuchet MS"/>
          <w:szCs w:val="24"/>
        </w:rPr>
      </w:pPr>
      <w:r w:rsidRPr="007C55A2">
        <w:rPr>
          <w:rFonts w:ascii="Trebuchet MS" w:hAnsi="Trebuchet MS"/>
          <w:szCs w:val="24"/>
        </w:rPr>
        <w:t xml:space="preserve">The agent supplied the following, received </w:t>
      </w:r>
      <w:r w:rsidR="003D6A18">
        <w:rPr>
          <w:rFonts w:ascii="Trebuchet MS" w:hAnsi="Trebuchet MS"/>
          <w:szCs w:val="24"/>
        </w:rPr>
        <w:t>06/11/18:</w:t>
      </w:r>
    </w:p>
    <w:p w:rsidR="003D6A18" w:rsidRDefault="006A79A0" w:rsidP="0032684F">
      <w:pPr>
        <w:spacing w:line="240" w:lineRule="auto"/>
        <w:rPr>
          <w:rFonts w:ascii="Trebuchet MS" w:hAnsi="Trebuchet MS"/>
          <w:szCs w:val="24"/>
        </w:rPr>
      </w:pPr>
      <w:r>
        <w:rPr>
          <w:rFonts w:ascii="Trebuchet MS" w:hAnsi="Trebuchet MS"/>
          <w:szCs w:val="24"/>
        </w:rPr>
        <w:t>Supporting Statement</w:t>
      </w:r>
    </w:p>
    <w:p w:rsidR="006A79A0" w:rsidRDefault="006A79A0" w:rsidP="0032684F">
      <w:pPr>
        <w:spacing w:line="240" w:lineRule="auto"/>
        <w:rPr>
          <w:rFonts w:ascii="Trebuchet MS" w:hAnsi="Trebuchet MS"/>
          <w:szCs w:val="24"/>
        </w:rPr>
      </w:pPr>
      <w:r>
        <w:rPr>
          <w:rFonts w:ascii="Trebuchet MS" w:hAnsi="Trebuchet MS"/>
          <w:szCs w:val="24"/>
        </w:rPr>
        <w:t>Drawing No: DW-120223-473681 – Proposed Elevations</w:t>
      </w:r>
    </w:p>
    <w:p w:rsidR="006A79A0" w:rsidRDefault="006A79A0" w:rsidP="0032684F">
      <w:pPr>
        <w:spacing w:line="240" w:lineRule="auto"/>
        <w:rPr>
          <w:rFonts w:ascii="Trebuchet MS" w:hAnsi="Trebuchet MS"/>
          <w:szCs w:val="24"/>
        </w:rPr>
      </w:pPr>
      <w:r>
        <w:rPr>
          <w:rFonts w:ascii="Trebuchet MS" w:hAnsi="Trebuchet MS"/>
          <w:szCs w:val="24"/>
        </w:rPr>
        <w:t>Drawing No: 1856/10/001 Rev. B – Proposed Foundations</w:t>
      </w:r>
    </w:p>
    <w:p w:rsidR="006A79A0" w:rsidRDefault="006A79A0" w:rsidP="0032684F">
      <w:pPr>
        <w:spacing w:line="240" w:lineRule="auto"/>
        <w:rPr>
          <w:rFonts w:ascii="Trebuchet MS" w:hAnsi="Trebuchet MS"/>
          <w:szCs w:val="24"/>
        </w:rPr>
      </w:pPr>
      <w:r>
        <w:rPr>
          <w:rFonts w:ascii="Trebuchet MS" w:hAnsi="Trebuchet MS"/>
          <w:szCs w:val="24"/>
        </w:rPr>
        <w:t>Drawing No: 1856/10/002 Rev. B – Proposed Foundations</w:t>
      </w:r>
    </w:p>
    <w:p w:rsidR="006A79A0" w:rsidRDefault="006A79A0" w:rsidP="0032684F">
      <w:pPr>
        <w:spacing w:line="240" w:lineRule="auto"/>
        <w:rPr>
          <w:rFonts w:ascii="Trebuchet MS" w:hAnsi="Trebuchet MS"/>
          <w:szCs w:val="24"/>
        </w:rPr>
      </w:pPr>
      <w:r>
        <w:rPr>
          <w:rFonts w:ascii="Trebuchet MS" w:hAnsi="Trebuchet MS"/>
          <w:szCs w:val="24"/>
        </w:rPr>
        <w:t>Drawing No: 1856/10/003 – Proposed Foundations</w:t>
      </w:r>
    </w:p>
    <w:p w:rsidR="006A79A0" w:rsidRDefault="006A79A0" w:rsidP="0032684F">
      <w:pPr>
        <w:spacing w:line="240" w:lineRule="auto"/>
        <w:rPr>
          <w:rFonts w:ascii="Trebuchet MS" w:hAnsi="Trebuchet MS"/>
          <w:szCs w:val="24"/>
        </w:rPr>
      </w:pPr>
      <w:r>
        <w:rPr>
          <w:rFonts w:ascii="Trebuchet MS" w:hAnsi="Trebuchet MS"/>
          <w:szCs w:val="24"/>
        </w:rPr>
        <w:t>Drawing No: LH0113-P-50-00-004 – Proposed Schematic</w:t>
      </w:r>
    </w:p>
    <w:p w:rsidR="006A79A0" w:rsidRDefault="006A79A0" w:rsidP="0032684F">
      <w:pPr>
        <w:spacing w:line="240" w:lineRule="auto"/>
        <w:rPr>
          <w:rFonts w:ascii="Trebuchet MS" w:hAnsi="Trebuchet MS"/>
          <w:szCs w:val="24"/>
        </w:rPr>
      </w:pPr>
      <w:r>
        <w:rPr>
          <w:rFonts w:ascii="Trebuchet MS" w:hAnsi="Trebuchet MS"/>
          <w:szCs w:val="24"/>
        </w:rPr>
        <w:t xml:space="preserve">Subsequently, the agent supplied the following, received </w:t>
      </w:r>
      <w:r>
        <w:rPr>
          <w:rFonts w:ascii="Trebuchet MS" w:hAnsi="Trebuchet MS"/>
          <w:szCs w:val="24"/>
        </w:rPr>
        <w:tab/>
        <w:t>21/11/18:</w:t>
      </w:r>
    </w:p>
    <w:p w:rsidR="006A79A0" w:rsidRDefault="006A79A0" w:rsidP="0032684F">
      <w:pPr>
        <w:spacing w:line="240" w:lineRule="auto"/>
        <w:rPr>
          <w:rFonts w:ascii="Trebuchet MS" w:hAnsi="Trebuchet MS"/>
          <w:szCs w:val="24"/>
        </w:rPr>
      </w:pPr>
      <w:r>
        <w:rPr>
          <w:rFonts w:ascii="Trebuchet MS" w:hAnsi="Trebuchet MS"/>
          <w:szCs w:val="24"/>
        </w:rPr>
        <w:t>Drawing No: RG-M-01 Rev. A – Site Location</w:t>
      </w:r>
    </w:p>
    <w:p w:rsidR="006A79A0" w:rsidRDefault="006A79A0" w:rsidP="0032684F">
      <w:pPr>
        <w:spacing w:line="240" w:lineRule="auto"/>
        <w:rPr>
          <w:rFonts w:ascii="Trebuchet MS" w:hAnsi="Trebuchet MS"/>
          <w:szCs w:val="24"/>
        </w:rPr>
      </w:pPr>
      <w:r>
        <w:rPr>
          <w:rFonts w:ascii="Trebuchet MS" w:hAnsi="Trebuchet MS"/>
          <w:szCs w:val="24"/>
        </w:rPr>
        <w:t>Drawing No: RG-M-02 – Proposed Site Plan</w:t>
      </w:r>
    </w:p>
    <w:p w:rsidR="006A79A0" w:rsidRDefault="006A79A0" w:rsidP="0032684F">
      <w:pPr>
        <w:spacing w:line="240" w:lineRule="auto"/>
        <w:rPr>
          <w:rFonts w:ascii="Trebuchet MS" w:hAnsi="Trebuchet MS"/>
          <w:szCs w:val="24"/>
        </w:rPr>
      </w:pPr>
      <w:r>
        <w:rPr>
          <w:rFonts w:ascii="Trebuchet MS" w:hAnsi="Trebuchet MS"/>
          <w:szCs w:val="24"/>
        </w:rPr>
        <w:t>Drawing No: LH0113-ST-50-00-001 – Existing Site Layout</w:t>
      </w:r>
    </w:p>
    <w:p w:rsidR="006A79A0" w:rsidRDefault="006A79A0" w:rsidP="0032684F">
      <w:pPr>
        <w:spacing w:line="240" w:lineRule="auto"/>
        <w:rPr>
          <w:rFonts w:ascii="Trebuchet MS" w:hAnsi="Trebuchet MS"/>
          <w:szCs w:val="24"/>
        </w:rPr>
      </w:pPr>
      <w:r>
        <w:rPr>
          <w:rFonts w:ascii="Trebuchet MS" w:hAnsi="Trebuchet MS"/>
          <w:szCs w:val="24"/>
        </w:rPr>
        <w:t>Drawing No: LH0113-P-50-00-003 – Proposed Site Layout</w:t>
      </w:r>
    </w:p>
    <w:p w:rsidR="006A79A0" w:rsidRDefault="006A79A0" w:rsidP="0032684F">
      <w:pPr>
        <w:spacing w:line="240" w:lineRule="auto"/>
        <w:rPr>
          <w:rFonts w:ascii="Trebuchet MS" w:hAnsi="Trebuchet MS"/>
          <w:szCs w:val="24"/>
        </w:rPr>
      </w:pPr>
      <w:r>
        <w:rPr>
          <w:rFonts w:ascii="Trebuchet MS" w:hAnsi="Trebuchet MS"/>
          <w:szCs w:val="24"/>
        </w:rPr>
        <w:t xml:space="preserve">Subsequently, the agent supplied the following, received </w:t>
      </w:r>
      <w:r w:rsidR="00CA342A">
        <w:rPr>
          <w:rFonts w:ascii="Trebuchet MS" w:hAnsi="Trebuchet MS"/>
          <w:szCs w:val="24"/>
        </w:rPr>
        <w:t>30/01/19:</w:t>
      </w:r>
    </w:p>
    <w:p w:rsidR="00CA342A" w:rsidRPr="007C55A2" w:rsidRDefault="00CA342A" w:rsidP="0032684F">
      <w:pPr>
        <w:spacing w:line="240" w:lineRule="auto"/>
        <w:rPr>
          <w:rFonts w:ascii="Trebuchet MS" w:hAnsi="Trebuchet MS"/>
          <w:szCs w:val="24"/>
        </w:rPr>
      </w:pPr>
      <w:r>
        <w:rPr>
          <w:rFonts w:ascii="Trebuchet MS" w:hAnsi="Trebuchet MS"/>
          <w:szCs w:val="24"/>
        </w:rPr>
        <w:t xml:space="preserve">Document Ref: CC/1934 AR3894 – Tree Survey, Arboricultural Impact Assessment and Arboricultural Method Statement </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9A71DE" w:rsidRPr="009A71DE" w:rsidRDefault="009A71DE" w:rsidP="00A0641B">
      <w:pPr>
        <w:spacing w:line="240" w:lineRule="auto"/>
        <w:rPr>
          <w:rFonts w:ascii="Trebuchet MS" w:hAnsi="Trebuchet MS"/>
          <w:szCs w:val="24"/>
        </w:rPr>
      </w:pPr>
      <w:proofErr w:type="gramStart"/>
      <w:r>
        <w:rPr>
          <w:rFonts w:ascii="Trebuchet MS" w:hAnsi="Trebuchet MS"/>
          <w:szCs w:val="24"/>
        </w:rPr>
        <w:t>None.</w:t>
      </w:r>
      <w:proofErr w:type="gramEnd"/>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9A71DE">
        <w:rPr>
          <w:rFonts w:ascii="Trebuchet MS" w:hAnsi="Trebuchet MS"/>
          <w:szCs w:val="24"/>
        </w:rPr>
        <w:t xml:space="preserve"> 48, 50 and 52 Shinfield Road</w:t>
      </w:r>
      <w:r w:rsidR="00CD28F1">
        <w:rPr>
          <w:rFonts w:ascii="Trebuchet MS" w:hAnsi="Trebuchet MS"/>
          <w:szCs w:val="24"/>
        </w:rPr>
        <w:t xml:space="preserve"> were consulted by letter. </w:t>
      </w:r>
      <w:r w:rsidR="009A71DE">
        <w:rPr>
          <w:rFonts w:ascii="Trebuchet MS" w:hAnsi="Trebuchet MS"/>
          <w:szCs w:val="24"/>
        </w:rPr>
        <w:t>A site notice was displayed. One letter of representation has been received with regard to the following:</w:t>
      </w:r>
    </w:p>
    <w:p w:rsidR="009A71DE" w:rsidRDefault="009A71DE" w:rsidP="009A71DE">
      <w:pPr>
        <w:pStyle w:val="ListParagraph"/>
        <w:numPr>
          <w:ilvl w:val="0"/>
          <w:numId w:val="8"/>
        </w:numPr>
        <w:spacing w:line="240" w:lineRule="auto"/>
        <w:rPr>
          <w:rFonts w:ascii="Trebuchet MS" w:hAnsi="Trebuchet MS"/>
          <w:szCs w:val="24"/>
        </w:rPr>
      </w:pPr>
      <w:r>
        <w:rPr>
          <w:rFonts w:ascii="Trebuchet MS" w:hAnsi="Trebuchet MS"/>
          <w:szCs w:val="24"/>
        </w:rPr>
        <w:t>The residents of 52 Shinfield Road have a clear view of the existing storage tank, which has an ugly appearance</w:t>
      </w:r>
    </w:p>
    <w:p w:rsidR="009A71DE" w:rsidRDefault="009A71DE" w:rsidP="009A71DE">
      <w:pPr>
        <w:pStyle w:val="ListParagraph"/>
        <w:numPr>
          <w:ilvl w:val="0"/>
          <w:numId w:val="8"/>
        </w:numPr>
        <w:spacing w:line="240" w:lineRule="auto"/>
        <w:rPr>
          <w:rFonts w:ascii="Trebuchet MS" w:hAnsi="Trebuchet MS"/>
          <w:szCs w:val="24"/>
        </w:rPr>
      </w:pPr>
      <w:r>
        <w:rPr>
          <w:rFonts w:ascii="Trebuchet MS" w:hAnsi="Trebuchet MS"/>
          <w:szCs w:val="24"/>
        </w:rPr>
        <w:t>The structure should blend in with the surroundings, and should not be higher than  the existing tank</w:t>
      </w:r>
    </w:p>
    <w:p w:rsidR="009A71DE" w:rsidRDefault="009A71DE" w:rsidP="009A71DE">
      <w:pPr>
        <w:pStyle w:val="ListParagraph"/>
        <w:numPr>
          <w:ilvl w:val="0"/>
          <w:numId w:val="8"/>
        </w:numPr>
        <w:spacing w:line="240" w:lineRule="auto"/>
        <w:rPr>
          <w:rFonts w:ascii="Trebuchet MS" w:hAnsi="Trebuchet MS"/>
          <w:szCs w:val="24"/>
        </w:rPr>
      </w:pPr>
      <w:r>
        <w:rPr>
          <w:rFonts w:ascii="Trebuchet MS" w:hAnsi="Trebuchet MS"/>
          <w:szCs w:val="24"/>
        </w:rPr>
        <w:t>The trees and vegetation should be allowed to grow to cover the structure</w:t>
      </w:r>
    </w:p>
    <w:p w:rsidR="000A5D76" w:rsidRDefault="000A5D76" w:rsidP="000A5D76">
      <w:pPr>
        <w:spacing w:line="240" w:lineRule="auto"/>
        <w:rPr>
          <w:rFonts w:ascii="Trebuchet MS" w:hAnsi="Trebuchet MS"/>
          <w:szCs w:val="24"/>
        </w:rPr>
      </w:pPr>
      <w:r>
        <w:rPr>
          <w:rFonts w:ascii="Trebuchet MS" w:hAnsi="Trebuchet MS"/>
          <w:szCs w:val="24"/>
        </w:rPr>
        <w:t xml:space="preserve">Transport Development Control raised no objection to the application. The replacement tank would be located within the University of Reading campus, via car park 7. Accordingly a Construction Method Statement would not be required. </w:t>
      </w:r>
    </w:p>
    <w:p w:rsidR="000A5D76" w:rsidRDefault="000A5D76" w:rsidP="000A5D76">
      <w:pPr>
        <w:spacing w:line="240" w:lineRule="auto"/>
        <w:rPr>
          <w:rFonts w:ascii="Trebuchet MS" w:hAnsi="Trebuchet MS"/>
          <w:szCs w:val="24"/>
        </w:rPr>
      </w:pPr>
      <w:r>
        <w:rPr>
          <w:rFonts w:ascii="Trebuchet MS" w:hAnsi="Trebuchet MS"/>
          <w:szCs w:val="24"/>
        </w:rPr>
        <w:t xml:space="preserve">Ecology sought confirmation on whether any trees would require removal to facilitate the proposed development. </w:t>
      </w:r>
    </w:p>
    <w:p w:rsidR="000A5D76" w:rsidRPr="000A5D76" w:rsidRDefault="000A5D76" w:rsidP="000A5D76">
      <w:pPr>
        <w:spacing w:line="240" w:lineRule="auto"/>
        <w:rPr>
          <w:rFonts w:ascii="Trebuchet MS" w:hAnsi="Trebuchet MS"/>
          <w:szCs w:val="24"/>
        </w:rPr>
      </w:pPr>
      <w:r>
        <w:rPr>
          <w:rFonts w:ascii="Trebuchet MS" w:hAnsi="Trebuchet MS"/>
          <w:szCs w:val="24"/>
        </w:rPr>
        <w:t xml:space="preserve">Natural Environment advised that no tree information had been supplied with </w:t>
      </w:r>
      <w:r w:rsidR="00E47954">
        <w:rPr>
          <w:rFonts w:ascii="Trebuchet MS" w:hAnsi="Trebuchet MS"/>
          <w:szCs w:val="24"/>
        </w:rPr>
        <w:t xml:space="preserve">the application. Any trees within 15m of any part of the proposal should be plotted accurately in order for the proposal to be properly assessed in relation to trees. Subsequently the agent supplied a Tree Survey, Arboricultural Impact Assessment and Arboricultural Method Statement from </w:t>
      </w:r>
      <w:proofErr w:type="spellStart"/>
      <w:r w:rsidR="00E47954">
        <w:rPr>
          <w:rFonts w:ascii="Trebuchet MS" w:hAnsi="Trebuchet MS"/>
          <w:szCs w:val="24"/>
        </w:rPr>
        <w:t>Challice</w:t>
      </w:r>
      <w:proofErr w:type="spellEnd"/>
      <w:r w:rsidR="00E47954">
        <w:rPr>
          <w:rFonts w:ascii="Trebuchet MS" w:hAnsi="Trebuchet MS"/>
          <w:szCs w:val="24"/>
        </w:rPr>
        <w:t xml:space="preserve"> Consulting Ltd, ref: CC/1934 AR3894, dated 21/01/19. Natural Environment confirmed that the document was acceptable and should be listed as an approved document. Natural Environment did not consider that additional landscaping was required to screen the structure from Shinfield Road, given the existing tree screen.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16115A" w:rsidRDefault="0016115A" w:rsidP="00A0641B">
      <w:pPr>
        <w:spacing w:line="240" w:lineRule="auto"/>
        <w:rPr>
          <w:rFonts w:ascii="Trebuchet MS" w:hAnsi="Trebuchet MS"/>
          <w:szCs w:val="24"/>
        </w:rPr>
      </w:pPr>
      <w:r>
        <w:rPr>
          <w:rFonts w:ascii="Trebuchet MS" w:hAnsi="Trebuchet MS"/>
          <w:szCs w:val="24"/>
        </w:rPr>
        <w:t>Policy CS36 – Biodiversity and Geology</w:t>
      </w:r>
    </w:p>
    <w:p w:rsidR="0016115A" w:rsidRDefault="0016115A" w:rsidP="00A0641B">
      <w:pPr>
        <w:spacing w:line="240" w:lineRule="auto"/>
        <w:rPr>
          <w:rFonts w:ascii="Trebuchet MS" w:hAnsi="Trebuchet MS"/>
          <w:szCs w:val="24"/>
        </w:rPr>
      </w:pPr>
      <w:r>
        <w:rPr>
          <w:rFonts w:ascii="Trebuchet MS" w:hAnsi="Trebuchet MS"/>
          <w:szCs w:val="24"/>
        </w:rPr>
        <w:t>Policy CS38 – Trees, Hedges and Woodlands</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F653C1" w:rsidRDefault="0016115A" w:rsidP="00A0641B">
      <w:pPr>
        <w:spacing w:line="240" w:lineRule="auto"/>
        <w:rPr>
          <w:rFonts w:ascii="Trebuchet MS" w:hAnsi="Trebuchet MS"/>
          <w:szCs w:val="24"/>
        </w:rPr>
      </w:pPr>
      <w:r>
        <w:rPr>
          <w:rFonts w:ascii="Trebuchet MS" w:hAnsi="Trebuchet MS"/>
          <w:szCs w:val="24"/>
        </w:rPr>
        <w:t>Policy DM17 – Green Network</w:t>
      </w:r>
    </w:p>
    <w:p w:rsidR="0016115A" w:rsidRPr="0016115A" w:rsidRDefault="0016115A" w:rsidP="00A0641B">
      <w:pPr>
        <w:spacing w:line="240" w:lineRule="auto"/>
        <w:rPr>
          <w:rFonts w:ascii="Trebuchet MS" w:hAnsi="Trebuchet MS"/>
          <w:szCs w:val="24"/>
        </w:rPr>
      </w:pPr>
      <w:r>
        <w:rPr>
          <w:rFonts w:ascii="Trebuchet MS" w:hAnsi="Trebuchet MS"/>
          <w:szCs w:val="24"/>
        </w:rPr>
        <w:t>Policy SA6 – Whiteknights campus, University of Reading</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B149B3" w:rsidRDefault="00B149B3" w:rsidP="00A0641B">
      <w:pPr>
        <w:spacing w:line="240" w:lineRule="auto"/>
        <w:rPr>
          <w:rFonts w:ascii="Trebuchet MS" w:hAnsi="Trebuchet MS"/>
          <w:szCs w:val="24"/>
          <w:u w:val="single"/>
        </w:rPr>
      </w:pPr>
      <w:r w:rsidRPr="00B149B3">
        <w:rPr>
          <w:rFonts w:ascii="Trebuchet MS" w:hAnsi="Trebuchet MS"/>
          <w:szCs w:val="24"/>
          <w:u w:val="single"/>
        </w:rPr>
        <w:t>Principle of development</w:t>
      </w:r>
    </w:p>
    <w:p w:rsidR="0091437E" w:rsidRDefault="0075557D" w:rsidP="00A0641B">
      <w:pPr>
        <w:spacing w:line="240" w:lineRule="auto"/>
        <w:rPr>
          <w:rFonts w:ascii="Trebuchet MS" w:hAnsi="Trebuchet MS"/>
          <w:szCs w:val="24"/>
        </w:rPr>
      </w:pPr>
      <w:r>
        <w:rPr>
          <w:rFonts w:ascii="Trebuchet MS" w:hAnsi="Trebuchet MS"/>
          <w:szCs w:val="24"/>
        </w:rPr>
        <w:t xml:space="preserve">The proposal seeks to replace an existing water storage tank with a tank of greater capacity. The University </w:t>
      </w:r>
      <w:r w:rsidR="0091437E">
        <w:rPr>
          <w:rFonts w:ascii="Trebuchet MS" w:hAnsi="Trebuchet MS"/>
          <w:szCs w:val="24"/>
        </w:rPr>
        <w:t xml:space="preserve">currently </w:t>
      </w:r>
      <w:r>
        <w:rPr>
          <w:rFonts w:ascii="Trebuchet MS" w:hAnsi="Trebuchet MS"/>
          <w:szCs w:val="24"/>
        </w:rPr>
        <w:t>receive</w:t>
      </w:r>
      <w:r w:rsidR="0091437E">
        <w:rPr>
          <w:rFonts w:ascii="Trebuchet MS" w:hAnsi="Trebuchet MS"/>
          <w:szCs w:val="24"/>
        </w:rPr>
        <w:t>s</w:t>
      </w:r>
      <w:r>
        <w:rPr>
          <w:rFonts w:ascii="Trebuchet MS" w:hAnsi="Trebuchet MS"/>
          <w:szCs w:val="24"/>
        </w:rPr>
        <w:t xml:space="preserve"> an interrupte</w:t>
      </w:r>
      <w:r w:rsidR="0091437E">
        <w:rPr>
          <w:rFonts w:ascii="Trebuchet MS" w:hAnsi="Trebuchet MS"/>
          <w:szCs w:val="24"/>
        </w:rPr>
        <w:t xml:space="preserve">d water supply from Thames Water, which </w:t>
      </w:r>
      <w:r w:rsidR="001E1E55">
        <w:rPr>
          <w:rFonts w:ascii="Trebuchet MS" w:hAnsi="Trebuchet MS"/>
          <w:szCs w:val="24"/>
        </w:rPr>
        <w:t xml:space="preserve">at times </w:t>
      </w:r>
      <w:r w:rsidR="0091437E">
        <w:rPr>
          <w:rFonts w:ascii="Trebuchet MS" w:hAnsi="Trebuchet MS"/>
          <w:szCs w:val="24"/>
        </w:rPr>
        <w:t xml:space="preserve">restricts the function of the University. The proposal would enable the University to have an uninterrupted supply of water for 4-5 hours in emergency situations, should the mains supply become interrupted. </w:t>
      </w:r>
    </w:p>
    <w:p w:rsidR="0075557D" w:rsidRPr="0075557D" w:rsidRDefault="0091437E" w:rsidP="00A0641B">
      <w:pPr>
        <w:spacing w:line="240" w:lineRule="auto"/>
        <w:rPr>
          <w:rFonts w:ascii="Trebuchet MS" w:hAnsi="Trebuchet MS"/>
          <w:szCs w:val="24"/>
        </w:rPr>
      </w:pPr>
      <w:r>
        <w:rPr>
          <w:rFonts w:ascii="Trebuchet MS" w:hAnsi="Trebuchet MS"/>
          <w:szCs w:val="24"/>
        </w:rPr>
        <w:t>Policy SA6 of the Sites and Detailed Policies Document states that the campus will be a focus for development associated with the University of Reading. Such development may include infrastructure and services. Subject</w:t>
      </w:r>
      <w:r w:rsidR="001E1E55">
        <w:rPr>
          <w:rFonts w:ascii="Trebuchet MS" w:hAnsi="Trebuchet MS"/>
          <w:szCs w:val="24"/>
        </w:rPr>
        <w:t xml:space="preserve"> to other policy considerations identified below, the principle of the development is acceptable as it enables the University to remain operational should the mains water supply be interrupted. </w:t>
      </w:r>
      <w:r>
        <w:rPr>
          <w:rFonts w:ascii="Trebuchet MS" w:hAnsi="Trebuchet MS"/>
          <w:szCs w:val="24"/>
        </w:rPr>
        <w:t xml:space="preserve"> </w:t>
      </w:r>
    </w:p>
    <w:p w:rsidR="00B149B3" w:rsidRDefault="00B149B3"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E65A09" w:rsidRDefault="001E1E55" w:rsidP="00A0641B">
      <w:pPr>
        <w:spacing w:line="240" w:lineRule="auto"/>
        <w:rPr>
          <w:rFonts w:ascii="Trebuchet MS" w:hAnsi="Trebuchet MS"/>
          <w:szCs w:val="24"/>
        </w:rPr>
      </w:pPr>
      <w:r>
        <w:rPr>
          <w:rFonts w:ascii="Trebuchet MS" w:hAnsi="Trebuchet MS"/>
          <w:szCs w:val="24"/>
        </w:rPr>
        <w:t xml:space="preserve">Policy CS7 states that all development must be of a high design quality that maintains and enhances the character and appearance of the area in which it is located. The proposal replaces the existing water storage tank and compound with a larger storage tank and compound. The existing pump house would be retained. </w:t>
      </w:r>
      <w:r w:rsidR="00E65A09">
        <w:rPr>
          <w:rFonts w:ascii="Trebuchet MS" w:hAnsi="Trebuchet MS"/>
          <w:szCs w:val="24"/>
        </w:rPr>
        <w:t xml:space="preserve">The compound would be bounded by a close-boarded timber fence to match the existing, increasing in size from 30.13sqm to 59.66sqm. The replacement water storage tank would have a similar appearance to the existing, increasing in size from 8.12sqm to 37.82sqm. The replacement tank would exceed the height of the existing by approximately 0.5m, but would still sit below the ridge height of the pump house. </w:t>
      </w:r>
    </w:p>
    <w:p w:rsidR="001E1E55" w:rsidRPr="001E1E55" w:rsidRDefault="00E65A09" w:rsidP="00A0641B">
      <w:pPr>
        <w:spacing w:line="240" w:lineRule="auto"/>
        <w:rPr>
          <w:rFonts w:ascii="Trebuchet MS" w:hAnsi="Trebuchet MS"/>
          <w:szCs w:val="24"/>
        </w:rPr>
      </w:pPr>
      <w:r>
        <w:rPr>
          <w:rFonts w:ascii="Trebuchet MS" w:hAnsi="Trebuchet MS"/>
          <w:szCs w:val="24"/>
        </w:rPr>
        <w:t xml:space="preserve">Though the proposal represents a significant enlargement of the existing facility, it is not considered to significantly detract from the character and appearance of the site or the surrounding area. Indeed, the existing pump house and water storage tank have established the use of the site. </w:t>
      </w:r>
      <w:proofErr w:type="gramStart"/>
      <w:r>
        <w:rPr>
          <w:rFonts w:ascii="Trebuchet MS" w:hAnsi="Trebuchet MS"/>
          <w:szCs w:val="24"/>
        </w:rPr>
        <w:t>Though not in a state of disrepair, the proposed replacements are likely to be of an improved appearance.</w:t>
      </w:r>
      <w:proofErr w:type="gramEnd"/>
      <w:r>
        <w:rPr>
          <w:rFonts w:ascii="Trebuchet MS" w:hAnsi="Trebuchet MS"/>
          <w:szCs w:val="24"/>
        </w:rPr>
        <w:t xml:space="preserve"> </w:t>
      </w:r>
      <w:r w:rsidR="000C7BD2">
        <w:rPr>
          <w:rFonts w:ascii="Trebuchet MS" w:hAnsi="Trebuchet MS"/>
          <w:szCs w:val="24"/>
        </w:rPr>
        <w:t xml:space="preserve">Much of the development would be screened from public view by the pump house and tree cover. The proposal is therefore in accordance with Policy CS7 of the Core Strategy. </w:t>
      </w:r>
      <w:r>
        <w:rPr>
          <w:rFonts w:ascii="Trebuchet MS" w:hAnsi="Trebuchet MS"/>
          <w:szCs w:val="24"/>
        </w:rPr>
        <w:t xml:space="preserve"> </w:t>
      </w:r>
    </w:p>
    <w:p w:rsidR="00B149B3" w:rsidRDefault="00B149B3" w:rsidP="00A0641B">
      <w:pPr>
        <w:spacing w:line="240" w:lineRule="auto"/>
        <w:rPr>
          <w:rFonts w:ascii="Trebuchet MS" w:hAnsi="Trebuchet MS"/>
          <w:szCs w:val="24"/>
          <w:u w:val="single"/>
        </w:rPr>
      </w:pPr>
      <w:r>
        <w:rPr>
          <w:rFonts w:ascii="Trebuchet MS" w:hAnsi="Trebuchet MS"/>
          <w:szCs w:val="24"/>
          <w:u w:val="single"/>
        </w:rPr>
        <w:t>Natural environment</w:t>
      </w:r>
    </w:p>
    <w:p w:rsidR="000C7BD2" w:rsidRDefault="003E6481" w:rsidP="00A0641B">
      <w:pPr>
        <w:spacing w:line="240" w:lineRule="auto"/>
        <w:rPr>
          <w:rFonts w:ascii="Trebuchet MS" w:hAnsi="Trebuchet MS"/>
          <w:szCs w:val="24"/>
        </w:rPr>
      </w:pPr>
      <w:r>
        <w:rPr>
          <w:rFonts w:ascii="Trebuchet MS" w:hAnsi="Trebuchet MS"/>
          <w:szCs w:val="24"/>
        </w:rPr>
        <w:t xml:space="preserve">Policy CS38 of the Core Strategy states that individual trees, groups of trees, hedges and woodlands will be protected from damage or removal, and the Borough’s vegetation cover will be extended. </w:t>
      </w:r>
      <w:r w:rsidR="007835F3">
        <w:rPr>
          <w:rFonts w:ascii="Trebuchet MS" w:hAnsi="Trebuchet MS"/>
          <w:szCs w:val="24"/>
        </w:rPr>
        <w:t xml:space="preserve">Policy SA6 of the Sites and Detailed Policies Document states that areas of wildlife significance and green links will be retained and enhanced. Policy DM17 of the Sites and Detailed Policies Document states that Green Links will be maintained, protected, consolidated, extended and enhanced. </w:t>
      </w:r>
    </w:p>
    <w:p w:rsidR="00E04163" w:rsidRDefault="006841A9" w:rsidP="00A0641B">
      <w:pPr>
        <w:spacing w:line="240" w:lineRule="auto"/>
        <w:rPr>
          <w:rFonts w:ascii="Trebuchet MS" w:hAnsi="Trebuchet MS"/>
          <w:szCs w:val="24"/>
        </w:rPr>
      </w:pPr>
      <w:r>
        <w:rPr>
          <w:rFonts w:ascii="Trebuchet MS" w:hAnsi="Trebuchet MS"/>
          <w:szCs w:val="24"/>
        </w:rPr>
        <w:t>No tree information was provided with the submission, so this was requested during the course of the application. T</w:t>
      </w:r>
      <w:r>
        <w:rPr>
          <w:rFonts w:ascii="Trebuchet MS" w:hAnsi="Trebuchet MS"/>
          <w:szCs w:val="24"/>
        </w:rPr>
        <w:t xml:space="preserve">he agent supplied a Tree Survey, Arboricultural Impact Assessment and Arboricultural Method Statement from </w:t>
      </w:r>
      <w:proofErr w:type="spellStart"/>
      <w:r>
        <w:rPr>
          <w:rFonts w:ascii="Trebuchet MS" w:hAnsi="Trebuchet MS"/>
          <w:szCs w:val="24"/>
        </w:rPr>
        <w:t>Challice</w:t>
      </w:r>
      <w:proofErr w:type="spellEnd"/>
      <w:r>
        <w:rPr>
          <w:rFonts w:ascii="Trebuchet MS" w:hAnsi="Trebuchet MS"/>
          <w:szCs w:val="24"/>
        </w:rPr>
        <w:t xml:space="preserve"> Consulting Ltd, ref: CC/1934 AR3894, dated 21/01/19</w:t>
      </w:r>
      <w:r>
        <w:rPr>
          <w:rFonts w:ascii="Trebuchet MS" w:hAnsi="Trebuchet MS"/>
          <w:szCs w:val="24"/>
        </w:rPr>
        <w:t xml:space="preserve">. The document states that all significant trees are to be retained, with the exception of G5 which would be partly removed. It is noted that horse chestnut T4 requires removal irrespective of the development proposal due to its poor condition. The document concludes that the arboricultural impact of the proposal is minor, and all arboricultural works would be in accordance with British Standard 5837. </w:t>
      </w:r>
    </w:p>
    <w:p w:rsidR="00C01B13" w:rsidRDefault="00E04163" w:rsidP="00A0641B">
      <w:pPr>
        <w:spacing w:line="240" w:lineRule="auto"/>
        <w:rPr>
          <w:rFonts w:ascii="Trebuchet MS" w:hAnsi="Trebuchet MS"/>
          <w:szCs w:val="24"/>
        </w:rPr>
      </w:pPr>
      <w:r>
        <w:rPr>
          <w:rFonts w:ascii="Trebuchet MS" w:hAnsi="Trebuchet MS"/>
          <w:szCs w:val="24"/>
        </w:rPr>
        <w:t>It is acknowledged that the proposal would require the removal of some existing vegetation</w:t>
      </w:r>
      <w:r w:rsidR="00C01B13">
        <w:rPr>
          <w:rFonts w:ascii="Trebuchet MS" w:hAnsi="Trebuchet MS"/>
          <w:szCs w:val="24"/>
        </w:rPr>
        <w:t xml:space="preserve">, and that replacement planting is not proposed. However, the proposed development would be principally contained within the footprint of the existing structure and the vegetation to be removed is of minor arboricultural value. In accordance with the consultation response from Natural Environment, the proposed development is considered acceptable. A condition will be attached the permission requiring the Arboricultural Method Statement to be followed. As such, the proposal is in accordance with Policy CS38 of the Core Strategy and Policies DM7 and SA6 of the Sites and Detailed Policies Document. </w:t>
      </w:r>
    </w:p>
    <w:p w:rsidR="00C01B13" w:rsidRDefault="00C01B13" w:rsidP="00A0641B">
      <w:pPr>
        <w:spacing w:line="240" w:lineRule="auto"/>
        <w:rPr>
          <w:rFonts w:ascii="Trebuchet MS" w:hAnsi="Trebuchet MS"/>
          <w:szCs w:val="24"/>
          <w:u w:val="single"/>
        </w:rPr>
      </w:pPr>
      <w:r>
        <w:rPr>
          <w:rFonts w:ascii="Trebuchet MS" w:hAnsi="Trebuchet MS"/>
          <w:szCs w:val="24"/>
          <w:u w:val="single"/>
        </w:rPr>
        <w:t>Impact on neighbours</w:t>
      </w:r>
    </w:p>
    <w:p w:rsidR="006841A9" w:rsidRPr="000C7BD2" w:rsidRDefault="00C01B13" w:rsidP="00A0641B">
      <w:pPr>
        <w:spacing w:line="240" w:lineRule="auto"/>
        <w:rPr>
          <w:rFonts w:ascii="Trebuchet MS" w:hAnsi="Trebuchet MS"/>
          <w:szCs w:val="24"/>
        </w:rPr>
      </w:pPr>
      <w:r>
        <w:rPr>
          <w:rFonts w:ascii="Trebuchet MS" w:hAnsi="Trebuchet MS"/>
          <w:szCs w:val="24"/>
        </w:rPr>
        <w:t xml:space="preserve">Policies DM4 and SA6 of the Sites and Detailed Policies Document require that development will not cause a significant detrimental impact to the living environment of existing or new residential properties. The proposal seeks to replace an existing water storage tank with a tank of approximately 0.5m greater height. </w:t>
      </w:r>
      <w:r w:rsidR="00C34A9D">
        <w:rPr>
          <w:rFonts w:ascii="Trebuchet MS" w:hAnsi="Trebuchet MS"/>
          <w:szCs w:val="24"/>
        </w:rPr>
        <w:t xml:space="preserve">The proposal would be set back slightly from the highway and partially screened from public view by existing vegetation. While the occupants of 50 and 52 Shinfield Road may notice the proposed structure, it is not considered to be significantly more harmful in terms of impact on residential amenity than the existing structure. The proposal is therefore in accordance with Policies DM4 and SA6 of the Sites and Detailed Policies Document. </w:t>
      </w:r>
      <w:bookmarkStart w:id="0" w:name="_GoBack"/>
      <w:bookmarkEnd w:id="0"/>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lastRenderedPageBreak/>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A274899"/>
    <w:multiLevelType w:val="hybridMultilevel"/>
    <w:tmpl w:val="A82E9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3"/>
  </w:num>
  <w:num w:numId="5">
    <w:abstractNumId w:val="7"/>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A5D76"/>
    <w:rsid w:val="000C7BD2"/>
    <w:rsid w:val="001152E2"/>
    <w:rsid w:val="00136CBE"/>
    <w:rsid w:val="001462B1"/>
    <w:rsid w:val="0016115A"/>
    <w:rsid w:val="001724C3"/>
    <w:rsid w:val="001B1192"/>
    <w:rsid w:val="001E1E55"/>
    <w:rsid w:val="0025023D"/>
    <w:rsid w:val="00271E64"/>
    <w:rsid w:val="002F7727"/>
    <w:rsid w:val="0032684F"/>
    <w:rsid w:val="003C3AC5"/>
    <w:rsid w:val="003D6A18"/>
    <w:rsid w:val="003E6481"/>
    <w:rsid w:val="003F5779"/>
    <w:rsid w:val="00435A3F"/>
    <w:rsid w:val="00471B8C"/>
    <w:rsid w:val="00493FCB"/>
    <w:rsid w:val="004B46CD"/>
    <w:rsid w:val="00503777"/>
    <w:rsid w:val="00531F4B"/>
    <w:rsid w:val="005C3E8D"/>
    <w:rsid w:val="006207E9"/>
    <w:rsid w:val="006520C0"/>
    <w:rsid w:val="00656759"/>
    <w:rsid w:val="00661FA5"/>
    <w:rsid w:val="0068081B"/>
    <w:rsid w:val="00683BBD"/>
    <w:rsid w:val="006841A9"/>
    <w:rsid w:val="006A11BD"/>
    <w:rsid w:val="006A79A0"/>
    <w:rsid w:val="00742F35"/>
    <w:rsid w:val="0075557D"/>
    <w:rsid w:val="007835F3"/>
    <w:rsid w:val="007A1C70"/>
    <w:rsid w:val="007B6972"/>
    <w:rsid w:val="007C55A2"/>
    <w:rsid w:val="0081229E"/>
    <w:rsid w:val="008942E3"/>
    <w:rsid w:val="0091437E"/>
    <w:rsid w:val="00935AC7"/>
    <w:rsid w:val="009A0C0E"/>
    <w:rsid w:val="009A71DE"/>
    <w:rsid w:val="00A0641B"/>
    <w:rsid w:val="00A07CBB"/>
    <w:rsid w:val="00A10BFC"/>
    <w:rsid w:val="00A474B3"/>
    <w:rsid w:val="00A91268"/>
    <w:rsid w:val="00A95E82"/>
    <w:rsid w:val="00B149B3"/>
    <w:rsid w:val="00B54B5C"/>
    <w:rsid w:val="00BA0347"/>
    <w:rsid w:val="00BC3D09"/>
    <w:rsid w:val="00C01B13"/>
    <w:rsid w:val="00C34A9D"/>
    <w:rsid w:val="00CA342A"/>
    <w:rsid w:val="00CB0684"/>
    <w:rsid w:val="00CC3590"/>
    <w:rsid w:val="00CD28F1"/>
    <w:rsid w:val="00D721C4"/>
    <w:rsid w:val="00E04163"/>
    <w:rsid w:val="00E47954"/>
    <w:rsid w:val="00E65A09"/>
    <w:rsid w:val="00EA0B41"/>
    <w:rsid w:val="00EC327C"/>
    <w:rsid w:val="00ED3E57"/>
    <w:rsid w:val="00F55A4D"/>
    <w:rsid w:val="00F653C1"/>
    <w:rsid w:val="00FA0F9C"/>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280</TotalTime>
  <Pages>4</Pages>
  <Words>1465</Words>
  <Characters>8351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2019-02-04T16:51:00Z</dcterms:created>
  <dcterms:modified xsi:type="dcterms:W3CDTF">2019-02-11T16:43:00Z</dcterms:modified>
</cp:coreProperties>
</file>