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6D7" w:rsidRPr="00183C9B" w:rsidRDefault="0059452E" w:rsidP="005457DE">
      <w:pPr>
        <w:pStyle w:val="PlainText"/>
        <w:jc w:val="both"/>
        <w:rPr>
          <w:rFonts w:ascii="Trebuchet MS" w:hAnsi="Trebuchet MS"/>
          <w:b/>
          <w:color w:val="000000" w:themeColor="text1"/>
          <w:sz w:val="24"/>
          <w:szCs w:val="24"/>
        </w:rPr>
      </w:pPr>
      <w:r w:rsidRPr="00183C9B">
        <w:rPr>
          <w:rFonts w:ascii="Trebuchet MS" w:hAnsi="Trebuchet MS"/>
          <w:b/>
          <w:color w:val="000000" w:themeColor="text1"/>
          <w:sz w:val="24"/>
          <w:szCs w:val="24"/>
        </w:rPr>
        <w:t>DELEGATED APPLICATION REPORT</w:t>
      </w:r>
      <w:r w:rsidR="00790E47" w:rsidRPr="00183C9B">
        <w:rPr>
          <w:rFonts w:ascii="Trebuchet MS" w:hAnsi="Trebuchet MS"/>
          <w:b/>
          <w:color w:val="000000" w:themeColor="text1"/>
          <w:sz w:val="24"/>
          <w:szCs w:val="24"/>
        </w:rPr>
        <w:t xml:space="preserve"> </w:t>
      </w:r>
      <w:r w:rsidR="00025CC2" w:rsidRPr="00183C9B">
        <w:rPr>
          <w:rFonts w:ascii="Trebuchet MS" w:hAnsi="Trebuchet MS"/>
          <w:b/>
          <w:color w:val="000000" w:themeColor="text1"/>
          <w:sz w:val="24"/>
          <w:szCs w:val="24"/>
        </w:rPr>
        <w:tab/>
      </w:r>
      <w:r w:rsidR="00025CC2" w:rsidRPr="00183C9B">
        <w:rPr>
          <w:rFonts w:ascii="Trebuchet MS" w:hAnsi="Trebuchet MS"/>
          <w:b/>
          <w:color w:val="000000" w:themeColor="text1"/>
          <w:sz w:val="24"/>
          <w:szCs w:val="24"/>
        </w:rPr>
        <w:tab/>
      </w:r>
      <w:r w:rsidR="00025CC2" w:rsidRPr="00183C9B">
        <w:rPr>
          <w:rFonts w:ascii="Trebuchet MS" w:hAnsi="Trebuchet MS"/>
          <w:b/>
          <w:color w:val="000000" w:themeColor="text1"/>
          <w:sz w:val="24"/>
          <w:szCs w:val="24"/>
        </w:rPr>
        <w:tab/>
        <w:t xml:space="preserve">Target Date: </w:t>
      </w:r>
      <w:r w:rsidR="009D7110" w:rsidRPr="00183C9B">
        <w:rPr>
          <w:rFonts w:ascii="Trebuchet MS" w:hAnsi="Trebuchet MS"/>
          <w:color w:val="000000" w:themeColor="text1"/>
          <w:sz w:val="24"/>
          <w:szCs w:val="24"/>
        </w:rPr>
        <w:t>03</w:t>
      </w:r>
      <w:r w:rsidR="00FF70D5" w:rsidRPr="00183C9B">
        <w:rPr>
          <w:rFonts w:ascii="Trebuchet MS" w:hAnsi="Trebuchet MS"/>
          <w:color w:val="000000" w:themeColor="text1"/>
          <w:sz w:val="24"/>
          <w:szCs w:val="24"/>
        </w:rPr>
        <w:t>/</w:t>
      </w:r>
      <w:r w:rsidR="009D7110" w:rsidRPr="00183C9B">
        <w:rPr>
          <w:rFonts w:ascii="Trebuchet MS" w:hAnsi="Trebuchet MS"/>
          <w:color w:val="000000" w:themeColor="text1"/>
          <w:sz w:val="24"/>
          <w:szCs w:val="24"/>
        </w:rPr>
        <w:t>12</w:t>
      </w:r>
      <w:r w:rsidR="00F34000" w:rsidRPr="00183C9B">
        <w:rPr>
          <w:rFonts w:ascii="Trebuchet MS" w:hAnsi="Trebuchet MS"/>
          <w:color w:val="000000" w:themeColor="text1"/>
          <w:sz w:val="24"/>
          <w:szCs w:val="24"/>
        </w:rPr>
        <w:t>/201</w:t>
      </w:r>
      <w:r w:rsidR="008067E7" w:rsidRPr="00183C9B">
        <w:rPr>
          <w:rFonts w:ascii="Trebuchet MS" w:hAnsi="Trebuchet MS"/>
          <w:color w:val="000000" w:themeColor="text1"/>
          <w:sz w:val="24"/>
          <w:szCs w:val="24"/>
        </w:rPr>
        <w:t>8</w:t>
      </w:r>
      <w:r w:rsidR="00CF5151" w:rsidRPr="00183C9B">
        <w:rPr>
          <w:rFonts w:ascii="Trebuchet MS" w:hAnsi="Trebuchet MS"/>
          <w:color w:val="000000" w:themeColor="text1"/>
          <w:sz w:val="24"/>
          <w:szCs w:val="24"/>
        </w:rPr>
        <w:tab/>
      </w:r>
      <w:r w:rsidR="00CF5151" w:rsidRPr="00183C9B">
        <w:rPr>
          <w:rFonts w:ascii="Trebuchet MS" w:hAnsi="Trebuchet MS"/>
          <w:color w:val="000000" w:themeColor="text1"/>
          <w:sz w:val="24"/>
          <w:szCs w:val="24"/>
        </w:rPr>
        <w:tab/>
      </w:r>
      <w:r w:rsidR="00CF5151" w:rsidRPr="00183C9B">
        <w:rPr>
          <w:rFonts w:ascii="Trebuchet MS" w:hAnsi="Trebuchet MS"/>
          <w:color w:val="000000" w:themeColor="text1"/>
          <w:sz w:val="24"/>
          <w:szCs w:val="24"/>
        </w:rPr>
        <w:tab/>
      </w:r>
      <w:r w:rsidR="00CF5151" w:rsidRPr="00183C9B">
        <w:rPr>
          <w:rFonts w:ascii="Trebuchet MS" w:hAnsi="Trebuchet MS"/>
          <w:color w:val="000000" w:themeColor="text1"/>
          <w:sz w:val="24"/>
          <w:szCs w:val="24"/>
        </w:rPr>
        <w:tab/>
      </w:r>
    </w:p>
    <w:p w:rsidR="00025CC2" w:rsidRPr="00183C9B" w:rsidRDefault="00790E47" w:rsidP="005457DE">
      <w:pPr>
        <w:pStyle w:val="PlainText"/>
        <w:jc w:val="both"/>
        <w:rPr>
          <w:rFonts w:ascii="Trebuchet MS" w:hAnsi="Trebuchet MS"/>
          <w:color w:val="000000" w:themeColor="text1"/>
          <w:sz w:val="24"/>
          <w:szCs w:val="24"/>
        </w:rPr>
      </w:pPr>
      <w:r w:rsidRPr="00183C9B">
        <w:rPr>
          <w:rFonts w:ascii="Trebuchet MS" w:hAnsi="Trebuchet MS"/>
          <w:b/>
          <w:color w:val="000000" w:themeColor="text1"/>
          <w:sz w:val="24"/>
          <w:szCs w:val="24"/>
        </w:rPr>
        <w:t xml:space="preserve">Application No: </w:t>
      </w:r>
      <w:r w:rsidR="001F4B07" w:rsidRPr="00183C9B">
        <w:rPr>
          <w:rFonts w:ascii="Trebuchet MS" w:hAnsi="Trebuchet MS"/>
          <w:color w:val="000000" w:themeColor="text1"/>
          <w:sz w:val="24"/>
          <w:szCs w:val="24"/>
        </w:rPr>
        <w:t>1</w:t>
      </w:r>
      <w:r w:rsidR="009D7110" w:rsidRPr="00183C9B">
        <w:rPr>
          <w:rFonts w:ascii="Trebuchet MS" w:hAnsi="Trebuchet MS"/>
          <w:color w:val="000000" w:themeColor="text1"/>
          <w:sz w:val="24"/>
          <w:szCs w:val="24"/>
        </w:rPr>
        <w:t>81759</w:t>
      </w:r>
      <w:r w:rsidR="009F2D18" w:rsidRPr="00183C9B">
        <w:rPr>
          <w:rFonts w:ascii="Trebuchet MS" w:hAnsi="Trebuchet MS"/>
          <w:color w:val="000000" w:themeColor="text1"/>
          <w:sz w:val="24"/>
          <w:szCs w:val="24"/>
        </w:rPr>
        <w:t>/</w:t>
      </w:r>
      <w:r w:rsidR="008067E7" w:rsidRPr="00183C9B">
        <w:rPr>
          <w:rFonts w:ascii="Trebuchet MS" w:hAnsi="Trebuchet MS"/>
          <w:color w:val="000000" w:themeColor="text1"/>
          <w:sz w:val="24"/>
          <w:szCs w:val="24"/>
        </w:rPr>
        <w:t>FUL</w:t>
      </w:r>
      <w:r w:rsidR="001F4B07" w:rsidRPr="00183C9B">
        <w:rPr>
          <w:rFonts w:ascii="Trebuchet MS" w:hAnsi="Trebuchet MS"/>
          <w:color w:val="000000" w:themeColor="text1"/>
          <w:sz w:val="24"/>
          <w:szCs w:val="24"/>
        </w:rPr>
        <w:t xml:space="preserve"> </w:t>
      </w:r>
      <w:r w:rsidR="001F4B07" w:rsidRPr="00183C9B">
        <w:rPr>
          <w:rFonts w:ascii="Trebuchet MS" w:hAnsi="Trebuchet MS"/>
          <w:color w:val="000000" w:themeColor="text1"/>
          <w:sz w:val="24"/>
          <w:szCs w:val="24"/>
        </w:rPr>
        <w:tab/>
      </w:r>
      <w:r w:rsidR="001F4B07" w:rsidRPr="00183C9B">
        <w:rPr>
          <w:rFonts w:ascii="Trebuchet MS" w:hAnsi="Trebuchet MS"/>
          <w:color w:val="000000" w:themeColor="text1"/>
          <w:sz w:val="24"/>
          <w:szCs w:val="24"/>
        </w:rPr>
        <w:tab/>
      </w:r>
      <w:r w:rsidR="001F4B07" w:rsidRPr="00183C9B">
        <w:rPr>
          <w:rFonts w:ascii="Trebuchet MS" w:hAnsi="Trebuchet MS"/>
          <w:color w:val="000000" w:themeColor="text1"/>
          <w:sz w:val="24"/>
          <w:szCs w:val="24"/>
        </w:rPr>
        <w:tab/>
      </w:r>
      <w:r w:rsidR="001F4B07" w:rsidRPr="00183C9B">
        <w:rPr>
          <w:rFonts w:ascii="Trebuchet MS" w:hAnsi="Trebuchet MS"/>
          <w:color w:val="000000" w:themeColor="text1"/>
          <w:sz w:val="24"/>
          <w:szCs w:val="24"/>
        </w:rPr>
        <w:tab/>
      </w:r>
      <w:r w:rsidR="001F4B07" w:rsidRPr="00183C9B">
        <w:rPr>
          <w:rFonts w:ascii="Trebuchet MS" w:hAnsi="Trebuchet MS"/>
          <w:color w:val="000000" w:themeColor="text1"/>
          <w:sz w:val="24"/>
          <w:szCs w:val="24"/>
        </w:rPr>
        <w:tab/>
      </w:r>
    </w:p>
    <w:p w:rsidR="00176690" w:rsidRPr="00183C9B" w:rsidRDefault="0059452E" w:rsidP="005457DE">
      <w:pPr>
        <w:pStyle w:val="PlainText"/>
        <w:jc w:val="both"/>
        <w:rPr>
          <w:rFonts w:ascii="Trebuchet MS" w:hAnsi="Trebuchet MS"/>
          <w:color w:val="000000" w:themeColor="text1"/>
          <w:sz w:val="24"/>
          <w:szCs w:val="24"/>
        </w:rPr>
      </w:pPr>
      <w:r w:rsidRPr="00183C9B">
        <w:rPr>
          <w:rFonts w:ascii="Trebuchet MS" w:hAnsi="Trebuchet MS"/>
          <w:b/>
          <w:color w:val="000000" w:themeColor="text1"/>
          <w:sz w:val="24"/>
          <w:szCs w:val="24"/>
        </w:rPr>
        <w:t xml:space="preserve">Address: </w:t>
      </w:r>
      <w:r w:rsidR="009D7110" w:rsidRPr="00183C9B">
        <w:rPr>
          <w:rFonts w:ascii="Trebuchet MS" w:hAnsi="Trebuchet MS"/>
          <w:color w:val="000000" w:themeColor="text1"/>
          <w:sz w:val="24"/>
          <w:szCs w:val="24"/>
        </w:rPr>
        <w:t>930 Oxford</w:t>
      </w:r>
      <w:r w:rsidR="008067E7" w:rsidRPr="00183C9B">
        <w:rPr>
          <w:rFonts w:ascii="Trebuchet MS" w:hAnsi="Trebuchet MS"/>
          <w:color w:val="000000" w:themeColor="text1"/>
          <w:sz w:val="24"/>
          <w:szCs w:val="24"/>
        </w:rPr>
        <w:t xml:space="preserve"> </w:t>
      </w:r>
      <w:r w:rsidR="00A145D7" w:rsidRPr="00183C9B">
        <w:rPr>
          <w:rFonts w:ascii="Trebuchet MS" w:hAnsi="Trebuchet MS"/>
          <w:color w:val="000000" w:themeColor="text1"/>
          <w:sz w:val="24"/>
          <w:szCs w:val="24"/>
        </w:rPr>
        <w:t>Road, Reading</w:t>
      </w:r>
    </w:p>
    <w:p w:rsidR="009D7110" w:rsidRPr="00183C9B" w:rsidRDefault="0059452E" w:rsidP="009D7110">
      <w:pPr>
        <w:pStyle w:val="PlainText"/>
        <w:jc w:val="both"/>
        <w:rPr>
          <w:rFonts w:ascii="Trebuchet MS" w:hAnsi="Trebuchet MS"/>
          <w:color w:val="000000" w:themeColor="text1"/>
          <w:sz w:val="24"/>
          <w:szCs w:val="24"/>
        </w:rPr>
      </w:pPr>
      <w:r w:rsidRPr="00183C9B">
        <w:rPr>
          <w:rFonts w:ascii="Trebuchet MS" w:hAnsi="Trebuchet MS"/>
          <w:b/>
          <w:color w:val="000000" w:themeColor="text1"/>
          <w:sz w:val="24"/>
          <w:szCs w:val="24"/>
        </w:rPr>
        <w:t xml:space="preserve">Proposal: </w:t>
      </w:r>
      <w:r w:rsidR="009D7110" w:rsidRPr="00183C9B">
        <w:rPr>
          <w:rFonts w:ascii="Trebuchet MS" w:hAnsi="Trebuchet MS"/>
          <w:color w:val="000000" w:themeColor="text1"/>
          <w:sz w:val="24"/>
          <w:szCs w:val="24"/>
        </w:rPr>
        <w:t>Front dormer window and rear gable extension to create a 1 bedroom</w:t>
      </w:r>
    </w:p>
    <w:p w:rsidR="0060453D" w:rsidRPr="00183C9B" w:rsidRDefault="009D7110" w:rsidP="009D7110">
      <w:pPr>
        <w:pStyle w:val="PlainText"/>
        <w:jc w:val="both"/>
        <w:rPr>
          <w:rFonts w:ascii="Trebuchet MS" w:hAnsi="Trebuchet MS"/>
          <w:color w:val="000000" w:themeColor="text1"/>
          <w:sz w:val="24"/>
          <w:szCs w:val="24"/>
        </w:rPr>
      </w:pPr>
      <w:proofErr w:type="gramStart"/>
      <w:r w:rsidRPr="00183C9B">
        <w:rPr>
          <w:rFonts w:ascii="Trebuchet MS" w:hAnsi="Trebuchet MS"/>
          <w:color w:val="000000" w:themeColor="text1"/>
          <w:sz w:val="24"/>
          <w:szCs w:val="24"/>
        </w:rPr>
        <w:t>apartment</w:t>
      </w:r>
      <w:proofErr w:type="gramEnd"/>
    </w:p>
    <w:p w:rsidR="0059452E" w:rsidRPr="00183C9B" w:rsidRDefault="0059452E" w:rsidP="005457DE">
      <w:pPr>
        <w:pStyle w:val="PlainText"/>
        <w:jc w:val="both"/>
        <w:rPr>
          <w:rFonts w:ascii="Trebuchet MS" w:hAnsi="Trebuchet MS"/>
          <w:color w:val="000000" w:themeColor="text1"/>
          <w:sz w:val="24"/>
          <w:szCs w:val="24"/>
        </w:rPr>
      </w:pPr>
      <w:r w:rsidRPr="00183C9B">
        <w:rPr>
          <w:rFonts w:ascii="Trebuchet MS" w:hAnsi="Trebuchet MS"/>
          <w:b/>
          <w:color w:val="000000" w:themeColor="text1"/>
          <w:sz w:val="24"/>
          <w:szCs w:val="24"/>
        </w:rPr>
        <w:t xml:space="preserve">Case officer: </w:t>
      </w:r>
      <w:r w:rsidR="001F4B07" w:rsidRPr="00183C9B">
        <w:rPr>
          <w:rFonts w:ascii="Trebuchet MS" w:hAnsi="Trebuchet MS"/>
          <w:color w:val="000000" w:themeColor="text1"/>
          <w:sz w:val="24"/>
          <w:szCs w:val="24"/>
        </w:rPr>
        <w:t>Claire Ringwood</w:t>
      </w:r>
    </w:p>
    <w:p w:rsidR="008067E7" w:rsidRPr="00183C9B" w:rsidRDefault="008067E7" w:rsidP="005457DE">
      <w:pPr>
        <w:pStyle w:val="PlainText"/>
        <w:pBdr>
          <w:bottom w:val="single" w:sz="12" w:space="1" w:color="auto"/>
        </w:pBdr>
        <w:jc w:val="both"/>
        <w:rPr>
          <w:rFonts w:ascii="Trebuchet MS" w:hAnsi="Trebuchet MS"/>
          <w:color w:val="000000" w:themeColor="text1"/>
          <w:sz w:val="24"/>
          <w:szCs w:val="24"/>
        </w:rPr>
      </w:pPr>
    </w:p>
    <w:p w:rsidR="0059452E" w:rsidRPr="00183C9B" w:rsidRDefault="008067E7"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r w:rsidRPr="00183C9B">
        <w:rPr>
          <w:rFonts w:ascii="Trebuchet MS" w:hAnsi="Trebuchet MS"/>
          <w:color w:val="000000" w:themeColor="text1"/>
          <w:sz w:val="24"/>
          <w:szCs w:val="24"/>
        </w:rPr>
        <w:softHyphen/>
      </w:r>
    </w:p>
    <w:p w:rsidR="0059452E" w:rsidRPr="00183C9B" w:rsidRDefault="0059452E" w:rsidP="005457DE">
      <w:pPr>
        <w:pStyle w:val="PlainText"/>
        <w:jc w:val="both"/>
        <w:rPr>
          <w:rFonts w:ascii="Trebuchet MS" w:hAnsi="Trebuchet MS"/>
          <w:b/>
          <w:color w:val="000000" w:themeColor="text1"/>
          <w:sz w:val="24"/>
          <w:szCs w:val="24"/>
        </w:rPr>
      </w:pPr>
      <w:r w:rsidRPr="00183C9B">
        <w:rPr>
          <w:rFonts w:ascii="Trebuchet MS" w:hAnsi="Trebuchet MS"/>
          <w:b/>
          <w:color w:val="000000" w:themeColor="text1"/>
          <w:sz w:val="24"/>
          <w:szCs w:val="24"/>
        </w:rPr>
        <w:t>Site Description and Surrounding Area</w:t>
      </w:r>
      <w:r w:rsidR="00790E47" w:rsidRPr="00183C9B">
        <w:rPr>
          <w:rFonts w:ascii="Trebuchet MS" w:hAnsi="Trebuchet MS"/>
          <w:b/>
          <w:color w:val="000000" w:themeColor="text1"/>
          <w:sz w:val="24"/>
          <w:szCs w:val="24"/>
        </w:rPr>
        <w:t>:</w:t>
      </w:r>
      <w:r w:rsidR="000676FE" w:rsidRPr="00183C9B">
        <w:rPr>
          <w:rFonts w:ascii="Trebuchet MS" w:hAnsi="Trebuchet MS"/>
          <w:b/>
          <w:color w:val="000000" w:themeColor="text1"/>
          <w:sz w:val="24"/>
          <w:szCs w:val="24"/>
        </w:rPr>
        <w:t xml:space="preserve"> </w:t>
      </w:r>
      <w:r w:rsidR="002A1C04" w:rsidRPr="00183C9B">
        <w:rPr>
          <w:rFonts w:ascii="Trebuchet MS" w:hAnsi="Trebuchet MS"/>
          <w:b/>
          <w:color w:val="000000" w:themeColor="text1"/>
          <w:sz w:val="24"/>
          <w:szCs w:val="24"/>
        </w:rPr>
        <w:t xml:space="preserve">    </w:t>
      </w:r>
    </w:p>
    <w:p w:rsidR="002C31C5" w:rsidRPr="00183C9B" w:rsidRDefault="002C31C5" w:rsidP="002C31C5">
      <w:pPr>
        <w:pStyle w:val="PlainText"/>
        <w:rPr>
          <w:rFonts w:ascii="Trebuchet MS" w:hAnsi="Trebuchet MS"/>
          <w:color w:val="000000" w:themeColor="text1"/>
          <w:sz w:val="24"/>
          <w:szCs w:val="24"/>
          <w:lang w:eastAsia="en-US"/>
        </w:rPr>
      </w:pPr>
      <w:r w:rsidRPr="00183C9B">
        <w:rPr>
          <w:rFonts w:ascii="Trebuchet MS" w:hAnsi="Trebuchet MS"/>
          <w:color w:val="000000" w:themeColor="text1"/>
          <w:sz w:val="24"/>
          <w:szCs w:val="24"/>
          <w:lang w:eastAsia="en-US"/>
        </w:rPr>
        <w:t xml:space="preserve">The application site is occupied by ‘Glam </w:t>
      </w:r>
      <w:proofErr w:type="spellStart"/>
      <w:r w:rsidRPr="00183C9B">
        <w:rPr>
          <w:rFonts w:ascii="Trebuchet MS" w:hAnsi="Trebuchet MS"/>
          <w:color w:val="000000" w:themeColor="text1"/>
          <w:sz w:val="24"/>
          <w:szCs w:val="24"/>
          <w:lang w:eastAsia="en-US"/>
        </w:rPr>
        <w:t>Shotz</w:t>
      </w:r>
      <w:proofErr w:type="spellEnd"/>
      <w:r w:rsidRPr="00183C9B">
        <w:rPr>
          <w:rFonts w:ascii="Trebuchet MS" w:hAnsi="Trebuchet MS"/>
          <w:color w:val="000000" w:themeColor="text1"/>
          <w:sz w:val="24"/>
          <w:szCs w:val="24"/>
          <w:lang w:eastAsia="en-US"/>
        </w:rPr>
        <w:t xml:space="preserve">’ hair and beauty on the ground floor which is at the end of a parade of shops along the Oxford Road.  The site is two </w:t>
      </w:r>
      <w:proofErr w:type="gramStart"/>
      <w:r w:rsidRPr="00183C9B">
        <w:rPr>
          <w:rFonts w:ascii="Trebuchet MS" w:hAnsi="Trebuchet MS"/>
          <w:color w:val="000000" w:themeColor="text1"/>
          <w:sz w:val="24"/>
          <w:szCs w:val="24"/>
          <w:lang w:eastAsia="en-US"/>
        </w:rPr>
        <w:t>storey</w:t>
      </w:r>
      <w:proofErr w:type="gramEnd"/>
      <w:r w:rsidRPr="00183C9B">
        <w:rPr>
          <w:rFonts w:ascii="Trebuchet MS" w:hAnsi="Trebuchet MS"/>
          <w:color w:val="000000" w:themeColor="text1"/>
          <w:sz w:val="24"/>
          <w:szCs w:val="24"/>
          <w:lang w:eastAsia="en-US"/>
        </w:rPr>
        <w:t xml:space="preserve"> in height when viewed from the road but three storey at the rear due to a drop in levels.  Part of the building is used as separate residential units following previous prior approval and planning permission.</w:t>
      </w:r>
    </w:p>
    <w:p w:rsidR="00DB0D0A" w:rsidRPr="00183C9B" w:rsidRDefault="00DB0D0A" w:rsidP="005457DE">
      <w:pPr>
        <w:pStyle w:val="PlainText"/>
        <w:jc w:val="both"/>
        <w:rPr>
          <w:rFonts w:ascii="Trebuchet MS" w:hAnsi="Trebuchet MS"/>
          <w:color w:val="000000" w:themeColor="text1"/>
          <w:sz w:val="24"/>
          <w:szCs w:val="24"/>
        </w:rPr>
      </w:pPr>
    </w:p>
    <w:p w:rsidR="0059452E" w:rsidRPr="00183C9B" w:rsidRDefault="0059452E" w:rsidP="005457DE">
      <w:pPr>
        <w:pStyle w:val="PlainText"/>
        <w:jc w:val="both"/>
        <w:rPr>
          <w:rFonts w:ascii="Trebuchet MS" w:hAnsi="Trebuchet MS"/>
          <w:b/>
          <w:color w:val="000000" w:themeColor="text1"/>
          <w:sz w:val="24"/>
          <w:szCs w:val="24"/>
        </w:rPr>
      </w:pPr>
      <w:r w:rsidRPr="00183C9B">
        <w:rPr>
          <w:rFonts w:ascii="Trebuchet MS" w:hAnsi="Trebuchet MS"/>
          <w:b/>
          <w:color w:val="000000" w:themeColor="text1"/>
          <w:sz w:val="24"/>
          <w:szCs w:val="24"/>
        </w:rPr>
        <w:t>Proposal</w:t>
      </w:r>
      <w:r w:rsidR="00790E47" w:rsidRPr="00183C9B">
        <w:rPr>
          <w:rFonts w:ascii="Trebuchet MS" w:hAnsi="Trebuchet MS"/>
          <w:b/>
          <w:color w:val="000000" w:themeColor="text1"/>
          <w:sz w:val="24"/>
          <w:szCs w:val="24"/>
        </w:rPr>
        <w:t>:</w:t>
      </w:r>
      <w:r w:rsidR="002A1C04" w:rsidRPr="00183C9B">
        <w:rPr>
          <w:rFonts w:ascii="Trebuchet MS" w:hAnsi="Trebuchet MS"/>
          <w:b/>
          <w:color w:val="000000" w:themeColor="text1"/>
          <w:sz w:val="24"/>
          <w:szCs w:val="24"/>
        </w:rPr>
        <w:t xml:space="preserve">    </w:t>
      </w:r>
    </w:p>
    <w:p w:rsidR="0083432B" w:rsidRPr="00183C9B" w:rsidRDefault="001F3BFE"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 xml:space="preserve">The proposal involves a </w:t>
      </w:r>
      <w:r w:rsidR="0083432B" w:rsidRPr="00183C9B">
        <w:rPr>
          <w:rFonts w:ascii="Trebuchet MS" w:hAnsi="Trebuchet MS"/>
          <w:color w:val="000000" w:themeColor="text1"/>
          <w:sz w:val="24"/>
          <w:szCs w:val="24"/>
        </w:rPr>
        <w:t>pitched roof dormer window to the front elevation and a rear gable roof extension to create a one bedroom apartment.</w:t>
      </w:r>
    </w:p>
    <w:p w:rsidR="0083432B" w:rsidRPr="00183C9B" w:rsidRDefault="0083432B" w:rsidP="005457DE">
      <w:pPr>
        <w:pStyle w:val="PlainText"/>
        <w:jc w:val="both"/>
        <w:rPr>
          <w:rFonts w:ascii="Trebuchet MS" w:hAnsi="Trebuchet MS"/>
          <w:color w:val="000000" w:themeColor="text1"/>
          <w:sz w:val="24"/>
          <w:szCs w:val="24"/>
        </w:rPr>
      </w:pPr>
    </w:p>
    <w:p w:rsidR="00613B86" w:rsidRPr="00183C9B" w:rsidRDefault="0083432B"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T</w:t>
      </w:r>
      <w:r w:rsidR="001F3BFE" w:rsidRPr="00183C9B">
        <w:rPr>
          <w:rFonts w:ascii="Trebuchet MS" w:hAnsi="Trebuchet MS"/>
          <w:color w:val="000000" w:themeColor="text1"/>
          <w:sz w:val="24"/>
          <w:szCs w:val="24"/>
        </w:rPr>
        <w:t xml:space="preserve">he materials would consist of </w:t>
      </w:r>
      <w:r w:rsidRPr="00183C9B">
        <w:rPr>
          <w:rFonts w:ascii="Trebuchet MS" w:hAnsi="Trebuchet MS"/>
          <w:color w:val="000000" w:themeColor="text1"/>
          <w:sz w:val="24"/>
          <w:szCs w:val="24"/>
        </w:rPr>
        <w:t xml:space="preserve">brick to the rear gable to match the </w:t>
      </w:r>
      <w:proofErr w:type="spellStart"/>
      <w:r w:rsidRPr="00183C9B">
        <w:rPr>
          <w:rFonts w:ascii="Trebuchet MS" w:hAnsi="Trebuchet MS"/>
          <w:color w:val="000000" w:themeColor="text1"/>
          <w:sz w:val="24"/>
          <w:szCs w:val="24"/>
        </w:rPr>
        <w:t>exisitng</w:t>
      </w:r>
      <w:proofErr w:type="spellEnd"/>
      <w:r w:rsidRPr="00183C9B">
        <w:rPr>
          <w:rFonts w:ascii="Trebuchet MS" w:hAnsi="Trebuchet MS"/>
          <w:color w:val="000000" w:themeColor="text1"/>
          <w:sz w:val="24"/>
          <w:szCs w:val="24"/>
        </w:rPr>
        <w:t xml:space="preserve"> </w:t>
      </w:r>
      <w:r w:rsidR="00613B86" w:rsidRPr="00183C9B">
        <w:rPr>
          <w:rFonts w:ascii="Trebuchet MS" w:hAnsi="Trebuchet MS"/>
          <w:color w:val="000000" w:themeColor="text1"/>
          <w:sz w:val="24"/>
          <w:szCs w:val="24"/>
        </w:rPr>
        <w:t>building a</w:t>
      </w:r>
      <w:r w:rsidRPr="00183C9B">
        <w:rPr>
          <w:rFonts w:ascii="Trebuchet MS" w:hAnsi="Trebuchet MS"/>
          <w:color w:val="000000" w:themeColor="text1"/>
          <w:sz w:val="24"/>
          <w:szCs w:val="24"/>
        </w:rPr>
        <w:t xml:space="preserve">nd cladding to match other existing dormers in the </w:t>
      </w:r>
      <w:r w:rsidR="00613B86" w:rsidRPr="00183C9B">
        <w:rPr>
          <w:rFonts w:ascii="Trebuchet MS" w:hAnsi="Trebuchet MS"/>
          <w:color w:val="000000" w:themeColor="text1"/>
          <w:sz w:val="24"/>
          <w:szCs w:val="24"/>
        </w:rPr>
        <w:t>row.</w:t>
      </w:r>
    </w:p>
    <w:p w:rsidR="0042733D" w:rsidRPr="00183C9B" w:rsidRDefault="001C47BE"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 xml:space="preserve"> </w:t>
      </w:r>
    </w:p>
    <w:p w:rsidR="0059452E" w:rsidRPr="00183C9B" w:rsidRDefault="0059452E" w:rsidP="005457DE">
      <w:pPr>
        <w:pStyle w:val="PlainText"/>
        <w:jc w:val="both"/>
        <w:rPr>
          <w:rFonts w:ascii="Trebuchet MS" w:hAnsi="Trebuchet MS"/>
          <w:b/>
          <w:color w:val="000000" w:themeColor="text1"/>
          <w:sz w:val="24"/>
          <w:szCs w:val="24"/>
        </w:rPr>
      </w:pPr>
      <w:r w:rsidRPr="00183C9B">
        <w:rPr>
          <w:rFonts w:ascii="Trebuchet MS" w:hAnsi="Trebuchet MS"/>
          <w:b/>
          <w:color w:val="000000" w:themeColor="text1"/>
          <w:sz w:val="24"/>
          <w:szCs w:val="24"/>
        </w:rPr>
        <w:t>Plans Considered</w:t>
      </w:r>
      <w:r w:rsidR="00790E47" w:rsidRPr="00183C9B">
        <w:rPr>
          <w:rFonts w:ascii="Trebuchet MS" w:hAnsi="Trebuchet MS"/>
          <w:b/>
          <w:color w:val="000000" w:themeColor="text1"/>
          <w:sz w:val="24"/>
          <w:szCs w:val="24"/>
        </w:rPr>
        <w:t>:</w:t>
      </w:r>
    </w:p>
    <w:p w:rsidR="0060453D" w:rsidRPr="00183C9B" w:rsidRDefault="007F3EA8"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 xml:space="preserve">The </w:t>
      </w:r>
      <w:proofErr w:type="gramStart"/>
      <w:r w:rsidRPr="00183C9B">
        <w:rPr>
          <w:rFonts w:ascii="Trebuchet MS" w:hAnsi="Trebuchet MS"/>
          <w:color w:val="000000" w:themeColor="text1"/>
          <w:sz w:val="24"/>
          <w:szCs w:val="24"/>
        </w:rPr>
        <w:t>a</w:t>
      </w:r>
      <w:r w:rsidR="00A145D7" w:rsidRPr="00183C9B">
        <w:rPr>
          <w:rFonts w:ascii="Trebuchet MS" w:hAnsi="Trebuchet MS"/>
          <w:color w:val="000000" w:themeColor="text1"/>
          <w:sz w:val="24"/>
          <w:szCs w:val="24"/>
        </w:rPr>
        <w:t xml:space="preserve">gent </w:t>
      </w:r>
      <w:r w:rsidR="007F2E01" w:rsidRPr="00183C9B">
        <w:rPr>
          <w:rFonts w:ascii="Trebuchet MS" w:hAnsi="Trebuchet MS"/>
          <w:color w:val="000000" w:themeColor="text1"/>
          <w:sz w:val="24"/>
          <w:szCs w:val="24"/>
        </w:rPr>
        <w:t xml:space="preserve"> </w:t>
      </w:r>
      <w:r w:rsidRPr="00183C9B">
        <w:rPr>
          <w:rFonts w:ascii="Trebuchet MS" w:hAnsi="Trebuchet MS"/>
          <w:color w:val="000000" w:themeColor="text1"/>
          <w:sz w:val="24"/>
          <w:szCs w:val="24"/>
        </w:rPr>
        <w:t>su</w:t>
      </w:r>
      <w:r w:rsidR="00FE006E" w:rsidRPr="00183C9B">
        <w:rPr>
          <w:rFonts w:ascii="Trebuchet MS" w:hAnsi="Trebuchet MS"/>
          <w:color w:val="000000" w:themeColor="text1"/>
          <w:sz w:val="24"/>
          <w:szCs w:val="24"/>
        </w:rPr>
        <w:t>bmitt</w:t>
      </w:r>
      <w:r w:rsidRPr="00183C9B">
        <w:rPr>
          <w:rFonts w:ascii="Trebuchet MS" w:hAnsi="Trebuchet MS"/>
          <w:color w:val="000000" w:themeColor="text1"/>
          <w:sz w:val="24"/>
          <w:szCs w:val="24"/>
        </w:rPr>
        <w:t>ed</w:t>
      </w:r>
      <w:proofErr w:type="gramEnd"/>
      <w:r w:rsidRPr="00183C9B">
        <w:rPr>
          <w:rFonts w:ascii="Trebuchet MS" w:hAnsi="Trebuchet MS"/>
          <w:color w:val="000000" w:themeColor="text1"/>
          <w:sz w:val="24"/>
          <w:szCs w:val="24"/>
        </w:rPr>
        <w:t xml:space="preserve"> the following</w:t>
      </w:r>
      <w:r w:rsidR="009D5343" w:rsidRPr="00183C9B">
        <w:rPr>
          <w:rFonts w:ascii="Trebuchet MS" w:hAnsi="Trebuchet MS"/>
          <w:color w:val="000000" w:themeColor="text1"/>
          <w:sz w:val="24"/>
          <w:szCs w:val="24"/>
        </w:rPr>
        <w:t xml:space="preserve"> </w:t>
      </w:r>
      <w:r w:rsidR="00A145D7" w:rsidRPr="00183C9B">
        <w:rPr>
          <w:rFonts w:ascii="Trebuchet MS" w:hAnsi="Trebuchet MS"/>
          <w:color w:val="000000" w:themeColor="text1"/>
          <w:sz w:val="24"/>
          <w:szCs w:val="24"/>
        </w:rPr>
        <w:t xml:space="preserve">plans and </w:t>
      </w:r>
      <w:r w:rsidR="009D4388" w:rsidRPr="00183C9B">
        <w:rPr>
          <w:rFonts w:ascii="Trebuchet MS" w:hAnsi="Trebuchet MS"/>
          <w:color w:val="000000" w:themeColor="text1"/>
          <w:sz w:val="24"/>
          <w:szCs w:val="24"/>
        </w:rPr>
        <w:t>drawings</w:t>
      </w:r>
      <w:r w:rsidR="009F2D18" w:rsidRPr="00183C9B">
        <w:rPr>
          <w:rFonts w:ascii="Trebuchet MS" w:hAnsi="Trebuchet MS"/>
          <w:color w:val="000000" w:themeColor="text1"/>
          <w:sz w:val="24"/>
          <w:szCs w:val="24"/>
        </w:rPr>
        <w:t>, received on</w:t>
      </w:r>
      <w:r w:rsidR="0037111D" w:rsidRPr="00183C9B">
        <w:rPr>
          <w:rFonts w:ascii="Trebuchet MS" w:hAnsi="Trebuchet MS"/>
          <w:color w:val="000000" w:themeColor="text1"/>
          <w:sz w:val="24"/>
          <w:szCs w:val="24"/>
        </w:rPr>
        <w:t xml:space="preserve"> 8</w:t>
      </w:r>
      <w:r w:rsidR="0037111D" w:rsidRPr="00183C9B">
        <w:rPr>
          <w:rFonts w:ascii="Trebuchet MS" w:hAnsi="Trebuchet MS"/>
          <w:color w:val="000000" w:themeColor="text1"/>
          <w:sz w:val="24"/>
          <w:szCs w:val="24"/>
          <w:vertAlign w:val="superscript"/>
        </w:rPr>
        <w:t>th</w:t>
      </w:r>
      <w:r w:rsidR="0037111D" w:rsidRPr="00183C9B">
        <w:rPr>
          <w:rFonts w:ascii="Trebuchet MS" w:hAnsi="Trebuchet MS"/>
          <w:color w:val="000000" w:themeColor="text1"/>
          <w:sz w:val="24"/>
          <w:szCs w:val="24"/>
        </w:rPr>
        <w:t xml:space="preserve"> October </w:t>
      </w:r>
      <w:r w:rsidR="008067E7" w:rsidRPr="00183C9B">
        <w:rPr>
          <w:rFonts w:ascii="Trebuchet MS" w:hAnsi="Trebuchet MS"/>
          <w:color w:val="000000" w:themeColor="text1"/>
          <w:sz w:val="24"/>
          <w:szCs w:val="24"/>
        </w:rPr>
        <w:t xml:space="preserve"> 2018</w:t>
      </w:r>
      <w:r w:rsidRPr="00183C9B">
        <w:rPr>
          <w:rFonts w:ascii="Trebuchet MS" w:hAnsi="Trebuchet MS"/>
          <w:color w:val="000000" w:themeColor="text1"/>
          <w:sz w:val="24"/>
          <w:szCs w:val="24"/>
        </w:rPr>
        <w:t>:</w:t>
      </w:r>
      <w:r w:rsidR="00E47E0A" w:rsidRPr="00183C9B">
        <w:rPr>
          <w:rFonts w:ascii="Trebuchet MS" w:hAnsi="Trebuchet MS"/>
          <w:color w:val="000000" w:themeColor="text1"/>
          <w:sz w:val="24"/>
          <w:szCs w:val="24"/>
        </w:rPr>
        <w:t xml:space="preserve"> </w:t>
      </w:r>
    </w:p>
    <w:p w:rsidR="0037111D" w:rsidRPr="00183C9B" w:rsidRDefault="0037111D"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Drawing No: OXRAI</w:t>
      </w:r>
      <w:proofErr w:type="gramStart"/>
      <w:r w:rsidRPr="00183C9B">
        <w:rPr>
          <w:rFonts w:ascii="Trebuchet MS" w:hAnsi="Trebuchet MS"/>
          <w:color w:val="000000" w:themeColor="text1"/>
          <w:sz w:val="24"/>
          <w:szCs w:val="24"/>
        </w:rPr>
        <w:t>:200</w:t>
      </w:r>
      <w:proofErr w:type="gramEnd"/>
      <w:r w:rsidRPr="00183C9B">
        <w:rPr>
          <w:rFonts w:ascii="Trebuchet MS" w:hAnsi="Trebuchet MS"/>
          <w:color w:val="000000" w:themeColor="text1"/>
          <w:sz w:val="24"/>
          <w:szCs w:val="24"/>
        </w:rPr>
        <w:t xml:space="preserve"> – Site Location Plan </w:t>
      </w:r>
    </w:p>
    <w:p w:rsidR="0037111D" w:rsidRPr="00183C9B" w:rsidRDefault="0037111D"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Drawing No: OXRAI</w:t>
      </w:r>
      <w:proofErr w:type="gramStart"/>
      <w:r w:rsidRPr="00183C9B">
        <w:rPr>
          <w:rFonts w:ascii="Trebuchet MS" w:hAnsi="Trebuchet MS"/>
          <w:color w:val="000000" w:themeColor="text1"/>
          <w:sz w:val="24"/>
          <w:szCs w:val="24"/>
        </w:rPr>
        <w:t>:201</w:t>
      </w:r>
      <w:proofErr w:type="gramEnd"/>
      <w:r w:rsidRPr="00183C9B">
        <w:rPr>
          <w:rFonts w:ascii="Trebuchet MS" w:hAnsi="Trebuchet MS"/>
          <w:color w:val="000000" w:themeColor="text1"/>
          <w:sz w:val="24"/>
          <w:szCs w:val="24"/>
        </w:rPr>
        <w:t xml:space="preserve"> – Site Block Plan</w:t>
      </w:r>
    </w:p>
    <w:p w:rsidR="0037111D" w:rsidRPr="00183C9B" w:rsidRDefault="0037111D"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Drawing No: OXRAI</w:t>
      </w:r>
      <w:proofErr w:type="gramStart"/>
      <w:r w:rsidRPr="00183C9B">
        <w:rPr>
          <w:rFonts w:ascii="Trebuchet MS" w:hAnsi="Trebuchet MS"/>
          <w:color w:val="000000" w:themeColor="text1"/>
          <w:sz w:val="24"/>
          <w:szCs w:val="24"/>
        </w:rPr>
        <w:t>:202</w:t>
      </w:r>
      <w:proofErr w:type="gramEnd"/>
      <w:r w:rsidRPr="00183C9B">
        <w:rPr>
          <w:rFonts w:ascii="Trebuchet MS" w:hAnsi="Trebuchet MS"/>
          <w:color w:val="000000" w:themeColor="text1"/>
          <w:sz w:val="24"/>
          <w:szCs w:val="24"/>
        </w:rPr>
        <w:t xml:space="preserve"> – Existing Floor Plans and Elevations </w:t>
      </w:r>
    </w:p>
    <w:p w:rsidR="0037111D" w:rsidRPr="00183C9B" w:rsidRDefault="0037111D"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Drawing No: OXRAI</w:t>
      </w:r>
      <w:proofErr w:type="gramStart"/>
      <w:r w:rsidRPr="00183C9B">
        <w:rPr>
          <w:rFonts w:ascii="Trebuchet MS" w:hAnsi="Trebuchet MS"/>
          <w:color w:val="000000" w:themeColor="text1"/>
          <w:sz w:val="24"/>
          <w:szCs w:val="24"/>
        </w:rPr>
        <w:t>:203</w:t>
      </w:r>
      <w:proofErr w:type="gramEnd"/>
      <w:r w:rsidRPr="00183C9B">
        <w:rPr>
          <w:rFonts w:ascii="Trebuchet MS" w:hAnsi="Trebuchet MS"/>
          <w:color w:val="000000" w:themeColor="text1"/>
          <w:sz w:val="24"/>
          <w:szCs w:val="24"/>
        </w:rPr>
        <w:t xml:space="preserve"> – Proposed Floor Plans and Elevations </w:t>
      </w:r>
    </w:p>
    <w:p w:rsidR="0037111D" w:rsidRPr="00183C9B" w:rsidRDefault="0037111D"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Planning Statement and Design and Access Statement</w:t>
      </w:r>
    </w:p>
    <w:p w:rsidR="001F3BFE" w:rsidRPr="00183C9B" w:rsidRDefault="001F3BFE" w:rsidP="005457DE">
      <w:pPr>
        <w:pStyle w:val="PlainText"/>
        <w:jc w:val="both"/>
        <w:rPr>
          <w:rFonts w:ascii="Trebuchet MS" w:hAnsi="Trebuchet MS"/>
          <w:color w:val="000000" w:themeColor="text1"/>
          <w:sz w:val="24"/>
          <w:szCs w:val="24"/>
        </w:rPr>
      </w:pPr>
    </w:p>
    <w:p w:rsidR="0059452E" w:rsidRPr="00183C9B" w:rsidRDefault="0059452E" w:rsidP="005457DE">
      <w:pPr>
        <w:pStyle w:val="PlainText"/>
        <w:jc w:val="both"/>
        <w:rPr>
          <w:rFonts w:ascii="Trebuchet MS" w:hAnsi="Trebuchet MS"/>
          <w:b/>
          <w:color w:val="000000" w:themeColor="text1"/>
          <w:sz w:val="24"/>
          <w:szCs w:val="24"/>
        </w:rPr>
      </w:pPr>
      <w:r w:rsidRPr="00183C9B">
        <w:rPr>
          <w:rFonts w:ascii="Trebuchet MS" w:hAnsi="Trebuchet MS"/>
          <w:b/>
          <w:color w:val="000000" w:themeColor="text1"/>
          <w:sz w:val="24"/>
          <w:szCs w:val="24"/>
        </w:rPr>
        <w:t>Relevant Planning History</w:t>
      </w:r>
      <w:r w:rsidR="00790E47" w:rsidRPr="00183C9B">
        <w:rPr>
          <w:rFonts w:ascii="Trebuchet MS" w:hAnsi="Trebuchet MS"/>
          <w:b/>
          <w:color w:val="000000" w:themeColor="text1"/>
          <w:sz w:val="24"/>
          <w:szCs w:val="24"/>
        </w:rPr>
        <w:t>:</w:t>
      </w:r>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r w:rsidRPr="00183C9B">
        <w:rPr>
          <w:rFonts w:ascii="Trebuchet MS" w:eastAsia="Times New Roman" w:hAnsi="Trebuchet MS"/>
          <w:color w:val="000000" w:themeColor="text1"/>
          <w:sz w:val="24"/>
          <w:szCs w:val="24"/>
          <w:lang w:eastAsia="en-US"/>
        </w:rPr>
        <w:t>11/01357/CLE (Civica Ref: 110877) - Certif</w:t>
      </w:r>
      <w:bookmarkStart w:id="0" w:name="_GoBack"/>
      <w:bookmarkEnd w:id="0"/>
      <w:r w:rsidRPr="00183C9B">
        <w:rPr>
          <w:rFonts w:ascii="Trebuchet MS" w:eastAsia="Times New Roman" w:hAnsi="Trebuchet MS"/>
          <w:color w:val="000000" w:themeColor="text1"/>
          <w:sz w:val="24"/>
          <w:szCs w:val="24"/>
          <w:lang w:eastAsia="en-US"/>
        </w:rPr>
        <w:t xml:space="preserve">icate of lawfulness for existing use of lower ground floor and timber building as B8 printers and stationers.  </w:t>
      </w:r>
      <w:proofErr w:type="gramStart"/>
      <w:r w:rsidRPr="00183C9B">
        <w:rPr>
          <w:rFonts w:ascii="Trebuchet MS" w:eastAsia="Times New Roman" w:hAnsi="Trebuchet MS"/>
          <w:color w:val="000000" w:themeColor="text1"/>
          <w:sz w:val="24"/>
          <w:szCs w:val="24"/>
          <w:lang w:eastAsia="en-US"/>
        </w:rPr>
        <w:t>Refused 10/11/2011.</w:t>
      </w:r>
      <w:proofErr w:type="gramEnd"/>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r w:rsidRPr="00183C9B">
        <w:rPr>
          <w:rFonts w:ascii="Trebuchet MS" w:eastAsia="Times New Roman" w:hAnsi="Trebuchet MS"/>
          <w:color w:val="000000" w:themeColor="text1"/>
          <w:sz w:val="24"/>
          <w:szCs w:val="24"/>
          <w:lang w:eastAsia="en-US"/>
        </w:rPr>
        <w:t xml:space="preserve">11/01402/FUL (Civica Ref: 111748) - Demolition of existing timber shed and replacement with new extended single storey building.  </w:t>
      </w:r>
      <w:proofErr w:type="gramStart"/>
      <w:r w:rsidRPr="00183C9B">
        <w:rPr>
          <w:rFonts w:ascii="Trebuchet MS" w:eastAsia="Times New Roman" w:hAnsi="Trebuchet MS"/>
          <w:color w:val="000000" w:themeColor="text1"/>
          <w:sz w:val="24"/>
          <w:szCs w:val="24"/>
          <w:lang w:eastAsia="en-US"/>
        </w:rPr>
        <w:t>Withdrawn 31/08/2012.</w:t>
      </w:r>
      <w:proofErr w:type="gramEnd"/>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r w:rsidRPr="00183C9B">
        <w:rPr>
          <w:rFonts w:ascii="Trebuchet MS" w:eastAsia="Times New Roman" w:hAnsi="Trebuchet MS"/>
          <w:color w:val="000000" w:themeColor="text1"/>
          <w:sz w:val="24"/>
          <w:szCs w:val="24"/>
          <w:lang w:eastAsia="en-US"/>
        </w:rPr>
        <w:t xml:space="preserve">12/00907/CLE (Civica Ref: 120730) - Certificate of Lawfulness for existing use of lower ground and existing timber building as B8 printers and stationers (Resubmission of 11/01357/CLE).  </w:t>
      </w:r>
      <w:proofErr w:type="gramStart"/>
      <w:r w:rsidRPr="00183C9B">
        <w:rPr>
          <w:rFonts w:ascii="Trebuchet MS" w:eastAsia="Times New Roman" w:hAnsi="Trebuchet MS"/>
          <w:color w:val="000000" w:themeColor="text1"/>
          <w:sz w:val="24"/>
          <w:szCs w:val="24"/>
          <w:lang w:eastAsia="en-US"/>
        </w:rPr>
        <w:t>Withdrawn 31/08/2012.</w:t>
      </w:r>
      <w:proofErr w:type="gramEnd"/>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r w:rsidRPr="00183C9B">
        <w:rPr>
          <w:rFonts w:ascii="Trebuchet MS" w:eastAsia="Times New Roman" w:hAnsi="Trebuchet MS"/>
          <w:color w:val="000000" w:themeColor="text1"/>
          <w:sz w:val="24"/>
          <w:szCs w:val="24"/>
          <w:lang w:eastAsia="en-US"/>
        </w:rPr>
        <w:t xml:space="preserve">12/01702/FUL (Civica Ref: 121659) - Change of use of basement to B8 storage and replace existing rear timber shed with new single storey rear extension.  </w:t>
      </w:r>
      <w:proofErr w:type="gramStart"/>
      <w:r w:rsidRPr="00183C9B">
        <w:rPr>
          <w:rFonts w:ascii="Trebuchet MS" w:eastAsia="Times New Roman" w:hAnsi="Trebuchet MS"/>
          <w:color w:val="000000" w:themeColor="text1"/>
          <w:sz w:val="24"/>
          <w:szCs w:val="24"/>
          <w:lang w:eastAsia="en-US"/>
        </w:rPr>
        <w:t>Permitted 06/02/2013.</w:t>
      </w:r>
      <w:proofErr w:type="gramEnd"/>
    </w:p>
    <w:p w:rsidR="002C31C5" w:rsidRPr="00183C9B" w:rsidRDefault="002C31C5" w:rsidP="002C31C5">
      <w:pPr>
        <w:widowControl w:val="0"/>
        <w:adjustRightInd w:val="0"/>
        <w:jc w:val="both"/>
        <w:rPr>
          <w:rFonts w:ascii="Trebuchet MS" w:eastAsia="Times New Roman" w:hAnsi="Trebuchet MS"/>
          <w:color w:val="000000" w:themeColor="text1"/>
          <w:sz w:val="24"/>
          <w:szCs w:val="24"/>
        </w:rPr>
      </w:pPr>
    </w:p>
    <w:p w:rsidR="002C31C5" w:rsidRPr="00183C9B" w:rsidRDefault="002C31C5" w:rsidP="002C31C5">
      <w:pPr>
        <w:widowControl w:val="0"/>
        <w:adjustRightInd w:val="0"/>
        <w:jc w:val="both"/>
        <w:rPr>
          <w:rFonts w:ascii="Trebuchet MS" w:eastAsia="Times New Roman" w:hAnsi="Trebuchet MS"/>
          <w:color w:val="000000" w:themeColor="text1"/>
          <w:sz w:val="24"/>
          <w:szCs w:val="24"/>
        </w:rPr>
      </w:pPr>
      <w:r w:rsidRPr="00183C9B">
        <w:rPr>
          <w:rFonts w:ascii="Trebuchet MS" w:eastAsia="Times New Roman" w:hAnsi="Trebuchet MS"/>
          <w:color w:val="000000" w:themeColor="text1"/>
          <w:sz w:val="24"/>
          <w:szCs w:val="24"/>
        </w:rPr>
        <w:t xml:space="preserve">161917/UPA - Notification of Prior Approval for a Change of Use from Storage or Distribution Buildings (Class B8) and any land within the curtilage to Dwelling houses </w:t>
      </w:r>
      <w:r w:rsidRPr="00183C9B">
        <w:rPr>
          <w:rFonts w:ascii="Trebuchet MS" w:eastAsia="Times New Roman" w:hAnsi="Trebuchet MS"/>
          <w:color w:val="000000" w:themeColor="text1"/>
          <w:sz w:val="24"/>
          <w:szCs w:val="24"/>
        </w:rPr>
        <w:lastRenderedPageBreak/>
        <w:t>(Class C3). The proposed development comprises the change of use of the existing basement from storage (B8) to Residential (C3), to 1 x 1 bed dwelling.  Prior Notification under Class P, Part 3 of Schedule 2 of the Town and Country Planning (General Permitted Development) Order 2015.  Prior Notification Approval 05/12/2016.</w:t>
      </w:r>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proofErr w:type="gramStart"/>
      <w:r w:rsidRPr="00183C9B">
        <w:rPr>
          <w:rFonts w:ascii="Trebuchet MS" w:eastAsia="Times New Roman" w:hAnsi="Trebuchet MS"/>
          <w:color w:val="000000" w:themeColor="text1"/>
          <w:sz w:val="24"/>
          <w:szCs w:val="24"/>
          <w:lang w:eastAsia="en-US"/>
        </w:rPr>
        <w:t>170252/FUL - Conversion of rear storage facility from use class B8 to C3 (1 bedroom apartment).</w:t>
      </w:r>
      <w:proofErr w:type="gramEnd"/>
      <w:r w:rsidRPr="00183C9B">
        <w:rPr>
          <w:rFonts w:ascii="Trebuchet MS" w:eastAsia="Times New Roman" w:hAnsi="Trebuchet MS"/>
          <w:color w:val="000000" w:themeColor="text1"/>
          <w:sz w:val="24"/>
          <w:szCs w:val="24"/>
          <w:lang w:eastAsia="en-US"/>
        </w:rPr>
        <w:t xml:space="preserve">  </w:t>
      </w:r>
      <w:proofErr w:type="gramStart"/>
      <w:r w:rsidRPr="00183C9B">
        <w:rPr>
          <w:rFonts w:ascii="Trebuchet MS" w:eastAsia="Times New Roman" w:hAnsi="Trebuchet MS"/>
          <w:color w:val="000000" w:themeColor="text1"/>
          <w:sz w:val="24"/>
          <w:szCs w:val="24"/>
          <w:lang w:eastAsia="en-US"/>
        </w:rPr>
        <w:t>Permitted 28/06/2017.</w:t>
      </w:r>
      <w:proofErr w:type="gramEnd"/>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p>
    <w:p w:rsidR="002C31C5" w:rsidRPr="00183C9B" w:rsidRDefault="002C31C5" w:rsidP="002C31C5">
      <w:pPr>
        <w:autoSpaceDE/>
        <w:autoSpaceDN/>
        <w:jc w:val="both"/>
        <w:rPr>
          <w:rFonts w:ascii="Trebuchet MS" w:eastAsia="Times New Roman" w:hAnsi="Trebuchet MS"/>
          <w:color w:val="000000" w:themeColor="text1"/>
          <w:sz w:val="24"/>
          <w:szCs w:val="24"/>
          <w:lang w:eastAsia="en-US"/>
        </w:rPr>
      </w:pPr>
      <w:r w:rsidRPr="00183C9B">
        <w:rPr>
          <w:rFonts w:ascii="Trebuchet MS" w:eastAsia="Times New Roman" w:hAnsi="Trebuchet MS"/>
          <w:color w:val="000000" w:themeColor="text1"/>
          <w:sz w:val="24"/>
          <w:szCs w:val="24"/>
          <w:lang w:eastAsia="en-US"/>
        </w:rPr>
        <w:t xml:space="preserve">180578/APPCON - Discharge of conditions 1 and 2 of prior approval 161917. </w:t>
      </w:r>
      <w:proofErr w:type="gramStart"/>
      <w:r w:rsidRPr="00183C9B">
        <w:rPr>
          <w:rFonts w:ascii="Trebuchet MS" w:eastAsia="Times New Roman" w:hAnsi="Trebuchet MS"/>
          <w:color w:val="000000" w:themeColor="text1"/>
          <w:sz w:val="24"/>
          <w:szCs w:val="24"/>
          <w:lang w:eastAsia="en-US"/>
        </w:rPr>
        <w:t>Discharged 07/06/2018.</w:t>
      </w:r>
      <w:proofErr w:type="gramEnd"/>
    </w:p>
    <w:p w:rsidR="002C31C5" w:rsidRPr="00183C9B" w:rsidRDefault="002C31C5" w:rsidP="005457DE">
      <w:pPr>
        <w:pStyle w:val="PlainText"/>
        <w:jc w:val="both"/>
        <w:rPr>
          <w:rFonts w:ascii="Trebuchet MS" w:hAnsi="Trebuchet MS"/>
          <w:color w:val="000000" w:themeColor="text1"/>
          <w:sz w:val="24"/>
          <w:szCs w:val="24"/>
        </w:rPr>
      </w:pPr>
    </w:p>
    <w:p w:rsidR="000224FB" w:rsidRPr="00183C9B" w:rsidRDefault="002C31C5"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 xml:space="preserve">181161/FUL - Glass and metal canopy over shop front.  </w:t>
      </w:r>
      <w:proofErr w:type="gramStart"/>
      <w:r w:rsidRPr="00183C9B">
        <w:rPr>
          <w:rFonts w:ascii="Trebuchet MS" w:hAnsi="Trebuchet MS"/>
          <w:color w:val="000000" w:themeColor="text1"/>
          <w:sz w:val="24"/>
          <w:szCs w:val="24"/>
        </w:rPr>
        <w:t>Refused 28/08/2018.</w:t>
      </w:r>
      <w:proofErr w:type="gramEnd"/>
    </w:p>
    <w:p w:rsidR="002C31C5" w:rsidRPr="00183C9B" w:rsidRDefault="002C31C5" w:rsidP="005457DE">
      <w:pPr>
        <w:pStyle w:val="PlainText"/>
        <w:jc w:val="both"/>
        <w:rPr>
          <w:rFonts w:ascii="Trebuchet MS" w:hAnsi="Trebuchet MS"/>
          <w:color w:val="000000" w:themeColor="text1"/>
          <w:sz w:val="24"/>
          <w:szCs w:val="24"/>
        </w:rPr>
      </w:pPr>
    </w:p>
    <w:p w:rsidR="0059452E" w:rsidRPr="00183C9B" w:rsidRDefault="0059452E" w:rsidP="005457DE">
      <w:pPr>
        <w:pStyle w:val="PlainText"/>
        <w:jc w:val="both"/>
        <w:rPr>
          <w:rFonts w:ascii="Trebuchet MS" w:hAnsi="Trebuchet MS"/>
          <w:color w:val="000000" w:themeColor="text1"/>
          <w:sz w:val="24"/>
          <w:szCs w:val="24"/>
        </w:rPr>
      </w:pPr>
      <w:r w:rsidRPr="00183C9B">
        <w:rPr>
          <w:rFonts w:ascii="Trebuchet MS" w:hAnsi="Trebuchet MS"/>
          <w:b/>
          <w:color w:val="000000" w:themeColor="text1"/>
          <w:sz w:val="24"/>
          <w:szCs w:val="24"/>
        </w:rPr>
        <w:t>Consultation Responses</w:t>
      </w:r>
      <w:r w:rsidR="00790E47" w:rsidRPr="00183C9B">
        <w:rPr>
          <w:rFonts w:ascii="Trebuchet MS" w:hAnsi="Trebuchet MS"/>
          <w:b/>
          <w:color w:val="000000" w:themeColor="text1"/>
          <w:sz w:val="24"/>
          <w:szCs w:val="24"/>
        </w:rPr>
        <w:t>:</w:t>
      </w:r>
    </w:p>
    <w:p w:rsidR="0037111D" w:rsidRPr="00183C9B" w:rsidRDefault="0037111D"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Transport raised no objection subject to an informative.</w:t>
      </w:r>
    </w:p>
    <w:p w:rsidR="0037111D" w:rsidRPr="00183C9B" w:rsidRDefault="0037111D"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 xml:space="preserve">Ecology </w:t>
      </w:r>
      <w:r w:rsidR="00245917" w:rsidRPr="00183C9B">
        <w:rPr>
          <w:rFonts w:ascii="Trebuchet MS" w:hAnsi="Trebuchet MS"/>
          <w:color w:val="000000" w:themeColor="text1"/>
          <w:sz w:val="24"/>
          <w:szCs w:val="24"/>
        </w:rPr>
        <w:t>raised no objection.</w:t>
      </w:r>
    </w:p>
    <w:p w:rsidR="0037111D" w:rsidRPr="00183C9B" w:rsidRDefault="0037111D"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 xml:space="preserve">Environmental Health </w:t>
      </w:r>
      <w:r w:rsidR="00245917" w:rsidRPr="00183C9B">
        <w:rPr>
          <w:rFonts w:ascii="Trebuchet MS" w:hAnsi="Trebuchet MS"/>
          <w:color w:val="000000" w:themeColor="text1"/>
          <w:sz w:val="24"/>
          <w:szCs w:val="24"/>
        </w:rPr>
        <w:t>raised no objection.</w:t>
      </w:r>
    </w:p>
    <w:p w:rsidR="0037111D" w:rsidRPr="00183C9B" w:rsidRDefault="0037111D" w:rsidP="005457DE">
      <w:pPr>
        <w:pStyle w:val="PlainText"/>
        <w:jc w:val="both"/>
        <w:rPr>
          <w:rFonts w:ascii="Trebuchet MS" w:hAnsi="Trebuchet MS"/>
          <w:color w:val="000000" w:themeColor="text1"/>
          <w:sz w:val="24"/>
          <w:szCs w:val="24"/>
        </w:rPr>
      </w:pPr>
    </w:p>
    <w:p w:rsidR="005457DE" w:rsidRPr="00183C9B" w:rsidRDefault="008A272D" w:rsidP="00245917">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Properties at</w:t>
      </w:r>
      <w:r w:rsidR="00CA5DC5" w:rsidRPr="00183C9B">
        <w:rPr>
          <w:rFonts w:ascii="Trebuchet MS" w:hAnsi="Trebuchet MS"/>
          <w:color w:val="000000" w:themeColor="text1"/>
          <w:sz w:val="24"/>
          <w:szCs w:val="24"/>
        </w:rPr>
        <w:t xml:space="preserve"> </w:t>
      </w:r>
      <w:r w:rsidR="00245917" w:rsidRPr="00183C9B">
        <w:rPr>
          <w:rFonts w:ascii="Trebuchet MS" w:hAnsi="Trebuchet MS"/>
          <w:color w:val="000000" w:themeColor="text1"/>
          <w:sz w:val="24"/>
          <w:szCs w:val="24"/>
        </w:rPr>
        <w:t xml:space="preserve">928-932 (e) Oxford Road and 10-12 Deacon Way </w:t>
      </w:r>
      <w:r w:rsidR="003B1B56" w:rsidRPr="00183C9B">
        <w:rPr>
          <w:rFonts w:ascii="Trebuchet MS" w:hAnsi="Trebuchet MS"/>
          <w:color w:val="000000" w:themeColor="text1"/>
          <w:sz w:val="24"/>
          <w:szCs w:val="24"/>
        </w:rPr>
        <w:t>were consulted</w:t>
      </w:r>
      <w:r w:rsidR="00245917" w:rsidRPr="00183C9B">
        <w:rPr>
          <w:rFonts w:ascii="Trebuchet MS" w:hAnsi="Trebuchet MS"/>
          <w:color w:val="000000" w:themeColor="text1"/>
          <w:sz w:val="24"/>
          <w:szCs w:val="24"/>
        </w:rPr>
        <w:t>.  No comments have been received</w:t>
      </w:r>
      <w:r w:rsidR="003B1B56" w:rsidRPr="00183C9B">
        <w:rPr>
          <w:rFonts w:ascii="Trebuchet MS" w:hAnsi="Trebuchet MS"/>
          <w:color w:val="000000" w:themeColor="text1"/>
          <w:sz w:val="24"/>
          <w:szCs w:val="24"/>
        </w:rPr>
        <w:t xml:space="preserve">.  </w:t>
      </w:r>
    </w:p>
    <w:p w:rsidR="00086899" w:rsidRPr="00183C9B" w:rsidRDefault="005457DE" w:rsidP="005457DE">
      <w:pPr>
        <w:pStyle w:val="PlainText"/>
        <w:jc w:val="both"/>
        <w:rPr>
          <w:rFonts w:ascii="Trebuchet MS" w:hAnsi="Trebuchet MS"/>
          <w:color w:val="000000" w:themeColor="text1"/>
          <w:sz w:val="24"/>
          <w:szCs w:val="24"/>
        </w:rPr>
      </w:pPr>
      <w:r w:rsidRPr="00183C9B">
        <w:rPr>
          <w:rFonts w:ascii="Trebuchet MS" w:hAnsi="Trebuchet MS"/>
          <w:color w:val="000000" w:themeColor="text1"/>
          <w:sz w:val="24"/>
          <w:szCs w:val="24"/>
        </w:rPr>
        <w:t xml:space="preserve"> </w:t>
      </w:r>
    </w:p>
    <w:p w:rsidR="00AD359F" w:rsidRPr="00183C9B" w:rsidRDefault="00AD359F" w:rsidP="005457DE">
      <w:pPr>
        <w:jc w:val="both"/>
        <w:rPr>
          <w:rFonts w:ascii="Trebuchet MS" w:hAnsi="Trebuchet MS"/>
          <w:color w:val="000000" w:themeColor="text1"/>
          <w:sz w:val="24"/>
          <w:szCs w:val="24"/>
        </w:rPr>
      </w:pPr>
      <w:r w:rsidRPr="00183C9B">
        <w:rPr>
          <w:rFonts w:ascii="Trebuchet MS" w:hAnsi="Trebuchet MS"/>
          <w:b/>
          <w:color w:val="000000" w:themeColor="text1"/>
          <w:sz w:val="24"/>
          <w:szCs w:val="24"/>
        </w:rPr>
        <w:t>Summary of discussions with applicant/agent:</w:t>
      </w:r>
    </w:p>
    <w:p w:rsidR="007B21A7" w:rsidRPr="00183C9B" w:rsidRDefault="007B21A7" w:rsidP="005457DE">
      <w:pPr>
        <w:jc w:val="both"/>
        <w:rPr>
          <w:rFonts w:ascii="Trebuchet MS" w:hAnsi="Trebuchet MS"/>
          <w:color w:val="000000" w:themeColor="text1"/>
          <w:sz w:val="24"/>
          <w:szCs w:val="24"/>
        </w:rPr>
      </w:pPr>
      <w:r w:rsidRPr="00183C9B">
        <w:rPr>
          <w:rFonts w:ascii="Trebuchet MS" w:hAnsi="Trebuchet MS"/>
          <w:color w:val="000000" w:themeColor="text1"/>
          <w:sz w:val="24"/>
          <w:szCs w:val="24"/>
        </w:rPr>
        <w:t xml:space="preserve">The agent was advised </w:t>
      </w:r>
      <w:r w:rsidR="005457DE" w:rsidRPr="00183C9B">
        <w:rPr>
          <w:rFonts w:ascii="Trebuchet MS" w:hAnsi="Trebuchet MS"/>
          <w:color w:val="000000" w:themeColor="text1"/>
          <w:sz w:val="24"/>
          <w:szCs w:val="24"/>
        </w:rPr>
        <w:t>in an email dated 3</w:t>
      </w:r>
      <w:r w:rsidR="007E6B5C" w:rsidRPr="00183C9B">
        <w:rPr>
          <w:rFonts w:ascii="Trebuchet MS" w:hAnsi="Trebuchet MS"/>
          <w:color w:val="000000" w:themeColor="text1"/>
          <w:sz w:val="24"/>
          <w:szCs w:val="24"/>
        </w:rPr>
        <w:t>0</w:t>
      </w:r>
      <w:r w:rsidR="00D16FAF" w:rsidRPr="00183C9B">
        <w:rPr>
          <w:rFonts w:ascii="Trebuchet MS" w:hAnsi="Trebuchet MS"/>
          <w:color w:val="000000" w:themeColor="text1"/>
          <w:sz w:val="24"/>
          <w:szCs w:val="24"/>
          <w:vertAlign w:val="superscript"/>
        </w:rPr>
        <w:t>th</w:t>
      </w:r>
      <w:r w:rsidR="00D16FAF" w:rsidRPr="00183C9B">
        <w:rPr>
          <w:rFonts w:ascii="Trebuchet MS" w:hAnsi="Trebuchet MS"/>
          <w:color w:val="000000" w:themeColor="text1"/>
          <w:sz w:val="24"/>
          <w:szCs w:val="24"/>
        </w:rPr>
        <w:t xml:space="preserve"> </w:t>
      </w:r>
      <w:r w:rsidR="007E6B5C" w:rsidRPr="00183C9B">
        <w:rPr>
          <w:rFonts w:ascii="Trebuchet MS" w:hAnsi="Trebuchet MS"/>
          <w:color w:val="000000" w:themeColor="text1"/>
          <w:sz w:val="24"/>
          <w:szCs w:val="24"/>
        </w:rPr>
        <w:t xml:space="preserve">November 2018 that the proposal was not </w:t>
      </w:r>
      <w:proofErr w:type="spellStart"/>
      <w:r w:rsidR="007E6B5C" w:rsidRPr="00183C9B">
        <w:rPr>
          <w:rFonts w:ascii="Trebuchet MS" w:hAnsi="Trebuchet MS"/>
          <w:color w:val="000000" w:themeColor="text1"/>
          <w:sz w:val="24"/>
          <w:szCs w:val="24"/>
        </w:rPr>
        <w:t>considred</w:t>
      </w:r>
      <w:proofErr w:type="spellEnd"/>
      <w:r w:rsidR="007E6B5C" w:rsidRPr="00183C9B">
        <w:rPr>
          <w:rFonts w:ascii="Trebuchet MS" w:hAnsi="Trebuchet MS"/>
          <w:color w:val="000000" w:themeColor="text1"/>
          <w:sz w:val="24"/>
          <w:szCs w:val="24"/>
        </w:rPr>
        <w:t xml:space="preserve"> acceptable.  Amended plans were not invited as reducing the </w:t>
      </w:r>
      <w:r w:rsidR="00D16FAF" w:rsidRPr="00183C9B">
        <w:rPr>
          <w:rFonts w:ascii="Trebuchet MS" w:hAnsi="Trebuchet MS"/>
          <w:color w:val="000000" w:themeColor="text1"/>
          <w:sz w:val="24"/>
          <w:szCs w:val="24"/>
        </w:rPr>
        <w:t xml:space="preserve">rear gable extension </w:t>
      </w:r>
      <w:r w:rsidR="007E6B5C" w:rsidRPr="00183C9B">
        <w:rPr>
          <w:rFonts w:ascii="Trebuchet MS" w:hAnsi="Trebuchet MS"/>
          <w:color w:val="000000" w:themeColor="text1"/>
          <w:sz w:val="24"/>
          <w:szCs w:val="24"/>
        </w:rPr>
        <w:t>in size was not considered to overcome the concerns raised and would also reduce the size of the proposed unit to an unacceptable level.  The agent did not withdraw the application and therefore the application will be refused</w:t>
      </w:r>
      <w:r w:rsidRPr="00183C9B">
        <w:rPr>
          <w:rFonts w:ascii="Trebuchet MS" w:hAnsi="Trebuchet MS"/>
          <w:color w:val="000000" w:themeColor="text1"/>
          <w:sz w:val="24"/>
          <w:szCs w:val="24"/>
        </w:rPr>
        <w:t xml:space="preserve">.  </w:t>
      </w:r>
    </w:p>
    <w:p w:rsidR="00AD359F" w:rsidRPr="00183C9B" w:rsidRDefault="00AD359F" w:rsidP="005457DE">
      <w:pPr>
        <w:jc w:val="both"/>
        <w:rPr>
          <w:rFonts w:ascii="Trebuchet MS" w:hAnsi="Trebuchet MS"/>
          <w:color w:val="000000" w:themeColor="text1"/>
          <w:sz w:val="24"/>
          <w:szCs w:val="24"/>
        </w:rPr>
      </w:pPr>
    </w:p>
    <w:p w:rsidR="00790E47" w:rsidRPr="00183C9B" w:rsidRDefault="00790E47" w:rsidP="005457DE">
      <w:pPr>
        <w:jc w:val="both"/>
        <w:rPr>
          <w:rFonts w:ascii="Trebuchet MS" w:hAnsi="Trebuchet MS" w:cs="Arial"/>
          <w:b/>
          <w:bCs/>
          <w:color w:val="000000" w:themeColor="text1"/>
          <w:sz w:val="24"/>
          <w:szCs w:val="24"/>
        </w:rPr>
      </w:pPr>
      <w:r w:rsidRPr="00183C9B">
        <w:rPr>
          <w:rFonts w:ascii="Trebuchet MS" w:hAnsi="Trebuchet MS" w:cs="Arial"/>
          <w:b/>
          <w:bCs/>
          <w:color w:val="000000" w:themeColor="text1"/>
          <w:sz w:val="24"/>
          <w:szCs w:val="24"/>
        </w:rPr>
        <w:t>Equality Act 2010:</w:t>
      </w:r>
    </w:p>
    <w:p w:rsidR="00790E47" w:rsidRPr="00183C9B" w:rsidRDefault="00790E47" w:rsidP="005457DE">
      <w:pPr>
        <w:jc w:val="both"/>
        <w:rPr>
          <w:rFonts w:ascii="Trebuchet MS" w:hAnsi="Trebuchet MS" w:cs="Arial"/>
          <w:bCs/>
          <w:color w:val="000000" w:themeColor="text1"/>
          <w:sz w:val="24"/>
          <w:szCs w:val="24"/>
        </w:rPr>
      </w:pPr>
      <w:r w:rsidRPr="00183C9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D2508" w:rsidRPr="00183C9B" w:rsidRDefault="005D2508" w:rsidP="005457DE">
      <w:pPr>
        <w:pStyle w:val="PlainText"/>
        <w:jc w:val="both"/>
        <w:rPr>
          <w:rFonts w:ascii="Trebuchet MS" w:hAnsi="Trebuchet MS"/>
          <w:color w:val="000000" w:themeColor="text1"/>
          <w:sz w:val="24"/>
          <w:szCs w:val="24"/>
        </w:rPr>
      </w:pPr>
    </w:p>
    <w:p w:rsidR="0059452E" w:rsidRPr="00183C9B" w:rsidRDefault="0059452E" w:rsidP="005457DE">
      <w:pPr>
        <w:pStyle w:val="PlainText"/>
        <w:jc w:val="both"/>
        <w:rPr>
          <w:rFonts w:ascii="Trebuchet MS" w:hAnsi="Trebuchet MS"/>
          <w:b/>
          <w:color w:val="000000" w:themeColor="text1"/>
          <w:sz w:val="24"/>
          <w:szCs w:val="24"/>
        </w:rPr>
      </w:pPr>
      <w:r w:rsidRPr="00183C9B">
        <w:rPr>
          <w:rFonts w:ascii="Trebuchet MS" w:hAnsi="Trebuchet MS"/>
          <w:b/>
          <w:color w:val="000000" w:themeColor="text1"/>
          <w:sz w:val="24"/>
          <w:szCs w:val="24"/>
        </w:rPr>
        <w:t>Relevant Planning Policy and Guidance</w:t>
      </w:r>
      <w:r w:rsidR="002A1C04" w:rsidRPr="00183C9B">
        <w:rPr>
          <w:rFonts w:ascii="Trebuchet MS" w:hAnsi="Trebuchet MS"/>
          <w:b/>
          <w:color w:val="000000" w:themeColor="text1"/>
          <w:sz w:val="24"/>
          <w:szCs w:val="24"/>
        </w:rPr>
        <w:t xml:space="preserve">   </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a starting point for decision making (NPPF paragraph 12).</w:t>
      </w:r>
    </w:p>
    <w:p w:rsidR="00613B86" w:rsidRPr="00183C9B" w:rsidRDefault="00613B86" w:rsidP="00613B86">
      <w:pPr>
        <w:jc w:val="both"/>
        <w:rPr>
          <w:rFonts w:ascii="Trebuchet MS" w:eastAsia="Times New Roman" w:hAnsi="Trebuchet MS" w:cs="Courier New"/>
          <w:color w:val="000000" w:themeColor="text1"/>
          <w:sz w:val="24"/>
          <w:szCs w:val="24"/>
        </w:rPr>
      </w:pP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The following local and national planning policy and guidance is relevant to this application:</w:t>
      </w:r>
    </w:p>
    <w:p w:rsidR="00613B86" w:rsidRPr="00183C9B" w:rsidRDefault="00613B86" w:rsidP="00613B86">
      <w:pPr>
        <w:jc w:val="both"/>
        <w:rPr>
          <w:rFonts w:ascii="Trebuchet MS" w:eastAsia="Times New Roman" w:hAnsi="Trebuchet MS" w:cs="Courier New"/>
          <w:b/>
          <w:bCs/>
          <w:color w:val="000000" w:themeColor="text1"/>
          <w:sz w:val="24"/>
          <w:szCs w:val="24"/>
        </w:rPr>
      </w:pPr>
    </w:p>
    <w:p w:rsidR="00613B86" w:rsidRPr="00183C9B" w:rsidRDefault="00613B86" w:rsidP="00613B86">
      <w:pPr>
        <w:jc w:val="both"/>
        <w:rPr>
          <w:rFonts w:ascii="Trebuchet MS" w:eastAsia="Times New Roman" w:hAnsi="Trebuchet MS" w:cs="Courier New"/>
          <w:bCs/>
          <w:color w:val="000000" w:themeColor="text1"/>
          <w:sz w:val="24"/>
          <w:szCs w:val="24"/>
          <w:u w:val="single"/>
        </w:rPr>
      </w:pPr>
      <w:r w:rsidRPr="00183C9B">
        <w:rPr>
          <w:rFonts w:ascii="Trebuchet MS" w:eastAsia="Times New Roman" w:hAnsi="Trebuchet MS" w:cs="Courier New"/>
          <w:bCs/>
          <w:color w:val="000000" w:themeColor="text1"/>
          <w:sz w:val="24"/>
          <w:szCs w:val="24"/>
          <w:u w:val="single"/>
        </w:rPr>
        <w:lastRenderedPageBreak/>
        <w:t>National Planning Policy Framework (July 2018)</w:t>
      </w:r>
    </w:p>
    <w:p w:rsidR="00613B86" w:rsidRPr="00183C9B" w:rsidRDefault="00613B86" w:rsidP="00613B86">
      <w:pPr>
        <w:jc w:val="both"/>
        <w:rPr>
          <w:rFonts w:ascii="Trebuchet MS" w:eastAsia="Times New Roman" w:hAnsi="Trebuchet MS" w:cs="Courier New"/>
          <w:b/>
          <w:bCs/>
          <w:color w:val="000000" w:themeColor="text1"/>
          <w:sz w:val="24"/>
          <w:szCs w:val="24"/>
          <w:u w:val="single"/>
        </w:rPr>
      </w:pPr>
    </w:p>
    <w:p w:rsidR="00613B86" w:rsidRPr="00183C9B" w:rsidRDefault="00613B86" w:rsidP="00613B86">
      <w:pPr>
        <w:jc w:val="both"/>
        <w:rPr>
          <w:rFonts w:ascii="Trebuchet MS" w:eastAsia="Times New Roman" w:hAnsi="Trebuchet MS" w:cs="Courier New"/>
          <w:bCs/>
          <w:color w:val="000000" w:themeColor="text1"/>
          <w:sz w:val="24"/>
          <w:szCs w:val="24"/>
          <w:u w:val="single"/>
        </w:rPr>
      </w:pPr>
      <w:r w:rsidRPr="00183C9B">
        <w:rPr>
          <w:rFonts w:ascii="Trebuchet MS" w:eastAsia="Times New Roman" w:hAnsi="Trebuchet MS" w:cs="Courier New"/>
          <w:bCs/>
          <w:color w:val="000000" w:themeColor="text1"/>
          <w:sz w:val="24"/>
          <w:szCs w:val="24"/>
          <w:u w:val="single"/>
        </w:rPr>
        <w:t>Reading Borough Local Development Framework Core Strategy (2008)</w:t>
      </w:r>
    </w:p>
    <w:p w:rsidR="00613B86" w:rsidRPr="00183C9B" w:rsidRDefault="00613B86" w:rsidP="00613B86">
      <w:pPr>
        <w:jc w:val="both"/>
        <w:rPr>
          <w:rFonts w:ascii="Trebuchet MS" w:eastAsia="Times New Roman" w:hAnsi="Trebuchet MS" w:cs="Courier New"/>
          <w:bCs/>
          <w:color w:val="000000" w:themeColor="text1"/>
          <w:sz w:val="24"/>
          <w:szCs w:val="24"/>
        </w:rPr>
      </w:pPr>
      <w:r w:rsidRPr="00183C9B">
        <w:rPr>
          <w:rFonts w:ascii="Trebuchet MS" w:eastAsia="Times New Roman" w:hAnsi="Trebuchet MS" w:cs="Courier New"/>
          <w:bCs/>
          <w:color w:val="000000" w:themeColor="text1"/>
          <w:sz w:val="24"/>
          <w:szCs w:val="24"/>
        </w:rPr>
        <w:t>CS7 (Design and the Public Realm)</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CS14 (Provision of Housing)</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CS15 (Location, Accessibility, Density and Housing Mix)</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CS16 (Affordable Housing)</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CS24 (Car/Cycle Parking)</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CS34 (Pollution and Water Resources)</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CS36 (Biodiversity and Geology)</w:t>
      </w:r>
    </w:p>
    <w:p w:rsidR="00613B86" w:rsidRPr="00183C9B" w:rsidRDefault="00613B86" w:rsidP="00613B86">
      <w:pPr>
        <w:jc w:val="both"/>
        <w:rPr>
          <w:rFonts w:ascii="Trebuchet MS" w:eastAsia="Times New Roman" w:hAnsi="Trebuchet MS" w:cs="Courier New"/>
          <w:bCs/>
          <w:color w:val="000000" w:themeColor="text1"/>
          <w:sz w:val="24"/>
          <w:szCs w:val="24"/>
        </w:rPr>
      </w:pPr>
    </w:p>
    <w:p w:rsidR="00613B86" w:rsidRPr="00183C9B" w:rsidRDefault="00613B86" w:rsidP="00613B86">
      <w:pPr>
        <w:jc w:val="both"/>
        <w:rPr>
          <w:rFonts w:ascii="Trebuchet MS" w:eastAsia="Times New Roman" w:hAnsi="Trebuchet MS" w:cs="Courier New"/>
          <w:bCs/>
          <w:color w:val="000000" w:themeColor="text1"/>
          <w:sz w:val="24"/>
          <w:szCs w:val="24"/>
          <w:u w:val="single"/>
        </w:rPr>
      </w:pPr>
      <w:r w:rsidRPr="00183C9B">
        <w:rPr>
          <w:rFonts w:ascii="Trebuchet MS" w:eastAsia="Times New Roman" w:hAnsi="Trebuchet MS" w:cs="Courier New"/>
          <w:bCs/>
          <w:color w:val="000000" w:themeColor="text1"/>
          <w:sz w:val="24"/>
          <w:szCs w:val="24"/>
          <w:u w:val="single"/>
        </w:rPr>
        <w:t>Sites and Detailed Policies Document (2012)</w:t>
      </w:r>
    </w:p>
    <w:p w:rsidR="00613B86" w:rsidRPr="00183C9B" w:rsidRDefault="00613B86" w:rsidP="00613B86">
      <w:pPr>
        <w:jc w:val="both"/>
        <w:rPr>
          <w:rFonts w:ascii="Trebuchet MS" w:eastAsia="Times New Roman" w:hAnsi="Trebuchet MS" w:cs="Courier New"/>
          <w:bCs/>
          <w:color w:val="000000" w:themeColor="text1"/>
          <w:sz w:val="24"/>
          <w:szCs w:val="24"/>
        </w:rPr>
      </w:pPr>
      <w:r w:rsidRPr="00183C9B">
        <w:rPr>
          <w:rFonts w:ascii="Trebuchet MS" w:eastAsia="Times New Roman" w:hAnsi="Trebuchet MS" w:cs="Courier New"/>
          <w:bCs/>
          <w:color w:val="000000" w:themeColor="text1"/>
          <w:sz w:val="24"/>
          <w:szCs w:val="24"/>
        </w:rPr>
        <w:t xml:space="preserve">DM4 (Safeguarding Amenity) </w:t>
      </w:r>
    </w:p>
    <w:p w:rsidR="00613B86" w:rsidRPr="00183C9B" w:rsidRDefault="00613B86" w:rsidP="00613B86">
      <w:pPr>
        <w:jc w:val="both"/>
        <w:rPr>
          <w:rFonts w:ascii="Trebuchet MS" w:eastAsia="Times New Roman" w:hAnsi="Trebuchet MS" w:cs="Courier New"/>
          <w:bCs/>
          <w:color w:val="000000" w:themeColor="text1"/>
          <w:sz w:val="24"/>
          <w:szCs w:val="24"/>
        </w:rPr>
      </w:pPr>
      <w:r w:rsidRPr="00183C9B">
        <w:rPr>
          <w:rFonts w:ascii="Trebuchet MS" w:eastAsia="Times New Roman" w:hAnsi="Trebuchet MS" w:cs="Courier New"/>
          <w:bCs/>
          <w:color w:val="000000" w:themeColor="text1"/>
          <w:sz w:val="24"/>
          <w:szCs w:val="24"/>
        </w:rPr>
        <w:t>DM6 (Affordable Housing)</w:t>
      </w:r>
    </w:p>
    <w:p w:rsidR="00613B86" w:rsidRPr="00183C9B" w:rsidRDefault="00613B86" w:rsidP="00613B86">
      <w:pPr>
        <w:jc w:val="both"/>
        <w:rPr>
          <w:rFonts w:ascii="Trebuchet MS" w:eastAsia="Times New Roman" w:hAnsi="Trebuchet MS" w:cs="Courier New"/>
          <w:bCs/>
          <w:color w:val="000000" w:themeColor="text1"/>
          <w:sz w:val="24"/>
          <w:szCs w:val="24"/>
        </w:rPr>
      </w:pPr>
      <w:r w:rsidRPr="00183C9B">
        <w:rPr>
          <w:rFonts w:ascii="Trebuchet MS" w:eastAsia="Times New Roman" w:hAnsi="Trebuchet MS" w:cs="Courier New"/>
          <w:bCs/>
          <w:color w:val="000000" w:themeColor="text1"/>
          <w:sz w:val="24"/>
          <w:szCs w:val="24"/>
        </w:rPr>
        <w:t>DM10 (Private and Communal Outdoor Space)</w:t>
      </w:r>
    </w:p>
    <w:p w:rsidR="00613B86" w:rsidRPr="00183C9B" w:rsidRDefault="00613B86" w:rsidP="00613B86">
      <w:pPr>
        <w:jc w:val="both"/>
        <w:rPr>
          <w:rFonts w:ascii="Trebuchet MS" w:eastAsia="Times New Roman" w:hAnsi="Trebuchet MS" w:cs="Courier New"/>
          <w:bCs/>
          <w:color w:val="000000" w:themeColor="text1"/>
          <w:sz w:val="24"/>
          <w:szCs w:val="24"/>
        </w:rPr>
      </w:pPr>
      <w:r w:rsidRPr="00183C9B">
        <w:rPr>
          <w:rFonts w:ascii="Trebuchet MS" w:eastAsia="Times New Roman" w:hAnsi="Trebuchet MS" w:cs="Courier New"/>
          <w:bCs/>
          <w:color w:val="000000" w:themeColor="text1"/>
          <w:sz w:val="24"/>
          <w:szCs w:val="24"/>
        </w:rPr>
        <w:t>DM12 (Access, Traffic and Highway Related Matters)</w:t>
      </w:r>
    </w:p>
    <w:p w:rsidR="00613B86" w:rsidRPr="00183C9B" w:rsidRDefault="00613B86" w:rsidP="00613B86">
      <w:pPr>
        <w:jc w:val="both"/>
        <w:rPr>
          <w:rFonts w:ascii="Trebuchet MS" w:eastAsia="Times New Roman" w:hAnsi="Trebuchet MS" w:cs="Courier New"/>
          <w:bCs/>
          <w:color w:val="000000" w:themeColor="text1"/>
          <w:sz w:val="24"/>
          <w:szCs w:val="24"/>
        </w:rPr>
      </w:pPr>
    </w:p>
    <w:p w:rsidR="00613B86" w:rsidRPr="00183C9B" w:rsidRDefault="00613B86" w:rsidP="00613B86">
      <w:pPr>
        <w:jc w:val="both"/>
        <w:rPr>
          <w:rFonts w:ascii="Trebuchet MS" w:eastAsia="Times New Roman" w:hAnsi="Trebuchet MS" w:cs="Courier New"/>
          <w:color w:val="000000" w:themeColor="text1"/>
          <w:sz w:val="24"/>
          <w:szCs w:val="24"/>
          <w:u w:val="single"/>
        </w:rPr>
      </w:pPr>
      <w:r w:rsidRPr="00183C9B">
        <w:rPr>
          <w:rFonts w:ascii="Trebuchet MS" w:eastAsia="Times New Roman" w:hAnsi="Trebuchet MS" w:cs="Courier New"/>
          <w:color w:val="000000" w:themeColor="text1"/>
          <w:sz w:val="24"/>
          <w:szCs w:val="24"/>
          <w:u w:val="single"/>
        </w:rPr>
        <w:t>Emerging Local Plan - Submission Draft Reading Borough Local Plan (March 2018)</w:t>
      </w:r>
    </w:p>
    <w:p w:rsidR="00613B86" w:rsidRPr="00183C9B" w:rsidRDefault="00613B86" w:rsidP="00613B86">
      <w:pPr>
        <w:jc w:val="both"/>
        <w:rPr>
          <w:rFonts w:ascii="Trebuchet MS" w:eastAsia="Times New Roman" w:hAnsi="Trebuchet MS" w:cs="Courier New"/>
          <w:bCs/>
          <w:color w:val="000000" w:themeColor="text1"/>
          <w:sz w:val="24"/>
          <w:szCs w:val="24"/>
        </w:rPr>
      </w:pPr>
      <w:r w:rsidRPr="00183C9B">
        <w:rPr>
          <w:rFonts w:ascii="Trebuchet MS" w:eastAsia="Times New Roman" w:hAnsi="Trebuchet MS" w:cs="Courier New"/>
          <w:bCs/>
          <w:color w:val="000000" w:themeColor="text1"/>
          <w:sz w:val="24"/>
          <w:szCs w:val="24"/>
        </w:rPr>
        <w:t>H4 (Standards for New Housing)</w:t>
      </w:r>
    </w:p>
    <w:p w:rsidR="00613B86" w:rsidRPr="00183C9B" w:rsidRDefault="00613B86" w:rsidP="00613B86">
      <w:pPr>
        <w:jc w:val="both"/>
        <w:rPr>
          <w:rFonts w:ascii="Trebuchet MS" w:eastAsia="Times New Roman" w:hAnsi="Trebuchet MS" w:cs="Courier New"/>
          <w:b/>
          <w:bCs/>
          <w:color w:val="000000" w:themeColor="text1"/>
          <w:sz w:val="24"/>
          <w:szCs w:val="24"/>
        </w:rPr>
      </w:pPr>
    </w:p>
    <w:p w:rsidR="00613B86" w:rsidRPr="00183C9B" w:rsidRDefault="00613B86" w:rsidP="00613B86">
      <w:pPr>
        <w:jc w:val="both"/>
        <w:rPr>
          <w:rFonts w:ascii="Trebuchet MS" w:eastAsia="Times New Roman" w:hAnsi="Trebuchet MS" w:cs="Courier New"/>
          <w:bCs/>
          <w:color w:val="000000" w:themeColor="text1"/>
          <w:sz w:val="24"/>
          <w:szCs w:val="24"/>
          <w:u w:val="single"/>
        </w:rPr>
      </w:pPr>
      <w:r w:rsidRPr="00183C9B">
        <w:rPr>
          <w:rFonts w:ascii="Trebuchet MS" w:eastAsia="Times New Roman" w:hAnsi="Trebuchet MS" w:cs="Courier New"/>
          <w:bCs/>
          <w:color w:val="000000" w:themeColor="text1"/>
          <w:sz w:val="24"/>
          <w:szCs w:val="24"/>
          <w:u w:val="single"/>
        </w:rPr>
        <w:t>Supplementary planning documents/guidance</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 xml:space="preserve">Parking Standards and Design SPD (Oct 2011) </w:t>
      </w:r>
    </w:p>
    <w:p w:rsidR="00613B86" w:rsidRPr="00183C9B" w:rsidRDefault="00613B86" w:rsidP="00613B86">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 xml:space="preserve">Revised SPD on Planning Obligations under Section 106 of the Town and Country Planning Act 1990 (2013) </w:t>
      </w:r>
    </w:p>
    <w:p w:rsidR="00613B86" w:rsidRPr="00183C9B" w:rsidRDefault="00613B86" w:rsidP="00613B86">
      <w:pPr>
        <w:jc w:val="both"/>
        <w:rPr>
          <w:rFonts w:ascii="Trebuchet MS" w:eastAsia="Times New Roman" w:hAnsi="Trebuchet MS" w:cs="Courier New"/>
          <w:b/>
          <w:bCs/>
          <w:color w:val="000000" w:themeColor="text1"/>
          <w:sz w:val="24"/>
          <w:szCs w:val="24"/>
        </w:rPr>
      </w:pPr>
      <w:r w:rsidRPr="00183C9B">
        <w:rPr>
          <w:rFonts w:ascii="Trebuchet MS" w:eastAsia="Times New Roman" w:hAnsi="Trebuchet MS" w:cs="Courier New"/>
          <w:color w:val="000000" w:themeColor="text1"/>
          <w:sz w:val="24"/>
          <w:szCs w:val="24"/>
        </w:rPr>
        <w:t>Affordable Housing SPD (2013)</w:t>
      </w:r>
    </w:p>
    <w:p w:rsidR="00613B86" w:rsidRPr="00183C9B" w:rsidRDefault="00613B86" w:rsidP="00613B86">
      <w:pPr>
        <w:jc w:val="both"/>
        <w:rPr>
          <w:rFonts w:ascii="Trebuchet MS" w:eastAsia="Times New Roman" w:hAnsi="Trebuchet MS" w:cs="Courier New"/>
          <w:b/>
          <w:bCs/>
          <w:color w:val="000000" w:themeColor="text1"/>
          <w:sz w:val="24"/>
          <w:szCs w:val="24"/>
        </w:rPr>
      </w:pPr>
    </w:p>
    <w:p w:rsidR="000C14F2" w:rsidRPr="00183C9B" w:rsidRDefault="000C14F2" w:rsidP="005457DE">
      <w:pPr>
        <w:jc w:val="both"/>
        <w:rPr>
          <w:rFonts w:ascii="Trebuchet MS" w:eastAsia="Times New Roman" w:hAnsi="Trebuchet MS" w:cs="Courier New"/>
          <w:b/>
          <w:color w:val="000000" w:themeColor="text1"/>
          <w:sz w:val="24"/>
          <w:szCs w:val="24"/>
        </w:rPr>
      </w:pPr>
      <w:r w:rsidRPr="00183C9B">
        <w:rPr>
          <w:rFonts w:ascii="Trebuchet MS" w:eastAsia="Times New Roman" w:hAnsi="Trebuchet MS" w:cs="Courier New"/>
          <w:b/>
          <w:color w:val="000000" w:themeColor="text1"/>
          <w:sz w:val="24"/>
          <w:szCs w:val="24"/>
        </w:rPr>
        <w:t>Appraisal</w:t>
      </w:r>
    </w:p>
    <w:p w:rsidR="000C14F2" w:rsidRPr="00183C9B" w:rsidRDefault="000C14F2" w:rsidP="005457DE">
      <w:pPr>
        <w:jc w:val="both"/>
        <w:rPr>
          <w:rFonts w:ascii="Trebuchet MS" w:eastAsia="Times New Roman" w:hAnsi="Trebuchet MS" w:cs="Courier New"/>
          <w:b/>
          <w:color w:val="000000" w:themeColor="text1"/>
          <w:sz w:val="24"/>
          <w:szCs w:val="24"/>
        </w:rPr>
      </w:pPr>
    </w:p>
    <w:p w:rsidR="000C14F2" w:rsidRPr="00183C9B" w:rsidRDefault="000C14F2" w:rsidP="005457DE">
      <w:p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The main issues are:</w:t>
      </w:r>
    </w:p>
    <w:p w:rsidR="000C14F2" w:rsidRPr="00183C9B" w:rsidRDefault="000C14F2" w:rsidP="005457DE">
      <w:pPr>
        <w:pStyle w:val="ListParagraph"/>
        <w:jc w:val="both"/>
        <w:rPr>
          <w:rFonts w:ascii="Trebuchet MS" w:eastAsia="Times New Roman" w:hAnsi="Trebuchet MS" w:cs="Courier New"/>
          <w:color w:val="000000" w:themeColor="text1"/>
          <w:sz w:val="24"/>
          <w:szCs w:val="24"/>
        </w:rPr>
      </w:pPr>
    </w:p>
    <w:p w:rsidR="000C14F2" w:rsidRPr="00183C9B" w:rsidRDefault="000C14F2" w:rsidP="005457DE">
      <w:pPr>
        <w:pStyle w:val="ListParagraph"/>
        <w:numPr>
          <w:ilvl w:val="0"/>
          <w:numId w:val="10"/>
        </w:num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Design and impact on the character of the area</w:t>
      </w:r>
    </w:p>
    <w:p w:rsidR="000C14F2" w:rsidRPr="00183C9B" w:rsidRDefault="000C14F2" w:rsidP="005457DE">
      <w:pPr>
        <w:pStyle w:val="ListParagraph"/>
        <w:numPr>
          <w:ilvl w:val="0"/>
          <w:numId w:val="10"/>
        </w:num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Impact on neighbour</w:t>
      </w:r>
      <w:r w:rsidR="00D16FAF" w:rsidRPr="00183C9B">
        <w:rPr>
          <w:rFonts w:ascii="Trebuchet MS" w:eastAsia="Times New Roman" w:hAnsi="Trebuchet MS" w:cs="Courier New"/>
          <w:color w:val="000000" w:themeColor="text1"/>
          <w:sz w:val="24"/>
          <w:szCs w:val="24"/>
        </w:rPr>
        <w:t>ing properties</w:t>
      </w:r>
    </w:p>
    <w:p w:rsidR="008E3AD2" w:rsidRPr="00183C9B" w:rsidRDefault="007F7580" w:rsidP="008E3AD2">
      <w:pPr>
        <w:pStyle w:val="ListParagraph"/>
        <w:numPr>
          <w:ilvl w:val="0"/>
          <w:numId w:val="10"/>
        </w:num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Amenity of proposed flat</w:t>
      </w:r>
    </w:p>
    <w:p w:rsidR="009D1F4C" w:rsidRPr="00183C9B" w:rsidRDefault="009D1F4C" w:rsidP="009D1F4C">
      <w:pPr>
        <w:pStyle w:val="ListParagraph"/>
        <w:numPr>
          <w:ilvl w:val="0"/>
          <w:numId w:val="10"/>
        </w:num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 xml:space="preserve">Traffic and parking </w:t>
      </w:r>
    </w:p>
    <w:p w:rsidR="008E3AD2" w:rsidRPr="00183C9B" w:rsidRDefault="008E3AD2" w:rsidP="008E3AD2">
      <w:pPr>
        <w:pStyle w:val="ListParagraph"/>
        <w:numPr>
          <w:ilvl w:val="0"/>
          <w:numId w:val="10"/>
        </w:num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Affordable Housing</w:t>
      </w:r>
    </w:p>
    <w:p w:rsidR="008E3AD2" w:rsidRPr="00183C9B" w:rsidRDefault="008E3AD2" w:rsidP="008E3AD2">
      <w:pPr>
        <w:pStyle w:val="ListParagraph"/>
        <w:numPr>
          <w:ilvl w:val="0"/>
          <w:numId w:val="10"/>
        </w:numPr>
        <w:jc w:val="both"/>
        <w:rPr>
          <w:rFonts w:ascii="Trebuchet MS" w:eastAsia="Times New Roman" w:hAnsi="Trebuchet MS" w:cs="Courier New"/>
          <w:color w:val="000000" w:themeColor="text1"/>
          <w:sz w:val="24"/>
          <w:szCs w:val="24"/>
        </w:rPr>
      </w:pPr>
      <w:r w:rsidRPr="00183C9B">
        <w:rPr>
          <w:rFonts w:ascii="Trebuchet MS" w:eastAsia="Times New Roman" w:hAnsi="Trebuchet MS" w:cs="Courier New"/>
          <w:color w:val="000000" w:themeColor="text1"/>
          <w:sz w:val="24"/>
          <w:szCs w:val="24"/>
        </w:rPr>
        <w:t>CIL</w:t>
      </w:r>
    </w:p>
    <w:p w:rsidR="000C14F2" w:rsidRPr="00183C9B" w:rsidRDefault="000C14F2" w:rsidP="005457DE">
      <w:pPr>
        <w:pStyle w:val="ListParagraph"/>
        <w:jc w:val="both"/>
        <w:rPr>
          <w:rFonts w:ascii="Trebuchet MS" w:eastAsia="Times New Roman" w:hAnsi="Trebuchet MS" w:cs="Courier New"/>
          <w:color w:val="000000" w:themeColor="text1"/>
          <w:sz w:val="24"/>
          <w:szCs w:val="24"/>
        </w:rPr>
      </w:pPr>
    </w:p>
    <w:p w:rsidR="000C14F2" w:rsidRPr="00183C9B" w:rsidRDefault="000C14F2" w:rsidP="005457DE">
      <w:pPr>
        <w:jc w:val="both"/>
        <w:rPr>
          <w:rFonts w:ascii="Trebuchet MS" w:eastAsia="Times New Roman" w:hAnsi="Trebuchet MS" w:cs="Courier New"/>
          <w:b/>
          <w:color w:val="000000" w:themeColor="text1"/>
          <w:sz w:val="24"/>
          <w:szCs w:val="24"/>
        </w:rPr>
      </w:pPr>
      <w:r w:rsidRPr="00183C9B">
        <w:rPr>
          <w:rFonts w:ascii="Trebuchet MS" w:eastAsia="Times New Roman" w:hAnsi="Trebuchet MS" w:cs="Courier New"/>
          <w:b/>
          <w:color w:val="000000" w:themeColor="text1"/>
          <w:sz w:val="24"/>
          <w:szCs w:val="24"/>
        </w:rPr>
        <w:t xml:space="preserve">a) Design and impact on the character of the area </w:t>
      </w:r>
    </w:p>
    <w:p w:rsidR="000C14F2" w:rsidRPr="00183C9B" w:rsidRDefault="000C14F2" w:rsidP="005457DE">
      <w:pPr>
        <w:jc w:val="both"/>
        <w:rPr>
          <w:rFonts w:ascii="Trebuchet MS" w:hAnsi="Trebuchet MS"/>
          <w:color w:val="000000" w:themeColor="text1"/>
          <w:sz w:val="24"/>
          <w:szCs w:val="24"/>
        </w:rPr>
      </w:pPr>
    </w:p>
    <w:p w:rsidR="008E3AD2" w:rsidRPr="00183C9B" w:rsidRDefault="00D87D1A" w:rsidP="005457DE">
      <w:pPr>
        <w:autoSpaceDE/>
        <w:autoSpaceDN/>
        <w:jc w:val="both"/>
        <w:rPr>
          <w:rFonts w:ascii="Trebuchet MS" w:eastAsia="Times New Roman" w:hAnsi="Trebuchet MS"/>
          <w:color w:val="000000" w:themeColor="text1"/>
          <w:sz w:val="24"/>
          <w:szCs w:val="24"/>
          <w:lang w:eastAsia="en-US"/>
        </w:rPr>
      </w:pPr>
      <w:r w:rsidRPr="00183C9B">
        <w:rPr>
          <w:rFonts w:ascii="Trebuchet MS" w:eastAsia="Times New Roman" w:hAnsi="Trebuchet MS"/>
          <w:color w:val="000000" w:themeColor="text1"/>
          <w:sz w:val="24"/>
          <w:szCs w:val="24"/>
          <w:lang w:eastAsia="en-US"/>
        </w:rPr>
        <w:t xml:space="preserve">The Council’s Supplementary Planning Guidance – A Design Guide to House Extensions states that dormer windows should be set within the roof slope and be in proportion with the scale of the rest of the house in terms of overall size and window shape.  </w:t>
      </w:r>
      <w:r w:rsidR="00127CA0" w:rsidRPr="00183C9B">
        <w:rPr>
          <w:rFonts w:ascii="Trebuchet MS" w:eastAsia="Times New Roman" w:hAnsi="Trebuchet MS"/>
          <w:color w:val="000000" w:themeColor="text1"/>
          <w:sz w:val="24"/>
          <w:szCs w:val="24"/>
          <w:lang w:eastAsia="en-US"/>
        </w:rPr>
        <w:t xml:space="preserve">Unfortunately Reading has lots of examples of dormers that are excessive in size which demonstrates how harmful this type of extension can be if not designed to take into consideration the impact on the character of the existing property.  </w:t>
      </w:r>
      <w:r w:rsidRPr="00183C9B">
        <w:rPr>
          <w:rFonts w:ascii="Trebuchet MS" w:eastAsia="Times New Roman" w:hAnsi="Trebuchet MS"/>
          <w:color w:val="000000" w:themeColor="text1"/>
          <w:sz w:val="24"/>
          <w:szCs w:val="24"/>
          <w:lang w:eastAsia="en-US"/>
        </w:rPr>
        <w:t>Large flat roof dormers do not comply with this guidance or polic</w:t>
      </w:r>
      <w:r w:rsidR="00041D79" w:rsidRPr="00183C9B">
        <w:rPr>
          <w:rFonts w:ascii="Trebuchet MS" w:eastAsia="Times New Roman" w:hAnsi="Trebuchet MS"/>
          <w:color w:val="000000" w:themeColor="text1"/>
          <w:sz w:val="24"/>
          <w:szCs w:val="24"/>
          <w:lang w:eastAsia="en-US"/>
        </w:rPr>
        <w:t>y</w:t>
      </w:r>
      <w:r w:rsidRPr="00183C9B">
        <w:rPr>
          <w:rFonts w:ascii="Trebuchet MS" w:eastAsia="Times New Roman" w:hAnsi="Trebuchet MS"/>
          <w:color w:val="000000" w:themeColor="text1"/>
          <w:sz w:val="24"/>
          <w:szCs w:val="24"/>
          <w:lang w:eastAsia="en-US"/>
        </w:rPr>
        <w:t xml:space="preserve"> CS7 – Design and the Pu</w:t>
      </w:r>
      <w:r w:rsidR="005457DE" w:rsidRPr="00183C9B">
        <w:rPr>
          <w:rFonts w:ascii="Trebuchet MS" w:eastAsia="Times New Roman" w:hAnsi="Trebuchet MS"/>
          <w:color w:val="000000" w:themeColor="text1"/>
          <w:sz w:val="24"/>
          <w:szCs w:val="24"/>
          <w:lang w:eastAsia="en-US"/>
        </w:rPr>
        <w:t xml:space="preserve">blic Realm in the Core Strategy.  </w:t>
      </w:r>
      <w:r w:rsidRPr="00183C9B">
        <w:rPr>
          <w:rFonts w:ascii="Trebuchet MS" w:eastAsia="Times New Roman" w:hAnsi="Trebuchet MS"/>
          <w:color w:val="000000" w:themeColor="text1"/>
          <w:sz w:val="24"/>
          <w:szCs w:val="24"/>
          <w:lang w:eastAsia="en-US"/>
        </w:rPr>
        <w:t>CS7 states that all development must be of high design quality</w:t>
      </w:r>
      <w:r w:rsidR="0033027B" w:rsidRPr="00183C9B">
        <w:rPr>
          <w:rFonts w:ascii="Trebuchet MS" w:eastAsia="Times New Roman" w:hAnsi="Trebuchet MS"/>
          <w:color w:val="000000" w:themeColor="text1"/>
          <w:sz w:val="24"/>
          <w:szCs w:val="24"/>
          <w:lang w:eastAsia="en-US"/>
        </w:rPr>
        <w:t xml:space="preserve"> that maintains and enhances the character and appearance of the area</w:t>
      </w:r>
      <w:r w:rsidRPr="00183C9B">
        <w:rPr>
          <w:rFonts w:ascii="Trebuchet MS" w:eastAsia="Times New Roman" w:hAnsi="Trebuchet MS"/>
          <w:color w:val="000000" w:themeColor="text1"/>
          <w:sz w:val="24"/>
          <w:szCs w:val="24"/>
          <w:lang w:eastAsia="en-US"/>
        </w:rPr>
        <w:t>.</w:t>
      </w:r>
      <w:r w:rsidR="005457DE" w:rsidRPr="00183C9B">
        <w:rPr>
          <w:rFonts w:ascii="Trebuchet MS" w:eastAsia="Times New Roman" w:hAnsi="Trebuchet MS"/>
          <w:color w:val="000000" w:themeColor="text1"/>
          <w:sz w:val="24"/>
          <w:szCs w:val="24"/>
          <w:lang w:eastAsia="en-US"/>
        </w:rPr>
        <w:t xml:space="preserve">  Although the Council’s </w:t>
      </w:r>
      <w:proofErr w:type="spellStart"/>
      <w:r w:rsidR="005457DE" w:rsidRPr="00183C9B">
        <w:rPr>
          <w:rFonts w:ascii="Trebuchet MS" w:eastAsia="Times New Roman" w:hAnsi="Trebuchet MS"/>
          <w:color w:val="000000" w:themeColor="text1"/>
          <w:sz w:val="24"/>
          <w:szCs w:val="24"/>
          <w:lang w:eastAsia="en-US"/>
        </w:rPr>
        <w:t>Supplemetary</w:t>
      </w:r>
      <w:proofErr w:type="spellEnd"/>
      <w:r w:rsidR="005457DE" w:rsidRPr="00183C9B">
        <w:rPr>
          <w:rFonts w:ascii="Trebuchet MS" w:eastAsia="Times New Roman" w:hAnsi="Trebuchet MS"/>
          <w:color w:val="000000" w:themeColor="text1"/>
          <w:sz w:val="24"/>
          <w:szCs w:val="24"/>
          <w:lang w:eastAsia="en-US"/>
        </w:rPr>
        <w:t xml:space="preserve"> Planning Guidance specifically refers to </w:t>
      </w:r>
      <w:r w:rsidR="005457DE" w:rsidRPr="00183C9B">
        <w:rPr>
          <w:rFonts w:ascii="Trebuchet MS" w:eastAsia="Times New Roman" w:hAnsi="Trebuchet MS"/>
          <w:color w:val="000000" w:themeColor="text1"/>
          <w:sz w:val="24"/>
          <w:szCs w:val="24"/>
          <w:lang w:eastAsia="en-US"/>
        </w:rPr>
        <w:lastRenderedPageBreak/>
        <w:t xml:space="preserve">house extensions the principles of the guidance are considered relevant in this particular case as the </w:t>
      </w:r>
      <w:r w:rsidR="008E3AD2" w:rsidRPr="00183C9B">
        <w:rPr>
          <w:rFonts w:ascii="Trebuchet MS" w:eastAsia="Times New Roman" w:hAnsi="Trebuchet MS"/>
          <w:color w:val="000000" w:themeColor="text1"/>
          <w:sz w:val="24"/>
          <w:szCs w:val="24"/>
          <w:lang w:eastAsia="en-US"/>
        </w:rPr>
        <w:t xml:space="preserve">proposal is to convert the current roof space </w:t>
      </w:r>
      <w:r w:rsidR="009D1F4C" w:rsidRPr="00183C9B">
        <w:rPr>
          <w:rFonts w:ascii="Trebuchet MS" w:eastAsia="Times New Roman" w:hAnsi="Trebuchet MS"/>
          <w:color w:val="000000" w:themeColor="text1"/>
          <w:sz w:val="24"/>
          <w:szCs w:val="24"/>
          <w:lang w:eastAsia="en-US"/>
        </w:rPr>
        <w:t>by way of a gable extension to create a one bedroom flat.</w:t>
      </w:r>
    </w:p>
    <w:p w:rsidR="009D1F4C" w:rsidRPr="00183C9B" w:rsidRDefault="009D1F4C" w:rsidP="005457DE">
      <w:pPr>
        <w:autoSpaceDE/>
        <w:autoSpaceDN/>
        <w:jc w:val="both"/>
        <w:rPr>
          <w:rFonts w:ascii="Trebuchet MS" w:eastAsia="Times New Roman" w:hAnsi="Trebuchet MS"/>
          <w:color w:val="000000" w:themeColor="text1"/>
          <w:sz w:val="24"/>
          <w:szCs w:val="24"/>
          <w:lang w:eastAsia="en-US"/>
        </w:rPr>
      </w:pPr>
    </w:p>
    <w:p w:rsidR="009D1F4C" w:rsidRPr="00183C9B" w:rsidRDefault="009D1F4C" w:rsidP="005457DE">
      <w:pPr>
        <w:autoSpaceDE/>
        <w:autoSpaceDN/>
        <w:jc w:val="both"/>
        <w:rPr>
          <w:rFonts w:ascii="Trebuchet MS" w:eastAsia="Times New Roman" w:hAnsi="Trebuchet MS"/>
          <w:color w:val="000000" w:themeColor="text1"/>
          <w:sz w:val="24"/>
          <w:szCs w:val="24"/>
          <w:lang w:eastAsia="en-US"/>
        </w:rPr>
      </w:pPr>
      <w:r w:rsidRPr="00183C9B">
        <w:rPr>
          <w:rFonts w:ascii="Trebuchet MS" w:hAnsi="Trebuchet MS"/>
          <w:color w:val="000000" w:themeColor="text1"/>
          <w:sz w:val="24"/>
          <w:szCs w:val="24"/>
        </w:rPr>
        <w:t xml:space="preserve">There is a distinct rhythm to the row of properties and the </w:t>
      </w:r>
      <w:r w:rsidRPr="00183C9B">
        <w:rPr>
          <w:rFonts w:ascii="Trebuchet MS" w:eastAsia="Times New Roman" w:hAnsi="Trebuchet MS"/>
          <w:color w:val="000000" w:themeColor="text1"/>
          <w:sz w:val="24"/>
          <w:szCs w:val="24"/>
          <w:lang w:eastAsia="en-US"/>
        </w:rPr>
        <w:t xml:space="preserve">proposed gable extension would be the same height as the existing roof and measure 5m in depth.  Due to its corner position the proposed gable extension would be visually dominant </w:t>
      </w:r>
      <w:r w:rsidR="00A92DD6" w:rsidRPr="00183C9B">
        <w:rPr>
          <w:rFonts w:ascii="Trebuchet MS" w:eastAsia="Times New Roman" w:hAnsi="Trebuchet MS"/>
          <w:color w:val="000000" w:themeColor="text1"/>
          <w:sz w:val="24"/>
          <w:szCs w:val="24"/>
          <w:lang w:eastAsia="en-US"/>
        </w:rPr>
        <w:t xml:space="preserve">which is considered </w:t>
      </w:r>
      <w:r w:rsidRPr="00183C9B">
        <w:rPr>
          <w:rFonts w:ascii="Trebuchet MS" w:eastAsia="Times New Roman" w:hAnsi="Trebuchet MS"/>
          <w:color w:val="000000" w:themeColor="text1"/>
          <w:sz w:val="24"/>
          <w:szCs w:val="24"/>
          <w:lang w:eastAsia="en-US"/>
        </w:rPr>
        <w:t>harmful to the character and appearance of the terrace, the street scene and the surrounding area.</w:t>
      </w:r>
    </w:p>
    <w:p w:rsidR="009D1F4C" w:rsidRPr="00183C9B" w:rsidRDefault="009D1F4C" w:rsidP="00A92DD6">
      <w:pPr>
        <w:autoSpaceDE/>
        <w:autoSpaceDN/>
        <w:jc w:val="both"/>
        <w:rPr>
          <w:rFonts w:ascii="Trebuchet MS" w:eastAsia="Times New Roman" w:hAnsi="Trebuchet MS"/>
          <w:color w:val="000000" w:themeColor="text1"/>
          <w:sz w:val="24"/>
          <w:szCs w:val="24"/>
          <w:lang w:eastAsia="en-US"/>
        </w:rPr>
      </w:pPr>
    </w:p>
    <w:p w:rsidR="009D1F4C" w:rsidRPr="00183C9B" w:rsidRDefault="009D1F4C" w:rsidP="00A92DD6">
      <w:pPr>
        <w:autoSpaceDE/>
        <w:autoSpaceDN/>
        <w:jc w:val="both"/>
        <w:rPr>
          <w:rFonts w:ascii="Trebuchet MS" w:eastAsia="Times New Roman" w:hAnsi="Trebuchet MS"/>
          <w:color w:val="000000" w:themeColor="text1"/>
          <w:sz w:val="24"/>
          <w:szCs w:val="24"/>
          <w:lang w:eastAsia="en-US"/>
        </w:rPr>
      </w:pPr>
      <w:r w:rsidRPr="00183C9B">
        <w:rPr>
          <w:rFonts w:ascii="Trebuchet MS" w:eastAsia="Times New Roman" w:hAnsi="Trebuchet MS"/>
          <w:color w:val="000000" w:themeColor="text1"/>
          <w:sz w:val="24"/>
          <w:szCs w:val="24"/>
          <w:lang w:eastAsia="en-US"/>
        </w:rPr>
        <w:t>Although the proposed front dormer would match the existing dormers along the terrace these existing dormers are equally spaced out with both properties at the end of the terrace having a hipped front projection (and no dormers).  The proposed front dormer would be squashed into the available space and would disrupt the rhythm of the terrace which again is considered harmful to the character and appearance of the terrace, the street scene and the surrounding area.</w:t>
      </w:r>
    </w:p>
    <w:p w:rsidR="009D1F4C" w:rsidRPr="00183C9B" w:rsidRDefault="009D1F4C" w:rsidP="00A92DD6">
      <w:pPr>
        <w:autoSpaceDE/>
        <w:autoSpaceDN/>
        <w:jc w:val="both"/>
        <w:rPr>
          <w:rFonts w:ascii="Trebuchet MS" w:eastAsia="Times New Roman" w:hAnsi="Trebuchet MS"/>
          <w:color w:val="000000" w:themeColor="text1"/>
          <w:sz w:val="24"/>
          <w:szCs w:val="24"/>
          <w:lang w:eastAsia="en-US"/>
        </w:rPr>
      </w:pPr>
    </w:p>
    <w:p w:rsidR="000C14F2" w:rsidRPr="00183C9B" w:rsidRDefault="000C14F2" w:rsidP="00A92DD6">
      <w:pPr>
        <w:jc w:val="both"/>
        <w:rPr>
          <w:rFonts w:ascii="Trebuchet MS" w:eastAsia="Times New Roman" w:hAnsi="Trebuchet MS"/>
          <w:color w:val="000000" w:themeColor="text1"/>
          <w:sz w:val="24"/>
          <w:szCs w:val="24"/>
          <w:lang w:eastAsia="en-US"/>
        </w:rPr>
      </w:pPr>
      <w:r w:rsidRPr="00183C9B">
        <w:rPr>
          <w:rFonts w:ascii="Trebuchet MS" w:eastAsia="Times New Roman" w:hAnsi="Trebuchet MS"/>
          <w:color w:val="000000" w:themeColor="text1"/>
          <w:sz w:val="24"/>
          <w:szCs w:val="24"/>
          <w:lang w:val="en-US" w:eastAsia="en-US"/>
        </w:rPr>
        <w:t xml:space="preserve">Taking the above into consideration the proposed rear </w:t>
      </w:r>
      <w:r w:rsidR="009D1F4C" w:rsidRPr="00183C9B">
        <w:rPr>
          <w:rFonts w:ascii="Trebuchet MS" w:eastAsia="Times New Roman" w:hAnsi="Trebuchet MS"/>
          <w:color w:val="000000" w:themeColor="text1"/>
          <w:sz w:val="24"/>
          <w:szCs w:val="24"/>
          <w:lang w:val="en-US" w:eastAsia="en-US"/>
        </w:rPr>
        <w:t xml:space="preserve">gable extension and the proposed front dormer </w:t>
      </w:r>
      <w:r w:rsidRPr="00183C9B">
        <w:rPr>
          <w:rFonts w:ascii="Trebuchet MS" w:eastAsia="Times New Roman" w:hAnsi="Trebuchet MS"/>
          <w:color w:val="000000" w:themeColor="text1"/>
          <w:sz w:val="24"/>
          <w:szCs w:val="24"/>
          <w:lang w:val="en-US" w:eastAsia="en-US"/>
        </w:rPr>
        <w:t>result</w:t>
      </w:r>
      <w:r w:rsidR="00690B20" w:rsidRPr="00183C9B">
        <w:rPr>
          <w:rFonts w:ascii="Trebuchet MS" w:eastAsia="Times New Roman" w:hAnsi="Trebuchet MS"/>
          <w:color w:val="000000" w:themeColor="text1"/>
          <w:sz w:val="24"/>
          <w:szCs w:val="24"/>
          <w:lang w:val="en-US" w:eastAsia="en-US"/>
        </w:rPr>
        <w:t>s</w:t>
      </w:r>
      <w:r w:rsidRPr="00183C9B">
        <w:rPr>
          <w:rFonts w:ascii="Trebuchet MS" w:eastAsia="Times New Roman" w:hAnsi="Trebuchet MS"/>
          <w:color w:val="000000" w:themeColor="text1"/>
          <w:sz w:val="24"/>
          <w:szCs w:val="24"/>
          <w:lang w:val="en-US" w:eastAsia="en-US"/>
        </w:rPr>
        <w:t xml:space="preserve"> in an inappropriate and unsympathetic development that detracts from the character and appearance of the </w:t>
      </w:r>
      <w:r w:rsidR="00690B20" w:rsidRPr="00183C9B">
        <w:rPr>
          <w:rFonts w:ascii="Trebuchet MS" w:eastAsia="Times New Roman" w:hAnsi="Trebuchet MS"/>
          <w:color w:val="000000" w:themeColor="text1"/>
          <w:sz w:val="24"/>
          <w:szCs w:val="24"/>
          <w:lang w:val="en-US" w:eastAsia="en-US"/>
        </w:rPr>
        <w:t xml:space="preserve">existing </w:t>
      </w:r>
      <w:r w:rsidR="009D1F4C" w:rsidRPr="00183C9B">
        <w:rPr>
          <w:rFonts w:ascii="Trebuchet MS" w:eastAsia="Times New Roman" w:hAnsi="Trebuchet MS"/>
          <w:color w:val="000000" w:themeColor="text1"/>
          <w:sz w:val="24"/>
          <w:szCs w:val="24"/>
          <w:lang w:val="en-US" w:eastAsia="en-US"/>
        </w:rPr>
        <w:t xml:space="preserve">terrace, the street scene and the surrounding area </w:t>
      </w:r>
      <w:r w:rsidR="00690B20" w:rsidRPr="00183C9B">
        <w:rPr>
          <w:rFonts w:ascii="Trebuchet MS" w:eastAsia="Times New Roman" w:hAnsi="Trebuchet MS"/>
          <w:color w:val="000000" w:themeColor="text1"/>
          <w:sz w:val="24"/>
          <w:szCs w:val="24"/>
          <w:lang w:val="en-US" w:eastAsia="en-US"/>
        </w:rPr>
        <w:t xml:space="preserve">and </w:t>
      </w:r>
      <w:r w:rsidRPr="00183C9B">
        <w:rPr>
          <w:rFonts w:ascii="Trebuchet MS" w:eastAsia="Times New Roman" w:hAnsi="Trebuchet MS"/>
          <w:color w:val="000000" w:themeColor="text1"/>
          <w:sz w:val="24"/>
          <w:szCs w:val="24"/>
          <w:lang w:val="en-US" w:eastAsia="en-US"/>
        </w:rPr>
        <w:t xml:space="preserve">is therefore contrary to </w:t>
      </w:r>
      <w:r w:rsidR="0033027B" w:rsidRPr="00183C9B">
        <w:rPr>
          <w:rFonts w:ascii="Trebuchet MS" w:eastAsia="Times New Roman" w:hAnsi="Trebuchet MS"/>
          <w:color w:val="000000" w:themeColor="text1"/>
          <w:sz w:val="24"/>
          <w:szCs w:val="24"/>
          <w:lang w:val="en-US" w:eastAsia="en-US"/>
        </w:rPr>
        <w:t>Policy CS7 of the Core Strategy</w:t>
      </w:r>
      <w:r w:rsidR="001A482F" w:rsidRPr="00183C9B">
        <w:rPr>
          <w:rFonts w:ascii="Trebuchet MS" w:eastAsia="Times New Roman" w:hAnsi="Trebuchet MS"/>
          <w:color w:val="000000" w:themeColor="text1"/>
          <w:sz w:val="24"/>
          <w:szCs w:val="24"/>
          <w:lang w:val="en-US" w:eastAsia="en-US"/>
        </w:rPr>
        <w:t xml:space="preserve"> </w:t>
      </w:r>
      <w:r w:rsidRPr="00183C9B">
        <w:rPr>
          <w:rFonts w:ascii="Trebuchet MS" w:eastAsia="Times New Roman" w:hAnsi="Trebuchet MS"/>
          <w:color w:val="000000" w:themeColor="text1"/>
          <w:sz w:val="24"/>
          <w:szCs w:val="24"/>
          <w:lang w:eastAsia="en-US"/>
        </w:rPr>
        <w:t xml:space="preserve">and the Council’s Supplementary Planning Guidance – A Design Guide to House Extensions. </w:t>
      </w:r>
    </w:p>
    <w:p w:rsidR="000C14F2" w:rsidRPr="00183C9B" w:rsidRDefault="000C14F2" w:rsidP="005457DE">
      <w:pPr>
        <w:autoSpaceDE/>
        <w:autoSpaceDN/>
        <w:jc w:val="both"/>
        <w:rPr>
          <w:rFonts w:ascii="Trebuchet MS" w:eastAsia="Times New Roman" w:hAnsi="Trebuchet MS"/>
          <w:color w:val="000000" w:themeColor="text1"/>
          <w:sz w:val="24"/>
          <w:szCs w:val="24"/>
          <w:lang w:eastAsia="en-US"/>
        </w:rPr>
      </w:pPr>
    </w:p>
    <w:p w:rsidR="000C14F2" w:rsidRPr="00183C9B" w:rsidRDefault="000C14F2" w:rsidP="005457DE">
      <w:pPr>
        <w:jc w:val="both"/>
        <w:rPr>
          <w:rFonts w:ascii="Trebuchet MS" w:hAnsi="Trebuchet MS"/>
          <w:b/>
          <w:color w:val="000000" w:themeColor="text1"/>
          <w:sz w:val="24"/>
          <w:szCs w:val="24"/>
        </w:rPr>
      </w:pPr>
      <w:r w:rsidRPr="00183C9B">
        <w:rPr>
          <w:rFonts w:ascii="Trebuchet MS" w:hAnsi="Trebuchet MS"/>
          <w:b/>
          <w:color w:val="000000" w:themeColor="text1"/>
          <w:sz w:val="24"/>
          <w:szCs w:val="24"/>
        </w:rPr>
        <w:t>b) Impact on neighbouring properties</w:t>
      </w:r>
    </w:p>
    <w:p w:rsidR="00183C9B" w:rsidRPr="00183C9B" w:rsidRDefault="00183C9B" w:rsidP="005457DE">
      <w:pPr>
        <w:jc w:val="both"/>
        <w:rPr>
          <w:rFonts w:ascii="Trebuchet MS" w:hAnsi="Trebuchet MS"/>
          <w:bCs/>
          <w:color w:val="000000" w:themeColor="text1"/>
          <w:sz w:val="24"/>
          <w:szCs w:val="24"/>
        </w:rPr>
      </w:pPr>
    </w:p>
    <w:p w:rsidR="000C14F2" w:rsidRPr="00183C9B" w:rsidRDefault="00041D79" w:rsidP="005457DE">
      <w:pPr>
        <w:jc w:val="both"/>
        <w:rPr>
          <w:rFonts w:ascii="Trebuchet MS" w:hAnsi="Trebuchet MS"/>
          <w:bCs/>
          <w:color w:val="000000" w:themeColor="text1"/>
          <w:sz w:val="24"/>
          <w:szCs w:val="24"/>
        </w:rPr>
      </w:pPr>
      <w:r w:rsidRPr="00183C9B">
        <w:rPr>
          <w:rFonts w:ascii="Trebuchet MS" w:hAnsi="Trebuchet MS"/>
          <w:bCs/>
          <w:color w:val="000000" w:themeColor="text1"/>
          <w:sz w:val="24"/>
          <w:szCs w:val="24"/>
        </w:rPr>
        <w:t xml:space="preserve">Due to the </w:t>
      </w:r>
      <w:r w:rsidR="00CD3635" w:rsidRPr="00183C9B">
        <w:rPr>
          <w:rFonts w:ascii="Trebuchet MS" w:hAnsi="Trebuchet MS"/>
          <w:bCs/>
          <w:color w:val="000000" w:themeColor="text1"/>
          <w:sz w:val="24"/>
          <w:szCs w:val="24"/>
        </w:rPr>
        <w:t xml:space="preserve">existing </w:t>
      </w:r>
      <w:r w:rsidR="009D1F4C" w:rsidRPr="00183C9B">
        <w:rPr>
          <w:rFonts w:ascii="Trebuchet MS" w:hAnsi="Trebuchet MS"/>
          <w:bCs/>
          <w:color w:val="000000" w:themeColor="text1"/>
          <w:sz w:val="24"/>
          <w:szCs w:val="24"/>
        </w:rPr>
        <w:t xml:space="preserve">rear projection of the section of terrace to which the proposed gable extension would be </w:t>
      </w:r>
      <w:r w:rsidR="00CD3635" w:rsidRPr="00183C9B">
        <w:rPr>
          <w:rFonts w:ascii="Trebuchet MS" w:hAnsi="Trebuchet MS"/>
          <w:bCs/>
          <w:color w:val="000000" w:themeColor="text1"/>
          <w:sz w:val="24"/>
          <w:szCs w:val="24"/>
        </w:rPr>
        <w:t xml:space="preserve">located </w:t>
      </w:r>
      <w:r w:rsidR="009D1F4C" w:rsidRPr="00183C9B">
        <w:rPr>
          <w:rFonts w:ascii="Trebuchet MS" w:hAnsi="Trebuchet MS"/>
          <w:bCs/>
          <w:color w:val="000000" w:themeColor="text1"/>
          <w:sz w:val="24"/>
          <w:szCs w:val="24"/>
        </w:rPr>
        <w:t xml:space="preserve">the proposal is considered </w:t>
      </w:r>
      <w:r w:rsidR="007F7580" w:rsidRPr="00183C9B">
        <w:rPr>
          <w:rFonts w:ascii="Trebuchet MS" w:hAnsi="Trebuchet MS"/>
          <w:bCs/>
          <w:color w:val="000000" w:themeColor="text1"/>
          <w:sz w:val="24"/>
          <w:szCs w:val="24"/>
        </w:rPr>
        <w:t xml:space="preserve">detrimental </w:t>
      </w:r>
      <w:r w:rsidR="009D1F4C" w:rsidRPr="00183C9B">
        <w:rPr>
          <w:rFonts w:ascii="Trebuchet MS" w:hAnsi="Trebuchet MS"/>
          <w:bCs/>
          <w:color w:val="000000" w:themeColor="text1"/>
          <w:sz w:val="24"/>
          <w:szCs w:val="24"/>
        </w:rPr>
        <w:t xml:space="preserve">to the living environment of the </w:t>
      </w:r>
      <w:r w:rsidR="00E36C63" w:rsidRPr="00183C9B">
        <w:rPr>
          <w:rFonts w:ascii="Trebuchet MS" w:hAnsi="Trebuchet MS"/>
          <w:bCs/>
          <w:color w:val="000000" w:themeColor="text1"/>
          <w:sz w:val="24"/>
          <w:szCs w:val="24"/>
        </w:rPr>
        <w:t xml:space="preserve">residents of the </w:t>
      </w:r>
      <w:r w:rsidR="009D1F4C" w:rsidRPr="00183C9B">
        <w:rPr>
          <w:rFonts w:ascii="Trebuchet MS" w:hAnsi="Trebuchet MS"/>
          <w:bCs/>
          <w:color w:val="000000" w:themeColor="text1"/>
          <w:sz w:val="24"/>
          <w:szCs w:val="24"/>
        </w:rPr>
        <w:t xml:space="preserve">neighbouring dormer window in terms of visual dominance and overbearing effects.  </w:t>
      </w:r>
      <w:r w:rsidR="000C14F2" w:rsidRPr="00183C9B">
        <w:rPr>
          <w:rFonts w:ascii="Trebuchet MS" w:hAnsi="Trebuchet MS"/>
          <w:bCs/>
          <w:color w:val="000000" w:themeColor="text1"/>
          <w:sz w:val="24"/>
          <w:szCs w:val="24"/>
        </w:rPr>
        <w:t>As such the proposal is contrary to Policy DM4: Safeguarding Amenity of the Sites and Detailed Policies Document and the Council’s Supplementary Planning Guidance – A Design Guide to House Extensions.</w:t>
      </w:r>
    </w:p>
    <w:p w:rsidR="000C14F2" w:rsidRPr="00183C9B" w:rsidRDefault="000C14F2" w:rsidP="005457DE">
      <w:pPr>
        <w:jc w:val="both"/>
        <w:rPr>
          <w:rFonts w:ascii="Trebuchet MS" w:hAnsi="Trebuchet MS"/>
          <w:bCs/>
          <w:color w:val="000000" w:themeColor="text1"/>
          <w:sz w:val="24"/>
          <w:szCs w:val="24"/>
        </w:rPr>
      </w:pPr>
    </w:p>
    <w:p w:rsidR="007F7580" w:rsidRPr="00183C9B" w:rsidRDefault="0037111D" w:rsidP="005457DE">
      <w:pPr>
        <w:jc w:val="both"/>
        <w:rPr>
          <w:rFonts w:ascii="Trebuchet MS" w:hAnsi="Trebuchet MS"/>
          <w:b/>
          <w:bCs/>
          <w:color w:val="000000" w:themeColor="text1"/>
          <w:sz w:val="24"/>
          <w:szCs w:val="24"/>
        </w:rPr>
      </w:pPr>
      <w:r w:rsidRPr="00183C9B">
        <w:rPr>
          <w:rFonts w:ascii="Trebuchet MS" w:hAnsi="Trebuchet MS"/>
          <w:b/>
          <w:bCs/>
          <w:color w:val="000000" w:themeColor="text1"/>
          <w:sz w:val="24"/>
          <w:szCs w:val="24"/>
        </w:rPr>
        <w:t xml:space="preserve">c) </w:t>
      </w:r>
      <w:r w:rsidR="007F7580" w:rsidRPr="00183C9B">
        <w:rPr>
          <w:rFonts w:ascii="Trebuchet MS" w:hAnsi="Trebuchet MS"/>
          <w:b/>
          <w:bCs/>
          <w:color w:val="000000" w:themeColor="text1"/>
          <w:sz w:val="24"/>
          <w:szCs w:val="24"/>
        </w:rPr>
        <w:t xml:space="preserve">Amenity of proposed flat </w:t>
      </w:r>
    </w:p>
    <w:p w:rsidR="007F7580" w:rsidRPr="00183C9B" w:rsidRDefault="007F7580" w:rsidP="005457DE">
      <w:pPr>
        <w:jc w:val="both"/>
        <w:rPr>
          <w:rFonts w:ascii="Trebuchet MS" w:hAnsi="Trebuchet MS"/>
          <w:b/>
          <w:bCs/>
          <w:color w:val="000000" w:themeColor="text1"/>
          <w:sz w:val="24"/>
          <w:szCs w:val="24"/>
        </w:rPr>
      </w:pPr>
    </w:p>
    <w:p w:rsidR="007F7580" w:rsidRPr="00183C9B" w:rsidRDefault="007F7580" w:rsidP="00183C9B">
      <w:pPr>
        <w:ind w:right="-23"/>
        <w:jc w:val="both"/>
        <w:rPr>
          <w:rFonts w:ascii="Trebuchet MS" w:eastAsia="Times New Roman" w:hAnsi="Trebuchet MS"/>
          <w:bCs/>
          <w:color w:val="000000" w:themeColor="text1"/>
          <w:sz w:val="24"/>
          <w:szCs w:val="24"/>
          <w:lang w:eastAsia="en-US"/>
        </w:rPr>
      </w:pPr>
      <w:r w:rsidRPr="00183C9B">
        <w:rPr>
          <w:rFonts w:ascii="Trebuchet MS" w:hAnsi="Trebuchet MS"/>
          <w:bCs/>
          <w:color w:val="000000" w:themeColor="text1"/>
          <w:sz w:val="24"/>
          <w:szCs w:val="24"/>
        </w:rPr>
        <w:t xml:space="preserve">The proposed flat would have a front and rear facing window.  The front dormer window is small providing light to the kitchen and living area.  </w:t>
      </w:r>
      <w:r w:rsidRPr="00183C9B">
        <w:rPr>
          <w:rFonts w:ascii="Trebuchet MS" w:eastAsia="Times New Roman" w:hAnsi="Trebuchet MS" w:cs="Arial"/>
          <w:iCs/>
          <w:color w:val="000000" w:themeColor="text1"/>
          <w:sz w:val="24"/>
          <w:szCs w:val="24"/>
          <w:lang w:eastAsia="en-US"/>
        </w:rPr>
        <w:t xml:space="preserve">Flats would be expected to provide rooms of an adequate size in line with the Department for Communities and Local Government – Technical housing standards – nationally described space standards.  </w:t>
      </w:r>
      <w:r w:rsidRPr="00183C9B">
        <w:rPr>
          <w:rFonts w:ascii="Trebuchet MS" w:eastAsia="Times New Roman" w:hAnsi="Trebuchet MS"/>
          <w:bCs/>
          <w:color w:val="000000" w:themeColor="text1"/>
          <w:sz w:val="24"/>
          <w:szCs w:val="24"/>
          <w:lang w:eastAsia="en-US"/>
        </w:rPr>
        <w:t xml:space="preserve"> Policy H4 (Standards for New Housing) of the Draft Reading Borough Local Plan (March 2018) states that ‘new build housing should be built to the following standards: a. All new build housing outside the Central Area as defined on the Proposals Map will comply with the nationally-described space standard’.  Policy H4 also states that ‘ensuring sufficient levels of internal space is essential to the quality of life of residents of the Borough, which is a key element of the vision of the Borough’.</w:t>
      </w:r>
    </w:p>
    <w:p w:rsidR="007F7580" w:rsidRPr="00183C9B" w:rsidRDefault="007F7580" w:rsidP="00183C9B">
      <w:pPr>
        <w:ind w:right="-23"/>
        <w:jc w:val="both"/>
        <w:rPr>
          <w:rFonts w:ascii="Trebuchet MS" w:hAnsi="Trebuchet MS"/>
          <w:bCs/>
          <w:color w:val="000000" w:themeColor="text1"/>
          <w:sz w:val="24"/>
          <w:szCs w:val="24"/>
        </w:rPr>
      </w:pPr>
    </w:p>
    <w:p w:rsidR="005C6725" w:rsidRPr="00183C9B" w:rsidRDefault="007F7580" w:rsidP="005457DE">
      <w:pPr>
        <w:jc w:val="both"/>
        <w:rPr>
          <w:rFonts w:ascii="Trebuchet MS" w:eastAsia="Calibri" w:hAnsi="Trebuchet MS"/>
          <w:color w:val="000000" w:themeColor="text1"/>
          <w:sz w:val="24"/>
          <w:szCs w:val="24"/>
        </w:rPr>
      </w:pPr>
      <w:r w:rsidRPr="00183C9B">
        <w:rPr>
          <w:rFonts w:ascii="Trebuchet MS" w:hAnsi="Trebuchet MS"/>
          <w:bCs/>
          <w:color w:val="000000" w:themeColor="text1"/>
          <w:sz w:val="24"/>
          <w:szCs w:val="24"/>
        </w:rPr>
        <w:t>The proposed drawings s</w:t>
      </w:r>
      <w:r w:rsidR="00AD24F1" w:rsidRPr="00183C9B">
        <w:rPr>
          <w:rFonts w:ascii="Trebuchet MS" w:hAnsi="Trebuchet MS"/>
          <w:bCs/>
          <w:color w:val="000000" w:themeColor="text1"/>
          <w:sz w:val="24"/>
          <w:szCs w:val="24"/>
        </w:rPr>
        <w:t xml:space="preserve">tate </w:t>
      </w:r>
      <w:r w:rsidRPr="00183C9B">
        <w:rPr>
          <w:rFonts w:ascii="Trebuchet MS" w:hAnsi="Trebuchet MS"/>
          <w:bCs/>
          <w:color w:val="000000" w:themeColor="text1"/>
          <w:sz w:val="24"/>
          <w:szCs w:val="24"/>
        </w:rPr>
        <w:t xml:space="preserve">the proposed flat (measured at 1.5m minimum height) would be 38sqm.  </w:t>
      </w:r>
      <w:r w:rsidR="008C11E4" w:rsidRPr="00183C9B">
        <w:rPr>
          <w:rFonts w:ascii="Trebuchet MS" w:eastAsia="Calibri" w:hAnsi="Trebuchet MS"/>
          <w:color w:val="000000" w:themeColor="text1"/>
          <w:sz w:val="24"/>
          <w:szCs w:val="24"/>
        </w:rPr>
        <w:t>Th</w:t>
      </w:r>
      <w:r w:rsidR="00AD24F1" w:rsidRPr="00183C9B">
        <w:rPr>
          <w:rFonts w:ascii="Trebuchet MS" w:eastAsia="Calibri" w:hAnsi="Trebuchet MS"/>
          <w:color w:val="000000" w:themeColor="text1"/>
          <w:sz w:val="24"/>
          <w:szCs w:val="24"/>
        </w:rPr>
        <w:t xml:space="preserve">is </w:t>
      </w:r>
      <w:r w:rsidR="008C11E4" w:rsidRPr="00183C9B">
        <w:rPr>
          <w:rFonts w:ascii="Trebuchet MS" w:eastAsia="Calibri" w:hAnsi="Trebuchet MS"/>
          <w:color w:val="000000" w:themeColor="text1"/>
          <w:sz w:val="24"/>
          <w:szCs w:val="24"/>
        </w:rPr>
        <w:t>calculation</w:t>
      </w:r>
      <w:r w:rsidR="00AD24F1" w:rsidRPr="00183C9B">
        <w:rPr>
          <w:rFonts w:ascii="Trebuchet MS" w:eastAsia="Calibri" w:hAnsi="Trebuchet MS"/>
          <w:color w:val="000000" w:themeColor="text1"/>
          <w:sz w:val="24"/>
          <w:szCs w:val="24"/>
        </w:rPr>
        <w:t xml:space="preserve"> just</w:t>
      </w:r>
      <w:r w:rsidR="008C11E4" w:rsidRPr="00183C9B">
        <w:rPr>
          <w:rFonts w:ascii="Trebuchet MS" w:eastAsia="Calibri" w:hAnsi="Trebuchet MS"/>
          <w:color w:val="000000" w:themeColor="text1"/>
          <w:sz w:val="24"/>
          <w:szCs w:val="24"/>
        </w:rPr>
        <w:t xml:space="preserve"> fall</w:t>
      </w:r>
      <w:r w:rsidR="00AD24F1" w:rsidRPr="00183C9B">
        <w:rPr>
          <w:rFonts w:ascii="Trebuchet MS" w:eastAsia="Calibri" w:hAnsi="Trebuchet MS"/>
          <w:color w:val="000000" w:themeColor="text1"/>
          <w:sz w:val="24"/>
          <w:szCs w:val="24"/>
        </w:rPr>
        <w:t>s</w:t>
      </w:r>
      <w:r w:rsidR="008C11E4" w:rsidRPr="00183C9B">
        <w:rPr>
          <w:rFonts w:ascii="Trebuchet MS" w:eastAsia="Calibri" w:hAnsi="Trebuchet MS"/>
          <w:color w:val="000000" w:themeColor="text1"/>
          <w:sz w:val="24"/>
          <w:szCs w:val="24"/>
        </w:rPr>
        <w:t xml:space="preserve"> short of the nationally described space standards </w:t>
      </w:r>
      <w:r w:rsidR="00AD24F1" w:rsidRPr="00183C9B">
        <w:rPr>
          <w:rFonts w:ascii="Trebuchet MS" w:eastAsia="Calibri" w:hAnsi="Trebuchet MS"/>
          <w:color w:val="000000" w:themeColor="text1"/>
          <w:sz w:val="24"/>
          <w:szCs w:val="24"/>
        </w:rPr>
        <w:t xml:space="preserve">which states that a </w:t>
      </w:r>
      <w:r w:rsidR="008C11E4" w:rsidRPr="00183C9B">
        <w:rPr>
          <w:rFonts w:ascii="Trebuchet MS" w:eastAsia="Calibri" w:hAnsi="Trebuchet MS"/>
          <w:color w:val="000000" w:themeColor="text1"/>
          <w:sz w:val="24"/>
          <w:szCs w:val="24"/>
        </w:rPr>
        <w:t xml:space="preserve">one bedroom flat for one person </w:t>
      </w:r>
      <w:r w:rsidR="00AD24F1" w:rsidRPr="00183C9B">
        <w:rPr>
          <w:rFonts w:ascii="Trebuchet MS" w:eastAsia="Calibri" w:hAnsi="Trebuchet MS"/>
          <w:color w:val="000000" w:themeColor="text1"/>
          <w:sz w:val="24"/>
          <w:szCs w:val="24"/>
        </w:rPr>
        <w:t xml:space="preserve">should have a floor </w:t>
      </w:r>
      <w:r w:rsidR="00AD24F1" w:rsidRPr="00183C9B">
        <w:rPr>
          <w:rFonts w:ascii="Trebuchet MS" w:eastAsia="Calibri" w:hAnsi="Trebuchet MS"/>
          <w:color w:val="000000" w:themeColor="text1"/>
          <w:sz w:val="24"/>
          <w:szCs w:val="24"/>
        </w:rPr>
        <w:lastRenderedPageBreak/>
        <w:t xml:space="preserve">area of </w:t>
      </w:r>
      <w:r w:rsidR="008C11E4" w:rsidRPr="00183C9B">
        <w:rPr>
          <w:rFonts w:ascii="Trebuchet MS" w:eastAsia="Calibri" w:hAnsi="Trebuchet MS"/>
          <w:color w:val="000000" w:themeColor="text1"/>
          <w:sz w:val="24"/>
          <w:szCs w:val="24"/>
        </w:rPr>
        <w:t>39sqm</w:t>
      </w:r>
      <w:r w:rsidR="00AD24F1" w:rsidRPr="00183C9B">
        <w:rPr>
          <w:rFonts w:ascii="Trebuchet MS" w:eastAsia="Calibri" w:hAnsi="Trebuchet MS"/>
          <w:color w:val="000000" w:themeColor="text1"/>
          <w:sz w:val="24"/>
          <w:szCs w:val="24"/>
        </w:rPr>
        <w:t xml:space="preserve"> but for two people the </w:t>
      </w:r>
      <w:r w:rsidR="008C11E4" w:rsidRPr="00183C9B">
        <w:rPr>
          <w:rFonts w:ascii="Trebuchet MS" w:eastAsia="Calibri" w:hAnsi="Trebuchet MS"/>
          <w:color w:val="000000" w:themeColor="text1"/>
          <w:sz w:val="24"/>
          <w:szCs w:val="24"/>
        </w:rPr>
        <w:t>minimum gross internal floor area should be 50sqm</w:t>
      </w:r>
      <w:r w:rsidR="00AD24F1" w:rsidRPr="00183C9B">
        <w:rPr>
          <w:rFonts w:ascii="Trebuchet MS" w:eastAsia="Calibri" w:hAnsi="Trebuchet MS"/>
          <w:color w:val="000000" w:themeColor="text1"/>
          <w:sz w:val="24"/>
          <w:szCs w:val="24"/>
        </w:rPr>
        <w:t xml:space="preserve">.  </w:t>
      </w:r>
      <w:r w:rsidR="005C6725" w:rsidRPr="00183C9B">
        <w:rPr>
          <w:rFonts w:ascii="Trebuchet MS" w:eastAsia="Calibri" w:hAnsi="Trebuchet MS"/>
          <w:color w:val="000000" w:themeColor="text1"/>
          <w:sz w:val="24"/>
          <w:szCs w:val="24"/>
        </w:rPr>
        <w:t>The proposal would therefore only comply with policy if there was only one occupant however as the proposed extension is considered excessive in size reducing the size of the roof extension would reduce the internal floor area to an unacceptable standard.</w:t>
      </w:r>
    </w:p>
    <w:p w:rsidR="005C6725" w:rsidRPr="00183C9B" w:rsidRDefault="005C6725" w:rsidP="005457DE">
      <w:pPr>
        <w:jc w:val="both"/>
        <w:rPr>
          <w:rFonts w:ascii="Trebuchet MS" w:eastAsia="Calibri" w:hAnsi="Trebuchet MS"/>
          <w:color w:val="000000" w:themeColor="text1"/>
          <w:sz w:val="24"/>
          <w:szCs w:val="24"/>
        </w:rPr>
      </w:pPr>
    </w:p>
    <w:p w:rsidR="005C6725" w:rsidRPr="00183C9B" w:rsidRDefault="005C6725" w:rsidP="00183C9B">
      <w:pPr>
        <w:ind w:right="-23"/>
        <w:jc w:val="both"/>
        <w:rPr>
          <w:rFonts w:ascii="Trebuchet MS" w:eastAsia="Times New Roman" w:hAnsi="Trebuchet MS"/>
          <w:bCs/>
          <w:color w:val="000000" w:themeColor="text1"/>
          <w:sz w:val="24"/>
          <w:szCs w:val="24"/>
          <w:lang w:eastAsia="en-US"/>
        </w:rPr>
      </w:pPr>
      <w:r w:rsidRPr="00183C9B">
        <w:rPr>
          <w:rFonts w:ascii="Trebuchet MS" w:eastAsia="Times New Roman" w:hAnsi="Trebuchet MS"/>
          <w:bCs/>
          <w:color w:val="000000" w:themeColor="text1"/>
          <w:sz w:val="24"/>
          <w:szCs w:val="24"/>
          <w:lang w:eastAsia="en-US"/>
        </w:rPr>
        <w:t>Policy DM10: Private and Communal Outdoor Space sets out that ‘</w:t>
      </w:r>
      <w:r w:rsidRPr="00183C9B">
        <w:rPr>
          <w:rFonts w:ascii="Trebuchet MS" w:eastAsia="Times New Roman" w:hAnsi="Trebuchet MS"/>
          <w:bCs/>
          <w:i/>
          <w:color w:val="000000" w:themeColor="text1"/>
          <w:sz w:val="24"/>
          <w:szCs w:val="24"/>
          <w:lang w:eastAsia="en-US"/>
        </w:rPr>
        <w:t>Dwellings will be provided with functional private or communal open space…  Houses will be provided with private outdoor space whereas flats may be provided with communal outdoor space, balconies and/or roof gardens.’</w:t>
      </w:r>
      <w:r w:rsidRPr="00183C9B">
        <w:rPr>
          <w:rFonts w:ascii="Trebuchet MS" w:eastAsia="Times New Roman" w:hAnsi="Trebuchet MS"/>
          <w:bCs/>
          <w:color w:val="000000" w:themeColor="text1"/>
          <w:sz w:val="24"/>
          <w:szCs w:val="24"/>
          <w:lang w:eastAsia="en-US"/>
        </w:rPr>
        <w:t xml:space="preserve">  There is no existing outdoor amenity space for the existing units within the building other than an allocated space for the unit in the ground floor extension at the rear.  There is therefore no opportunity to provide outdoor amenity space and in this instance this is acceptable.</w:t>
      </w:r>
    </w:p>
    <w:p w:rsidR="005C6725" w:rsidRPr="00183C9B" w:rsidRDefault="005C6725" w:rsidP="005C6725">
      <w:pPr>
        <w:ind w:right="566"/>
        <w:jc w:val="both"/>
        <w:rPr>
          <w:rFonts w:ascii="Trebuchet MS" w:eastAsia="Times New Roman" w:hAnsi="Trebuchet MS"/>
          <w:bCs/>
          <w:color w:val="000000" w:themeColor="text1"/>
          <w:sz w:val="24"/>
          <w:szCs w:val="24"/>
          <w:lang w:eastAsia="en-US"/>
        </w:rPr>
      </w:pPr>
    </w:p>
    <w:p w:rsidR="0037111D" w:rsidRPr="00183C9B" w:rsidRDefault="005C6725" w:rsidP="00D16FAF">
      <w:pPr>
        <w:ind w:right="566"/>
        <w:jc w:val="both"/>
        <w:rPr>
          <w:rFonts w:ascii="Trebuchet MS" w:hAnsi="Trebuchet MS"/>
          <w:b/>
          <w:bCs/>
          <w:color w:val="000000" w:themeColor="text1"/>
          <w:sz w:val="24"/>
          <w:szCs w:val="24"/>
        </w:rPr>
      </w:pPr>
      <w:r w:rsidRPr="00183C9B">
        <w:rPr>
          <w:rFonts w:ascii="Trebuchet MS" w:eastAsia="Times New Roman" w:hAnsi="Trebuchet MS"/>
          <w:b/>
          <w:bCs/>
          <w:color w:val="000000" w:themeColor="text1"/>
          <w:sz w:val="24"/>
          <w:szCs w:val="24"/>
          <w:lang w:eastAsia="en-US"/>
        </w:rPr>
        <w:t xml:space="preserve">d) </w:t>
      </w:r>
      <w:r w:rsidR="0037111D" w:rsidRPr="00183C9B">
        <w:rPr>
          <w:rFonts w:ascii="Trebuchet MS" w:hAnsi="Trebuchet MS"/>
          <w:b/>
          <w:bCs/>
          <w:color w:val="000000" w:themeColor="text1"/>
          <w:sz w:val="24"/>
          <w:szCs w:val="24"/>
        </w:rPr>
        <w:t xml:space="preserve">Traffic and Parking </w:t>
      </w:r>
    </w:p>
    <w:p w:rsidR="0037111D" w:rsidRPr="00183C9B" w:rsidRDefault="0037111D" w:rsidP="005457DE">
      <w:pPr>
        <w:jc w:val="both"/>
        <w:rPr>
          <w:rFonts w:ascii="Trebuchet MS" w:hAnsi="Trebuchet MS"/>
          <w:bCs/>
          <w:color w:val="000000" w:themeColor="text1"/>
          <w:sz w:val="24"/>
          <w:szCs w:val="24"/>
        </w:rPr>
      </w:pPr>
    </w:p>
    <w:p w:rsidR="001D4F62" w:rsidRPr="00183C9B" w:rsidRDefault="001D4F62" w:rsidP="001D4F62">
      <w:pPr>
        <w:jc w:val="both"/>
        <w:rPr>
          <w:rFonts w:ascii="Trebuchet MS" w:eastAsia="Times New Roman" w:hAnsi="Trebuchet MS" w:cs="Trebuchet MS"/>
          <w:color w:val="000000" w:themeColor="text1"/>
          <w:sz w:val="24"/>
          <w:szCs w:val="24"/>
          <w:lang w:eastAsia="en-US"/>
        </w:rPr>
      </w:pPr>
      <w:r w:rsidRPr="00183C9B">
        <w:rPr>
          <w:rFonts w:ascii="Trebuchet MS" w:eastAsia="Times New Roman" w:hAnsi="Trebuchet MS" w:cs="Trebuchet MS"/>
          <w:color w:val="000000" w:themeColor="text1"/>
          <w:sz w:val="24"/>
          <w:szCs w:val="24"/>
          <w:lang w:eastAsia="en-US"/>
        </w:rPr>
        <w:t>The site is located within the Zone 3, the Secondary Core Area but on the periphery of Zone 2, Primary Core Area which directly surrounds the Central Core Area and extends to walking distances of 2 kilometres from the centre of Reading.  The site is located adjacent to premier bus routes with frequent service to and from the town centre and other areas of West Reading.</w:t>
      </w:r>
    </w:p>
    <w:p w:rsidR="001D4F62" w:rsidRPr="00183C9B" w:rsidRDefault="001D4F62" w:rsidP="001D4F62">
      <w:pPr>
        <w:jc w:val="both"/>
        <w:rPr>
          <w:rFonts w:ascii="Trebuchet MS" w:eastAsia="Times New Roman" w:hAnsi="Trebuchet MS" w:cs="Trebuchet MS"/>
          <w:color w:val="000000" w:themeColor="text1"/>
          <w:sz w:val="24"/>
          <w:szCs w:val="24"/>
          <w:lang w:eastAsia="en-US"/>
        </w:rPr>
      </w:pPr>
    </w:p>
    <w:p w:rsidR="001D4F62" w:rsidRPr="00183C9B" w:rsidRDefault="001D4F62" w:rsidP="001D4F62">
      <w:pPr>
        <w:jc w:val="both"/>
        <w:rPr>
          <w:rFonts w:ascii="Trebuchet MS" w:eastAsia="Times New Roman" w:hAnsi="Trebuchet MS" w:cs="Trebuchet MS"/>
          <w:color w:val="000000" w:themeColor="text1"/>
          <w:sz w:val="24"/>
          <w:szCs w:val="24"/>
          <w:lang w:eastAsia="en-US"/>
        </w:rPr>
      </w:pPr>
      <w:r w:rsidRPr="00183C9B">
        <w:rPr>
          <w:rFonts w:ascii="Trebuchet MS" w:eastAsia="Times New Roman" w:hAnsi="Trebuchet MS" w:cs="Trebuchet MS"/>
          <w:color w:val="000000" w:themeColor="text1"/>
          <w:sz w:val="24"/>
          <w:szCs w:val="24"/>
          <w:lang w:eastAsia="en-US"/>
        </w:rPr>
        <w:t xml:space="preserve">The development site itself is adjacent to a layby that services the existing parade of shops, where there is currently unrestricted parking.  </w:t>
      </w:r>
    </w:p>
    <w:p w:rsidR="001D4F62" w:rsidRPr="00183C9B" w:rsidRDefault="001D4F62" w:rsidP="001D4F62">
      <w:pPr>
        <w:jc w:val="both"/>
        <w:rPr>
          <w:rFonts w:ascii="Trebuchet MS" w:eastAsia="Times New Roman" w:hAnsi="Trebuchet MS" w:cs="Trebuchet MS"/>
          <w:color w:val="000000" w:themeColor="text1"/>
          <w:sz w:val="24"/>
          <w:szCs w:val="24"/>
          <w:lang w:eastAsia="en-US"/>
        </w:rPr>
      </w:pPr>
    </w:p>
    <w:p w:rsidR="001D4F62" w:rsidRPr="00183C9B" w:rsidRDefault="001D4F62" w:rsidP="001D4F62">
      <w:pPr>
        <w:jc w:val="both"/>
        <w:rPr>
          <w:rFonts w:ascii="Trebuchet MS" w:eastAsia="Times New Roman" w:hAnsi="Trebuchet MS" w:cs="Trebuchet MS"/>
          <w:color w:val="000000" w:themeColor="text1"/>
          <w:sz w:val="24"/>
          <w:szCs w:val="24"/>
          <w:lang w:eastAsia="en-US"/>
        </w:rPr>
      </w:pPr>
      <w:r w:rsidRPr="00183C9B">
        <w:rPr>
          <w:rFonts w:ascii="Trebuchet MS" w:eastAsia="Times New Roman" w:hAnsi="Trebuchet MS" w:cs="Trebuchet MS"/>
          <w:color w:val="000000" w:themeColor="text1"/>
          <w:sz w:val="24"/>
          <w:szCs w:val="24"/>
          <w:lang w:eastAsia="en-US"/>
        </w:rPr>
        <w:t xml:space="preserve">In accordance with the adopted Parking Standards and Design SPD, the proposal would generate the requirement for 1.5 parking spaces for a 1 bedroom flat.  </w:t>
      </w:r>
      <w:proofErr w:type="gramStart"/>
      <w:r w:rsidRPr="00183C9B">
        <w:rPr>
          <w:rFonts w:ascii="Trebuchet MS" w:eastAsia="Times New Roman" w:hAnsi="Trebuchet MS" w:cs="Trebuchet MS"/>
          <w:color w:val="000000" w:themeColor="text1"/>
          <w:sz w:val="24"/>
          <w:szCs w:val="24"/>
          <w:lang w:eastAsia="en-US"/>
        </w:rPr>
        <w:t>The submitted Design and Access Statement, states that no car parking is to be provided.</w:t>
      </w:r>
      <w:proofErr w:type="gramEnd"/>
      <w:r w:rsidRPr="00183C9B">
        <w:rPr>
          <w:rFonts w:ascii="Trebuchet MS" w:eastAsia="Times New Roman" w:hAnsi="Trebuchet MS" w:cs="Trebuchet MS"/>
          <w:color w:val="000000" w:themeColor="text1"/>
          <w:sz w:val="24"/>
          <w:szCs w:val="24"/>
          <w:lang w:eastAsia="en-US"/>
        </w:rPr>
        <w:t xml:space="preserve">  Car ownership ward data identifies dwellings for similar sized dwellings generate a car ownership of 0.5 and 50% of occupiers do not own a vehicle.  In addition to this </w:t>
      </w:r>
      <w:r w:rsidRPr="00183C9B">
        <w:rPr>
          <w:rFonts w:ascii="Trebuchet MS" w:eastAsia="Times New Roman" w:hAnsi="Trebuchet MS"/>
          <w:color w:val="000000" w:themeColor="text1"/>
          <w:sz w:val="24"/>
          <w:szCs w:val="24"/>
          <w:lang w:val="en-US" w:eastAsia="en-US"/>
        </w:rPr>
        <w:t xml:space="preserve">Whilst Oxford Road and the surrounding road network all have extensive parking restrictions preventing on-street parking; therefore, </w:t>
      </w:r>
      <w:r w:rsidRPr="00183C9B">
        <w:rPr>
          <w:rFonts w:ascii="Trebuchet MS" w:eastAsia="Times New Roman" w:hAnsi="Trebuchet MS"/>
          <w:color w:val="000000" w:themeColor="text1"/>
          <w:sz w:val="24"/>
          <w:szCs w:val="24"/>
          <w:lang w:val="en" w:eastAsia="en-US"/>
        </w:rPr>
        <w:t>any overflow in parking would not affect the flow of traffic on the classified road network.</w:t>
      </w:r>
      <w:r w:rsidRPr="00183C9B">
        <w:rPr>
          <w:rFonts w:ascii="Trebuchet MS" w:eastAsia="Times New Roman" w:hAnsi="Trebuchet MS"/>
          <w:color w:val="000000" w:themeColor="text1"/>
          <w:sz w:val="24"/>
          <w:szCs w:val="24"/>
          <w:lang w:val="en-US" w:eastAsia="en-US"/>
        </w:rPr>
        <w:t> </w:t>
      </w:r>
    </w:p>
    <w:p w:rsidR="001D4F62" w:rsidRPr="00183C9B" w:rsidRDefault="001D4F62" w:rsidP="001D4F62">
      <w:pPr>
        <w:jc w:val="both"/>
        <w:rPr>
          <w:rFonts w:ascii="Trebuchet MS" w:eastAsia="Times New Roman" w:hAnsi="Trebuchet MS" w:cs="Trebuchet MS"/>
          <w:color w:val="000000" w:themeColor="text1"/>
          <w:sz w:val="24"/>
          <w:szCs w:val="24"/>
          <w:lang w:eastAsia="en-US"/>
        </w:rPr>
      </w:pPr>
    </w:p>
    <w:p w:rsidR="001D4F62" w:rsidRPr="00183C9B" w:rsidRDefault="001D4F62" w:rsidP="001D4F62">
      <w:pPr>
        <w:jc w:val="both"/>
        <w:rPr>
          <w:rFonts w:ascii="Trebuchet MS" w:eastAsia="Times New Roman" w:hAnsi="Trebuchet MS" w:cs="Trebuchet MS"/>
          <w:color w:val="000000" w:themeColor="text1"/>
          <w:sz w:val="24"/>
          <w:szCs w:val="24"/>
          <w:lang w:eastAsia="en-US"/>
        </w:rPr>
      </w:pPr>
      <w:r w:rsidRPr="00183C9B">
        <w:rPr>
          <w:rFonts w:ascii="Trebuchet MS" w:eastAsia="Times New Roman" w:hAnsi="Trebuchet MS" w:cs="Trebuchet MS"/>
          <w:color w:val="000000" w:themeColor="text1"/>
          <w:sz w:val="24"/>
          <w:szCs w:val="24"/>
          <w:lang w:eastAsia="en-US"/>
        </w:rPr>
        <w:t xml:space="preserve">There are no Transport objections to this proposal subject </w:t>
      </w:r>
      <w:proofErr w:type="gramStart"/>
      <w:r w:rsidRPr="00183C9B">
        <w:rPr>
          <w:rFonts w:ascii="Trebuchet MS" w:eastAsia="Times New Roman" w:hAnsi="Trebuchet MS" w:cs="Trebuchet MS"/>
          <w:color w:val="000000" w:themeColor="text1"/>
          <w:sz w:val="24"/>
          <w:szCs w:val="24"/>
          <w:lang w:eastAsia="en-US"/>
        </w:rPr>
        <w:t>to a highways</w:t>
      </w:r>
      <w:proofErr w:type="gramEnd"/>
      <w:r w:rsidRPr="00183C9B">
        <w:rPr>
          <w:rFonts w:ascii="Trebuchet MS" w:eastAsia="Times New Roman" w:hAnsi="Trebuchet MS" w:cs="Trebuchet MS"/>
          <w:color w:val="000000" w:themeColor="text1"/>
          <w:sz w:val="24"/>
          <w:szCs w:val="24"/>
          <w:lang w:eastAsia="en-US"/>
        </w:rPr>
        <w:t xml:space="preserve"> informative.</w:t>
      </w:r>
    </w:p>
    <w:p w:rsidR="0037111D" w:rsidRPr="00183C9B" w:rsidRDefault="0037111D" w:rsidP="005457DE">
      <w:pPr>
        <w:jc w:val="both"/>
        <w:rPr>
          <w:rFonts w:ascii="Trebuchet MS" w:hAnsi="Trebuchet MS"/>
          <w:bCs/>
          <w:color w:val="000000" w:themeColor="text1"/>
          <w:sz w:val="24"/>
          <w:szCs w:val="24"/>
        </w:rPr>
      </w:pPr>
    </w:p>
    <w:p w:rsidR="00D16FAF" w:rsidRPr="00183C9B" w:rsidRDefault="00D16FAF" w:rsidP="005457DE">
      <w:pPr>
        <w:jc w:val="both"/>
        <w:rPr>
          <w:rFonts w:ascii="Trebuchet MS" w:hAnsi="Trebuchet MS"/>
          <w:b/>
          <w:bCs/>
          <w:color w:val="000000" w:themeColor="text1"/>
          <w:sz w:val="24"/>
          <w:szCs w:val="24"/>
        </w:rPr>
      </w:pPr>
      <w:r w:rsidRPr="00183C9B">
        <w:rPr>
          <w:rFonts w:ascii="Trebuchet MS" w:hAnsi="Trebuchet MS"/>
          <w:b/>
          <w:bCs/>
          <w:color w:val="000000" w:themeColor="text1"/>
          <w:sz w:val="24"/>
          <w:szCs w:val="24"/>
        </w:rPr>
        <w:t xml:space="preserve">e) Affordable Housing </w:t>
      </w:r>
    </w:p>
    <w:p w:rsidR="00D16FAF" w:rsidRPr="00183C9B" w:rsidRDefault="00D16FAF" w:rsidP="005457DE">
      <w:pPr>
        <w:jc w:val="both"/>
        <w:rPr>
          <w:rFonts w:ascii="Trebuchet MS" w:hAnsi="Trebuchet MS"/>
          <w:b/>
          <w:bCs/>
          <w:color w:val="000000" w:themeColor="text1"/>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r w:rsidRPr="00D16FAF">
        <w:rPr>
          <w:rFonts w:ascii="Trebuchet MS" w:eastAsia="Times New Roman" w:hAnsi="Trebuchet MS" w:cs="Trebuchet MS"/>
          <w:color w:val="000000"/>
          <w:sz w:val="24"/>
          <w:szCs w:val="24"/>
        </w:rPr>
        <w:t xml:space="preserve">The proposed development would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w:t>
      </w: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r w:rsidRPr="00D16FAF">
        <w:rPr>
          <w:rFonts w:ascii="Trebuchet MS" w:eastAsia="Times New Roman" w:hAnsi="Trebuchet MS" w:cs="Trebuchet MS"/>
          <w:color w:val="000000"/>
          <w:sz w:val="24"/>
          <w:szCs w:val="24"/>
        </w:rPr>
        <w:t xml:space="preserve">However, there have been changes to national planning policy in terms of the 2014 Secretary of State’s Written Ministerial Statement (WMS). The changes sought to exempt developments of 10 or less dwellings from planning obligations for affordable housing and social infrastructure contributions and to introduce a new measure known as the Vacant Building Credit. </w:t>
      </w: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r w:rsidRPr="00D16FAF">
        <w:rPr>
          <w:rFonts w:ascii="Trebuchet MS" w:eastAsia="Times New Roman" w:hAnsi="Trebuchet MS" w:cs="Trebuchet MS"/>
          <w:color w:val="000000"/>
          <w:sz w:val="24"/>
          <w:szCs w:val="24"/>
        </w:rPr>
        <w:t xml:space="preserve">West Berkshire District Council and Reading Borough Council applied for a Judicial Review of the Secretary of State’s Written Ministerial Statement (WMS) to Parliament in 2014 on changes to national planning policy. The High Court handed down its judgment on the case on 31st July 2015. The High Court found in favour of the challenge by the local authorities and quashed the amendments to the NPPG. The Secretary of State appealed the judgment and the Court of Appeal then quashed the decision of the High Court on11th May 2016. </w:t>
      </w: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r w:rsidRPr="00D16FAF">
        <w:rPr>
          <w:rFonts w:ascii="Trebuchet MS" w:eastAsia="Times New Roman" w:hAnsi="Trebuchet MS" w:cs="Trebuchet MS"/>
          <w:color w:val="000000"/>
          <w:sz w:val="24"/>
          <w:szCs w:val="24"/>
        </w:rPr>
        <w:t>Reading Borough Council considered its options for implementing its affordable housing policy in the light of this decision. At its meeting of the Strategic Environment Planning and Transport Committee on 13th July 2016, the Council discussed the outcome of the Court of Appeal’s decision on its challenge (</w:t>
      </w:r>
      <w:hyperlink r:id="rId7" w:history="1">
        <w:r w:rsidRPr="00183C9B">
          <w:rPr>
            <w:rFonts w:ascii="Trebuchet MS" w:eastAsia="Times New Roman" w:hAnsi="Trebuchet MS" w:cs="Trebuchet MS"/>
            <w:color w:val="000000"/>
            <w:sz w:val="24"/>
            <w:szCs w:val="24"/>
            <w:u w:val="single"/>
          </w:rPr>
          <w:t>http://www.reading.gov.uk/media/5651/Item09-SEPT-C-Report-on-C-of-Appeal-judgement-05-16/pdf/Item09_SEPT_C_Report_on_C_of_Appeal_judgement_05_16.pdf</w:t>
        </w:r>
      </w:hyperlink>
      <w:r w:rsidRPr="00D16FAF">
        <w:rPr>
          <w:rFonts w:ascii="Trebuchet MS" w:eastAsia="Times New Roman" w:hAnsi="Trebuchet MS" w:cs="Trebuchet MS"/>
          <w:color w:val="000000"/>
          <w:sz w:val="24"/>
          <w:szCs w:val="24"/>
        </w:rPr>
        <w:t xml:space="preserve">) </w:t>
      </w: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r w:rsidRPr="00D16FAF">
        <w:rPr>
          <w:rFonts w:ascii="Trebuchet MS" w:eastAsia="Times New Roman" w:hAnsi="Trebuchet MS" w:cs="Trebuchet MS"/>
          <w:color w:val="000000"/>
          <w:sz w:val="24"/>
          <w:szCs w:val="24"/>
        </w:rPr>
        <w:t xml:space="preserve">It is notable that at paragraph 99(iii) of the judgement, the Judge reports that a statement made to the Court on behalf of the Secretary of State seeking to explain the effect of the new national policy accepted that: </w:t>
      </w: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i/>
          <w:iCs/>
          <w:color w:val="000000"/>
          <w:sz w:val="24"/>
          <w:szCs w:val="24"/>
        </w:rPr>
      </w:pPr>
      <w:r w:rsidRPr="00D16FAF">
        <w:rPr>
          <w:rFonts w:ascii="Trebuchet MS" w:eastAsia="Times New Roman" w:hAnsi="Trebuchet MS" w:cs="Trebuchet MS"/>
          <w:i/>
          <w:iCs/>
          <w:color w:val="000000"/>
          <w:sz w:val="24"/>
          <w:szCs w:val="24"/>
        </w:rPr>
        <w:t xml:space="preserve">“In the determination of planning applications the effect of the new national policy is that although it would normally be inappropriate to require any affordable housing or social infrastructure contributions on sites below the thresholds stated, local circumstances may justify lower (or no) thresholds as an exception to the national policy. It would then be a matter for the decision-maker to decide how much weight to give to lower thresholds justified by local circumstances as compared with the new national policy;” </w:t>
      </w:r>
    </w:p>
    <w:p w:rsidR="00D16FAF" w:rsidRPr="00D16FAF" w:rsidRDefault="00D16FAF" w:rsidP="00D16FAF">
      <w:pPr>
        <w:tabs>
          <w:tab w:val="left" w:pos="0"/>
        </w:tabs>
        <w:overflowPunct w:val="0"/>
        <w:adjustRightInd w:val="0"/>
        <w:ind w:left="720" w:right="566"/>
        <w:jc w:val="both"/>
        <w:textAlignment w:val="baseline"/>
        <w:rPr>
          <w:rFonts w:ascii="Trebuchet MS" w:eastAsia="Times New Roman" w:hAnsi="Trebuchet MS" w:cs="Trebuchet MS"/>
          <w:color w:val="000000"/>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r w:rsidRPr="00D16FAF">
        <w:rPr>
          <w:rFonts w:ascii="Trebuchet MS" w:eastAsia="Times New Roman" w:hAnsi="Trebuchet MS" w:cs="Trebuchet MS"/>
          <w:color w:val="000000"/>
          <w:sz w:val="24"/>
          <w:szCs w:val="24"/>
        </w:rPr>
        <w:t xml:space="preserve">Having considered its options, the Committee agreed the following as the basis for determining planning applications where Policy DM6 of the SDPD is relevant: </w:t>
      </w: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i/>
          <w:iCs/>
          <w:color w:val="000000"/>
          <w:sz w:val="24"/>
          <w:szCs w:val="24"/>
        </w:rPr>
      </w:pPr>
      <w:r w:rsidRPr="00D16FAF">
        <w:rPr>
          <w:rFonts w:ascii="Trebuchet MS" w:eastAsia="Times New Roman" w:hAnsi="Trebuchet MS" w:cs="Trebuchet MS"/>
          <w:i/>
          <w:iCs/>
          <w:color w:val="000000"/>
          <w:sz w:val="24"/>
          <w:szCs w:val="24"/>
        </w:rPr>
        <w:t xml:space="preserve">‘To implement Policy DM6 as currently adopted in the SDPD but excluding proposals that solely involve the conversion of an existing property, where the conversion involves the provision of 10 or less dwelling units (i.e. not HMOs), or the replacement of dwellings by the same number of replacement dwellings where there is no net increase’. </w:t>
      </w:r>
    </w:p>
    <w:p w:rsidR="00D16FAF" w:rsidRPr="00D16FAF" w:rsidRDefault="00D16FAF" w:rsidP="00D16FAF">
      <w:pPr>
        <w:tabs>
          <w:tab w:val="left" w:pos="0"/>
        </w:tabs>
        <w:overflowPunct w:val="0"/>
        <w:adjustRightInd w:val="0"/>
        <w:ind w:left="720" w:right="566"/>
        <w:jc w:val="both"/>
        <w:textAlignment w:val="baseline"/>
        <w:rPr>
          <w:rFonts w:ascii="Trebuchet MS" w:eastAsia="Times New Roman" w:hAnsi="Trebuchet MS" w:cs="Trebuchet MS"/>
          <w:color w:val="000000"/>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cs="Trebuchet MS"/>
          <w:color w:val="000000"/>
          <w:sz w:val="24"/>
          <w:szCs w:val="24"/>
        </w:rPr>
      </w:pPr>
      <w:r w:rsidRPr="00D16FAF">
        <w:rPr>
          <w:rFonts w:ascii="Trebuchet MS" w:eastAsia="Times New Roman" w:hAnsi="Trebuchet MS" w:cs="Trebuchet MS"/>
          <w:color w:val="000000"/>
          <w:sz w:val="24"/>
          <w:szCs w:val="24"/>
        </w:rPr>
        <w:t xml:space="preserve">This planning application </w:t>
      </w:r>
      <w:r w:rsidR="00E018BE">
        <w:rPr>
          <w:rFonts w:ascii="Trebuchet MS" w:eastAsia="Times New Roman" w:hAnsi="Trebuchet MS" w:cs="Trebuchet MS"/>
          <w:color w:val="000000"/>
          <w:sz w:val="24"/>
          <w:szCs w:val="24"/>
        </w:rPr>
        <w:t xml:space="preserve">requires an extension in order to convert the roof space and </w:t>
      </w:r>
      <w:r w:rsidRPr="00D16FAF">
        <w:rPr>
          <w:rFonts w:ascii="Trebuchet MS" w:eastAsia="Times New Roman" w:hAnsi="Trebuchet MS" w:cs="Trebuchet MS"/>
          <w:color w:val="000000"/>
          <w:sz w:val="24"/>
          <w:szCs w:val="24"/>
        </w:rPr>
        <w:t xml:space="preserve">therefore would need to accord with the requirements of Policy DM6 and make an appropriate financial affordable housing contribution.  The applicant has not submitted two independent valuations in order to calculate an affordable housing figure or confirmed that they would enter into a legal agreement to secure a contribution.  However, as the proposal is not acceptable in other planning terms, the Council has not pursued the S106 legal agreement to secure the financial affordable housing provision.  </w:t>
      </w:r>
    </w:p>
    <w:p w:rsidR="00BD28CD" w:rsidRDefault="00BD28CD" w:rsidP="005457DE">
      <w:pPr>
        <w:jc w:val="both"/>
        <w:rPr>
          <w:rFonts w:ascii="Trebuchet MS" w:hAnsi="Trebuchet MS"/>
          <w:b/>
          <w:bCs/>
          <w:color w:val="000000" w:themeColor="text1"/>
          <w:sz w:val="24"/>
          <w:szCs w:val="24"/>
        </w:rPr>
      </w:pPr>
    </w:p>
    <w:p w:rsidR="00BD28CD" w:rsidRDefault="00BD28CD" w:rsidP="005457DE">
      <w:pPr>
        <w:jc w:val="both"/>
        <w:rPr>
          <w:rFonts w:ascii="Trebuchet MS" w:hAnsi="Trebuchet MS"/>
          <w:b/>
          <w:bCs/>
          <w:color w:val="000000" w:themeColor="text1"/>
          <w:sz w:val="24"/>
          <w:szCs w:val="24"/>
        </w:rPr>
      </w:pPr>
    </w:p>
    <w:p w:rsidR="00BD28CD" w:rsidRDefault="00BD28CD" w:rsidP="005457DE">
      <w:pPr>
        <w:jc w:val="both"/>
        <w:rPr>
          <w:rFonts w:ascii="Trebuchet MS" w:hAnsi="Trebuchet MS"/>
          <w:b/>
          <w:bCs/>
          <w:color w:val="000000" w:themeColor="text1"/>
          <w:sz w:val="24"/>
          <w:szCs w:val="24"/>
        </w:rPr>
      </w:pPr>
    </w:p>
    <w:p w:rsidR="00BD28CD" w:rsidRDefault="00BD28CD" w:rsidP="005457DE">
      <w:pPr>
        <w:jc w:val="both"/>
        <w:rPr>
          <w:rFonts w:ascii="Trebuchet MS" w:hAnsi="Trebuchet MS"/>
          <w:b/>
          <w:bCs/>
          <w:color w:val="000000" w:themeColor="text1"/>
          <w:sz w:val="24"/>
          <w:szCs w:val="24"/>
        </w:rPr>
      </w:pPr>
    </w:p>
    <w:p w:rsidR="00D16FAF" w:rsidRPr="00183C9B" w:rsidRDefault="00D16FAF" w:rsidP="005457DE">
      <w:pPr>
        <w:jc w:val="both"/>
        <w:rPr>
          <w:rFonts w:ascii="Trebuchet MS" w:hAnsi="Trebuchet MS"/>
          <w:b/>
          <w:bCs/>
          <w:color w:val="000000" w:themeColor="text1"/>
          <w:sz w:val="24"/>
          <w:szCs w:val="24"/>
        </w:rPr>
      </w:pPr>
      <w:r w:rsidRPr="00183C9B">
        <w:rPr>
          <w:rFonts w:ascii="Trebuchet MS" w:hAnsi="Trebuchet MS"/>
          <w:b/>
          <w:bCs/>
          <w:color w:val="000000" w:themeColor="text1"/>
          <w:sz w:val="24"/>
          <w:szCs w:val="24"/>
        </w:rPr>
        <w:lastRenderedPageBreak/>
        <w:t>f) CIL</w:t>
      </w:r>
    </w:p>
    <w:p w:rsidR="00D16FAF" w:rsidRPr="00183C9B" w:rsidRDefault="00D16FAF" w:rsidP="005457DE">
      <w:pPr>
        <w:jc w:val="both"/>
        <w:rPr>
          <w:rFonts w:ascii="Trebuchet MS" w:hAnsi="Trebuchet MS"/>
          <w:b/>
          <w:bCs/>
          <w:color w:val="000000" w:themeColor="text1"/>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b/>
          <w:bCs/>
          <w:color w:val="000000"/>
          <w:sz w:val="24"/>
          <w:szCs w:val="24"/>
          <w:lang w:eastAsia="en-US"/>
        </w:rPr>
      </w:pPr>
      <w:r w:rsidRPr="00D16FAF">
        <w:rPr>
          <w:rFonts w:ascii="Trebuchet MS" w:eastAsia="Times New Roman" w:hAnsi="Trebuchet MS"/>
          <w:color w:val="000000"/>
          <w:sz w:val="24"/>
          <w:szCs w:val="24"/>
          <w:lang w:eastAsia="en-US"/>
        </w:rPr>
        <w:t>Had the proposal been acceptable it would have been liable to the Community Infrastructure Levy regime that is applicable to all decisions for planning applications made from the 01/04/2015. The details are available on the Council’s website:</w:t>
      </w:r>
      <w:r w:rsidRPr="00D16FAF">
        <w:rPr>
          <w:rFonts w:ascii="Trebuchet MS" w:eastAsia="Times New Roman" w:hAnsi="Trebuchet MS"/>
          <w:b/>
          <w:bCs/>
          <w:color w:val="000000"/>
          <w:sz w:val="24"/>
          <w:szCs w:val="24"/>
          <w:lang w:eastAsia="en-US"/>
        </w:rPr>
        <w:t xml:space="preserve"> </w:t>
      </w:r>
    </w:p>
    <w:p w:rsidR="00D16FAF" w:rsidRPr="00183C9B" w:rsidRDefault="00D16FAF" w:rsidP="00D16FAF">
      <w:pPr>
        <w:jc w:val="both"/>
        <w:rPr>
          <w:rFonts w:ascii="Trebuchet MS" w:eastAsia="Times New Roman" w:hAnsi="Trebuchet MS" w:cs="Arial"/>
          <w:color w:val="000000"/>
          <w:sz w:val="24"/>
          <w:szCs w:val="24"/>
          <w:lang w:eastAsia="en-US"/>
        </w:rPr>
      </w:pPr>
      <w:hyperlink r:id="rId8" w:history="1">
        <w:r w:rsidRPr="00183C9B">
          <w:rPr>
            <w:rFonts w:ascii="Trebuchet MS" w:eastAsia="Times New Roman" w:hAnsi="Trebuchet MS" w:cs="Arial"/>
            <w:color w:val="000000"/>
            <w:sz w:val="24"/>
            <w:szCs w:val="24"/>
            <w:u w:val="single"/>
            <w:lang w:eastAsia="en-US"/>
          </w:rPr>
          <w:t>http://www.reading.gov.uk/media/2791/Community-Infrastructure-Levy-Advice-to-Applicants/pdf/CIL_Advice_to_Applicants.pdf</w:t>
        </w:r>
      </w:hyperlink>
    </w:p>
    <w:p w:rsidR="00D16FAF" w:rsidRPr="00183C9B" w:rsidRDefault="00D16FAF" w:rsidP="00D16FAF">
      <w:pPr>
        <w:jc w:val="both"/>
        <w:rPr>
          <w:rFonts w:ascii="Trebuchet MS" w:hAnsi="Trebuchet MS"/>
          <w:b/>
          <w:bCs/>
          <w:color w:val="000000" w:themeColor="text1"/>
          <w:sz w:val="24"/>
          <w:szCs w:val="24"/>
        </w:rPr>
      </w:pPr>
    </w:p>
    <w:p w:rsidR="00D16FAF" w:rsidRPr="00D16FAF" w:rsidRDefault="00D16FAF" w:rsidP="00D16FAF">
      <w:pPr>
        <w:tabs>
          <w:tab w:val="left" w:pos="0"/>
        </w:tabs>
        <w:overflowPunct w:val="0"/>
        <w:adjustRightInd w:val="0"/>
        <w:ind w:right="566"/>
        <w:jc w:val="both"/>
        <w:textAlignment w:val="baseline"/>
        <w:rPr>
          <w:rFonts w:ascii="Trebuchet MS" w:eastAsia="Times New Roman" w:hAnsi="Trebuchet MS"/>
          <w:b/>
          <w:iCs/>
          <w:color w:val="000000"/>
          <w:sz w:val="24"/>
          <w:szCs w:val="24"/>
          <w:lang w:eastAsia="en-US"/>
        </w:rPr>
      </w:pPr>
      <w:r w:rsidRPr="00D16FAF">
        <w:rPr>
          <w:rFonts w:ascii="Trebuchet MS" w:eastAsia="Times New Roman" w:hAnsi="Trebuchet MS"/>
          <w:b/>
          <w:iCs/>
          <w:color w:val="000000"/>
          <w:sz w:val="24"/>
          <w:szCs w:val="24"/>
          <w:lang w:eastAsia="en-US"/>
        </w:rPr>
        <w:t>Conclusion</w:t>
      </w:r>
    </w:p>
    <w:p w:rsidR="00D16FAF" w:rsidRPr="00D16FAF" w:rsidRDefault="00D16FAF" w:rsidP="00D16FAF">
      <w:pPr>
        <w:tabs>
          <w:tab w:val="left" w:pos="0"/>
        </w:tabs>
        <w:autoSpaceDE/>
        <w:autoSpaceDN/>
        <w:ind w:right="566"/>
        <w:jc w:val="both"/>
        <w:rPr>
          <w:rFonts w:ascii="Trebuchet MS" w:eastAsia="Times New Roman" w:hAnsi="Trebuchet MS"/>
          <w:bCs/>
          <w:color w:val="000000"/>
          <w:sz w:val="24"/>
          <w:szCs w:val="24"/>
        </w:rPr>
      </w:pPr>
      <w:r w:rsidRPr="00D16FAF">
        <w:rPr>
          <w:rFonts w:ascii="Trebuchet MS" w:eastAsia="Times New Roman" w:hAnsi="Trebuchet MS"/>
          <w:bCs/>
          <w:color w:val="000000"/>
          <w:sz w:val="24"/>
          <w:szCs w:val="24"/>
        </w:rPr>
        <w:t xml:space="preserve">By reason of its design, size and appearance the proposal is not acceptable without resulting in </w:t>
      </w:r>
      <w:r w:rsidR="00BD28CD">
        <w:rPr>
          <w:rFonts w:ascii="Trebuchet MS" w:eastAsia="Times New Roman" w:hAnsi="Trebuchet MS"/>
          <w:bCs/>
          <w:color w:val="000000"/>
          <w:sz w:val="24"/>
          <w:szCs w:val="24"/>
        </w:rPr>
        <w:t xml:space="preserve">an inappropriate and </w:t>
      </w:r>
      <w:proofErr w:type="spellStart"/>
      <w:r w:rsidR="00BD28CD">
        <w:rPr>
          <w:rFonts w:ascii="Trebuchet MS" w:eastAsia="Times New Roman" w:hAnsi="Trebuchet MS"/>
          <w:bCs/>
          <w:color w:val="000000"/>
          <w:sz w:val="24"/>
          <w:szCs w:val="24"/>
        </w:rPr>
        <w:t>unsympathethic</w:t>
      </w:r>
      <w:proofErr w:type="spellEnd"/>
      <w:r w:rsidR="00BD28CD">
        <w:rPr>
          <w:rFonts w:ascii="Trebuchet MS" w:eastAsia="Times New Roman" w:hAnsi="Trebuchet MS"/>
          <w:bCs/>
          <w:color w:val="000000"/>
          <w:sz w:val="24"/>
          <w:szCs w:val="24"/>
        </w:rPr>
        <w:t xml:space="preserve"> development that detracts from the character and appearance of the existing terrace and surrounding area and which would be </w:t>
      </w:r>
      <w:r w:rsidRPr="00D16FAF">
        <w:rPr>
          <w:rFonts w:ascii="Trebuchet MS" w:eastAsia="Times New Roman" w:hAnsi="Trebuchet MS"/>
          <w:bCs/>
          <w:color w:val="000000"/>
          <w:sz w:val="24"/>
          <w:szCs w:val="24"/>
        </w:rPr>
        <w:t xml:space="preserve">harmful to the living environment of </w:t>
      </w:r>
      <w:r w:rsidR="00BD28CD">
        <w:rPr>
          <w:rFonts w:ascii="Trebuchet MS" w:eastAsia="Times New Roman" w:hAnsi="Trebuchet MS"/>
          <w:bCs/>
          <w:color w:val="000000"/>
          <w:sz w:val="24"/>
          <w:szCs w:val="24"/>
        </w:rPr>
        <w:t>the neighbouring property in terms of visual dominance and overbearing effects</w:t>
      </w:r>
      <w:r w:rsidRPr="00D16FAF">
        <w:rPr>
          <w:rFonts w:ascii="Trebuchet MS" w:eastAsia="Times New Roman" w:hAnsi="Trebuchet MS"/>
          <w:bCs/>
          <w:color w:val="000000"/>
          <w:sz w:val="24"/>
          <w:szCs w:val="24"/>
        </w:rPr>
        <w:t xml:space="preserve"> which is contrary to the identified planning policies and guidance.</w:t>
      </w:r>
    </w:p>
    <w:p w:rsidR="00D16FAF" w:rsidRPr="00183C9B" w:rsidRDefault="00D16FAF" w:rsidP="00D16FAF">
      <w:pPr>
        <w:jc w:val="both"/>
        <w:rPr>
          <w:rFonts w:ascii="Trebuchet MS" w:hAnsi="Trebuchet MS"/>
          <w:b/>
          <w:bCs/>
          <w:color w:val="000000" w:themeColor="text1"/>
          <w:sz w:val="24"/>
          <w:szCs w:val="24"/>
        </w:rPr>
      </w:pPr>
    </w:p>
    <w:p w:rsidR="000C14F2" w:rsidRPr="00183C9B" w:rsidRDefault="000C14F2" w:rsidP="005457DE">
      <w:pPr>
        <w:jc w:val="both"/>
        <w:rPr>
          <w:rFonts w:ascii="Trebuchet MS" w:hAnsi="Trebuchet MS"/>
          <w:b/>
          <w:bCs/>
          <w:color w:val="000000" w:themeColor="text1"/>
          <w:sz w:val="24"/>
          <w:szCs w:val="24"/>
        </w:rPr>
      </w:pPr>
      <w:r w:rsidRPr="00183C9B">
        <w:rPr>
          <w:rFonts w:ascii="Trebuchet MS" w:hAnsi="Trebuchet MS"/>
          <w:b/>
          <w:bCs/>
          <w:color w:val="000000" w:themeColor="text1"/>
          <w:sz w:val="24"/>
          <w:szCs w:val="24"/>
        </w:rPr>
        <w:t xml:space="preserve">RECOMMENDATION:    </w:t>
      </w:r>
    </w:p>
    <w:p w:rsidR="000C14F2" w:rsidRPr="00183C9B" w:rsidRDefault="000C14F2" w:rsidP="005457DE">
      <w:pPr>
        <w:ind w:hanging="11"/>
        <w:jc w:val="both"/>
        <w:rPr>
          <w:rFonts w:ascii="Trebuchet MS" w:hAnsi="Trebuchet MS" w:cs="Trebuchet MS"/>
          <w:color w:val="000000" w:themeColor="text1"/>
          <w:sz w:val="24"/>
          <w:szCs w:val="24"/>
        </w:rPr>
      </w:pPr>
      <w:r w:rsidRPr="00183C9B">
        <w:rPr>
          <w:rFonts w:ascii="Trebuchet MS" w:hAnsi="Trebuchet MS" w:cs="Trebuchet MS"/>
          <w:color w:val="000000" w:themeColor="text1"/>
          <w:sz w:val="24"/>
          <w:szCs w:val="24"/>
        </w:rPr>
        <w:t xml:space="preserve">REFUSE </w:t>
      </w:r>
    </w:p>
    <w:p w:rsidR="000C14F2" w:rsidRPr="00183C9B" w:rsidRDefault="000C14F2" w:rsidP="005457DE">
      <w:pPr>
        <w:ind w:hanging="11"/>
        <w:jc w:val="both"/>
        <w:rPr>
          <w:rFonts w:ascii="Trebuchet MS" w:hAnsi="Trebuchet MS" w:cs="Trebuchet MS"/>
          <w:color w:val="000000" w:themeColor="text1"/>
          <w:sz w:val="24"/>
          <w:szCs w:val="24"/>
        </w:rPr>
      </w:pPr>
    </w:p>
    <w:p w:rsidR="000C14F2" w:rsidRPr="00183C9B" w:rsidRDefault="000C14F2" w:rsidP="005457DE">
      <w:pPr>
        <w:jc w:val="both"/>
        <w:rPr>
          <w:rFonts w:ascii="Trebuchet MS" w:hAnsi="Trebuchet MS"/>
          <w:color w:val="000000" w:themeColor="text1"/>
          <w:sz w:val="24"/>
          <w:szCs w:val="24"/>
        </w:rPr>
      </w:pPr>
      <w:r w:rsidRPr="00183C9B">
        <w:rPr>
          <w:rFonts w:ascii="Trebuchet MS" w:hAnsi="Trebuchet MS"/>
          <w:color w:val="000000" w:themeColor="text1"/>
          <w:sz w:val="24"/>
          <w:szCs w:val="24"/>
        </w:rPr>
        <w:t>Informatives relating to:</w:t>
      </w:r>
    </w:p>
    <w:p w:rsidR="000C14F2" w:rsidRPr="00183C9B" w:rsidRDefault="000C14F2" w:rsidP="005457DE">
      <w:pPr>
        <w:pStyle w:val="ListParagraph"/>
        <w:numPr>
          <w:ilvl w:val="0"/>
          <w:numId w:val="21"/>
        </w:numPr>
        <w:ind w:left="426" w:hanging="426"/>
        <w:jc w:val="both"/>
        <w:rPr>
          <w:rFonts w:ascii="Trebuchet MS" w:hAnsi="Trebuchet MS"/>
          <w:color w:val="000000" w:themeColor="text1"/>
          <w:sz w:val="24"/>
          <w:szCs w:val="24"/>
        </w:rPr>
      </w:pPr>
      <w:r w:rsidRPr="00183C9B">
        <w:rPr>
          <w:rFonts w:ascii="Trebuchet MS" w:hAnsi="Trebuchet MS"/>
          <w:color w:val="000000" w:themeColor="text1"/>
          <w:sz w:val="24"/>
          <w:szCs w:val="24"/>
        </w:rPr>
        <w:t>Refused plans</w:t>
      </w:r>
    </w:p>
    <w:p w:rsidR="000C14F2" w:rsidRPr="00183C9B" w:rsidRDefault="000C14F2" w:rsidP="005457DE">
      <w:pPr>
        <w:pStyle w:val="ListParagraph"/>
        <w:numPr>
          <w:ilvl w:val="0"/>
          <w:numId w:val="21"/>
        </w:numPr>
        <w:ind w:left="426" w:hanging="426"/>
        <w:jc w:val="both"/>
        <w:rPr>
          <w:rFonts w:ascii="Trebuchet MS" w:hAnsi="Trebuchet MS"/>
          <w:color w:val="000000" w:themeColor="text1"/>
          <w:sz w:val="24"/>
          <w:szCs w:val="24"/>
        </w:rPr>
      </w:pPr>
      <w:r w:rsidRPr="00183C9B">
        <w:rPr>
          <w:rFonts w:ascii="Trebuchet MS" w:hAnsi="Trebuchet MS"/>
          <w:color w:val="000000" w:themeColor="text1"/>
          <w:sz w:val="24"/>
          <w:szCs w:val="24"/>
        </w:rPr>
        <w:t>Positive and proactive</w:t>
      </w:r>
    </w:p>
    <w:p w:rsidR="000C14F2" w:rsidRPr="00183C9B" w:rsidRDefault="000C14F2" w:rsidP="005457DE">
      <w:pPr>
        <w:pStyle w:val="PlainText"/>
        <w:jc w:val="both"/>
        <w:rPr>
          <w:rFonts w:ascii="Trebuchet MS" w:hAnsi="Trebuchet MS"/>
          <w:color w:val="000000" w:themeColor="text1"/>
          <w:sz w:val="24"/>
          <w:szCs w:val="24"/>
        </w:rPr>
      </w:pPr>
    </w:p>
    <w:p w:rsidR="00296399" w:rsidRPr="00183C9B" w:rsidRDefault="00296399" w:rsidP="005457DE">
      <w:pPr>
        <w:jc w:val="both"/>
        <w:rPr>
          <w:rFonts w:ascii="Trebuchet MS" w:hAnsi="Trebuchet MS"/>
          <w:color w:val="000000" w:themeColor="text1"/>
          <w:sz w:val="24"/>
          <w:szCs w:val="24"/>
        </w:rPr>
      </w:pPr>
    </w:p>
    <w:p w:rsidR="000C14F2" w:rsidRPr="00183C9B" w:rsidRDefault="000C14F2" w:rsidP="005457DE">
      <w:pPr>
        <w:jc w:val="both"/>
        <w:rPr>
          <w:rFonts w:ascii="Trebuchet MS" w:hAnsi="Trebuchet MS"/>
          <w:color w:val="000000" w:themeColor="text1"/>
          <w:sz w:val="24"/>
          <w:szCs w:val="24"/>
        </w:rPr>
      </w:pPr>
    </w:p>
    <w:p w:rsidR="000C14F2" w:rsidRPr="00183C9B" w:rsidRDefault="000C14F2" w:rsidP="005457DE">
      <w:pPr>
        <w:jc w:val="both"/>
        <w:rPr>
          <w:rFonts w:ascii="Trebuchet MS" w:hAnsi="Trebuchet MS"/>
          <w:color w:val="000000" w:themeColor="text1"/>
          <w:sz w:val="24"/>
          <w:szCs w:val="24"/>
        </w:rPr>
      </w:pPr>
    </w:p>
    <w:p w:rsidR="00183C9B" w:rsidRPr="00183C9B" w:rsidRDefault="00183C9B" w:rsidP="005457DE">
      <w:pPr>
        <w:jc w:val="both"/>
        <w:rPr>
          <w:rFonts w:ascii="Trebuchet MS" w:hAnsi="Trebuchet MS"/>
          <w:color w:val="000000" w:themeColor="text1"/>
          <w:sz w:val="24"/>
          <w:szCs w:val="24"/>
        </w:rPr>
      </w:pPr>
    </w:p>
    <w:p w:rsidR="00183C9B" w:rsidRDefault="00183C9B" w:rsidP="005457DE">
      <w:pPr>
        <w:jc w:val="both"/>
        <w:rPr>
          <w:rFonts w:ascii="Trebuchet MS" w:hAnsi="Trebuchet MS"/>
          <w:color w:val="000000" w:themeColor="text1"/>
          <w:sz w:val="24"/>
          <w:szCs w:val="24"/>
        </w:rPr>
      </w:pPr>
    </w:p>
    <w:p w:rsidR="00E018BE" w:rsidRPr="00183C9B" w:rsidRDefault="00E018BE" w:rsidP="005457DE">
      <w:pPr>
        <w:jc w:val="both"/>
        <w:rPr>
          <w:rFonts w:ascii="Trebuchet MS" w:hAnsi="Trebuchet MS"/>
          <w:color w:val="000000" w:themeColor="text1"/>
          <w:sz w:val="24"/>
          <w:szCs w:val="24"/>
        </w:rPr>
      </w:pPr>
    </w:p>
    <w:sectPr w:rsidR="00E018BE" w:rsidRPr="00183C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BB1"/>
    <w:multiLevelType w:val="hybridMultilevel"/>
    <w:tmpl w:val="2C74B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777039E"/>
    <w:multiLevelType w:val="hybridMultilevel"/>
    <w:tmpl w:val="47061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CE70112"/>
    <w:multiLevelType w:val="hybridMultilevel"/>
    <w:tmpl w:val="9B7A31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537653C"/>
    <w:multiLevelType w:val="hybridMultilevel"/>
    <w:tmpl w:val="E6468FCE"/>
    <w:lvl w:ilvl="0" w:tplc="41B41F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DBB107E"/>
    <w:multiLevelType w:val="hybridMultilevel"/>
    <w:tmpl w:val="E3AE1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D4675BE"/>
    <w:multiLevelType w:val="hybridMultilevel"/>
    <w:tmpl w:val="960CE14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7"/>
  </w:num>
  <w:num w:numId="3">
    <w:abstractNumId w:val="6"/>
  </w:num>
  <w:num w:numId="4">
    <w:abstractNumId w:val="2"/>
  </w:num>
  <w:num w:numId="5">
    <w:abstractNumId w:val="17"/>
  </w:num>
  <w:num w:numId="6">
    <w:abstractNumId w:val="4"/>
  </w:num>
  <w:num w:numId="7">
    <w:abstractNumId w:val="5"/>
  </w:num>
  <w:num w:numId="8">
    <w:abstractNumId w:val="3"/>
  </w:num>
  <w:num w:numId="9">
    <w:abstractNumId w:val="8"/>
  </w:num>
  <w:num w:numId="10">
    <w:abstractNumId w:val="18"/>
  </w:num>
  <w:num w:numId="11">
    <w:abstractNumId w:val="21"/>
  </w:num>
  <w:num w:numId="12">
    <w:abstractNumId w:val="11"/>
  </w:num>
  <w:num w:numId="13">
    <w:abstractNumId w:val="14"/>
  </w:num>
  <w:num w:numId="14">
    <w:abstractNumId w:val="1"/>
  </w:num>
  <w:num w:numId="15">
    <w:abstractNumId w:val="10"/>
  </w:num>
  <w:num w:numId="16">
    <w:abstractNumId w:val="0"/>
  </w:num>
  <w:num w:numId="17">
    <w:abstractNumId w:val="12"/>
  </w:num>
  <w:num w:numId="18">
    <w:abstractNumId w:val="20"/>
  </w:num>
  <w:num w:numId="19">
    <w:abstractNumId w:val="16"/>
  </w:num>
  <w:num w:numId="20">
    <w:abstractNumId w:val="9"/>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1BED"/>
    <w:rsid w:val="00003C28"/>
    <w:rsid w:val="0001343F"/>
    <w:rsid w:val="000224FB"/>
    <w:rsid w:val="00025CC2"/>
    <w:rsid w:val="00032368"/>
    <w:rsid w:val="00032E44"/>
    <w:rsid w:val="00041D79"/>
    <w:rsid w:val="00050124"/>
    <w:rsid w:val="000527C1"/>
    <w:rsid w:val="000676FE"/>
    <w:rsid w:val="00071077"/>
    <w:rsid w:val="0007114B"/>
    <w:rsid w:val="00077A75"/>
    <w:rsid w:val="0008074E"/>
    <w:rsid w:val="00086899"/>
    <w:rsid w:val="000A3479"/>
    <w:rsid w:val="000A3FD2"/>
    <w:rsid w:val="000B3F9B"/>
    <w:rsid w:val="000C02AB"/>
    <w:rsid w:val="000C14F2"/>
    <w:rsid w:val="000D7310"/>
    <w:rsid w:val="00100E85"/>
    <w:rsid w:val="00101FB8"/>
    <w:rsid w:val="0010390E"/>
    <w:rsid w:val="00125014"/>
    <w:rsid w:val="00127CA0"/>
    <w:rsid w:val="001334D7"/>
    <w:rsid w:val="00140166"/>
    <w:rsid w:val="00140831"/>
    <w:rsid w:val="00143DCA"/>
    <w:rsid w:val="00147DE6"/>
    <w:rsid w:val="00151F7E"/>
    <w:rsid w:val="00161BF6"/>
    <w:rsid w:val="00164F22"/>
    <w:rsid w:val="00165D43"/>
    <w:rsid w:val="00170C47"/>
    <w:rsid w:val="00176690"/>
    <w:rsid w:val="001771F0"/>
    <w:rsid w:val="00180210"/>
    <w:rsid w:val="0018089D"/>
    <w:rsid w:val="00183C9B"/>
    <w:rsid w:val="00184BC0"/>
    <w:rsid w:val="00192E7D"/>
    <w:rsid w:val="001932F7"/>
    <w:rsid w:val="00193F7F"/>
    <w:rsid w:val="00195B84"/>
    <w:rsid w:val="001A4478"/>
    <w:rsid w:val="001A482F"/>
    <w:rsid w:val="001A5BC2"/>
    <w:rsid w:val="001B1148"/>
    <w:rsid w:val="001B49DE"/>
    <w:rsid w:val="001B4F84"/>
    <w:rsid w:val="001B68C1"/>
    <w:rsid w:val="001B7011"/>
    <w:rsid w:val="001C47BE"/>
    <w:rsid w:val="001D4F62"/>
    <w:rsid w:val="001F150D"/>
    <w:rsid w:val="001F2F34"/>
    <w:rsid w:val="001F3BFE"/>
    <w:rsid w:val="001F4B07"/>
    <w:rsid w:val="001F6C9D"/>
    <w:rsid w:val="001F6EEF"/>
    <w:rsid w:val="0020223B"/>
    <w:rsid w:val="0021391E"/>
    <w:rsid w:val="00241342"/>
    <w:rsid w:val="002443A0"/>
    <w:rsid w:val="00245917"/>
    <w:rsid w:val="00262110"/>
    <w:rsid w:val="00266900"/>
    <w:rsid w:val="00290B40"/>
    <w:rsid w:val="002936D1"/>
    <w:rsid w:val="0029539E"/>
    <w:rsid w:val="002957BE"/>
    <w:rsid w:val="00296399"/>
    <w:rsid w:val="002A1C04"/>
    <w:rsid w:val="002A4B49"/>
    <w:rsid w:val="002B3858"/>
    <w:rsid w:val="002B4CCA"/>
    <w:rsid w:val="002C31C5"/>
    <w:rsid w:val="002C5D31"/>
    <w:rsid w:val="002D170B"/>
    <w:rsid w:val="002E0E18"/>
    <w:rsid w:val="002F7C7D"/>
    <w:rsid w:val="00310A6F"/>
    <w:rsid w:val="0032264B"/>
    <w:rsid w:val="0033027B"/>
    <w:rsid w:val="00331DF4"/>
    <w:rsid w:val="003321B7"/>
    <w:rsid w:val="003501C0"/>
    <w:rsid w:val="00353501"/>
    <w:rsid w:val="0035421A"/>
    <w:rsid w:val="00354821"/>
    <w:rsid w:val="00354B84"/>
    <w:rsid w:val="003560A8"/>
    <w:rsid w:val="003561E5"/>
    <w:rsid w:val="0036016B"/>
    <w:rsid w:val="0037111D"/>
    <w:rsid w:val="00383ECC"/>
    <w:rsid w:val="00385CEB"/>
    <w:rsid w:val="00386F0F"/>
    <w:rsid w:val="0038711B"/>
    <w:rsid w:val="00387561"/>
    <w:rsid w:val="003906A3"/>
    <w:rsid w:val="00394DCA"/>
    <w:rsid w:val="003950AE"/>
    <w:rsid w:val="003A1545"/>
    <w:rsid w:val="003A2D47"/>
    <w:rsid w:val="003A7794"/>
    <w:rsid w:val="003A7D37"/>
    <w:rsid w:val="003B1B56"/>
    <w:rsid w:val="003C71E8"/>
    <w:rsid w:val="003D28F1"/>
    <w:rsid w:val="003E2265"/>
    <w:rsid w:val="003E779C"/>
    <w:rsid w:val="00422106"/>
    <w:rsid w:val="00424500"/>
    <w:rsid w:val="00424DB6"/>
    <w:rsid w:val="0042733D"/>
    <w:rsid w:val="0043176F"/>
    <w:rsid w:val="00432E0D"/>
    <w:rsid w:val="004331C0"/>
    <w:rsid w:val="00445C39"/>
    <w:rsid w:val="00456237"/>
    <w:rsid w:val="0046140C"/>
    <w:rsid w:val="00465E2A"/>
    <w:rsid w:val="00466351"/>
    <w:rsid w:val="00483607"/>
    <w:rsid w:val="004836EE"/>
    <w:rsid w:val="00485260"/>
    <w:rsid w:val="00485B4E"/>
    <w:rsid w:val="004A29C1"/>
    <w:rsid w:val="004A6FF9"/>
    <w:rsid w:val="004B400E"/>
    <w:rsid w:val="004B57E1"/>
    <w:rsid w:val="004B6DC7"/>
    <w:rsid w:val="004C0A5F"/>
    <w:rsid w:val="004D688E"/>
    <w:rsid w:val="004E37AC"/>
    <w:rsid w:val="004E5318"/>
    <w:rsid w:val="004E56C8"/>
    <w:rsid w:val="004E5956"/>
    <w:rsid w:val="004E5E53"/>
    <w:rsid w:val="004F06B2"/>
    <w:rsid w:val="004F2C93"/>
    <w:rsid w:val="00510799"/>
    <w:rsid w:val="0053033F"/>
    <w:rsid w:val="00535887"/>
    <w:rsid w:val="005420A5"/>
    <w:rsid w:val="00543574"/>
    <w:rsid w:val="005457DE"/>
    <w:rsid w:val="00551822"/>
    <w:rsid w:val="0055565B"/>
    <w:rsid w:val="005562AA"/>
    <w:rsid w:val="005643A8"/>
    <w:rsid w:val="00577EA4"/>
    <w:rsid w:val="005808FB"/>
    <w:rsid w:val="005813EC"/>
    <w:rsid w:val="0059452E"/>
    <w:rsid w:val="0059474B"/>
    <w:rsid w:val="005973C8"/>
    <w:rsid w:val="005A0D45"/>
    <w:rsid w:val="005A2F7F"/>
    <w:rsid w:val="005A5E25"/>
    <w:rsid w:val="005B05E5"/>
    <w:rsid w:val="005B211A"/>
    <w:rsid w:val="005B4E69"/>
    <w:rsid w:val="005C6725"/>
    <w:rsid w:val="005C71CE"/>
    <w:rsid w:val="005C7EC7"/>
    <w:rsid w:val="005D0D79"/>
    <w:rsid w:val="005D2508"/>
    <w:rsid w:val="005D724C"/>
    <w:rsid w:val="005E27A9"/>
    <w:rsid w:val="005E7E8A"/>
    <w:rsid w:val="005F0367"/>
    <w:rsid w:val="006027B2"/>
    <w:rsid w:val="0060453D"/>
    <w:rsid w:val="0061049C"/>
    <w:rsid w:val="00613B86"/>
    <w:rsid w:val="0061794C"/>
    <w:rsid w:val="00620D21"/>
    <w:rsid w:val="006229C2"/>
    <w:rsid w:val="006245F4"/>
    <w:rsid w:val="00631C21"/>
    <w:rsid w:val="00631CB5"/>
    <w:rsid w:val="006644C7"/>
    <w:rsid w:val="0066587B"/>
    <w:rsid w:val="00675123"/>
    <w:rsid w:val="00685B6B"/>
    <w:rsid w:val="00690B20"/>
    <w:rsid w:val="00693313"/>
    <w:rsid w:val="00694BDC"/>
    <w:rsid w:val="00696FD2"/>
    <w:rsid w:val="006A6C70"/>
    <w:rsid w:val="006B061D"/>
    <w:rsid w:val="006B39BC"/>
    <w:rsid w:val="006B4D0A"/>
    <w:rsid w:val="006C0AB5"/>
    <w:rsid w:val="006C244E"/>
    <w:rsid w:val="006C710B"/>
    <w:rsid w:val="006D0DE1"/>
    <w:rsid w:val="006D3521"/>
    <w:rsid w:val="006D6E32"/>
    <w:rsid w:val="006E007F"/>
    <w:rsid w:val="006E564E"/>
    <w:rsid w:val="006F6534"/>
    <w:rsid w:val="006F6CC2"/>
    <w:rsid w:val="007116CF"/>
    <w:rsid w:val="00713AC9"/>
    <w:rsid w:val="00714171"/>
    <w:rsid w:val="007239DC"/>
    <w:rsid w:val="007254F9"/>
    <w:rsid w:val="00725B35"/>
    <w:rsid w:val="00735921"/>
    <w:rsid w:val="00735ECC"/>
    <w:rsid w:val="00740D7D"/>
    <w:rsid w:val="00744B8E"/>
    <w:rsid w:val="00745A6C"/>
    <w:rsid w:val="007471F7"/>
    <w:rsid w:val="0074743E"/>
    <w:rsid w:val="0075319D"/>
    <w:rsid w:val="0075413B"/>
    <w:rsid w:val="0075543F"/>
    <w:rsid w:val="007752E5"/>
    <w:rsid w:val="007774DF"/>
    <w:rsid w:val="00780C8C"/>
    <w:rsid w:val="007824CF"/>
    <w:rsid w:val="0078396C"/>
    <w:rsid w:val="00790E47"/>
    <w:rsid w:val="007A357C"/>
    <w:rsid w:val="007A6A24"/>
    <w:rsid w:val="007A7FF8"/>
    <w:rsid w:val="007B21A7"/>
    <w:rsid w:val="007C441A"/>
    <w:rsid w:val="007C63A1"/>
    <w:rsid w:val="007D3F2A"/>
    <w:rsid w:val="007E4E3A"/>
    <w:rsid w:val="007E6A03"/>
    <w:rsid w:val="007E6B5C"/>
    <w:rsid w:val="007F09D9"/>
    <w:rsid w:val="007F2E01"/>
    <w:rsid w:val="007F3EA8"/>
    <w:rsid w:val="007F7393"/>
    <w:rsid w:val="007F7580"/>
    <w:rsid w:val="008032F8"/>
    <w:rsid w:val="008067E7"/>
    <w:rsid w:val="0082780C"/>
    <w:rsid w:val="00831BE5"/>
    <w:rsid w:val="0083432B"/>
    <w:rsid w:val="008412E7"/>
    <w:rsid w:val="00861E1A"/>
    <w:rsid w:val="00866D30"/>
    <w:rsid w:val="008710C1"/>
    <w:rsid w:val="00872596"/>
    <w:rsid w:val="00873DCF"/>
    <w:rsid w:val="00880FF7"/>
    <w:rsid w:val="00891B5F"/>
    <w:rsid w:val="00893CA7"/>
    <w:rsid w:val="008A272D"/>
    <w:rsid w:val="008A2D6B"/>
    <w:rsid w:val="008A7153"/>
    <w:rsid w:val="008B2918"/>
    <w:rsid w:val="008C11E4"/>
    <w:rsid w:val="008C15B3"/>
    <w:rsid w:val="008C4D4F"/>
    <w:rsid w:val="008C770C"/>
    <w:rsid w:val="008C7CC8"/>
    <w:rsid w:val="008D04DA"/>
    <w:rsid w:val="008D6FD7"/>
    <w:rsid w:val="008E0B71"/>
    <w:rsid w:val="008E3AD2"/>
    <w:rsid w:val="008F3531"/>
    <w:rsid w:val="008F7670"/>
    <w:rsid w:val="008F7D34"/>
    <w:rsid w:val="0091527D"/>
    <w:rsid w:val="00920E6F"/>
    <w:rsid w:val="0093573C"/>
    <w:rsid w:val="00936E19"/>
    <w:rsid w:val="009426C9"/>
    <w:rsid w:val="0095236D"/>
    <w:rsid w:val="009552A2"/>
    <w:rsid w:val="00962583"/>
    <w:rsid w:val="009625C5"/>
    <w:rsid w:val="00965D2B"/>
    <w:rsid w:val="00980207"/>
    <w:rsid w:val="009854FB"/>
    <w:rsid w:val="009876D7"/>
    <w:rsid w:val="00992C46"/>
    <w:rsid w:val="00993A93"/>
    <w:rsid w:val="009955E0"/>
    <w:rsid w:val="009A1C85"/>
    <w:rsid w:val="009B6949"/>
    <w:rsid w:val="009B7E33"/>
    <w:rsid w:val="009D1F4C"/>
    <w:rsid w:val="009D4388"/>
    <w:rsid w:val="009D5343"/>
    <w:rsid w:val="009D6847"/>
    <w:rsid w:val="009D7110"/>
    <w:rsid w:val="009D79BD"/>
    <w:rsid w:val="009D7B17"/>
    <w:rsid w:val="009E296B"/>
    <w:rsid w:val="009E6DEC"/>
    <w:rsid w:val="009F187F"/>
    <w:rsid w:val="009F2A87"/>
    <w:rsid w:val="009F2D18"/>
    <w:rsid w:val="009F55CB"/>
    <w:rsid w:val="00A00306"/>
    <w:rsid w:val="00A145D7"/>
    <w:rsid w:val="00A3071A"/>
    <w:rsid w:val="00A30FD3"/>
    <w:rsid w:val="00A40659"/>
    <w:rsid w:val="00A417A4"/>
    <w:rsid w:val="00A5085D"/>
    <w:rsid w:val="00A54D8C"/>
    <w:rsid w:val="00A73DB5"/>
    <w:rsid w:val="00A76646"/>
    <w:rsid w:val="00A85B5D"/>
    <w:rsid w:val="00A86E62"/>
    <w:rsid w:val="00A92DD6"/>
    <w:rsid w:val="00AB0EAD"/>
    <w:rsid w:val="00AB2874"/>
    <w:rsid w:val="00AB7553"/>
    <w:rsid w:val="00AC5326"/>
    <w:rsid w:val="00AD07D6"/>
    <w:rsid w:val="00AD24F1"/>
    <w:rsid w:val="00AD359F"/>
    <w:rsid w:val="00AD60BE"/>
    <w:rsid w:val="00AE0633"/>
    <w:rsid w:val="00AE48EB"/>
    <w:rsid w:val="00AE6070"/>
    <w:rsid w:val="00AF24B8"/>
    <w:rsid w:val="00B04C5C"/>
    <w:rsid w:val="00B11DC4"/>
    <w:rsid w:val="00B16214"/>
    <w:rsid w:val="00B17369"/>
    <w:rsid w:val="00B232D1"/>
    <w:rsid w:val="00B24377"/>
    <w:rsid w:val="00B254AC"/>
    <w:rsid w:val="00B43BF3"/>
    <w:rsid w:val="00B45D37"/>
    <w:rsid w:val="00B47977"/>
    <w:rsid w:val="00B574DA"/>
    <w:rsid w:val="00B832BF"/>
    <w:rsid w:val="00B87698"/>
    <w:rsid w:val="00B9462B"/>
    <w:rsid w:val="00BA5769"/>
    <w:rsid w:val="00BB18D6"/>
    <w:rsid w:val="00BB60DA"/>
    <w:rsid w:val="00BB6997"/>
    <w:rsid w:val="00BB7B83"/>
    <w:rsid w:val="00BC4AB0"/>
    <w:rsid w:val="00BC7783"/>
    <w:rsid w:val="00BD28CD"/>
    <w:rsid w:val="00BE110A"/>
    <w:rsid w:val="00BF008E"/>
    <w:rsid w:val="00BF2826"/>
    <w:rsid w:val="00C152B4"/>
    <w:rsid w:val="00C20506"/>
    <w:rsid w:val="00C213A5"/>
    <w:rsid w:val="00C22AF3"/>
    <w:rsid w:val="00C26EA9"/>
    <w:rsid w:val="00C277A7"/>
    <w:rsid w:val="00C34262"/>
    <w:rsid w:val="00C43044"/>
    <w:rsid w:val="00C54F04"/>
    <w:rsid w:val="00C65A00"/>
    <w:rsid w:val="00C94D02"/>
    <w:rsid w:val="00C96B5A"/>
    <w:rsid w:val="00CA04CC"/>
    <w:rsid w:val="00CA5DC5"/>
    <w:rsid w:val="00CB1920"/>
    <w:rsid w:val="00CB4A8A"/>
    <w:rsid w:val="00CC6793"/>
    <w:rsid w:val="00CD0957"/>
    <w:rsid w:val="00CD18EE"/>
    <w:rsid w:val="00CD3635"/>
    <w:rsid w:val="00CD486B"/>
    <w:rsid w:val="00CD69ED"/>
    <w:rsid w:val="00CF1658"/>
    <w:rsid w:val="00CF5151"/>
    <w:rsid w:val="00D02037"/>
    <w:rsid w:val="00D065AA"/>
    <w:rsid w:val="00D13902"/>
    <w:rsid w:val="00D15F0F"/>
    <w:rsid w:val="00D16A68"/>
    <w:rsid w:val="00D16FAF"/>
    <w:rsid w:val="00D255A8"/>
    <w:rsid w:val="00D270EE"/>
    <w:rsid w:val="00D3110F"/>
    <w:rsid w:val="00D335FA"/>
    <w:rsid w:val="00D41A16"/>
    <w:rsid w:val="00D43F9C"/>
    <w:rsid w:val="00D466ED"/>
    <w:rsid w:val="00D51F02"/>
    <w:rsid w:val="00D53CEA"/>
    <w:rsid w:val="00D57DD5"/>
    <w:rsid w:val="00D62AA2"/>
    <w:rsid w:val="00D65B6A"/>
    <w:rsid w:val="00D70062"/>
    <w:rsid w:val="00D7067F"/>
    <w:rsid w:val="00D720F0"/>
    <w:rsid w:val="00D72366"/>
    <w:rsid w:val="00D761EE"/>
    <w:rsid w:val="00D87D1A"/>
    <w:rsid w:val="00DA2EC6"/>
    <w:rsid w:val="00DA4F70"/>
    <w:rsid w:val="00DA58EA"/>
    <w:rsid w:val="00DA6169"/>
    <w:rsid w:val="00DB0D0A"/>
    <w:rsid w:val="00DB3988"/>
    <w:rsid w:val="00DC2419"/>
    <w:rsid w:val="00DC79DD"/>
    <w:rsid w:val="00DD246D"/>
    <w:rsid w:val="00DE43B5"/>
    <w:rsid w:val="00DF30FA"/>
    <w:rsid w:val="00DF3860"/>
    <w:rsid w:val="00E0167F"/>
    <w:rsid w:val="00E018BE"/>
    <w:rsid w:val="00E03F87"/>
    <w:rsid w:val="00E05AFD"/>
    <w:rsid w:val="00E11873"/>
    <w:rsid w:val="00E121B5"/>
    <w:rsid w:val="00E2235B"/>
    <w:rsid w:val="00E273A0"/>
    <w:rsid w:val="00E30F42"/>
    <w:rsid w:val="00E33F2B"/>
    <w:rsid w:val="00E36C63"/>
    <w:rsid w:val="00E40E89"/>
    <w:rsid w:val="00E4293F"/>
    <w:rsid w:val="00E47E0A"/>
    <w:rsid w:val="00E55091"/>
    <w:rsid w:val="00E6637D"/>
    <w:rsid w:val="00E709FD"/>
    <w:rsid w:val="00E71D73"/>
    <w:rsid w:val="00E74699"/>
    <w:rsid w:val="00E81C53"/>
    <w:rsid w:val="00E82E85"/>
    <w:rsid w:val="00E8502F"/>
    <w:rsid w:val="00E96CA9"/>
    <w:rsid w:val="00E972CB"/>
    <w:rsid w:val="00EA0E74"/>
    <w:rsid w:val="00EA3997"/>
    <w:rsid w:val="00EB091E"/>
    <w:rsid w:val="00EB10C4"/>
    <w:rsid w:val="00EB4C6C"/>
    <w:rsid w:val="00ED40B1"/>
    <w:rsid w:val="00ED41B5"/>
    <w:rsid w:val="00EE35B3"/>
    <w:rsid w:val="00EE73E6"/>
    <w:rsid w:val="00EF1805"/>
    <w:rsid w:val="00F005E6"/>
    <w:rsid w:val="00F01A50"/>
    <w:rsid w:val="00F062B7"/>
    <w:rsid w:val="00F32CBF"/>
    <w:rsid w:val="00F33177"/>
    <w:rsid w:val="00F34000"/>
    <w:rsid w:val="00F346E6"/>
    <w:rsid w:val="00F430BB"/>
    <w:rsid w:val="00F47752"/>
    <w:rsid w:val="00F47973"/>
    <w:rsid w:val="00F5027A"/>
    <w:rsid w:val="00F627B3"/>
    <w:rsid w:val="00F65BFD"/>
    <w:rsid w:val="00F77EA4"/>
    <w:rsid w:val="00F84B22"/>
    <w:rsid w:val="00F94624"/>
    <w:rsid w:val="00F953BF"/>
    <w:rsid w:val="00FA4931"/>
    <w:rsid w:val="00FC62B3"/>
    <w:rsid w:val="00FD1096"/>
    <w:rsid w:val="00FD64D0"/>
    <w:rsid w:val="00FE006E"/>
    <w:rsid w:val="00FE402A"/>
    <w:rsid w:val="00FE59CC"/>
    <w:rsid w:val="00FE6FFE"/>
    <w:rsid w:val="00FF630F"/>
    <w:rsid w:val="00FF70D5"/>
    <w:rsid w:val="00FF7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084373568">
      <w:bodyDiv w:val="1"/>
      <w:marLeft w:val="0"/>
      <w:marRight w:val="0"/>
      <w:marTop w:val="0"/>
      <w:marBottom w:val="0"/>
      <w:divBdr>
        <w:top w:val="none" w:sz="0" w:space="0" w:color="auto"/>
        <w:left w:val="none" w:sz="0" w:space="0" w:color="auto"/>
        <w:bottom w:val="none" w:sz="0" w:space="0" w:color="auto"/>
        <w:right w:val="none" w:sz="0" w:space="0" w:color="auto"/>
      </w:divBdr>
    </w:div>
    <w:div w:id="17931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edia/2791/Community-Infrastructure-Levy-Advice-to-Applicants/pdf/CIL_Advice_to_Applicants.pdf" TargetMode="External"/><Relationship Id="rId3" Type="http://schemas.openxmlformats.org/officeDocument/2006/relationships/styles" Target="styles.xml"/><Relationship Id="rId7" Type="http://schemas.openxmlformats.org/officeDocument/2006/relationships/hyperlink" Target="http://www.reading.gov.uk/media/5651/Item09-SEPT-C-Report-on-C-of-Appeal-judgement-05-16/pdf/Item09_SEPT_C_Report_on_C_of_Appeal_judgement_05_16.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B981E-D5C7-4638-B0F8-94C20E3D4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171</TotalTime>
  <Pages>7</Pages>
  <Words>2523</Words>
  <Characters>14386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12</cp:revision>
  <cp:lastPrinted>2014-10-13T10:02:00Z</cp:lastPrinted>
  <dcterms:created xsi:type="dcterms:W3CDTF">2019-01-29T13:59:00Z</dcterms:created>
  <dcterms:modified xsi:type="dcterms:W3CDTF">2019-01-30T11:08:00Z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2018-09-03T12:33:05Z</vt:filetime>
  </property>
</Properties>
</file>