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145D18" w:rsidRPr="00145D18">
        <w:rPr>
          <w:rFonts w:ascii="Trebuchet MS" w:hAnsi="Trebuchet MS"/>
          <w:szCs w:val="24"/>
        </w:rPr>
        <w:t>31/05/19</w:t>
      </w:r>
    </w:p>
    <w:p w:rsidR="00A0641B" w:rsidRPr="00145D1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45D18">
        <w:rPr>
          <w:rFonts w:ascii="Trebuchet MS" w:hAnsi="Trebuchet MS"/>
          <w:szCs w:val="24"/>
        </w:rPr>
        <w:t>190324/FUL</w:t>
      </w:r>
    </w:p>
    <w:p w:rsidR="0037116B" w:rsidRPr="00145D1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45D18">
        <w:rPr>
          <w:rFonts w:ascii="Trebuchet MS" w:hAnsi="Trebuchet MS"/>
          <w:szCs w:val="24"/>
        </w:rPr>
        <w:t>Land at Sailcloth Close</w:t>
      </w:r>
    </w:p>
    <w:p w:rsidR="00A7635C" w:rsidRPr="00145D18"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45D18">
        <w:rPr>
          <w:rFonts w:ascii="Trebuchet MS" w:hAnsi="Trebuchet MS"/>
          <w:szCs w:val="24"/>
        </w:rPr>
        <w:t>Raising height of fence to southward boundary of Sailcloth Close by 0.6m</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145D18" w:rsidRPr="00145D18" w:rsidRDefault="00145D18" w:rsidP="00A0641B">
      <w:pPr>
        <w:spacing w:line="240" w:lineRule="auto"/>
        <w:rPr>
          <w:rFonts w:ascii="Trebuchet MS" w:hAnsi="Trebuchet MS"/>
          <w:szCs w:val="24"/>
        </w:rPr>
      </w:pPr>
      <w:r>
        <w:rPr>
          <w:rFonts w:ascii="Trebuchet MS" w:hAnsi="Trebuchet MS"/>
          <w:szCs w:val="24"/>
        </w:rPr>
        <w:t xml:space="preserve">The application site comprises the boundary between Sailcloth Close and Lynden Mews. Sailcloth Close comprises 15 terraced dwellings, between 2 and 3 </w:t>
      </w:r>
      <w:proofErr w:type="spellStart"/>
      <w:r>
        <w:rPr>
          <w:rFonts w:ascii="Trebuchet MS" w:hAnsi="Trebuchet MS"/>
          <w:szCs w:val="24"/>
        </w:rPr>
        <w:t>storeys</w:t>
      </w:r>
      <w:proofErr w:type="spellEnd"/>
      <w:r>
        <w:rPr>
          <w:rFonts w:ascii="Trebuchet MS" w:hAnsi="Trebuchet MS"/>
          <w:szCs w:val="24"/>
        </w:rPr>
        <w:t xml:space="preserve"> in height. Lynden Mews is a larger residential development in flatted blocks. </w:t>
      </w:r>
      <w:r w:rsidR="00E86202">
        <w:rPr>
          <w:rFonts w:ascii="Trebuchet MS" w:hAnsi="Trebuchet MS"/>
          <w:szCs w:val="24"/>
        </w:rPr>
        <w:t xml:space="preserve">An existing close-boarded timber boundary fence runs between the two for a length of 36m at a height of 1.8m. Immediately adjacent to the fence on either side are landscaped areas and residents parking.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86202" w:rsidRPr="00E86202" w:rsidRDefault="00E86202" w:rsidP="00A0641B">
      <w:pPr>
        <w:spacing w:line="240" w:lineRule="auto"/>
        <w:rPr>
          <w:rFonts w:ascii="Trebuchet MS" w:hAnsi="Trebuchet MS"/>
          <w:szCs w:val="24"/>
        </w:rPr>
      </w:pPr>
      <w:r>
        <w:rPr>
          <w:rFonts w:ascii="Trebuchet MS" w:hAnsi="Trebuchet MS"/>
          <w:szCs w:val="24"/>
        </w:rPr>
        <w:t xml:space="preserve">The proposal is to raise the height of the fence by 0.6m, with trellis panels. The existing fencing would be retained below.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C0147F" w:rsidP="0037116B">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w:t>
      </w:r>
      <w:r w:rsidR="00DE7CE6">
        <w:rPr>
          <w:rFonts w:ascii="Trebuchet MS" w:hAnsi="Trebuchet MS"/>
          <w:szCs w:val="24"/>
        </w:rPr>
        <w:t>13/03/19:</w:t>
      </w:r>
    </w:p>
    <w:p w:rsidR="00DE7CE6" w:rsidRDefault="00DE7CE6" w:rsidP="0037116B">
      <w:pPr>
        <w:spacing w:line="240" w:lineRule="auto"/>
        <w:rPr>
          <w:rFonts w:ascii="Trebuchet MS" w:hAnsi="Trebuchet MS"/>
          <w:szCs w:val="24"/>
        </w:rPr>
      </w:pPr>
      <w:r>
        <w:rPr>
          <w:rFonts w:ascii="Trebuchet MS" w:hAnsi="Trebuchet MS"/>
          <w:szCs w:val="24"/>
        </w:rPr>
        <w:t xml:space="preserve">Site Location </w:t>
      </w:r>
    </w:p>
    <w:p w:rsidR="00DE7CE6" w:rsidRDefault="00DE7CE6" w:rsidP="0037116B">
      <w:pPr>
        <w:spacing w:line="240" w:lineRule="auto"/>
        <w:rPr>
          <w:rFonts w:ascii="Trebuchet MS" w:hAnsi="Trebuchet MS"/>
          <w:szCs w:val="24"/>
        </w:rPr>
      </w:pPr>
      <w:r>
        <w:rPr>
          <w:rFonts w:ascii="Trebuchet MS" w:hAnsi="Trebuchet MS"/>
          <w:szCs w:val="24"/>
        </w:rPr>
        <w:t>Block Plan</w:t>
      </w:r>
    </w:p>
    <w:p w:rsidR="00DE7CE6" w:rsidRPr="007C55A2" w:rsidRDefault="00DE7CE6" w:rsidP="0037116B">
      <w:pPr>
        <w:spacing w:line="240" w:lineRule="auto"/>
        <w:rPr>
          <w:rFonts w:ascii="Trebuchet MS" w:hAnsi="Trebuchet MS"/>
          <w:szCs w:val="24"/>
        </w:rPr>
      </w:pPr>
      <w:r>
        <w:rPr>
          <w:rFonts w:ascii="Trebuchet MS" w:hAnsi="Trebuchet MS"/>
          <w:szCs w:val="24"/>
        </w:rPr>
        <w:t>Proposed Elevation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DE7CE6" w:rsidRPr="00DE7CE6" w:rsidRDefault="00DE7CE6" w:rsidP="00A0641B">
      <w:pPr>
        <w:spacing w:line="240" w:lineRule="auto"/>
        <w:rPr>
          <w:rFonts w:ascii="Trebuchet MS" w:hAnsi="Trebuchet MS"/>
          <w:szCs w:val="24"/>
        </w:rPr>
      </w:pPr>
      <w:proofErr w:type="gramStart"/>
      <w:r>
        <w:rPr>
          <w:rFonts w:ascii="Trebuchet MS" w:hAnsi="Trebuchet MS"/>
          <w:szCs w:val="24"/>
        </w:rPr>
        <w:t>None.</w:t>
      </w:r>
      <w:proofErr w:type="gramEnd"/>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DE7CE6">
        <w:rPr>
          <w:rFonts w:ascii="Trebuchet MS" w:hAnsi="Trebuchet MS"/>
          <w:szCs w:val="24"/>
        </w:rPr>
        <w:t xml:space="preserve">14 and 15 Sailcloth Close and 61-72 Lynden Mews </w:t>
      </w:r>
      <w:r w:rsidR="00CD28F1">
        <w:rPr>
          <w:rFonts w:ascii="Trebuchet MS" w:hAnsi="Trebuchet MS"/>
          <w:szCs w:val="24"/>
        </w:rPr>
        <w:t xml:space="preserve">were consulted by letter. </w:t>
      </w:r>
      <w:r w:rsidR="00DE7CE6">
        <w:rPr>
          <w:rFonts w:ascii="Trebuchet MS" w:hAnsi="Trebuchet MS"/>
          <w:szCs w:val="24"/>
        </w:rPr>
        <w:t>S</w:t>
      </w:r>
      <w:r>
        <w:rPr>
          <w:rFonts w:ascii="Trebuchet MS" w:hAnsi="Trebuchet MS"/>
          <w:szCs w:val="24"/>
        </w:rPr>
        <w:t>ite notice</w:t>
      </w:r>
      <w:r w:rsidR="00CD28F1">
        <w:rPr>
          <w:rFonts w:ascii="Trebuchet MS" w:hAnsi="Trebuchet MS"/>
          <w:szCs w:val="24"/>
        </w:rPr>
        <w:t>s were</w:t>
      </w:r>
      <w:r>
        <w:rPr>
          <w:rFonts w:ascii="Trebuchet MS" w:hAnsi="Trebuchet MS"/>
          <w:szCs w:val="24"/>
        </w:rPr>
        <w:t xml:space="preserve"> displayed</w:t>
      </w:r>
      <w:r w:rsidR="00DE7CE6">
        <w:rPr>
          <w:rFonts w:ascii="Trebuchet MS" w:hAnsi="Trebuchet MS"/>
          <w:szCs w:val="24"/>
        </w:rPr>
        <w:t xml:space="preserve"> at Sailcloth Close and Lynden Mews</w:t>
      </w:r>
      <w:r>
        <w:rPr>
          <w:rFonts w:ascii="Trebuchet MS" w:hAnsi="Trebuchet MS"/>
          <w:szCs w:val="24"/>
        </w:rPr>
        <w:t xml:space="preserve">. </w:t>
      </w:r>
      <w:r w:rsidR="00DE7CE6">
        <w:rPr>
          <w:rFonts w:ascii="Trebuchet MS" w:hAnsi="Trebuchet MS"/>
          <w:szCs w:val="24"/>
        </w:rPr>
        <w:t xml:space="preserve">No </w:t>
      </w:r>
      <w:r w:rsidR="00CD28F1">
        <w:rPr>
          <w:rFonts w:ascii="Trebuchet MS" w:hAnsi="Trebuchet MS"/>
          <w:szCs w:val="24"/>
        </w:rPr>
        <w:t>letters of representation were received.</w:t>
      </w:r>
    </w:p>
    <w:p w:rsidR="00DE7CE6" w:rsidRPr="007B6972" w:rsidRDefault="00DE7CE6" w:rsidP="00BA0347">
      <w:pPr>
        <w:spacing w:line="240" w:lineRule="auto"/>
        <w:rPr>
          <w:rFonts w:ascii="Trebuchet MS" w:hAnsi="Trebuchet MS"/>
          <w:szCs w:val="24"/>
        </w:rPr>
      </w:pPr>
      <w:r>
        <w:rPr>
          <w:rFonts w:ascii="Trebuchet MS" w:hAnsi="Trebuchet MS"/>
          <w:szCs w:val="24"/>
        </w:rPr>
        <w:t xml:space="preserve">Transport Development Control raised no objection to the proposal.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423ECC" w:rsidRDefault="00DE7CE6"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of Reading in which it is located. </w:t>
      </w:r>
      <w:r w:rsidR="00423ECC">
        <w:rPr>
          <w:rFonts w:ascii="Trebuchet MS" w:hAnsi="Trebuchet MS"/>
          <w:szCs w:val="24"/>
        </w:rPr>
        <w:t>Policy DM4 of the Sites and Detailed Policies Document requires that development will not cause a significant detrimental impact to the living environment of existing or new residential properties.</w:t>
      </w:r>
    </w:p>
    <w:p w:rsidR="00423ECC" w:rsidRPr="00DE7CE6" w:rsidRDefault="00423ECC" w:rsidP="00A0641B">
      <w:pPr>
        <w:spacing w:line="240" w:lineRule="auto"/>
        <w:rPr>
          <w:rFonts w:ascii="Trebuchet MS" w:hAnsi="Trebuchet MS"/>
          <w:szCs w:val="24"/>
        </w:rPr>
      </w:pPr>
      <w:r>
        <w:rPr>
          <w:rFonts w:ascii="Trebuchet MS" w:hAnsi="Trebuchet MS"/>
          <w:szCs w:val="24"/>
        </w:rPr>
        <w:t xml:space="preserve">The proposal is to raise the height of the existing boundary fence from 1.8m to 2.4m, with the provision of trellis panels atop the existing fence. Similar trellis panels are already located atop the fence beyond the side elevation of 15 Sailcloth Close. Either side of the existing fence are landscaped areas with residents parking beyond. The increase in height by 0.6m is not considered to significantly detract from the character and appearance of the area, nor would it significantly impact on neighbouring residential amenities. As such, the proposal is in accordance with Policy CS7 of the Core Strategy and Policy DM4 of the Sites and Detailed Policies Document.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lastRenderedPageBreak/>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5D18"/>
    <w:rsid w:val="001462B1"/>
    <w:rsid w:val="001724C3"/>
    <w:rsid w:val="001A59D1"/>
    <w:rsid w:val="001B1192"/>
    <w:rsid w:val="00203FEC"/>
    <w:rsid w:val="0025023D"/>
    <w:rsid w:val="00271E64"/>
    <w:rsid w:val="002F7727"/>
    <w:rsid w:val="0037116B"/>
    <w:rsid w:val="003C3AC5"/>
    <w:rsid w:val="003F5779"/>
    <w:rsid w:val="00423ECC"/>
    <w:rsid w:val="00435A3F"/>
    <w:rsid w:val="00471B8C"/>
    <w:rsid w:val="00493FCB"/>
    <w:rsid w:val="004B46CD"/>
    <w:rsid w:val="00503777"/>
    <w:rsid w:val="00531F4B"/>
    <w:rsid w:val="005C3E8D"/>
    <w:rsid w:val="006207E9"/>
    <w:rsid w:val="006520C0"/>
    <w:rsid w:val="00656759"/>
    <w:rsid w:val="00661FA5"/>
    <w:rsid w:val="0068081B"/>
    <w:rsid w:val="00683BBD"/>
    <w:rsid w:val="006A11BD"/>
    <w:rsid w:val="00742F35"/>
    <w:rsid w:val="007A1C70"/>
    <w:rsid w:val="007B6972"/>
    <w:rsid w:val="007C55A2"/>
    <w:rsid w:val="0081229E"/>
    <w:rsid w:val="008942E3"/>
    <w:rsid w:val="00935AC7"/>
    <w:rsid w:val="00941904"/>
    <w:rsid w:val="009A0C0E"/>
    <w:rsid w:val="00A0641B"/>
    <w:rsid w:val="00A07CBB"/>
    <w:rsid w:val="00A10BFC"/>
    <w:rsid w:val="00A474B3"/>
    <w:rsid w:val="00A7635C"/>
    <w:rsid w:val="00A91268"/>
    <w:rsid w:val="00A95E82"/>
    <w:rsid w:val="00BA0347"/>
    <w:rsid w:val="00BC3D09"/>
    <w:rsid w:val="00BE318D"/>
    <w:rsid w:val="00C0147F"/>
    <w:rsid w:val="00C2070A"/>
    <w:rsid w:val="00C26EFF"/>
    <w:rsid w:val="00CB0684"/>
    <w:rsid w:val="00CC3590"/>
    <w:rsid w:val="00CD28F1"/>
    <w:rsid w:val="00D721C4"/>
    <w:rsid w:val="00DE7CE6"/>
    <w:rsid w:val="00E86202"/>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2019-05-22T11:50:00Z</dcterms:created>
  <dcterms:modified xsi:type="dcterms:W3CDTF">2019-05-22T11:50:00Z</dcterms:modified>
</cp:coreProperties>
</file>