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5B3B61" w14:textId="7F0FB677" w:rsidR="002B3BA4" w:rsidRPr="003C00CF" w:rsidRDefault="002B3BA4" w:rsidP="002B3BA4">
      <w:pPr>
        <w:autoSpaceDE w:val="0"/>
        <w:autoSpaceDN w:val="0"/>
        <w:adjustRightInd w:val="0"/>
        <w:spacing w:after="0" w:line="240" w:lineRule="auto"/>
        <w:rPr>
          <w:rFonts w:cstheme="minorHAnsi"/>
          <w:b/>
          <w:bCs/>
        </w:rPr>
      </w:pPr>
      <w:r w:rsidRPr="003C00CF">
        <w:rPr>
          <w:rFonts w:cstheme="minorHAnsi"/>
          <w:b/>
          <w:bCs/>
        </w:rPr>
        <w:t xml:space="preserve">Front elevation windows – </w:t>
      </w:r>
    </w:p>
    <w:p w14:paraId="43CDC6AA" w14:textId="77777777" w:rsidR="003C00CF" w:rsidRPr="003C00CF" w:rsidRDefault="003C00CF" w:rsidP="002B3BA4">
      <w:pPr>
        <w:autoSpaceDE w:val="0"/>
        <w:autoSpaceDN w:val="0"/>
        <w:adjustRightInd w:val="0"/>
        <w:spacing w:after="0" w:line="240" w:lineRule="auto"/>
        <w:rPr>
          <w:rFonts w:cstheme="minorHAnsi"/>
        </w:rPr>
      </w:pPr>
    </w:p>
    <w:p w14:paraId="24C65D41" w14:textId="084331BA"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 xml:space="preserve">Run-through Horn </w:t>
      </w:r>
      <w:r w:rsidR="003C00CF" w:rsidRPr="003C00CF">
        <w:rPr>
          <w:rFonts w:cstheme="minorHAnsi"/>
          <w:color w:val="222222"/>
          <w:sz w:val="20"/>
          <w:szCs w:val="20"/>
        </w:rPr>
        <w:t xml:space="preserve">- </w:t>
      </w:r>
      <w:r w:rsidRPr="003C00CF">
        <w:rPr>
          <w:rFonts w:cstheme="minorHAnsi"/>
          <w:i/>
          <w:iCs/>
          <w:color w:val="222222"/>
          <w:sz w:val="20"/>
          <w:szCs w:val="20"/>
        </w:rPr>
        <w:t>Standard</w:t>
      </w:r>
    </w:p>
    <w:p w14:paraId="68F44ACC" w14:textId="248409EE"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 xml:space="preserve">Meeting Stile </w:t>
      </w:r>
      <w:r w:rsidR="003C00CF" w:rsidRPr="003C00CF">
        <w:rPr>
          <w:rFonts w:cstheme="minorHAnsi"/>
          <w:color w:val="222222"/>
          <w:sz w:val="20"/>
          <w:szCs w:val="20"/>
        </w:rPr>
        <w:t xml:space="preserve">- </w:t>
      </w:r>
      <w:r w:rsidRPr="003C00CF">
        <w:rPr>
          <w:rFonts w:cstheme="minorHAnsi"/>
          <w:i/>
          <w:iCs/>
          <w:color w:val="222222"/>
          <w:sz w:val="20"/>
          <w:szCs w:val="20"/>
        </w:rPr>
        <w:t>35mm</w:t>
      </w:r>
    </w:p>
    <w:p w14:paraId="7EE6592F" w14:textId="0BE2A92F"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 xml:space="preserve">Corner Detail </w:t>
      </w:r>
      <w:r w:rsidR="003C00CF" w:rsidRPr="003C00CF">
        <w:rPr>
          <w:rFonts w:cstheme="minorHAnsi"/>
          <w:color w:val="222222"/>
          <w:sz w:val="20"/>
          <w:szCs w:val="20"/>
        </w:rPr>
        <w:t xml:space="preserve">- </w:t>
      </w:r>
      <w:r w:rsidRPr="003C00CF">
        <w:rPr>
          <w:rFonts w:cstheme="minorHAnsi"/>
          <w:i/>
          <w:iCs/>
          <w:color w:val="222222"/>
          <w:sz w:val="20"/>
          <w:szCs w:val="20"/>
        </w:rPr>
        <w:t>Mechanical</w:t>
      </w:r>
    </w:p>
    <w:p w14:paraId="65F8618C" w14:textId="22B0A4B9"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 xml:space="preserve">Woodgrain </w:t>
      </w:r>
      <w:r w:rsidR="003C00CF" w:rsidRPr="003C00CF">
        <w:rPr>
          <w:rFonts w:cstheme="minorHAnsi"/>
          <w:color w:val="222222"/>
          <w:sz w:val="20"/>
          <w:szCs w:val="20"/>
        </w:rPr>
        <w:t xml:space="preserve">- </w:t>
      </w:r>
      <w:r w:rsidRPr="003C00CF">
        <w:rPr>
          <w:rFonts w:cstheme="minorHAnsi"/>
          <w:i/>
          <w:iCs/>
          <w:color w:val="222222"/>
          <w:sz w:val="20"/>
          <w:szCs w:val="20"/>
        </w:rPr>
        <w:t>Standard</w:t>
      </w:r>
    </w:p>
    <w:p w14:paraId="04C33345" w14:textId="7E9C9D76"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 xml:space="preserve">Deep Bottom </w:t>
      </w:r>
      <w:r w:rsidRPr="003C00CF">
        <w:rPr>
          <w:rFonts w:cstheme="minorHAnsi"/>
          <w:i/>
          <w:iCs/>
          <w:color w:val="222222"/>
          <w:sz w:val="20"/>
          <w:szCs w:val="20"/>
        </w:rPr>
        <w:t xml:space="preserve">Rail </w:t>
      </w:r>
      <w:r w:rsidR="003C00CF" w:rsidRPr="003C00CF">
        <w:rPr>
          <w:rFonts w:cstheme="minorHAnsi"/>
          <w:i/>
          <w:iCs/>
          <w:color w:val="222222"/>
          <w:sz w:val="20"/>
          <w:szCs w:val="20"/>
        </w:rPr>
        <w:t xml:space="preserve">- </w:t>
      </w:r>
      <w:r w:rsidRPr="003C00CF">
        <w:rPr>
          <w:rFonts w:cstheme="minorHAnsi"/>
          <w:i/>
          <w:iCs/>
          <w:color w:val="222222"/>
          <w:sz w:val="20"/>
          <w:szCs w:val="20"/>
        </w:rPr>
        <w:t>Standard</w:t>
      </w:r>
    </w:p>
    <w:p w14:paraId="45D4E86F" w14:textId="68413E1C"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85mm Slim Mullion</w:t>
      </w:r>
    </w:p>
    <w:p w14:paraId="710DAC24" w14:textId="6E4D1293" w:rsidR="002B3BA4" w:rsidRPr="003C00CF" w:rsidRDefault="002B3BA4" w:rsidP="002B3BA4">
      <w:pPr>
        <w:autoSpaceDE w:val="0"/>
        <w:autoSpaceDN w:val="0"/>
        <w:adjustRightInd w:val="0"/>
        <w:spacing w:after="0" w:line="240" w:lineRule="auto"/>
        <w:rPr>
          <w:rFonts w:cstheme="minorHAnsi"/>
          <w:color w:val="222222"/>
          <w:sz w:val="20"/>
          <w:szCs w:val="20"/>
        </w:rPr>
      </w:pPr>
      <w:r w:rsidRPr="003C00CF">
        <w:rPr>
          <w:rFonts w:cstheme="minorHAnsi"/>
          <w:color w:val="222222"/>
          <w:sz w:val="20"/>
          <w:szCs w:val="20"/>
        </w:rPr>
        <w:t xml:space="preserve">Locks </w:t>
      </w:r>
      <w:r w:rsidR="003C00CF" w:rsidRPr="003C00CF">
        <w:rPr>
          <w:rFonts w:cstheme="minorHAnsi"/>
          <w:color w:val="222222"/>
          <w:sz w:val="20"/>
          <w:szCs w:val="20"/>
        </w:rPr>
        <w:t xml:space="preserve">- </w:t>
      </w:r>
      <w:r w:rsidRPr="003C00CF">
        <w:rPr>
          <w:rFonts w:cstheme="minorHAnsi"/>
          <w:i/>
          <w:iCs/>
          <w:color w:val="222222"/>
          <w:sz w:val="20"/>
          <w:szCs w:val="20"/>
        </w:rPr>
        <w:t>Globe Hook</w:t>
      </w:r>
    </w:p>
    <w:p w14:paraId="6BA56915" w14:textId="33DA2CB0" w:rsidR="003C00CF" w:rsidRPr="003C00CF" w:rsidRDefault="002B3BA4" w:rsidP="002B3BA4">
      <w:pPr>
        <w:rPr>
          <w:rFonts w:cstheme="minorHAnsi"/>
          <w:i/>
          <w:iCs/>
          <w:color w:val="222222"/>
          <w:sz w:val="20"/>
          <w:szCs w:val="20"/>
        </w:rPr>
      </w:pPr>
      <w:r w:rsidRPr="003C00CF">
        <w:rPr>
          <w:rFonts w:cstheme="minorHAnsi"/>
          <w:color w:val="222222"/>
          <w:sz w:val="20"/>
          <w:szCs w:val="20"/>
        </w:rPr>
        <w:t xml:space="preserve">Profile Detail </w:t>
      </w:r>
      <w:r w:rsidR="003C00CF" w:rsidRPr="003C00CF">
        <w:rPr>
          <w:rFonts w:cstheme="minorHAnsi"/>
          <w:color w:val="222222"/>
          <w:sz w:val="20"/>
          <w:szCs w:val="20"/>
        </w:rPr>
        <w:t xml:space="preserve">- </w:t>
      </w:r>
      <w:r w:rsidRPr="003C00CF">
        <w:rPr>
          <w:rFonts w:cstheme="minorHAnsi"/>
          <w:i/>
          <w:iCs/>
          <w:color w:val="222222"/>
          <w:sz w:val="20"/>
          <w:szCs w:val="20"/>
        </w:rPr>
        <w:t>Putty Line</w:t>
      </w:r>
    </w:p>
    <w:p w14:paraId="228AF3DA" w14:textId="27F38B38" w:rsidR="003C00CF" w:rsidRPr="003C00CF" w:rsidRDefault="003C00CF" w:rsidP="002B3BA4">
      <w:pPr>
        <w:rPr>
          <w:rFonts w:ascii="Cantarell-Regular" w:hAnsi="Cantarell-Regular" w:cs="Cantarell-Regular"/>
          <w:b/>
          <w:bCs/>
          <w:color w:val="222222"/>
        </w:rPr>
      </w:pPr>
      <w:r w:rsidRPr="003C00CF">
        <w:rPr>
          <w:rFonts w:ascii="Cantarell-Regular" w:hAnsi="Cantarell-Regular" w:cs="Cantarell-Regular"/>
          <w:b/>
          <w:bCs/>
          <w:color w:val="222222"/>
        </w:rPr>
        <w:t xml:space="preserve">Rear elevation new windows - </w:t>
      </w:r>
    </w:p>
    <w:p w14:paraId="3F40343C"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Soft coat Low E 24mm Argon filled double glazed units providing excellent thermal efficiency with a u value of 1.4 W/m² K. Complies with the A rating as used by the British Fenestration Rating Council.</w:t>
      </w:r>
    </w:p>
    <w:p w14:paraId="1D20B233"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Eco friendly plastic thermal reinforcement</w:t>
      </w:r>
    </w:p>
    <w:p w14:paraId="0A60FE2F"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 xml:space="preserve">Strong hardwearing 70mm multi chamber </w:t>
      </w:r>
      <w:proofErr w:type="spellStart"/>
      <w:r w:rsidRPr="003C00CF">
        <w:rPr>
          <w:rStyle w:val="disc-listtext"/>
          <w:rFonts w:asciiTheme="minorHAnsi" w:hAnsiTheme="minorHAnsi" w:cstheme="minorHAnsi"/>
          <w:color w:val="3E3E3E"/>
          <w:sz w:val="16"/>
          <w:szCs w:val="16"/>
        </w:rPr>
        <w:t>PVCu</w:t>
      </w:r>
      <w:proofErr w:type="spellEnd"/>
      <w:r w:rsidRPr="003C00CF">
        <w:rPr>
          <w:rStyle w:val="disc-listtext"/>
          <w:rFonts w:asciiTheme="minorHAnsi" w:hAnsiTheme="minorHAnsi" w:cstheme="minorHAnsi"/>
          <w:color w:val="3E3E3E"/>
          <w:sz w:val="16"/>
          <w:szCs w:val="16"/>
        </w:rPr>
        <w:t xml:space="preserve"> frame that is virtually maintenance free and won't flake, rot, peel or rust.</w:t>
      </w:r>
    </w:p>
    <w:p w14:paraId="460418A1"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Secure locking system. Internally beaded for added security</w:t>
      </w:r>
    </w:p>
    <w:p w14:paraId="2631C43D"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Complies with Building Regulations Part L and Part F and Scottish Section 7</w:t>
      </w:r>
    </w:p>
    <w:p w14:paraId="5E421347"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No need to deglaze when installing with fixing cleats</w:t>
      </w:r>
    </w:p>
    <w:p w14:paraId="27EA70B2"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Trickle vent system allowing clean fresh air ventilation even when the window is locked and secure.</w:t>
      </w:r>
    </w:p>
    <w:p w14:paraId="67F237B3"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 xml:space="preserve">UK manufactured with </w:t>
      </w:r>
      <w:proofErr w:type="gramStart"/>
      <w:r w:rsidRPr="003C00CF">
        <w:rPr>
          <w:rStyle w:val="disc-listtext"/>
          <w:rFonts w:asciiTheme="minorHAnsi" w:hAnsiTheme="minorHAnsi" w:cstheme="minorHAnsi"/>
          <w:color w:val="3E3E3E"/>
          <w:sz w:val="16"/>
          <w:szCs w:val="16"/>
        </w:rPr>
        <w:t>10 year</w:t>
      </w:r>
      <w:proofErr w:type="gramEnd"/>
      <w:r w:rsidRPr="003C00CF">
        <w:rPr>
          <w:rStyle w:val="disc-listtext"/>
          <w:rFonts w:asciiTheme="minorHAnsi" w:hAnsiTheme="minorHAnsi" w:cstheme="minorHAnsi"/>
          <w:color w:val="3E3E3E"/>
          <w:sz w:val="16"/>
          <w:szCs w:val="16"/>
        </w:rPr>
        <w:t xml:space="preserve"> manufacturer guarantee, Sill and handles are not included</w:t>
      </w:r>
    </w:p>
    <w:p w14:paraId="524FC277" w14:textId="77777777" w:rsidR="003C00CF" w:rsidRPr="003C00CF" w:rsidRDefault="003C00CF" w:rsidP="003C00CF">
      <w:pPr>
        <w:pStyle w:val="disc-listitem"/>
        <w:numPr>
          <w:ilvl w:val="0"/>
          <w:numId w:val="1"/>
        </w:numPr>
        <w:spacing w:line="389" w:lineRule="atLeast"/>
        <w:ind w:left="150"/>
        <w:textAlignment w:val="top"/>
        <w:rPr>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Sizes shown are actual window sizes. Add 30 mm to the height for the sill and 10mm for opening brick work dimensions</w:t>
      </w:r>
    </w:p>
    <w:p w14:paraId="2BED1123" w14:textId="77FA0CC6" w:rsidR="003C00CF" w:rsidRDefault="003C00CF" w:rsidP="002B3BA4">
      <w:pPr>
        <w:pStyle w:val="disc-listitem"/>
        <w:numPr>
          <w:ilvl w:val="0"/>
          <w:numId w:val="1"/>
        </w:numPr>
        <w:spacing w:line="389" w:lineRule="atLeast"/>
        <w:ind w:left="150"/>
        <w:textAlignment w:val="top"/>
        <w:rPr>
          <w:rStyle w:val="disc-listtext"/>
          <w:rFonts w:asciiTheme="minorHAnsi" w:hAnsiTheme="minorHAnsi" w:cstheme="minorHAnsi"/>
          <w:color w:val="3E3E3E"/>
          <w:sz w:val="16"/>
          <w:szCs w:val="16"/>
        </w:rPr>
      </w:pPr>
      <w:r w:rsidRPr="003C00CF">
        <w:rPr>
          <w:rStyle w:val="disc-listtext"/>
          <w:rFonts w:asciiTheme="minorHAnsi" w:hAnsiTheme="minorHAnsi" w:cstheme="minorHAnsi"/>
          <w:color w:val="3E3E3E"/>
          <w:sz w:val="16"/>
          <w:szCs w:val="16"/>
        </w:rPr>
        <w:t>Recommended Cavity Closers for this window are for a 100mm cavity SKU 176384 and for a 125mm cavity SKU 176401</w:t>
      </w:r>
    </w:p>
    <w:p w14:paraId="4EC8EFEE" w14:textId="39CC7012" w:rsidR="003C00CF" w:rsidRDefault="00313D09" w:rsidP="003C00CF">
      <w:pPr>
        <w:pStyle w:val="disc-listitem"/>
        <w:spacing w:line="389" w:lineRule="atLeast"/>
        <w:textAlignment w:val="top"/>
        <w:rPr>
          <w:rStyle w:val="disc-listtext"/>
          <w:rFonts w:asciiTheme="minorHAnsi" w:hAnsiTheme="minorHAnsi" w:cstheme="minorHAnsi"/>
          <w:b/>
          <w:bCs/>
          <w:color w:val="3E3E3E"/>
          <w:sz w:val="22"/>
          <w:szCs w:val="22"/>
        </w:rPr>
      </w:pPr>
      <w:r w:rsidRPr="00313D09">
        <w:rPr>
          <w:rStyle w:val="disc-listtext"/>
          <w:rFonts w:asciiTheme="minorHAnsi" w:hAnsiTheme="minorHAnsi" w:cstheme="minorHAnsi"/>
          <w:b/>
          <w:bCs/>
          <w:color w:val="3E3E3E"/>
          <w:sz w:val="22"/>
          <w:szCs w:val="22"/>
        </w:rPr>
        <w:t xml:space="preserve">Smoke vent – </w:t>
      </w:r>
    </w:p>
    <w:p w14:paraId="72F43841" w14:textId="299244D0" w:rsidR="00313D09" w:rsidRPr="00313D09" w:rsidRDefault="00313D09" w:rsidP="00313D09">
      <w:pPr>
        <w:pStyle w:val="disc-listitem"/>
        <w:numPr>
          <w:ilvl w:val="0"/>
          <w:numId w:val="2"/>
        </w:numPr>
        <w:spacing w:line="389" w:lineRule="atLeast"/>
        <w:textAlignment w:val="top"/>
        <w:rPr>
          <w:rFonts w:ascii="Arial" w:hAnsi="Arial" w:cs="Arial"/>
          <w:color w:val="383838"/>
          <w:sz w:val="18"/>
          <w:szCs w:val="18"/>
          <w:shd w:val="clear" w:color="auto" w:fill="FFFFFF"/>
        </w:rPr>
      </w:pPr>
      <w:proofErr w:type="gramStart"/>
      <w:r w:rsidRPr="00313D09">
        <w:rPr>
          <w:rFonts w:ascii="Arial" w:hAnsi="Arial" w:cs="Arial"/>
          <w:color w:val="383838"/>
          <w:sz w:val="18"/>
          <w:szCs w:val="18"/>
          <w:shd w:val="clear" w:color="auto" w:fill="FFFFFF"/>
        </w:rPr>
        <w:t>10 year</w:t>
      </w:r>
      <w:proofErr w:type="gramEnd"/>
      <w:r w:rsidRPr="00313D09">
        <w:rPr>
          <w:rFonts w:ascii="Arial" w:hAnsi="Arial" w:cs="Arial"/>
          <w:color w:val="383838"/>
          <w:sz w:val="18"/>
          <w:szCs w:val="18"/>
          <w:shd w:val="clear" w:color="auto" w:fill="FFFFFF"/>
        </w:rPr>
        <w:t xml:space="preserve"> guarantee on windows and flashings.</w:t>
      </w:r>
    </w:p>
    <w:p w14:paraId="6B669B0E" w14:textId="04007A3D" w:rsidR="00313D09" w:rsidRPr="00313D09" w:rsidRDefault="00313D09" w:rsidP="00313D09">
      <w:pPr>
        <w:pStyle w:val="disc-listitem"/>
        <w:numPr>
          <w:ilvl w:val="0"/>
          <w:numId w:val="2"/>
        </w:numPr>
        <w:spacing w:line="389" w:lineRule="atLeast"/>
        <w:textAlignment w:val="top"/>
        <w:rPr>
          <w:rFonts w:ascii="Arial" w:hAnsi="Arial" w:cs="Arial"/>
          <w:color w:val="383838"/>
          <w:sz w:val="18"/>
          <w:szCs w:val="18"/>
          <w:shd w:val="clear" w:color="auto" w:fill="FFFFFF"/>
        </w:rPr>
      </w:pPr>
      <w:proofErr w:type="gramStart"/>
      <w:r w:rsidRPr="00313D09">
        <w:rPr>
          <w:rFonts w:ascii="Arial" w:hAnsi="Arial" w:cs="Arial"/>
          <w:color w:val="383838"/>
          <w:sz w:val="18"/>
          <w:szCs w:val="18"/>
          <w:shd w:val="clear" w:color="auto" w:fill="FFFFFF"/>
        </w:rPr>
        <w:t>3 year</w:t>
      </w:r>
      <w:proofErr w:type="gramEnd"/>
      <w:r w:rsidRPr="00313D09">
        <w:rPr>
          <w:rFonts w:ascii="Arial" w:hAnsi="Arial" w:cs="Arial"/>
          <w:color w:val="383838"/>
          <w:sz w:val="18"/>
          <w:szCs w:val="18"/>
          <w:shd w:val="clear" w:color="auto" w:fill="FFFFFF"/>
        </w:rPr>
        <w:t xml:space="preserve"> guarantee on all electrical products and accessories.</w:t>
      </w:r>
    </w:p>
    <w:p w14:paraId="38D9A966" w14:textId="145B2DC9" w:rsidR="00313D09" w:rsidRPr="00313D09" w:rsidRDefault="00313D09" w:rsidP="00313D09">
      <w:pPr>
        <w:pStyle w:val="disc-listitem"/>
        <w:numPr>
          <w:ilvl w:val="0"/>
          <w:numId w:val="2"/>
        </w:numPr>
        <w:spacing w:line="389" w:lineRule="atLeast"/>
        <w:textAlignment w:val="top"/>
        <w:rPr>
          <w:rFonts w:ascii="Arial" w:hAnsi="Arial" w:cs="Arial"/>
          <w:color w:val="383838"/>
          <w:sz w:val="18"/>
          <w:szCs w:val="18"/>
          <w:shd w:val="clear" w:color="auto" w:fill="FFFFFF"/>
        </w:rPr>
      </w:pPr>
      <w:r w:rsidRPr="00313D09">
        <w:rPr>
          <w:rFonts w:ascii="Arial" w:hAnsi="Arial" w:cs="Arial"/>
          <w:color w:val="383838"/>
          <w:sz w:val="18"/>
          <w:szCs w:val="18"/>
          <w:shd w:val="clear" w:color="auto" w:fill="FFFFFF"/>
        </w:rPr>
        <w:t>4mm toughened outer pane with low-E coating.</w:t>
      </w:r>
    </w:p>
    <w:p w14:paraId="08F828CD" w14:textId="6674CA5A" w:rsidR="00313D09" w:rsidRPr="00313D09" w:rsidRDefault="00313D09" w:rsidP="00313D09">
      <w:pPr>
        <w:pStyle w:val="disc-listitem"/>
        <w:numPr>
          <w:ilvl w:val="0"/>
          <w:numId w:val="2"/>
        </w:numPr>
        <w:spacing w:line="389" w:lineRule="atLeast"/>
        <w:textAlignment w:val="top"/>
        <w:rPr>
          <w:rFonts w:ascii="Arial" w:hAnsi="Arial" w:cs="Arial"/>
          <w:color w:val="383838"/>
          <w:sz w:val="18"/>
          <w:szCs w:val="18"/>
          <w:shd w:val="clear" w:color="auto" w:fill="FFFFFF"/>
        </w:rPr>
      </w:pPr>
      <w:r w:rsidRPr="00313D09">
        <w:rPr>
          <w:rFonts w:ascii="Arial" w:hAnsi="Arial" w:cs="Arial"/>
          <w:color w:val="383838"/>
          <w:sz w:val="18"/>
          <w:szCs w:val="18"/>
          <w:shd w:val="clear" w:color="auto" w:fill="FFFFFF"/>
        </w:rPr>
        <w:t>Offers improved noise reduction compared to - -34 and - -59 glazing.</w:t>
      </w:r>
    </w:p>
    <w:p w14:paraId="2983D8FB" w14:textId="2A96CD37" w:rsidR="00313D09" w:rsidRPr="00313D09" w:rsidRDefault="00313D09" w:rsidP="00313D09">
      <w:pPr>
        <w:pStyle w:val="disc-listitem"/>
        <w:numPr>
          <w:ilvl w:val="0"/>
          <w:numId w:val="2"/>
        </w:numPr>
        <w:spacing w:line="389" w:lineRule="atLeast"/>
        <w:textAlignment w:val="top"/>
        <w:rPr>
          <w:rFonts w:asciiTheme="minorHAnsi" w:hAnsiTheme="minorHAnsi" w:cstheme="minorHAnsi"/>
          <w:b/>
          <w:bCs/>
          <w:color w:val="3E3E3E"/>
          <w:sz w:val="18"/>
          <w:szCs w:val="18"/>
        </w:rPr>
      </w:pPr>
      <w:r w:rsidRPr="00313D09">
        <w:rPr>
          <w:rFonts w:ascii="Arial" w:hAnsi="Arial" w:cs="Arial"/>
          <w:color w:val="383838"/>
          <w:sz w:val="18"/>
          <w:szCs w:val="18"/>
          <w:shd w:val="clear" w:color="auto" w:fill="FFFFFF"/>
        </w:rPr>
        <w:t>6.4mm laminated inner pane offers additional safety.</w:t>
      </w:r>
    </w:p>
    <w:p w14:paraId="764B844E" w14:textId="711BB45A" w:rsidR="00313D09" w:rsidRPr="00313D09" w:rsidRDefault="00313D09" w:rsidP="00313D09">
      <w:pPr>
        <w:pStyle w:val="disc-listitem"/>
        <w:numPr>
          <w:ilvl w:val="0"/>
          <w:numId w:val="2"/>
        </w:numPr>
        <w:spacing w:line="389" w:lineRule="atLeast"/>
        <w:textAlignment w:val="top"/>
        <w:rPr>
          <w:rFonts w:asciiTheme="minorHAnsi" w:hAnsiTheme="minorHAnsi" w:cstheme="minorHAnsi"/>
          <w:b/>
          <w:bCs/>
          <w:color w:val="3E3E3E"/>
          <w:sz w:val="18"/>
          <w:szCs w:val="18"/>
        </w:rPr>
      </w:pPr>
      <w:r w:rsidRPr="00313D09">
        <w:rPr>
          <w:rFonts w:ascii="Arial" w:hAnsi="Arial" w:cs="Arial"/>
          <w:color w:val="383838"/>
          <w:sz w:val="18"/>
          <w:szCs w:val="18"/>
          <w:shd w:val="clear" w:color="auto" w:fill="FFFFFF"/>
        </w:rPr>
        <w:t>114cmx 118cm.</w:t>
      </w:r>
    </w:p>
    <w:p w14:paraId="4EE2C8D8" w14:textId="1980DC23" w:rsidR="00313D09" w:rsidRPr="00313D09" w:rsidRDefault="00313D09" w:rsidP="00313D09">
      <w:pPr>
        <w:pStyle w:val="disc-listitem"/>
        <w:spacing w:line="389" w:lineRule="atLeast"/>
        <w:textAlignment w:val="top"/>
        <w:rPr>
          <w:rFonts w:ascii="Arial" w:hAnsi="Arial" w:cs="Arial"/>
          <w:b/>
          <w:bCs/>
          <w:color w:val="383838"/>
          <w:sz w:val="20"/>
          <w:szCs w:val="20"/>
          <w:shd w:val="clear" w:color="auto" w:fill="FFFFFF"/>
        </w:rPr>
      </w:pPr>
      <w:r w:rsidRPr="00313D09">
        <w:rPr>
          <w:rFonts w:ascii="Arial" w:hAnsi="Arial" w:cs="Arial"/>
          <w:b/>
          <w:bCs/>
          <w:color w:val="383838"/>
          <w:sz w:val="20"/>
          <w:szCs w:val="20"/>
          <w:shd w:val="clear" w:color="auto" w:fill="FFFFFF"/>
        </w:rPr>
        <w:t xml:space="preserve">Natural slate – </w:t>
      </w:r>
    </w:p>
    <w:p w14:paraId="0FCEA006" w14:textId="77777777" w:rsidR="00313D09" w:rsidRPr="00313D09" w:rsidRDefault="00313D09" w:rsidP="00313D09">
      <w:pPr>
        <w:pStyle w:val="NormalWeb"/>
        <w:shd w:val="clear" w:color="auto" w:fill="FFFFFF"/>
        <w:spacing w:before="0" w:beforeAutospacing="0" w:after="0" w:afterAutospacing="0"/>
        <w:rPr>
          <w:rFonts w:ascii="Source Sans Pro" w:hAnsi="Source Sans Pro"/>
          <w:color w:val="555555"/>
          <w:sz w:val="18"/>
          <w:szCs w:val="18"/>
        </w:rPr>
      </w:pPr>
      <w:r w:rsidRPr="00313D09">
        <w:rPr>
          <w:rStyle w:val="Strong"/>
          <w:rFonts w:ascii="Source Sans Pro" w:hAnsi="Source Sans Pro"/>
          <w:b w:val="0"/>
          <w:bCs w:val="0"/>
          <w:color w:val="555555"/>
          <w:sz w:val="18"/>
          <w:szCs w:val="18"/>
          <w:bdr w:val="none" w:sz="0" w:space="0" w:color="auto" w:frame="1"/>
        </w:rPr>
        <w:t>Sizes:</w:t>
      </w:r>
      <w:r w:rsidRPr="00313D09">
        <w:rPr>
          <w:rFonts w:ascii="Source Sans Pro" w:hAnsi="Source Sans Pro"/>
          <w:color w:val="555555"/>
          <w:sz w:val="18"/>
          <w:szCs w:val="18"/>
        </w:rPr>
        <w:t> </w:t>
      </w:r>
      <w:r w:rsidRPr="00313D09">
        <w:rPr>
          <w:rFonts w:ascii="Source Sans Pro" w:hAnsi="Source Sans Pro"/>
          <w:i/>
          <w:iCs/>
          <w:color w:val="555555"/>
          <w:sz w:val="18"/>
          <w:szCs w:val="18"/>
        </w:rPr>
        <w:t>500x250mm, 400x250mm</w:t>
      </w:r>
    </w:p>
    <w:p w14:paraId="04DDB550" w14:textId="77777777" w:rsidR="00313D09" w:rsidRPr="00313D09" w:rsidRDefault="00313D09" w:rsidP="00313D09">
      <w:pPr>
        <w:pStyle w:val="NormalWeb"/>
        <w:shd w:val="clear" w:color="auto" w:fill="FFFFFF"/>
        <w:spacing w:before="0" w:beforeAutospacing="0" w:after="0" w:afterAutospacing="0"/>
        <w:rPr>
          <w:rFonts w:ascii="Source Sans Pro" w:hAnsi="Source Sans Pro"/>
          <w:i/>
          <w:iCs/>
          <w:color w:val="555555"/>
          <w:sz w:val="18"/>
          <w:szCs w:val="18"/>
        </w:rPr>
      </w:pPr>
      <w:r w:rsidRPr="00313D09">
        <w:rPr>
          <w:rStyle w:val="Strong"/>
          <w:rFonts w:ascii="Source Sans Pro" w:hAnsi="Source Sans Pro"/>
          <w:b w:val="0"/>
          <w:bCs w:val="0"/>
          <w:color w:val="555555"/>
          <w:sz w:val="18"/>
          <w:szCs w:val="18"/>
          <w:bdr w:val="none" w:sz="0" w:space="0" w:color="auto" w:frame="1"/>
        </w:rPr>
        <w:t>Grades:</w:t>
      </w:r>
      <w:r w:rsidRPr="00313D09">
        <w:rPr>
          <w:rFonts w:ascii="Source Sans Pro" w:hAnsi="Source Sans Pro"/>
          <w:color w:val="555555"/>
          <w:sz w:val="18"/>
          <w:szCs w:val="18"/>
        </w:rPr>
        <w:t> </w:t>
      </w:r>
      <w:r w:rsidRPr="00313D09">
        <w:rPr>
          <w:rFonts w:ascii="Source Sans Pro" w:hAnsi="Source Sans Pro"/>
          <w:i/>
          <w:iCs/>
          <w:color w:val="555555"/>
          <w:sz w:val="18"/>
          <w:szCs w:val="18"/>
        </w:rPr>
        <w:t>Prime – 7mm Nominal Thickness</w:t>
      </w:r>
    </w:p>
    <w:p w14:paraId="48817B34" w14:textId="707E36CE" w:rsidR="00313D09" w:rsidRDefault="00313D09" w:rsidP="00313D09">
      <w:pPr>
        <w:pStyle w:val="NormalWeb"/>
        <w:shd w:val="clear" w:color="auto" w:fill="FFFFFF"/>
        <w:spacing w:before="0" w:beforeAutospacing="0" w:after="0" w:afterAutospacing="0"/>
        <w:rPr>
          <w:rFonts w:ascii="Source Sans Pro" w:hAnsi="Source Sans Pro"/>
          <w:i/>
          <w:iCs/>
          <w:color w:val="555555"/>
          <w:sz w:val="18"/>
          <w:szCs w:val="18"/>
        </w:rPr>
      </w:pPr>
      <w:r w:rsidRPr="00313D09">
        <w:rPr>
          <w:rStyle w:val="Strong"/>
          <w:rFonts w:ascii="Source Sans Pro" w:hAnsi="Source Sans Pro"/>
          <w:b w:val="0"/>
          <w:bCs w:val="0"/>
          <w:color w:val="555555"/>
          <w:sz w:val="18"/>
          <w:szCs w:val="18"/>
          <w:bdr w:val="none" w:sz="0" w:space="0" w:color="auto" w:frame="1"/>
        </w:rPr>
        <w:t>Testing:</w:t>
      </w:r>
      <w:r w:rsidRPr="00313D09">
        <w:rPr>
          <w:rFonts w:ascii="Source Sans Pro" w:hAnsi="Source Sans Pro"/>
          <w:color w:val="555555"/>
          <w:sz w:val="18"/>
          <w:szCs w:val="18"/>
        </w:rPr>
        <w:t> </w:t>
      </w:r>
      <w:r w:rsidRPr="00313D09">
        <w:rPr>
          <w:rFonts w:ascii="Source Sans Pro" w:hAnsi="Source Sans Pro"/>
          <w:i/>
          <w:iCs/>
          <w:color w:val="555555"/>
          <w:sz w:val="18"/>
          <w:szCs w:val="18"/>
        </w:rPr>
        <w:t>BSEN12326-1:2004 – A1, T1 &amp; S1</w:t>
      </w:r>
    </w:p>
    <w:p w14:paraId="35096822" w14:textId="202F9319" w:rsidR="00313D09" w:rsidRDefault="00313D09" w:rsidP="00313D09">
      <w:pPr>
        <w:pStyle w:val="NormalWeb"/>
        <w:shd w:val="clear" w:color="auto" w:fill="FFFFFF"/>
        <w:spacing w:before="0" w:beforeAutospacing="0" w:after="0" w:afterAutospacing="0"/>
        <w:rPr>
          <w:rFonts w:ascii="Source Sans Pro" w:hAnsi="Source Sans Pro"/>
          <w:i/>
          <w:iCs/>
          <w:color w:val="555555"/>
          <w:sz w:val="18"/>
          <w:szCs w:val="18"/>
        </w:rPr>
      </w:pPr>
    </w:p>
    <w:p w14:paraId="5C2AF4D5" w14:textId="76FF658B" w:rsidR="00850DB5" w:rsidRDefault="00850DB5" w:rsidP="00313D09">
      <w:pPr>
        <w:pStyle w:val="NormalWeb"/>
        <w:shd w:val="clear" w:color="auto" w:fill="FFFFFF"/>
        <w:spacing w:before="0" w:beforeAutospacing="0" w:after="0" w:afterAutospacing="0"/>
        <w:rPr>
          <w:rFonts w:ascii="Source Sans Pro" w:hAnsi="Source Sans Pro"/>
          <w:i/>
          <w:iCs/>
          <w:color w:val="555555"/>
          <w:sz w:val="18"/>
          <w:szCs w:val="18"/>
        </w:rPr>
      </w:pPr>
    </w:p>
    <w:p w14:paraId="3EE7815A" w14:textId="525A3D46" w:rsidR="00850DB5" w:rsidRDefault="00850DB5" w:rsidP="00313D09">
      <w:pPr>
        <w:pStyle w:val="NormalWeb"/>
        <w:shd w:val="clear" w:color="auto" w:fill="FFFFFF"/>
        <w:spacing w:before="0" w:beforeAutospacing="0" w:after="0" w:afterAutospacing="0"/>
        <w:rPr>
          <w:rFonts w:ascii="Source Sans Pro" w:hAnsi="Source Sans Pro"/>
          <w:i/>
          <w:iCs/>
          <w:color w:val="555555"/>
          <w:sz w:val="18"/>
          <w:szCs w:val="18"/>
        </w:rPr>
      </w:pPr>
    </w:p>
    <w:p w14:paraId="6AED8FA0" w14:textId="36ABEE3A" w:rsidR="00850DB5" w:rsidRDefault="00850DB5" w:rsidP="00313D09">
      <w:pPr>
        <w:pStyle w:val="NormalWeb"/>
        <w:shd w:val="clear" w:color="auto" w:fill="FFFFFF"/>
        <w:spacing w:before="0" w:beforeAutospacing="0" w:after="0" w:afterAutospacing="0"/>
        <w:rPr>
          <w:rFonts w:ascii="Source Sans Pro" w:hAnsi="Source Sans Pro"/>
          <w:i/>
          <w:iCs/>
          <w:color w:val="555555"/>
          <w:sz w:val="18"/>
          <w:szCs w:val="18"/>
        </w:rPr>
      </w:pPr>
    </w:p>
    <w:p w14:paraId="7CDEFFB5" w14:textId="77777777" w:rsidR="00850DB5" w:rsidRDefault="00850DB5" w:rsidP="00313D09">
      <w:pPr>
        <w:pStyle w:val="NormalWeb"/>
        <w:shd w:val="clear" w:color="auto" w:fill="FFFFFF"/>
        <w:spacing w:before="0" w:beforeAutospacing="0" w:after="0" w:afterAutospacing="0"/>
        <w:rPr>
          <w:rFonts w:ascii="Source Sans Pro" w:hAnsi="Source Sans Pro"/>
          <w:i/>
          <w:iCs/>
          <w:color w:val="555555"/>
          <w:sz w:val="18"/>
          <w:szCs w:val="18"/>
        </w:rPr>
      </w:pPr>
    </w:p>
    <w:p w14:paraId="79B4A3CB" w14:textId="77777777" w:rsidR="00313D09" w:rsidRDefault="00313D09" w:rsidP="00313D09">
      <w:pPr>
        <w:pStyle w:val="NormalWeb"/>
        <w:shd w:val="clear" w:color="auto" w:fill="FFFFFF"/>
        <w:spacing w:before="0" w:beforeAutospacing="0" w:after="0" w:afterAutospacing="0"/>
        <w:rPr>
          <w:rFonts w:ascii="Source Sans Pro" w:hAnsi="Source Sans Pro"/>
          <w:i/>
          <w:iCs/>
          <w:color w:val="555555"/>
          <w:sz w:val="18"/>
          <w:szCs w:val="18"/>
        </w:rPr>
      </w:pPr>
    </w:p>
    <w:p w14:paraId="4950B43B" w14:textId="35AF24E4" w:rsidR="00313D09" w:rsidRPr="006729DC" w:rsidRDefault="00313D09" w:rsidP="00313D09">
      <w:pPr>
        <w:pStyle w:val="NormalWeb"/>
        <w:shd w:val="clear" w:color="auto" w:fill="FFFFFF"/>
        <w:spacing w:before="0" w:beforeAutospacing="0" w:after="0" w:afterAutospacing="0"/>
        <w:rPr>
          <w:rFonts w:asciiTheme="minorHAnsi" w:hAnsiTheme="minorHAnsi" w:cstheme="minorHAnsi"/>
          <w:b/>
          <w:bCs/>
          <w:color w:val="555555"/>
          <w:sz w:val="22"/>
          <w:szCs w:val="22"/>
        </w:rPr>
      </w:pPr>
      <w:r w:rsidRPr="006729DC">
        <w:rPr>
          <w:rFonts w:asciiTheme="minorHAnsi" w:hAnsiTheme="minorHAnsi" w:cstheme="minorHAnsi"/>
          <w:b/>
          <w:bCs/>
          <w:color w:val="555555"/>
          <w:sz w:val="22"/>
          <w:szCs w:val="22"/>
        </w:rPr>
        <w:lastRenderedPageBreak/>
        <w:t xml:space="preserve">Skylights – </w:t>
      </w:r>
    </w:p>
    <w:p w14:paraId="2C6AC79D" w14:textId="77777777" w:rsidR="00313D09" w:rsidRPr="006729DC" w:rsidRDefault="00313D09" w:rsidP="00313D09">
      <w:pPr>
        <w:spacing w:after="0" w:line="240" w:lineRule="auto"/>
        <w:rPr>
          <w:rFonts w:eastAsia="Times New Roman" w:cstheme="minorHAnsi"/>
          <w:b/>
          <w:bCs/>
          <w:sz w:val="18"/>
          <w:szCs w:val="18"/>
          <w:bdr w:val="none" w:sz="0" w:space="0" w:color="auto" w:frame="1"/>
          <w:shd w:val="clear" w:color="auto" w:fill="FFFFFF"/>
          <w:lang w:eastAsia="en-GB"/>
        </w:rPr>
      </w:pPr>
    </w:p>
    <w:p w14:paraId="0501867A" w14:textId="4EA85FA9" w:rsidR="00313D09" w:rsidRPr="00313D09" w:rsidRDefault="00313D09" w:rsidP="00313D09">
      <w:pPr>
        <w:spacing w:after="0" w:line="240" w:lineRule="auto"/>
        <w:rPr>
          <w:rFonts w:eastAsia="Times New Roman" w:cstheme="minorHAnsi"/>
          <w:sz w:val="18"/>
          <w:szCs w:val="18"/>
          <w:lang w:eastAsia="en-GB"/>
        </w:rPr>
      </w:pPr>
      <w:r w:rsidRPr="00313D09">
        <w:rPr>
          <w:rFonts w:eastAsia="Times New Roman" w:cstheme="minorHAnsi"/>
          <w:sz w:val="18"/>
          <w:szCs w:val="18"/>
          <w:bdr w:val="none" w:sz="0" w:space="0" w:color="auto" w:frame="1"/>
          <w:shd w:val="clear" w:color="auto" w:fill="FFFFFF"/>
          <w:lang w:eastAsia="en-GB"/>
        </w:rPr>
        <w:t>Manually operated, high quality VELUX roof window with a stylish white frame. Roof window’s features include:</w:t>
      </w:r>
      <w:r w:rsidRPr="00313D09">
        <w:rPr>
          <w:rFonts w:eastAsia="Times New Roman" w:cstheme="minorHAnsi"/>
          <w:sz w:val="18"/>
          <w:szCs w:val="18"/>
          <w:shd w:val="clear" w:color="auto" w:fill="FFFFFF"/>
          <w:lang w:eastAsia="en-GB"/>
        </w:rPr>
        <w:t> </w:t>
      </w:r>
      <w:r w:rsidRPr="00313D09">
        <w:rPr>
          <w:rFonts w:eastAsia="Times New Roman" w:cstheme="minorHAnsi"/>
          <w:sz w:val="18"/>
          <w:szCs w:val="18"/>
          <w:lang w:eastAsia="en-GB"/>
        </w:rPr>
        <w:br/>
      </w:r>
    </w:p>
    <w:p w14:paraId="2690A9F3"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Premium quality roof window.</w:t>
      </w:r>
    </w:p>
    <w:p w14:paraId="16D48887"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Manually top-operated centre-pivot roof window is easy to operate, even with furniture beneath. VELUX white painted roof window gives your home a bright and sophisticated look.</w:t>
      </w:r>
    </w:p>
    <w:p w14:paraId="72864DD3"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White painted roof windows are painted then coated with a water-based lacquer, sealing and protecting the wood from dirt and moisture. The bright white finish works with all modern interiors and is low maintenance, staying beautiful longer than an unpainted window.</w:t>
      </w:r>
    </w:p>
    <w:p w14:paraId="25648CFE"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Classic frame design with great strength and precise contours.</w:t>
      </w:r>
    </w:p>
    <w:p w14:paraId="1D81B123"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proofErr w:type="spellStart"/>
      <w:r w:rsidRPr="00313D09">
        <w:rPr>
          <w:rFonts w:eastAsia="Times New Roman" w:cstheme="minorHAnsi"/>
          <w:color w:val="202020"/>
          <w:sz w:val="18"/>
          <w:szCs w:val="18"/>
          <w:lang w:eastAsia="en-GB"/>
        </w:rPr>
        <w:t>ThermoTechnology</w:t>
      </w:r>
      <w:proofErr w:type="spellEnd"/>
      <w:r w:rsidRPr="00313D09">
        <w:rPr>
          <w:rFonts w:eastAsia="Times New Roman" w:cstheme="minorHAnsi"/>
          <w:color w:val="202020"/>
          <w:sz w:val="18"/>
          <w:szCs w:val="18"/>
          <w:lang w:eastAsia="en-GB"/>
        </w:rPr>
        <w:t>™ boosts your home's comfort and helps decrease the energy bills. It places high-performance energy-efficient materials directly into the window construction, increasing the insulating properties of the window and creating an airtight seal.</w:t>
      </w:r>
    </w:p>
    <w:p w14:paraId="13753C6C"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Equipped with a filter blocking dust and insects.</w:t>
      </w:r>
    </w:p>
    <w:p w14:paraId="139BB143"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Ventilation flap lets you enjoy clean, fresh air without having to open your window. This allows fresh air to enter but maintains security and keeps rain and wind out.</w:t>
      </w:r>
    </w:p>
    <w:p w14:paraId="56EC0964"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4 glazing options: double glazed, triple glazed panes with many features available. Choose a glazing that fits your needs best – and you can save energy, reduce noise or improve safety.</w:t>
      </w:r>
    </w:p>
    <w:p w14:paraId="3831280E"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This white painted roof window is suitable for roof pitches between 15 - 90 degrees.</w:t>
      </w:r>
    </w:p>
    <w:p w14:paraId="50DA7C0C"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180 degrees rotation - for easy cleaning of the external pane and with locks in position feature.</w:t>
      </w:r>
    </w:p>
    <w:p w14:paraId="68D5C5D4" w14:textId="77777777" w:rsidR="00313D09" w:rsidRP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Easy to maintain.</w:t>
      </w:r>
    </w:p>
    <w:p w14:paraId="6C133E50" w14:textId="16F6B75D" w:rsidR="00313D09" w:rsidRDefault="00313D09" w:rsidP="00313D09">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sidRPr="00313D09">
        <w:rPr>
          <w:rFonts w:eastAsia="Times New Roman" w:cstheme="minorHAnsi"/>
          <w:color w:val="202020"/>
          <w:sz w:val="18"/>
          <w:szCs w:val="18"/>
          <w:lang w:eastAsia="en-GB"/>
        </w:rPr>
        <w:t>10 years guarantee.</w:t>
      </w:r>
    </w:p>
    <w:p w14:paraId="19520680" w14:textId="77777777" w:rsidR="006729DC" w:rsidRDefault="006729DC" w:rsidP="006729DC">
      <w:pPr>
        <w:numPr>
          <w:ilvl w:val="0"/>
          <w:numId w:val="3"/>
        </w:numPr>
        <w:shd w:val="clear" w:color="auto" w:fill="FFFFFF"/>
        <w:spacing w:after="0" w:line="240" w:lineRule="auto"/>
        <w:ind w:left="0"/>
        <w:textAlignment w:val="baseline"/>
        <w:rPr>
          <w:rFonts w:eastAsia="Times New Roman" w:cstheme="minorHAnsi"/>
          <w:color w:val="202020"/>
          <w:sz w:val="18"/>
          <w:szCs w:val="18"/>
          <w:lang w:eastAsia="en-GB"/>
        </w:rPr>
      </w:pPr>
      <w:r>
        <w:rPr>
          <w:rFonts w:eastAsia="Times New Roman" w:cstheme="minorHAnsi"/>
          <w:color w:val="202020"/>
          <w:sz w:val="18"/>
          <w:szCs w:val="18"/>
          <w:lang w:eastAsia="en-GB"/>
        </w:rPr>
        <w:t>550x780mm</w:t>
      </w:r>
    </w:p>
    <w:p w14:paraId="34A23EF6" w14:textId="77777777" w:rsidR="006729DC" w:rsidRDefault="006729DC" w:rsidP="006729DC">
      <w:pPr>
        <w:shd w:val="clear" w:color="auto" w:fill="FFFFFF"/>
        <w:spacing w:after="0" w:line="240" w:lineRule="auto"/>
        <w:textAlignment w:val="baseline"/>
        <w:rPr>
          <w:rFonts w:eastAsia="Times New Roman" w:cstheme="minorHAnsi"/>
          <w:color w:val="202020"/>
          <w:sz w:val="18"/>
          <w:szCs w:val="18"/>
          <w:lang w:eastAsia="en-GB"/>
        </w:rPr>
      </w:pPr>
    </w:p>
    <w:p w14:paraId="27BA11D8" w14:textId="34AEE55F" w:rsidR="006729DC" w:rsidRPr="006729DC" w:rsidRDefault="006729DC" w:rsidP="006729DC">
      <w:pPr>
        <w:shd w:val="clear" w:color="auto" w:fill="FFFFFF"/>
        <w:spacing w:after="0" w:line="240" w:lineRule="auto"/>
        <w:textAlignment w:val="baseline"/>
        <w:rPr>
          <w:rFonts w:eastAsia="Times New Roman" w:cstheme="minorHAnsi"/>
          <w:color w:val="202020"/>
          <w:sz w:val="18"/>
          <w:szCs w:val="18"/>
          <w:lang w:eastAsia="en-GB"/>
        </w:rPr>
      </w:pPr>
      <w:r w:rsidRPr="006729DC">
        <w:rPr>
          <w:rFonts w:eastAsia="Times New Roman" w:cstheme="minorHAnsi"/>
          <w:b/>
          <w:bCs/>
          <w:color w:val="3E3E3E"/>
          <w:kern w:val="36"/>
          <w:lang w:eastAsia="en-GB"/>
        </w:rPr>
        <w:t xml:space="preserve">Wickes </w:t>
      </w:r>
      <w:proofErr w:type="spellStart"/>
      <w:r w:rsidRPr="006729DC">
        <w:rPr>
          <w:rFonts w:eastAsia="Times New Roman" w:cstheme="minorHAnsi"/>
          <w:b/>
          <w:bCs/>
          <w:color w:val="3E3E3E"/>
          <w:kern w:val="36"/>
          <w:lang w:eastAsia="en-GB"/>
        </w:rPr>
        <w:t>Upvc</w:t>
      </w:r>
      <w:proofErr w:type="spellEnd"/>
      <w:r w:rsidRPr="006729DC">
        <w:rPr>
          <w:rFonts w:eastAsia="Times New Roman" w:cstheme="minorHAnsi"/>
          <w:b/>
          <w:bCs/>
          <w:color w:val="3E3E3E"/>
          <w:kern w:val="36"/>
          <w:lang w:eastAsia="en-GB"/>
        </w:rPr>
        <w:t xml:space="preserve"> French Doors With 2 Side Panels</w:t>
      </w:r>
      <w:r w:rsidRPr="006729DC">
        <w:rPr>
          <w:rFonts w:eastAsia="Times New Roman" w:cstheme="minorHAnsi"/>
          <w:b/>
          <w:bCs/>
          <w:color w:val="202020"/>
          <w:lang w:eastAsia="en-GB"/>
        </w:rPr>
        <w:t xml:space="preserve">– </w:t>
      </w:r>
    </w:p>
    <w:p w14:paraId="1A86B5D0" w14:textId="16265A2C" w:rsidR="006729DC" w:rsidRDefault="006729DC" w:rsidP="006729DC">
      <w:pPr>
        <w:shd w:val="clear" w:color="auto" w:fill="FFFFFF"/>
        <w:spacing w:after="0" w:line="240" w:lineRule="auto"/>
        <w:textAlignment w:val="baseline"/>
        <w:rPr>
          <w:rFonts w:eastAsia="Times New Roman" w:cstheme="minorHAnsi"/>
          <w:b/>
          <w:bCs/>
          <w:color w:val="202020"/>
          <w:lang w:eastAsia="en-GB"/>
        </w:rPr>
      </w:pPr>
    </w:p>
    <w:p w14:paraId="585E11EA" w14:textId="0AFAB5F7" w:rsidR="006729DC" w:rsidRPr="006729DC" w:rsidRDefault="006729DC" w:rsidP="006729DC">
      <w:pPr>
        <w:shd w:val="clear" w:color="auto" w:fill="FFFFFF"/>
        <w:spacing w:after="0" w:line="240" w:lineRule="auto"/>
        <w:textAlignment w:val="baseline"/>
        <w:rPr>
          <w:rFonts w:ascii="Helvetica" w:hAnsi="Helvetica"/>
          <w:color w:val="3E3E3E"/>
          <w:sz w:val="18"/>
          <w:szCs w:val="18"/>
          <w:shd w:val="clear" w:color="auto" w:fill="FFFFFF"/>
        </w:rPr>
      </w:pPr>
      <w:r w:rsidRPr="006729DC">
        <w:rPr>
          <w:rFonts w:ascii="Helvetica" w:hAnsi="Helvetica"/>
          <w:color w:val="3E3E3E"/>
          <w:sz w:val="18"/>
          <w:szCs w:val="18"/>
          <w:shd w:val="clear" w:color="auto" w:fill="FFFFFF"/>
        </w:rPr>
        <w:t>2090</w:t>
      </w:r>
      <w:r w:rsidRPr="006729DC">
        <w:rPr>
          <w:rFonts w:ascii="Helvetica" w:hAnsi="Helvetica"/>
          <w:color w:val="3E3E3E"/>
          <w:sz w:val="18"/>
          <w:szCs w:val="18"/>
          <w:shd w:val="clear" w:color="auto" w:fill="FFFFFF"/>
        </w:rPr>
        <w:t>x 2390mm</w:t>
      </w:r>
    </w:p>
    <w:p w14:paraId="65917C42" w14:textId="3A321B23" w:rsidR="006729DC" w:rsidRPr="006729DC" w:rsidRDefault="006729DC" w:rsidP="006729DC">
      <w:pPr>
        <w:shd w:val="clear" w:color="auto" w:fill="FFFFFF"/>
        <w:spacing w:after="0" w:line="240" w:lineRule="auto"/>
        <w:ind w:right="75"/>
        <w:rPr>
          <w:rFonts w:ascii="Helvetica" w:eastAsia="Times New Roman" w:hAnsi="Helvetica" w:cs="Times New Roman"/>
          <w:b/>
          <w:bCs/>
          <w:color w:val="3E3E3E"/>
          <w:sz w:val="18"/>
          <w:szCs w:val="18"/>
          <w:lang w:eastAsia="en-GB"/>
        </w:rPr>
      </w:pPr>
      <w:r w:rsidRPr="006729DC">
        <w:rPr>
          <w:rFonts w:ascii="Helvetica" w:eastAsia="Times New Roman" w:hAnsi="Helvetica" w:cs="Times New Roman"/>
          <w:b/>
          <w:bCs/>
          <w:color w:val="3E3E3E"/>
          <w:sz w:val="18"/>
          <w:szCs w:val="18"/>
          <w:lang w:eastAsia="en-GB"/>
        </w:rPr>
        <w:t>Opening Direction:</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Outwards</w:t>
      </w:r>
    </w:p>
    <w:p w14:paraId="008D8E38" w14:textId="1DC8D403" w:rsidR="006729DC" w:rsidRPr="006729DC" w:rsidRDefault="006729DC" w:rsidP="006729DC">
      <w:pPr>
        <w:shd w:val="clear" w:color="auto" w:fill="FFFFFF"/>
        <w:spacing w:after="0" w:line="240" w:lineRule="auto"/>
        <w:ind w:right="75"/>
        <w:rPr>
          <w:rFonts w:ascii="Helvetica" w:eastAsia="Times New Roman" w:hAnsi="Helvetica" w:cs="Times New Roman"/>
          <w:b/>
          <w:bCs/>
          <w:color w:val="3E3E3E"/>
          <w:sz w:val="18"/>
          <w:szCs w:val="18"/>
          <w:lang w:eastAsia="en-GB"/>
        </w:rPr>
      </w:pPr>
      <w:r w:rsidRPr="006729DC">
        <w:rPr>
          <w:rFonts w:ascii="Helvetica" w:eastAsia="Times New Roman" w:hAnsi="Helvetica" w:cs="Times New Roman"/>
          <w:b/>
          <w:bCs/>
          <w:color w:val="3E3E3E"/>
          <w:sz w:val="18"/>
          <w:szCs w:val="18"/>
          <w:lang w:eastAsia="en-GB"/>
        </w:rPr>
        <w:t>Glazing Type:</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Clear Double Glazed</w:t>
      </w:r>
    </w:p>
    <w:p w14:paraId="76A75E0B" w14:textId="7B0B0139" w:rsidR="006729DC" w:rsidRPr="006729DC" w:rsidRDefault="006729DC" w:rsidP="006729DC">
      <w:pPr>
        <w:shd w:val="clear" w:color="auto" w:fill="FFFFFF"/>
        <w:spacing w:after="0" w:line="240" w:lineRule="auto"/>
        <w:ind w:right="75"/>
        <w:rPr>
          <w:rFonts w:ascii="Helvetica" w:eastAsia="Times New Roman" w:hAnsi="Helvetica" w:cs="Times New Roman"/>
          <w:b/>
          <w:bCs/>
          <w:color w:val="3E3E3E"/>
          <w:sz w:val="18"/>
          <w:szCs w:val="18"/>
          <w:lang w:eastAsia="en-GB"/>
        </w:rPr>
      </w:pPr>
      <w:r w:rsidRPr="006729DC">
        <w:rPr>
          <w:rFonts w:ascii="Helvetica" w:eastAsia="Times New Roman" w:hAnsi="Helvetica" w:cs="Times New Roman"/>
          <w:b/>
          <w:bCs/>
          <w:color w:val="3E3E3E"/>
          <w:sz w:val="18"/>
          <w:szCs w:val="18"/>
          <w:lang w:eastAsia="en-GB"/>
        </w:rPr>
        <w:t>Includes:</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Frame &amp; Hardware</w:t>
      </w:r>
    </w:p>
    <w:p w14:paraId="7907649E" w14:textId="17B20354" w:rsidR="006729DC" w:rsidRPr="006729DC" w:rsidRDefault="006729DC" w:rsidP="006729DC">
      <w:pPr>
        <w:shd w:val="clear" w:color="auto" w:fill="FFFFFF"/>
        <w:spacing w:after="0" w:line="240" w:lineRule="auto"/>
        <w:ind w:right="75"/>
        <w:rPr>
          <w:rFonts w:ascii="Helvetica" w:eastAsia="Times New Roman" w:hAnsi="Helvetica" w:cs="Times New Roman"/>
          <w:b/>
          <w:bCs/>
          <w:color w:val="3E3E3E"/>
          <w:sz w:val="18"/>
          <w:szCs w:val="18"/>
          <w:lang w:eastAsia="en-GB"/>
        </w:rPr>
      </w:pPr>
      <w:r w:rsidRPr="006729DC">
        <w:rPr>
          <w:rFonts w:ascii="Helvetica" w:eastAsia="Times New Roman" w:hAnsi="Helvetica" w:cs="Times New Roman"/>
          <w:b/>
          <w:bCs/>
          <w:color w:val="3E3E3E"/>
          <w:sz w:val="18"/>
          <w:szCs w:val="18"/>
          <w:lang w:eastAsia="en-GB"/>
        </w:rPr>
        <w:t>Heat Loss U Value:</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1.8 W/m2K</w:t>
      </w:r>
    </w:p>
    <w:p w14:paraId="7F19F608" w14:textId="730C83DC" w:rsidR="006729DC" w:rsidRPr="006729DC" w:rsidRDefault="006729DC" w:rsidP="006729DC">
      <w:pPr>
        <w:shd w:val="clear" w:color="auto" w:fill="FFFFFF"/>
        <w:spacing w:after="0" w:line="240" w:lineRule="auto"/>
        <w:ind w:right="75"/>
        <w:rPr>
          <w:rFonts w:ascii="Helvetica" w:eastAsia="Times New Roman" w:hAnsi="Helvetica" w:cs="Times New Roman"/>
          <w:b/>
          <w:bCs/>
          <w:color w:val="3E3E3E"/>
          <w:sz w:val="18"/>
          <w:szCs w:val="18"/>
          <w:lang w:eastAsia="en-GB"/>
        </w:rPr>
      </w:pPr>
      <w:r w:rsidRPr="006729DC">
        <w:rPr>
          <w:rFonts w:ascii="Helvetica" w:eastAsia="Times New Roman" w:hAnsi="Helvetica" w:cs="Times New Roman"/>
          <w:b/>
          <w:bCs/>
          <w:color w:val="3E3E3E"/>
          <w:sz w:val="18"/>
          <w:szCs w:val="18"/>
          <w:lang w:eastAsia="en-GB"/>
        </w:rPr>
        <w:t>Years Guaranteed:</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10</w:t>
      </w:r>
    </w:p>
    <w:p w14:paraId="0CD9B955" w14:textId="62E5E832" w:rsidR="006729DC" w:rsidRPr="006729DC" w:rsidRDefault="006729DC" w:rsidP="006729DC">
      <w:pPr>
        <w:shd w:val="clear" w:color="auto" w:fill="FFFFFF"/>
        <w:spacing w:after="0" w:line="240" w:lineRule="auto"/>
        <w:ind w:right="75"/>
        <w:rPr>
          <w:rFonts w:ascii="Helvetica" w:eastAsia="Times New Roman" w:hAnsi="Helvetica" w:cs="Times New Roman"/>
          <w:b/>
          <w:bCs/>
          <w:color w:val="3E3E3E"/>
          <w:sz w:val="18"/>
          <w:szCs w:val="18"/>
          <w:lang w:eastAsia="en-GB"/>
        </w:rPr>
      </w:pPr>
      <w:r w:rsidRPr="006729DC">
        <w:rPr>
          <w:rFonts w:ascii="Helvetica" w:eastAsia="Times New Roman" w:hAnsi="Helvetica" w:cs="Times New Roman"/>
          <w:b/>
          <w:bCs/>
          <w:color w:val="3E3E3E"/>
          <w:sz w:val="18"/>
          <w:szCs w:val="18"/>
          <w:lang w:eastAsia="en-GB"/>
        </w:rPr>
        <w:t>Standards Met:</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BS EN 1279. Part L</w:t>
      </w:r>
    </w:p>
    <w:p w14:paraId="5E94B6FE" w14:textId="427F1269" w:rsidR="006729DC" w:rsidRDefault="006729DC" w:rsidP="006729DC">
      <w:pPr>
        <w:shd w:val="clear" w:color="auto" w:fill="FFFFFF"/>
        <w:spacing w:after="0" w:line="240" w:lineRule="auto"/>
        <w:ind w:right="75"/>
        <w:rPr>
          <w:rFonts w:ascii="Helvetica" w:eastAsia="Times New Roman" w:hAnsi="Helvetica" w:cs="Times New Roman"/>
          <w:color w:val="3E3E3E"/>
          <w:sz w:val="18"/>
          <w:szCs w:val="18"/>
          <w:lang w:eastAsia="en-GB"/>
        </w:rPr>
      </w:pPr>
      <w:r w:rsidRPr="006729DC">
        <w:rPr>
          <w:rFonts w:ascii="Helvetica" w:eastAsia="Times New Roman" w:hAnsi="Helvetica" w:cs="Times New Roman"/>
          <w:b/>
          <w:bCs/>
          <w:color w:val="3E3E3E"/>
          <w:sz w:val="18"/>
          <w:szCs w:val="18"/>
          <w:lang w:eastAsia="en-GB"/>
        </w:rPr>
        <w:t>Brand Name:</w:t>
      </w:r>
      <w:r>
        <w:rPr>
          <w:rFonts w:ascii="Helvetica" w:eastAsia="Times New Roman" w:hAnsi="Helvetica" w:cs="Times New Roman"/>
          <w:b/>
          <w:bCs/>
          <w:color w:val="3E3E3E"/>
          <w:sz w:val="18"/>
          <w:szCs w:val="18"/>
          <w:lang w:eastAsia="en-GB"/>
        </w:rPr>
        <w:t xml:space="preserve"> </w:t>
      </w:r>
      <w:r w:rsidRPr="006729DC">
        <w:rPr>
          <w:rFonts w:ascii="Helvetica" w:eastAsia="Times New Roman" w:hAnsi="Helvetica" w:cs="Times New Roman"/>
          <w:color w:val="3E3E3E"/>
          <w:sz w:val="18"/>
          <w:szCs w:val="18"/>
          <w:lang w:eastAsia="en-GB"/>
        </w:rPr>
        <w:t>Wickes</w:t>
      </w:r>
    </w:p>
    <w:p w14:paraId="1FF227B4" w14:textId="77777777" w:rsidR="00020BE1" w:rsidRDefault="00020BE1" w:rsidP="006729DC">
      <w:pPr>
        <w:shd w:val="clear" w:color="auto" w:fill="FFFFFF"/>
        <w:spacing w:after="0" w:line="240" w:lineRule="auto"/>
        <w:ind w:right="75"/>
        <w:rPr>
          <w:rFonts w:ascii="Helvetica" w:eastAsia="Times New Roman" w:hAnsi="Helvetica" w:cs="Times New Roman"/>
          <w:color w:val="3E3E3E"/>
          <w:sz w:val="18"/>
          <w:szCs w:val="18"/>
          <w:lang w:eastAsia="en-GB"/>
        </w:rPr>
      </w:pPr>
    </w:p>
    <w:p w14:paraId="716068BA" w14:textId="1A9E8C34" w:rsidR="006729DC" w:rsidRDefault="006729DC" w:rsidP="006729DC">
      <w:pPr>
        <w:shd w:val="clear" w:color="auto" w:fill="FFFFFF"/>
        <w:spacing w:after="0" w:line="240" w:lineRule="auto"/>
        <w:ind w:right="75"/>
        <w:rPr>
          <w:rFonts w:ascii="Helvetica" w:eastAsia="Times New Roman" w:hAnsi="Helvetica" w:cs="Times New Roman"/>
          <w:color w:val="3E3E3E"/>
          <w:sz w:val="18"/>
          <w:szCs w:val="18"/>
          <w:lang w:eastAsia="en-GB"/>
        </w:rPr>
      </w:pPr>
    </w:p>
    <w:p w14:paraId="4F755845" w14:textId="0833B3A2" w:rsidR="006729DC" w:rsidRPr="00313D09" w:rsidRDefault="006729DC" w:rsidP="006729DC">
      <w:pPr>
        <w:shd w:val="clear" w:color="auto" w:fill="FFFFFF"/>
        <w:spacing w:after="0" w:line="240" w:lineRule="auto"/>
        <w:ind w:right="75"/>
        <w:rPr>
          <w:rFonts w:ascii="Helvetica" w:eastAsia="Times New Roman" w:hAnsi="Helvetica" w:cs="Times New Roman"/>
          <w:b/>
          <w:bCs/>
          <w:color w:val="3E3E3E"/>
          <w:lang w:eastAsia="en-GB"/>
        </w:rPr>
      </w:pPr>
      <w:r w:rsidRPr="006729DC">
        <w:rPr>
          <w:rFonts w:ascii="Helvetica" w:eastAsia="Times New Roman" w:hAnsi="Helvetica" w:cs="Times New Roman"/>
          <w:b/>
          <w:bCs/>
          <w:color w:val="3E3E3E"/>
          <w:lang w:eastAsia="en-GB"/>
        </w:rPr>
        <w:t>Universal black fascia bo</w:t>
      </w:r>
      <w:r w:rsidR="00020BE1">
        <w:rPr>
          <w:rFonts w:ascii="Helvetica" w:eastAsia="Times New Roman" w:hAnsi="Helvetica" w:cs="Times New Roman"/>
          <w:b/>
          <w:bCs/>
          <w:color w:val="3E3E3E"/>
          <w:lang w:eastAsia="en-GB"/>
        </w:rPr>
        <w:t>a</w:t>
      </w:r>
      <w:r w:rsidRPr="006729DC">
        <w:rPr>
          <w:rFonts w:ascii="Helvetica" w:eastAsia="Times New Roman" w:hAnsi="Helvetica" w:cs="Times New Roman"/>
          <w:b/>
          <w:bCs/>
          <w:color w:val="3E3E3E"/>
          <w:lang w:eastAsia="en-GB"/>
        </w:rPr>
        <w:t xml:space="preserve">rd </w:t>
      </w:r>
    </w:p>
    <w:p w14:paraId="3908AD74" w14:textId="65B8127A" w:rsidR="00313D09" w:rsidRDefault="00313D09" w:rsidP="00313D09">
      <w:pPr>
        <w:pStyle w:val="NormalWeb"/>
        <w:shd w:val="clear" w:color="auto" w:fill="FFFFFF"/>
        <w:spacing w:before="0" w:beforeAutospacing="0" w:after="0" w:afterAutospacing="0"/>
        <w:rPr>
          <w:rFonts w:ascii="Source Sans Pro" w:hAnsi="Source Sans Pro"/>
          <w:b/>
          <w:bCs/>
          <w:color w:val="555555"/>
          <w:sz w:val="18"/>
          <w:szCs w:val="18"/>
        </w:rPr>
      </w:pPr>
    </w:p>
    <w:tbl>
      <w:tblPr>
        <w:tblW w:w="16800" w:type="dxa"/>
        <w:tblInd w:w="-1448" w:type="dxa"/>
        <w:tblBorders>
          <w:top w:val="single" w:sz="2" w:space="0" w:color="CCDEED"/>
          <w:left w:val="single" w:sz="2" w:space="0" w:color="CCDEED"/>
          <w:bottom w:val="single" w:sz="2" w:space="0" w:color="CCDEED"/>
          <w:right w:val="single" w:sz="2" w:space="0" w:color="CCDEED"/>
        </w:tblBorders>
        <w:tblCellMar>
          <w:left w:w="0" w:type="dxa"/>
          <w:right w:w="0" w:type="dxa"/>
        </w:tblCellMar>
        <w:tblLook w:val="04A0" w:firstRow="1" w:lastRow="0" w:firstColumn="1" w:lastColumn="0" w:noHBand="0" w:noVBand="1"/>
      </w:tblPr>
      <w:tblGrid>
        <w:gridCol w:w="5600"/>
        <w:gridCol w:w="11200"/>
      </w:tblGrid>
      <w:tr w:rsidR="006729DC" w:rsidRPr="006729DC" w14:paraId="5B827C91"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65A72B62"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Width (Imperial)</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59382F7C"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r w:rsidRPr="006729DC">
              <w:rPr>
                <w:rFonts w:ascii="Trebuchet MS" w:eastAsia="Times New Roman" w:hAnsi="Trebuchet MS" w:cs="Times New Roman"/>
                <w:color w:val="333333"/>
                <w:sz w:val="18"/>
                <w:szCs w:val="18"/>
                <w:lang w:eastAsia="en-GB"/>
              </w:rPr>
              <w:t>9"</w:t>
            </w:r>
          </w:p>
        </w:tc>
      </w:tr>
      <w:tr w:rsidR="006729DC" w:rsidRPr="006729DC" w14:paraId="5D21DEA3"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37F19C52"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Width</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4B06C0DE"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r w:rsidRPr="006729DC">
              <w:rPr>
                <w:rFonts w:ascii="Trebuchet MS" w:eastAsia="Times New Roman" w:hAnsi="Trebuchet MS" w:cs="Times New Roman"/>
                <w:color w:val="333333"/>
                <w:sz w:val="18"/>
                <w:szCs w:val="18"/>
                <w:lang w:eastAsia="en-GB"/>
              </w:rPr>
              <w:t>225mm</w:t>
            </w:r>
          </w:p>
        </w:tc>
      </w:tr>
      <w:tr w:rsidR="006729DC" w:rsidRPr="006729DC" w14:paraId="6147DC85"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7766F2D2"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Length</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437E59CD"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r w:rsidRPr="006729DC">
              <w:rPr>
                <w:rFonts w:ascii="Trebuchet MS" w:eastAsia="Times New Roman" w:hAnsi="Trebuchet MS" w:cs="Times New Roman"/>
                <w:color w:val="333333"/>
                <w:sz w:val="18"/>
                <w:szCs w:val="18"/>
                <w:lang w:eastAsia="en-GB"/>
              </w:rPr>
              <w:t>5m</w:t>
            </w:r>
          </w:p>
        </w:tc>
      </w:tr>
      <w:tr w:rsidR="006729DC" w:rsidRPr="006729DC" w14:paraId="754E22F6"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1CE3CC5C"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Thickness</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6A23AA6E"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r w:rsidRPr="006729DC">
              <w:rPr>
                <w:rFonts w:ascii="Trebuchet MS" w:eastAsia="Times New Roman" w:hAnsi="Trebuchet MS" w:cs="Times New Roman"/>
                <w:color w:val="333333"/>
                <w:sz w:val="18"/>
                <w:szCs w:val="18"/>
                <w:lang w:eastAsia="en-GB"/>
              </w:rPr>
              <w:t>10mm</w:t>
            </w:r>
          </w:p>
        </w:tc>
      </w:tr>
      <w:tr w:rsidR="006729DC" w:rsidRPr="006729DC" w14:paraId="48B068B0"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51A031E0"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Finish</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09A6379E"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r w:rsidRPr="006729DC">
              <w:rPr>
                <w:rFonts w:ascii="Trebuchet MS" w:eastAsia="Times New Roman" w:hAnsi="Trebuchet MS" w:cs="Times New Roman"/>
                <w:color w:val="333333"/>
                <w:sz w:val="18"/>
                <w:szCs w:val="18"/>
                <w:lang w:eastAsia="en-GB"/>
              </w:rPr>
              <w:t>Black</w:t>
            </w:r>
          </w:p>
        </w:tc>
      </w:tr>
      <w:tr w:rsidR="006729DC" w:rsidRPr="006729DC" w14:paraId="76FF99A5"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32ACFBEF"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Material</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3149CB0E"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proofErr w:type="spellStart"/>
            <w:r w:rsidRPr="006729DC">
              <w:rPr>
                <w:rFonts w:ascii="Trebuchet MS" w:eastAsia="Times New Roman" w:hAnsi="Trebuchet MS" w:cs="Times New Roman"/>
                <w:color w:val="333333"/>
                <w:sz w:val="18"/>
                <w:szCs w:val="18"/>
                <w:lang w:eastAsia="en-GB"/>
              </w:rPr>
              <w:t>PVCu</w:t>
            </w:r>
            <w:proofErr w:type="spellEnd"/>
          </w:p>
        </w:tc>
      </w:tr>
      <w:tr w:rsidR="006729DC" w:rsidRPr="006729DC" w14:paraId="01F41B47" w14:textId="77777777" w:rsidTr="006729DC">
        <w:tc>
          <w:tcPr>
            <w:tcW w:w="5600" w:type="dxa"/>
            <w:tcBorders>
              <w:left w:val="single" w:sz="6" w:space="0" w:color="CCDEED"/>
              <w:bottom w:val="single" w:sz="6" w:space="0" w:color="CCDEED"/>
            </w:tcBorders>
            <w:shd w:val="clear" w:color="auto" w:fill="F3F7FA"/>
            <w:tcMar>
              <w:top w:w="75" w:type="dxa"/>
              <w:left w:w="150" w:type="dxa"/>
              <w:bottom w:w="75" w:type="dxa"/>
              <w:right w:w="150" w:type="dxa"/>
            </w:tcMar>
            <w:hideMark/>
          </w:tcPr>
          <w:p w14:paraId="46B64CAC" w14:textId="77777777" w:rsidR="006729DC" w:rsidRPr="006729DC" w:rsidRDefault="006729DC" w:rsidP="006729DC">
            <w:pPr>
              <w:spacing w:after="0" w:line="240" w:lineRule="auto"/>
              <w:rPr>
                <w:rFonts w:ascii="Trebuchet MS" w:eastAsia="Times New Roman" w:hAnsi="Trebuchet MS" w:cs="Times New Roman"/>
                <w:b/>
                <w:bCs/>
                <w:color w:val="333333"/>
                <w:sz w:val="18"/>
                <w:szCs w:val="18"/>
                <w:lang w:eastAsia="en-GB"/>
              </w:rPr>
            </w:pPr>
            <w:r w:rsidRPr="006729DC">
              <w:rPr>
                <w:rFonts w:ascii="Trebuchet MS" w:eastAsia="Times New Roman" w:hAnsi="Trebuchet MS" w:cs="Times New Roman"/>
                <w:b/>
                <w:bCs/>
                <w:color w:val="333333"/>
                <w:sz w:val="18"/>
                <w:szCs w:val="18"/>
                <w:lang w:eastAsia="en-GB"/>
              </w:rPr>
              <w:t>Use</w:t>
            </w:r>
          </w:p>
        </w:tc>
        <w:tc>
          <w:tcPr>
            <w:tcW w:w="11200" w:type="dxa"/>
            <w:tcBorders>
              <w:left w:val="single" w:sz="6" w:space="0" w:color="CCDEED"/>
              <w:bottom w:val="single" w:sz="6" w:space="0" w:color="CCDEED"/>
            </w:tcBorders>
            <w:shd w:val="clear" w:color="auto" w:fill="auto"/>
            <w:tcMar>
              <w:top w:w="75" w:type="dxa"/>
              <w:left w:w="150" w:type="dxa"/>
              <w:bottom w:w="75" w:type="dxa"/>
              <w:right w:w="150" w:type="dxa"/>
            </w:tcMar>
            <w:hideMark/>
          </w:tcPr>
          <w:p w14:paraId="5AA83488" w14:textId="77777777" w:rsidR="006729DC" w:rsidRPr="006729DC" w:rsidRDefault="006729DC" w:rsidP="006729DC">
            <w:pPr>
              <w:spacing w:after="0" w:line="240" w:lineRule="auto"/>
              <w:rPr>
                <w:rFonts w:ascii="Trebuchet MS" w:eastAsia="Times New Roman" w:hAnsi="Trebuchet MS" w:cs="Times New Roman"/>
                <w:color w:val="333333"/>
                <w:sz w:val="18"/>
                <w:szCs w:val="18"/>
                <w:lang w:eastAsia="en-GB"/>
              </w:rPr>
            </w:pPr>
            <w:r w:rsidRPr="006729DC">
              <w:rPr>
                <w:rFonts w:ascii="Trebuchet MS" w:eastAsia="Times New Roman" w:hAnsi="Trebuchet MS" w:cs="Times New Roman"/>
                <w:color w:val="333333"/>
                <w:sz w:val="18"/>
                <w:szCs w:val="18"/>
                <w:lang w:eastAsia="en-GB"/>
              </w:rPr>
              <w:t>Internal / External use</w:t>
            </w:r>
          </w:p>
        </w:tc>
      </w:tr>
    </w:tbl>
    <w:p w14:paraId="0D41B144" w14:textId="50215C03" w:rsidR="006729DC" w:rsidRDefault="006729DC" w:rsidP="00313D09">
      <w:pPr>
        <w:pStyle w:val="disc-listitem"/>
        <w:spacing w:line="389" w:lineRule="atLeast"/>
        <w:textAlignment w:val="top"/>
        <w:rPr>
          <w:rFonts w:ascii="Arial" w:hAnsi="Arial" w:cs="Arial"/>
          <w:b/>
          <w:bCs/>
          <w:color w:val="3C3C3C"/>
          <w:sz w:val="21"/>
          <w:szCs w:val="21"/>
        </w:rPr>
      </w:pPr>
      <w:r>
        <w:rPr>
          <w:rFonts w:ascii="Arial" w:hAnsi="Arial" w:cs="Arial"/>
          <w:b/>
          <w:bCs/>
          <w:color w:val="3C3C3C"/>
          <w:sz w:val="21"/>
          <w:szCs w:val="21"/>
        </w:rPr>
        <w:t>Once Weathered Coping – With Drip Grooves</w:t>
      </w:r>
    </w:p>
    <w:tbl>
      <w:tblPr>
        <w:tblW w:w="10800" w:type="dxa"/>
        <w:tblInd w:w="-1305" w:type="dxa"/>
        <w:tblCellMar>
          <w:top w:w="15" w:type="dxa"/>
          <w:left w:w="15" w:type="dxa"/>
          <w:bottom w:w="15" w:type="dxa"/>
          <w:right w:w="15" w:type="dxa"/>
        </w:tblCellMar>
        <w:tblLook w:val="04A0" w:firstRow="1" w:lastRow="0" w:firstColumn="1" w:lastColumn="0" w:noHBand="0" w:noVBand="1"/>
      </w:tblPr>
      <w:tblGrid>
        <w:gridCol w:w="3324"/>
        <w:gridCol w:w="1622"/>
        <w:gridCol w:w="1588"/>
        <w:gridCol w:w="989"/>
        <w:gridCol w:w="1627"/>
        <w:gridCol w:w="1650"/>
      </w:tblGrid>
      <w:tr w:rsidR="00020BE1" w:rsidRPr="00020BE1" w14:paraId="5580F77C" w14:textId="77777777" w:rsidTr="00020BE1">
        <w:tc>
          <w:tcPr>
            <w:tcW w:w="0" w:type="auto"/>
            <w:shd w:val="clear" w:color="auto" w:fill="7CA350"/>
            <w:tcMar>
              <w:top w:w="116" w:type="dxa"/>
              <w:left w:w="116" w:type="dxa"/>
              <w:bottom w:w="116" w:type="dxa"/>
              <w:right w:w="116" w:type="dxa"/>
            </w:tcMar>
            <w:vAlign w:val="center"/>
            <w:hideMark/>
          </w:tcPr>
          <w:p w14:paraId="08C55908" w14:textId="77777777" w:rsidR="00020BE1" w:rsidRPr="00020BE1" w:rsidRDefault="00020BE1" w:rsidP="00020BE1">
            <w:pPr>
              <w:spacing w:after="210" w:line="231" w:lineRule="atLeast"/>
              <w:rPr>
                <w:rFonts w:ascii="&amp;quot" w:eastAsia="Times New Roman" w:hAnsi="&amp;quot" w:cs="Times New Roman"/>
                <w:b/>
                <w:bCs/>
                <w:color w:val="FFFFFF"/>
                <w:sz w:val="23"/>
                <w:szCs w:val="23"/>
                <w:lang w:eastAsia="en-GB"/>
              </w:rPr>
            </w:pPr>
            <w:r w:rsidRPr="00020BE1">
              <w:rPr>
                <w:rFonts w:ascii="&amp;quot" w:eastAsia="Times New Roman" w:hAnsi="&amp;quot" w:cs="Times New Roman"/>
                <w:b/>
                <w:bCs/>
                <w:color w:val="FFFFFF"/>
                <w:sz w:val="23"/>
                <w:szCs w:val="23"/>
                <w:lang w:eastAsia="en-GB"/>
              </w:rPr>
              <w:t>Overall Size (Width x Length)</w:t>
            </w:r>
          </w:p>
        </w:tc>
        <w:tc>
          <w:tcPr>
            <w:tcW w:w="0" w:type="auto"/>
            <w:shd w:val="clear" w:color="auto" w:fill="7CA350"/>
            <w:tcMar>
              <w:top w:w="116" w:type="dxa"/>
              <w:left w:w="116" w:type="dxa"/>
              <w:bottom w:w="116" w:type="dxa"/>
              <w:right w:w="116" w:type="dxa"/>
            </w:tcMar>
            <w:vAlign w:val="center"/>
            <w:hideMark/>
          </w:tcPr>
          <w:p w14:paraId="15F54B7F" w14:textId="77777777" w:rsidR="00020BE1" w:rsidRPr="00020BE1" w:rsidRDefault="00020BE1" w:rsidP="00020BE1">
            <w:pPr>
              <w:spacing w:after="210" w:line="231" w:lineRule="atLeast"/>
              <w:rPr>
                <w:rFonts w:ascii="&amp;quot" w:eastAsia="Times New Roman" w:hAnsi="&amp;quot" w:cs="Times New Roman"/>
                <w:b/>
                <w:bCs/>
                <w:color w:val="FFFFFF"/>
                <w:sz w:val="23"/>
                <w:szCs w:val="23"/>
                <w:lang w:eastAsia="en-GB"/>
              </w:rPr>
            </w:pPr>
            <w:r w:rsidRPr="00020BE1">
              <w:rPr>
                <w:rFonts w:ascii="&amp;quot" w:eastAsia="Times New Roman" w:hAnsi="&amp;quot" w:cs="Times New Roman"/>
                <w:b/>
                <w:bCs/>
                <w:color w:val="FFFFFF"/>
                <w:sz w:val="23"/>
                <w:szCs w:val="23"/>
                <w:lang w:eastAsia="en-GB"/>
              </w:rPr>
              <w:t>Height (max)</w:t>
            </w:r>
          </w:p>
        </w:tc>
        <w:tc>
          <w:tcPr>
            <w:tcW w:w="0" w:type="auto"/>
            <w:shd w:val="clear" w:color="auto" w:fill="7CA350"/>
            <w:tcMar>
              <w:top w:w="116" w:type="dxa"/>
              <w:left w:w="116" w:type="dxa"/>
              <w:bottom w:w="116" w:type="dxa"/>
              <w:right w:w="116" w:type="dxa"/>
            </w:tcMar>
            <w:vAlign w:val="center"/>
            <w:hideMark/>
          </w:tcPr>
          <w:p w14:paraId="7E5DF477" w14:textId="77777777" w:rsidR="00020BE1" w:rsidRPr="00020BE1" w:rsidRDefault="00020BE1" w:rsidP="00020BE1">
            <w:pPr>
              <w:spacing w:after="210" w:line="231" w:lineRule="atLeast"/>
              <w:rPr>
                <w:rFonts w:ascii="&amp;quot" w:eastAsia="Times New Roman" w:hAnsi="&amp;quot" w:cs="Times New Roman"/>
                <w:b/>
                <w:bCs/>
                <w:color w:val="FFFFFF"/>
                <w:sz w:val="23"/>
                <w:szCs w:val="23"/>
                <w:lang w:eastAsia="en-GB"/>
              </w:rPr>
            </w:pPr>
            <w:r w:rsidRPr="00020BE1">
              <w:rPr>
                <w:rFonts w:ascii="&amp;quot" w:eastAsia="Times New Roman" w:hAnsi="&amp;quot" w:cs="Times New Roman"/>
                <w:b/>
                <w:bCs/>
                <w:color w:val="FFFFFF"/>
                <w:sz w:val="23"/>
                <w:szCs w:val="23"/>
                <w:lang w:eastAsia="en-GB"/>
              </w:rPr>
              <w:t>Height (min)</w:t>
            </w:r>
          </w:p>
        </w:tc>
        <w:tc>
          <w:tcPr>
            <w:tcW w:w="0" w:type="auto"/>
            <w:shd w:val="clear" w:color="auto" w:fill="7CA350"/>
            <w:tcMar>
              <w:top w:w="116" w:type="dxa"/>
              <w:left w:w="116" w:type="dxa"/>
              <w:bottom w:w="116" w:type="dxa"/>
              <w:right w:w="116" w:type="dxa"/>
            </w:tcMar>
            <w:vAlign w:val="center"/>
            <w:hideMark/>
          </w:tcPr>
          <w:p w14:paraId="7578754F" w14:textId="77777777" w:rsidR="00020BE1" w:rsidRPr="00020BE1" w:rsidRDefault="00020BE1" w:rsidP="00020BE1">
            <w:pPr>
              <w:spacing w:after="210" w:line="231" w:lineRule="atLeast"/>
              <w:rPr>
                <w:rFonts w:ascii="&amp;quot" w:eastAsia="Times New Roman" w:hAnsi="&amp;quot" w:cs="Times New Roman"/>
                <w:b/>
                <w:bCs/>
                <w:color w:val="FFFFFF"/>
                <w:sz w:val="23"/>
                <w:szCs w:val="23"/>
                <w:lang w:eastAsia="en-GB"/>
              </w:rPr>
            </w:pPr>
            <w:r w:rsidRPr="00020BE1">
              <w:rPr>
                <w:rFonts w:ascii="&amp;quot" w:eastAsia="Times New Roman" w:hAnsi="&amp;quot" w:cs="Times New Roman"/>
                <w:b/>
                <w:bCs/>
                <w:color w:val="FFFFFF"/>
                <w:sz w:val="23"/>
                <w:szCs w:val="23"/>
                <w:lang w:eastAsia="en-GB"/>
              </w:rPr>
              <w:t>Weight</w:t>
            </w:r>
          </w:p>
        </w:tc>
        <w:tc>
          <w:tcPr>
            <w:tcW w:w="0" w:type="auto"/>
            <w:shd w:val="clear" w:color="auto" w:fill="7CA350"/>
            <w:tcMar>
              <w:top w:w="116" w:type="dxa"/>
              <w:left w:w="116" w:type="dxa"/>
              <w:bottom w:w="116" w:type="dxa"/>
              <w:right w:w="116" w:type="dxa"/>
            </w:tcMar>
            <w:vAlign w:val="center"/>
            <w:hideMark/>
          </w:tcPr>
          <w:p w14:paraId="2939501C" w14:textId="77777777" w:rsidR="00020BE1" w:rsidRPr="00020BE1" w:rsidRDefault="00020BE1" w:rsidP="00020BE1">
            <w:pPr>
              <w:spacing w:after="210" w:line="231" w:lineRule="atLeast"/>
              <w:rPr>
                <w:rFonts w:ascii="&amp;quot" w:eastAsia="Times New Roman" w:hAnsi="&amp;quot" w:cs="Times New Roman"/>
                <w:b/>
                <w:bCs/>
                <w:color w:val="FFFFFF"/>
                <w:sz w:val="23"/>
                <w:szCs w:val="23"/>
                <w:lang w:eastAsia="en-GB"/>
              </w:rPr>
            </w:pPr>
            <w:r w:rsidRPr="00020BE1">
              <w:rPr>
                <w:rFonts w:ascii="&amp;quot" w:eastAsia="Times New Roman" w:hAnsi="&amp;quot" w:cs="Times New Roman"/>
                <w:b/>
                <w:bCs/>
                <w:color w:val="FFFFFF"/>
                <w:sz w:val="23"/>
                <w:szCs w:val="23"/>
                <w:lang w:eastAsia="en-GB"/>
              </w:rPr>
              <w:t>Drip Grooves</w:t>
            </w:r>
          </w:p>
        </w:tc>
        <w:tc>
          <w:tcPr>
            <w:tcW w:w="0" w:type="auto"/>
            <w:shd w:val="clear" w:color="auto" w:fill="7CA350"/>
            <w:tcMar>
              <w:top w:w="116" w:type="dxa"/>
              <w:left w:w="116" w:type="dxa"/>
              <w:bottom w:w="116" w:type="dxa"/>
              <w:right w:w="116" w:type="dxa"/>
            </w:tcMar>
            <w:vAlign w:val="center"/>
            <w:hideMark/>
          </w:tcPr>
          <w:p w14:paraId="16C3181E" w14:textId="77777777" w:rsidR="00020BE1" w:rsidRPr="00020BE1" w:rsidRDefault="00020BE1" w:rsidP="00020BE1">
            <w:pPr>
              <w:spacing w:after="210" w:line="231" w:lineRule="atLeast"/>
              <w:rPr>
                <w:rFonts w:ascii="&amp;quot" w:eastAsia="Times New Roman" w:hAnsi="&amp;quot" w:cs="Times New Roman"/>
                <w:b/>
                <w:bCs/>
                <w:color w:val="FFFFFF"/>
                <w:sz w:val="23"/>
                <w:szCs w:val="23"/>
                <w:lang w:eastAsia="en-GB"/>
              </w:rPr>
            </w:pPr>
            <w:r w:rsidRPr="00020BE1">
              <w:rPr>
                <w:rFonts w:ascii="&amp;quot" w:eastAsia="Times New Roman" w:hAnsi="&amp;quot" w:cs="Times New Roman"/>
                <w:b/>
                <w:bCs/>
                <w:color w:val="FFFFFF"/>
                <w:sz w:val="23"/>
                <w:szCs w:val="23"/>
                <w:lang w:eastAsia="en-GB"/>
              </w:rPr>
              <w:t>Product Code</w:t>
            </w:r>
          </w:p>
        </w:tc>
      </w:tr>
      <w:tr w:rsidR="00020BE1" w:rsidRPr="00020BE1" w14:paraId="7F1FD909" w14:textId="77777777" w:rsidTr="00020BE1">
        <w:tc>
          <w:tcPr>
            <w:tcW w:w="0" w:type="auto"/>
            <w:shd w:val="clear" w:color="auto" w:fill="auto"/>
            <w:tcMar>
              <w:top w:w="84" w:type="dxa"/>
              <w:left w:w="63" w:type="dxa"/>
              <w:bottom w:w="84" w:type="dxa"/>
              <w:right w:w="63" w:type="dxa"/>
            </w:tcMar>
            <w:vAlign w:val="center"/>
            <w:hideMark/>
          </w:tcPr>
          <w:p w14:paraId="2BD86D43" w14:textId="77777777" w:rsidR="00020BE1" w:rsidRPr="00020BE1" w:rsidRDefault="00020BE1" w:rsidP="00020BE1">
            <w:pPr>
              <w:spacing w:after="210" w:line="240" w:lineRule="auto"/>
              <w:rPr>
                <w:rFonts w:ascii="&amp;quot" w:eastAsia="Times New Roman" w:hAnsi="&amp;quot" w:cs="Times New Roman"/>
                <w:color w:val="3C3C3C"/>
                <w:sz w:val="21"/>
                <w:szCs w:val="21"/>
                <w:lang w:eastAsia="en-GB"/>
              </w:rPr>
            </w:pPr>
            <w:r w:rsidRPr="00020BE1">
              <w:rPr>
                <w:rFonts w:ascii="&amp;quot" w:eastAsia="Times New Roman" w:hAnsi="&amp;quot" w:cs="Times New Roman"/>
                <w:color w:val="3C3C3C"/>
                <w:sz w:val="21"/>
                <w:szCs w:val="21"/>
                <w:lang w:eastAsia="en-GB"/>
              </w:rPr>
              <w:t> 400mm x 600mm</w:t>
            </w:r>
          </w:p>
        </w:tc>
        <w:tc>
          <w:tcPr>
            <w:tcW w:w="0" w:type="auto"/>
            <w:shd w:val="clear" w:color="auto" w:fill="auto"/>
            <w:tcMar>
              <w:top w:w="84" w:type="dxa"/>
              <w:left w:w="63" w:type="dxa"/>
              <w:bottom w:w="84" w:type="dxa"/>
              <w:right w:w="63" w:type="dxa"/>
            </w:tcMar>
            <w:vAlign w:val="center"/>
            <w:hideMark/>
          </w:tcPr>
          <w:p w14:paraId="28E45BFD" w14:textId="77777777" w:rsidR="00020BE1" w:rsidRPr="00020BE1" w:rsidRDefault="00020BE1" w:rsidP="00020BE1">
            <w:pPr>
              <w:spacing w:after="210" w:line="240" w:lineRule="auto"/>
              <w:rPr>
                <w:rFonts w:ascii="&amp;quot" w:eastAsia="Times New Roman" w:hAnsi="&amp;quot" w:cs="Times New Roman"/>
                <w:color w:val="3C3C3C"/>
                <w:sz w:val="21"/>
                <w:szCs w:val="21"/>
                <w:lang w:eastAsia="en-GB"/>
              </w:rPr>
            </w:pPr>
            <w:r w:rsidRPr="00020BE1">
              <w:rPr>
                <w:rFonts w:ascii="&amp;quot" w:eastAsia="Times New Roman" w:hAnsi="&amp;quot" w:cs="Times New Roman"/>
                <w:color w:val="3C3C3C"/>
                <w:sz w:val="21"/>
                <w:szCs w:val="21"/>
                <w:lang w:eastAsia="en-GB"/>
              </w:rPr>
              <w:t> 75mm</w:t>
            </w:r>
          </w:p>
        </w:tc>
        <w:tc>
          <w:tcPr>
            <w:tcW w:w="0" w:type="auto"/>
            <w:shd w:val="clear" w:color="auto" w:fill="auto"/>
            <w:tcMar>
              <w:top w:w="84" w:type="dxa"/>
              <w:left w:w="63" w:type="dxa"/>
              <w:bottom w:w="84" w:type="dxa"/>
              <w:right w:w="63" w:type="dxa"/>
            </w:tcMar>
            <w:vAlign w:val="center"/>
            <w:hideMark/>
          </w:tcPr>
          <w:p w14:paraId="5BA9B8AC" w14:textId="77777777" w:rsidR="00020BE1" w:rsidRPr="00020BE1" w:rsidRDefault="00020BE1" w:rsidP="00020BE1">
            <w:pPr>
              <w:spacing w:after="210" w:line="240" w:lineRule="auto"/>
              <w:rPr>
                <w:rFonts w:ascii="&amp;quot" w:eastAsia="Times New Roman" w:hAnsi="&amp;quot" w:cs="Times New Roman"/>
                <w:color w:val="3C3C3C"/>
                <w:sz w:val="21"/>
                <w:szCs w:val="21"/>
                <w:lang w:eastAsia="en-GB"/>
              </w:rPr>
            </w:pPr>
            <w:r w:rsidRPr="00020BE1">
              <w:rPr>
                <w:rFonts w:ascii="&amp;quot" w:eastAsia="Times New Roman" w:hAnsi="&amp;quot" w:cs="Times New Roman"/>
                <w:color w:val="3C3C3C"/>
                <w:sz w:val="21"/>
                <w:szCs w:val="21"/>
                <w:lang w:eastAsia="en-GB"/>
              </w:rPr>
              <w:t> 50mm</w:t>
            </w:r>
          </w:p>
        </w:tc>
        <w:tc>
          <w:tcPr>
            <w:tcW w:w="0" w:type="auto"/>
            <w:shd w:val="clear" w:color="auto" w:fill="auto"/>
            <w:tcMar>
              <w:top w:w="84" w:type="dxa"/>
              <w:left w:w="63" w:type="dxa"/>
              <w:bottom w:w="84" w:type="dxa"/>
              <w:right w:w="63" w:type="dxa"/>
            </w:tcMar>
            <w:vAlign w:val="center"/>
            <w:hideMark/>
          </w:tcPr>
          <w:p w14:paraId="191E8E6E" w14:textId="77777777" w:rsidR="00020BE1" w:rsidRPr="00020BE1" w:rsidRDefault="00020BE1" w:rsidP="00020BE1">
            <w:pPr>
              <w:spacing w:after="210" w:line="240" w:lineRule="auto"/>
              <w:rPr>
                <w:rFonts w:ascii="&amp;quot" w:eastAsia="Times New Roman" w:hAnsi="&amp;quot" w:cs="Times New Roman"/>
                <w:color w:val="3C3C3C"/>
                <w:sz w:val="21"/>
                <w:szCs w:val="21"/>
                <w:lang w:eastAsia="en-GB"/>
              </w:rPr>
            </w:pPr>
            <w:r w:rsidRPr="00020BE1">
              <w:rPr>
                <w:rFonts w:ascii="&amp;quot" w:eastAsia="Times New Roman" w:hAnsi="&amp;quot" w:cs="Times New Roman"/>
                <w:color w:val="3C3C3C"/>
                <w:sz w:val="21"/>
                <w:szCs w:val="21"/>
                <w:lang w:eastAsia="en-GB"/>
              </w:rPr>
              <w:t> 34.5kg</w:t>
            </w:r>
          </w:p>
        </w:tc>
        <w:tc>
          <w:tcPr>
            <w:tcW w:w="0" w:type="auto"/>
            <w:shd w:val="clear" w:color="auto" w:fill="auto"/>
            <w:tcMar>
              <w:top w:w="84" w:type="dxa"/>
              <w:left w:w="63" w:type="dxa"/>
              <w:bottom w:w="84" w:type="dxa"/>
              <w:right w:w="63" w:type="dxa"/>
            </w:tcMar>
            <w:vAlign w:val="center"/>
            <w:hideMark/>
          </w:tcPr>
          <w:p w14:paraId="444AD3AC" w14:textId="77777777" w:rsidR="00020BE1" w:rsidRPr="00020BE1" w:rsidRDefault="00020BE1" w:rsidP="00020BE1">
            <w:pPr>
              <w:spacing w:after="210" w:line="240" w:lineRule="auto"/>
              <w:rPr>
                <w:rFonts w:ascii="&amp;quot" w:eastAsia="Times New Roman" w:hAnsi="&amp;quot" w:cs="Times New Roman"/>
                <w:color w:val="3C3C3C"/>
                <w:sz w:val="21"/>
                <w:szCs w:val="21"/>
                <w:lang w:eastAsia="en-GB"/>
              </w:rPr>
            </w:pPr>
            <w:r w:rsidRPr="00020BE1">
              <w:rPr>
                <w:rFonts w:ascii="&amp;quot" w:eastAsia="Times New Roman" w:hAnsi="&amp;quot" w:cs="Times New Roman"/>
                <w:color w:val="3C3C3C"/>
                <w:sz w:val="21"/>
                <w:szCs w:val="21"/>
                <w:lang w:eastAsia="en-GB"/>
              </w:rPr>
              <w:t> Yes</w:t>
            </w:r>
          </w:p>
        </w:tc>
        <w:tc>
          <w:tcPr>
            <w:tcW w:w="0" w:type="auto"/>
            <w:shd w:val="clear" w:color="auto" w:fill="auto"/>
            <w:tcMar>
              <w:top w:w="84" w:type="dxa"/>
              <w:left w:w="63" w:type="dxa"/>
              <w:bottom w:w="84" w:type="dxa"/>
              <w:right w:w="63" w:type="dxa"/>
            </w:tcMar>
            <w:vAlign w:val="center"/>
            <w:hideMark/>
          </w:tcPr>
          <w:p w14:paraId="05A752CB" w14:textId="77777777" w:rsidR="00020BE1" w:rsidRPr="00020BE1" w:rsidRDefault="00020BE1" w:rsidP="00020BE1">
            <w:pPr>
              <w:spacing w:after="210" w:line="240" w:lineRule="auto"/>
              <w:rPr>
                <w:rFonts w:ascii="&amp;quot" w:eastAsia="Times New Roman" w:hAnsi="&amp;quot" w:cs="Times New Roman"/>
                <w:color w:val="3C3C3C"/>
                <w:sz w:val="21"/>
                <w:szCs w:val="21"/>
                <w:lang w:eastAsia="en-GB"/>
              </w:rPr>
            </w:pPr>
            <w:r w:rsidRPr="00020BE1">
              <w:rPr>
                <w:rFonts w:ascii="&amp;quot" w:eastAsia="Times New Roman" w:hAnsi="&amp;quot" w:cs="Times New Roman"/>
                <w:color w:val="3C3C3C"/>
                <w:sz w:val="21"/>
                <w:szCs w:val="21"/>
                <w:lang w:eastAsia="en-GB"/>
              </w:rPr>
              <w:t> OW-400</w:t>
            </w:r>
          </w:p>
        </w:tc>
      </w:tr>
    </w:tbl>
    <w:p w14:paraId="2AD3B3C3" w14:textId="77777777" w:rsidR="006729DC" w:rsidRPr="006729DC" w:rsidRDefault="006729DC" w:rsidP="00313D09">
      <w:pPr>
        <w:pStyle w:val="disc-listitem"/>
        <w:spacing w:line="389" w:lineRule="atLeast"/>
        <w:textAlignment w:val="top"/>
        <w:rPr>
          <w:rStyle w:val="disc-listtext"/>
          <w:rFonts w:asciiTheme="minorHAnsi" w:hAnsiTheme="minorHAnsi" w:cstheme="minorHAnsi"/>
          <w:b/>
          <w:bCs/>
          <w:color w:val="3C3C3C"/>
          <w:sz w:val="21"/>
          <w:szCs w:val="21"/>
        </w:rPr>
      </w:pPr>
    </w:p>
    <w:p w14:paraId="2192467A" w14:textId="247A2693" w:rsidR="00313D09" w:rsidRPr="004C6814" w:rsidRDefault="004C6814" w:rsidP="003C00CF">
      <w:pPr>
        <w:pStyle w:val="disc-listitem"/>
        <w:spacing w:line="389" w:lineRule="atLeast"/>
        <w:textAlignment w:val="top"/>
        <w:rPr>
          <w:rFonts w:asciiTheme="minorHAnsi" w:hAnsiTheme="minorHAnsi" w:cstheme="minorHAnsi"/>
          <w:b/>
          <w:bCs/>
          <w:color w:val="3E3E3E"/>
          <w:sz w:val="22"/>
          <w:szCs w:val="22"/>
        </w:rPr>
      </w:pPr>
      <w:proofErr w:type="spellStart"/>
      <w:r w:rsidRPr="004C6814">
        <w:rPr>
          <w:rFonts w:asciiTheme="minorHAnsi" w:hAnsiTheme="minorHAnsi" w:cstheme="minorHAnsi"/>
          <w:b/>
          <w:bCs/>
          <w:color w:val="3E3E3E"/>
          <w:sz w:val="22"/>
          <w:szCs w:val="22"/>
        </w:rPr>
        <w:t>FLoPlast</w:t>
      </w:r>
      <w:proofErr w:type="spellEnd"/>
      <w:r w:rsidRPr="004C6814">
        <w:rPr>
          <w:rFonts w:asciiTheme="minorHAnsi" w:hAnsiTheme="minorHAnsi" w:cstheme="minorHAnsi"/>
          <w:b/>
          <w:bCs/>
          <w:color w:val="3E3E3E"/>
          <w:sz w:val="22"/>
          <w:szCs w:val="22"/>
        </w:rPr>
        <w:t xml:space="preserve"> Square Line Gutter header - </w:t>
      </w:r>
    </w:p>
    <w:p w14:paraId="3E4D1803" w14:textId="56DD1449"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Depth:</w:t>
      </w:r>
      <w:r>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137 mm</w:t>
      </w:r>
    </w:p>
    <w:p w14:paraId="260B6A72" w14:textId="55218DEB"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Height:</w:t>
      </w:r>
      <w:r>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142 mm</w:t>
      </w:r>
    </w:p>
    <w:p w14:paraId="446A0D2C" w14:textId="6C345A4A"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Width:</w:t>
      </w:r>
      <w:r>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142 mm</w:t>
      </w:r>
    </w:p>
    <w:p w14:paraId="0789CD3A" w14:textId="449C9E23"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Material:</w:t>
      </w:r>
      <w:r>
        <w:rPr>
          <w:rFonts w:ascii="Helvetica" w:eastAsia="Times New Roman" w:hAnsi="Helvetica" w:cs="Times New Roman"/>
          <w:b/>
          <w:bCs/>
          <w:color w:val="3E3E3E"/>
          <w:sz w:val="18"/>
          <w:szCs w:val="18"/>
          <w:lang w:eastAsia="en-GB"/>
        </w:rPr>
        <w:t xml:space="preserve"> </w:t>
      </w:r>
      <w:proofErr w:type="spellStart"/>
      <w:r w:rsidRPr="004C6814">
        <w:rPr>
          <w:rFonts w:ascii="Helvetica" w:eastAsia="Times New Roman" w:hAnsi="Helvetica" w:cs="Times New Roman"/>
          <w:color w:val="3E3E3E"/>
          <w:sz w:val="18"/>
          <w:szCs w:val="18"/>
          <w:lang w:eastAsia="en-GB"/>
        </w:rPr>
        <w:t>PVCu</w:t>
      </w:r>
      <w:proofErr w:type="spellEnd"/>
    </w:p>
    <w:p w14:paraId="3B32BF8C" w14:textId="0224FC4A"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Colour:</w:t>
      </w:r>
      <w:r>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Black</w:t>
      </w:r>
    </w:p>
    <w:p w14:paraId="6D3231CD" w14:textId="790AD909"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Pack Quantity:</w:t>
      </w:r>
      <w:r>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1</w:t>
      </w:r>
    </w:p>
    <w:p w14:paraId="02004803" w14:textId="313CE3F9" w:rsidR="004C6814" w:rsidRDefault="004C6814" w:rsidP="004C6814">
      <w:pPr>
        <w:spacing w:after="0" w:line="240" w:lineRule="auto"/>
        <w:ind w:right="75"/>
        <w:rPr>
          <w:rFonts w:ascii="Helvetica" w:eastAsia="Times New Roman" w:hAnsi="Helvetica" w:cs="Times New Roman"/>
          <w:color w:val="3E3E3E"/>
          <w:sz w:val="18"/>
          <w:szCs w:val="18"/>
          <w:lang w:eastAsia="en-GB"/>
        </w:rPr>
      </w:pPr>
      <w:r w:rsidRPr="004C6814">
        <w:rPr>
          <w:rFonts w:ascii="Helvetica" w:eastAsia="Times New Roman" w:hAnsi="Helvetica" w:cs="Times New Roman"/>
          <w:b/>
          <w:bCs/>
          <w:color w:val="3E3E3E"/>
          <w:sz w:val="18"/>
          <w:szCs w:val="18"/>
          <w:lang w:eastAsia="en-GB"/>
        </w:rPr>
        <w:t>Years Guaranteed:</w:t>
      </w:r>
      <w:r>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10</w:t>
      </w:r>
    </w:p>
    <w:p w14:paraId="0802826E" w14:textId="63526790" w:rsidR="004C6814" w:rsidRDefault="004C6814" w:rsidP="004C6814">
      <w:pPr>
        <w:spacing w:after="0" w:line="240" w:lineRule="auto"/>
        <w:ind w:right="75"/>
        <w:rPr>
          <w:rFonts w:ascii="Helvetica" w:eastAsia="Times New Roman" w:hAnsi="Helvetica" w:cs="Times New Roman"/>
          <w:color w:val="3E3E3E"/>
          <w:sz w:val="18"/>
          <w:szCs w:val="18"/>
          <w:lang w:eastAsia="en-GB"/>
        </w:rPr>
      </w:pPr>
    </w:p>
    <w:p w14:paraId="6B5BE297" w14:textId="63E563BF" w:rsidR="004C6814" w:rsidRDefault="004C6814" w:rsidP="004C6814">
      <w:pPr>
        <w:spacing w:after="0" w:line="240" w:lineRule="auto"/>
        <w:ind w:right="75"/>
        <w:rPr>
          <w:rFonts w:cstheme="minorHAnsi"/>
          <w:b/>
          <w:bCs/>
          <w:color w:val="3E3E3E"/>
        </w:rPr>
      </w:pPr>
      <w:proofErr w:type="spellStart"/>
      <w:r w:rsidRPr="004C6814">
        <w:rPr>
          <w:rFonts w:cstheme="minorHAnsi"/>
          <w:b/>
          <w:bCs/>
          <w:color w:val="3E3E3E"/>
        </w:rPr>
        <w:t>FloPlast</w:t>
      </w:r>
      <w:proofErr w:type="spellEnd"/>
      <w:r w:rsidRPr="004C6814">
        <w:rPr>
          <w:rFonts w:cstheme="minorHAnsi"/>
          <w:b/>
          <w:bCs/>
          <w:color w:val="3E3E3E"/>
        </w:rPr>
        <w:t xml:space="preserve"> RPS2.5B Square Line Downpipe - Black 65mm x 2.5m</w:t>
      </w:r>
      <w:r>
        <w:rPr>
          <w:rFonts w:cstheme="minorHAnsi"/>
          <w:b/>
          <w:bCs/>
          <w:color w:val="3E3E3E"/>
        </w:rPr>
        <w:t xml:space="preserve"> – </w:t>
      </w:r>
    </w:p>
    <w:p w14:paraId="3784D2BC" w14:textId="72308E32" w:rsidR="004C6814" w:rsidRDefault="004C6814" w:rsidP="004C6814">
      <w:pPr>
        <w:spacing w:after="0" w:line="240" w:lineRule="auto"/>
        <w:ind w:right="75"/>
        <w:rPr>
          <w:rFonts w:cstheme="minorHAnsi"/>
          <w:b/>
          <w:bCs/>
          <w:color w:val="3E3E3E"/>
        </w:rPr>
      </w:pPr>
    </w:p>
    <w:p w14:paraId="536A0AE7" w14:textId="0E6FC895"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Depth:</w:t>
      </w:r>
      <w:r w:rsidRPr="004C6814">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68 mm</w:t>
      </w:r>
    </w:p>
    <w:p w14:paraId="457C503A" w14:textId="5E94CA11"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Length:</w:t>
      </w:r>
      <w:r w:rsidRPr="004C6814">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2500 mm</w:t>
      </w:r>
    </w:p>
    <w:p w14:paraId="27B9EA62" w14:textId="45778BB3"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Width:</w:t>
      </w:r>
      <w:r w:rsidRPr="004C6814">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68 mm</w:t>
      </w:r>
    </w:p>
    <w:p w14:paraId="0F274E27" w14:textId="7B7EAF7F"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Material:</w:t>
      </w:r>
      <w:r w:rsidRPr="004C6814">
        <w:rPr>
          <w:rFonts w:ascii="Helvetica" w:eastAsia="Times New Roman" w:hAnsi="Helvetica" w:cs="Times New Roman"/>
          <w:b/>
          <w:bCs/>
          <w:color w:val="3E3E3E"/>
          <w:sz w:val="18"/>
          <w:szCs w:val="18"/>
          <w:lang w:eastAsia="en-GB"/>
        </w:rPr>
        <w:t xml:space="preserve"> </w:t>
      </w:r>
      <w:proofErr w:type="spellStart"/>
      <w:r w:rsidRPr="004C6814">
        <w:rPr>
          <w:rFonts w:ascii="Helvetica" w:eastAsia="Times New Roman" w:hAnsi="Helvetica" w:cs="Times New Roman"/>
          <w:color w:val="3E3E3E"/>
          <w:sz w:val="18"/>
          <w:szCs w:val="18"/>
          <w:lang w:eastAsia="en-GB"/>
        </w:rPr>
        <w:t>PVCu</w:t>
      </w:r>
      <w:proofErr w:type="spellEnd"/>
    </w:p>
    <w:p w14:paraId="5123C403" w14:textId="41957022"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Colour:</w:t>
      </w:r>
      <w:r w:rsidRPr="004C6814">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Black</w:t>
      </w:r>
    </w:p>
    <w:p w14:paraId="447A1514" w14:textId="0A7C84D5" w:rsidR="004C6814" w:rsidRPr="004C6814" w:rsidRDefault="004C6814" w:rsidP="004C6814">
      <w:pPr>
        <w:spacing w:after="0" w:line="240" w:lineRule="auto"/>
        <w:ind w:right="75"/>
        <w:rPr>
          <w:rFonts w:ascii="Helvetica" w:eastAsia="Times New Roman" w:hAnsi="Helvetica" w:cs="Times New Roman"/>
          <w:b/>
          <w:bCs/>
          <w:color w:val="3E3E3E"/>
          <w:sz w:val="18"/>
          <w:szCs w:val="18"/>
          <w:lang w:eastAsia="en-GB"/>
        </w:rPr>
      </w:pPr>
      <w:r w:rsidRPr="004C6814">
        <w:rPr>
          <w:rFonts w:ascii="Helvetica" w:eastAsia="Times New Roman" w:hAnsi="Helvetica" w:cs="Times New Roman"/>
          <w:b/>
          <w:bCs/>
          <w:color w:val="3E3E3E"/>
          <w:sz w:val="18"/>
          <w:szCs w:val="18"/>
          <w:lang w:eastAsia="en-GB"/>
        </w:rPr>
        <w:t>Pack Quantity:</w:t>
      </w:r>
      <w:r w:rsidRPr="004C6814">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1</w:t>
      </w:r>
    </w:p>
    <w:p w14:paraId="4BCBFF03" w14:textId="6ECC19CB" w:rsidR="004C6814" w:rsidRDefault="004C6814" w:rsidP="004C6814">
      <w:pPr>
        <w:spacing w:after="0" w:line="240" w:lineRule="auto"/>
        <w:ind w:right="75"/>
        <w:rPr>
          <w:rFonts w:ascii="Helvetica" w:eastAsia="Times New Roman" w:hAnsi="Helvetica" w:cs="Times New Roman"/>
          <w:color w:val="3E3E3E"/>
          <w:sz w:val="18"/>
          <w:szCs w:val="18"/>
          <w:lang w:eastAsia="en-GB"/>
        </w:rPr>
      </w:pPr>
      <w:r w:rsidRPr="004C6814">
        <w:rPr>
          <w:rFonts w:ascii="Helvetica" w:eastAsia="Times New Roman" w:hAnsi="Helvetica" w:cs="Times New Roman"/>
          <w:b/>
          <w:bCs/>
          <w:color w:val="3E3E3E"/>
          <w:sz w:val="18"/>
          <w:szCs w:val="18"/>
          <w:lang w:eastAsia="en-GB"/>
        </w:rPr>
        <w:t>Years Guaranteed:</w:t>
      </w:r>
      <w:r w:rsidRPr="004C6814">
        <w:rPr>
          <w:rFonts w:ascii="Helvetica" w:eastAsia="Times New Roman" w:hAnsi="Helvetica" w:cs="Times New Roman"/>
          <w:b/>
          <w:bCs/>
          <w:color w:val="3E3E3E"/>
          <w:sz w:val="18"/>
          <w:szCs w:val="18"/>
          <w:lang w:eastAsia="en-GB"/>
        </w:rPr>
        <w:t xml:space="preserve"> </w:t>
      </w:r>
      <w:r w:rsidRPr="004C6814">
        <w:rPr>
          <w:rFonts w:ascii="Helvetica" w:eastAsia="Times New Roman" w:hAnsi="Helvetica" w:cs="Times New Roman"/>
          <w:color w:val="3E3E3E"/>
          <w:sz w:val="18"/>
          <w:szCs w:val="18"/>
          <w:lang w:eastAsia="en-GB"/>
        </w:rPr>
        <w:t>20</w:t>
      </w:r>
    </w:p>
    <w:p w14:paraId="270669F2" w14:textId="3C1B43A7" w:rsidR="004C6814" w:rsidRDefault="004C6814" w:rsidP="004C6814">
      <w:pPr>
        <w:spacing w:after="0" w:line="240" w:lineRule="auto"/>
        <w:ind w:right="75"/>
        <w:rPr>
          <w:rFonts w:ascii="Helvetica" w:eastAsia="Times New Roman" w:hAnsi="Helvetica" w:cs="Times New Roman"/>
          <w:color w:val="3E3E3E"/>
          <w:sz w:val="18"/>
          <w:szCs w:val="18"/>
          <w:lang w:eastAsia="en-GB"/>
        </w:rPr>
      </w:pPr>
    </w:p>
    <w:p w14:paraId="7CFF363B" w14:textId="50925BB0" w:rsidR="004C6814" w:rsidRDefault="00C76F0E" w:rsidP="004C6814">
      <w:pPr>
        <w:spacing w:after="0" w:line="240" w:lineRule="auto"/>
        <w:ind w:right="75"/>
        <w:rPr>
          <w:rFonts w:ascii="Helvetica" w:eastAsia="Times New Roman" w:hAnsi="Helvetica" w:cs="Times New Roman"/>
          <w:b/>
          <w:bCs/>
          <w:color w:val="3E3E3E"/>
          <w:lang w:eastAsia="en-GB"/>
        </w:rPr>
      </w:pPr>
      <w:r w:rsidRPr="00C76F0E">
        <w:rPr>
          <w:rFonts w:ascii="Helvetica" w:eastAsia="Times New Roman" w:hAnsi="Helvetica" w:cs="Times New Roman"/>
          <w:b/>
          <w:bCs/>
          <w:color w:val="3E3E3E"/>
          <w:lang w:eastAsia="en-GB"/>
        </w:rPr>
        <w:t>Composite</w:t>
      </w:r>
      <w:r w:rsidR="004C6814" w:rsidRPr="00C76F0E">
        <w:rPr>
          <w:rFonts w:ascii="Helvetica" w:eastAsia="Times New Roman" w:hAnsi="Helvetica" w:cs="Times New Roman"/>
          <w:b/>
          <w:bCs/>
          <w:color w:val="3E3E3E"/>
          <w:lang w:eastAsia="en-GB"/>
        </w:rPr>
        <w:t xml:space="preserve"> </w:t>
      </w:r>
      <w:r w:rsidRPr="00C76F0E">
        <w:rPr>
          <w:rFonts w:ascii="Helvetica" w:eastAsia="Times New Roman" w:hAnsi="Helvetica" w:cs="Times New Roman"/>
          <w:b/>
          <w:bCs/>
          <w:color w:val="3E3E3E"/>
          <w:lang w:eastAsia="en-GB"/>
        </w:rPr>
        <w:t xml:space="preserve">Basement </w:t>
      </w:r>
      <w:r w:rsidR="004C6814" w:rsidRPr="00C76F0E">
        <w:rPr>
          <w:rFonts w:ascii="Helvetica" w:eastAsia="Times New Roman" w:hAnsi="Helvetica" w:cs="Times New Roman"/>
          <w:b/>
          <w:bCs/>
          <w:color w:val="3E3E3E"/>
          <w:lang w:eastAsia="en-GB"/>
        </w:rPr>
        <w:t>Front door</w:t>
      </w:r>
      <w:r w:rsidRPr="00C76F0E">
        <w:rPr>
          <w:rFonts w:ascii="Helvetica" w:eastAsia="Times New Roman" w:hAnsi="Helvetica" w:cs="Times New Roman"/>
          <w:b/>
          <w:bCs/>
          <w:color w:val="3E3E3E"/>
          <w:lang w:eastAsia="en-GB"/>
        </w:rPr>
        <w:t xml:space="preserve"> </w:t>
      </w:r>
      <w:r>
        <w:rPr>
          <w:rFonts w:ascii="Helvetica" w:eastAsia="Times New Roman" w:hAnsi="Helvetica" w:cs="Times New Roman"/>
          <w:b/>
          <w:bCs/>
          <w:color w:val="3E3E3E"/>
          <w:lang w:eastAsia="en-GB"/>
        </w:rPr>
        <w:t>–</w:t>
      </w:r>
      <w:r w:rsidRPr="00C76F0E">
        <w:rPr>
          <w:rFonts w:ascii="Helvetica" w:eastAsia="Times New Roman" w:hAnsi="Helvetica" w:cs="Times New Roman"/>
          <w:b/>
          <w:bCs/>
          <w:color w:val="3E3E3E"/>
          <w:lang w:eastAsia="en-GB"/>
        </w:rPr>
        <w:t xml:space="preserve"> </w:t>
      </w:r>
    </w:p>
    <w:p w14:paraId="681D2F79" w14:textId="77777777" w:rsidR="00C76F0E" w:rsidRPr="00C76F0E" w:rsidRDefault="00C76F0E" w:rsidP="00C76F0E">
      <w:pPr>
        <w:pStyle w:val="NormalWeb"/>
        <w:spacing w:before="0" w:beforeAutospacing="0" w:after="0" w:afterAutospacing="0" w:line="255" w:lineRule="atLeast"/>
        <w:rPr>
          <w:rFonts w:ascii="Arial" w:hAnsi="Arial" w:cs="Arial"/>
          <w:color w:val="333333"/>
          <w:sz w:val="18"/>
          <w:szCs w:val="18"/>
        </w:rPr>
      </w:pPr>
      <w:r w:rsidRPr="00C76F0E">
        <w:rPr>
          <w:rStyle w:val="first"/>
          <w:rFonts w:ascii="Arial" w:hAnsi="Arial" w:cs="Arial"/>
          <w:color w:val="333333"/>
          <w:sz w:val="18"/>
          <w:szCs w:val="18"/>
        </w:rPr>
        <w:t xml:space="preserve">● </w:t>
      </w:r>
      <w:proofErr w:type="spellStart"/>
      <w:r w:rsidRPr="00C76F0E">
        <w:rPr>
          <w:rStyle w:val="first"/>
          <w:rFonts w:ascii="Arial" w:hAnsi="Arial" w:cs="Arial"/>
          <w:color w:val="333333"/>
          <w:sz w:val="18"/>
          <w:szCs w:val="18"/>
        </w:rPr>
        <w:t>Solidor</w:t>
      </w:r>
      <w:proofErr w:type="spellEnd"/>
      <w:r w:rsidRPr="00C76F0E">
        <w:rPr>
          <w:rStyle w:val="first"/>
          <w:rFonts w:ascii="Arial" w:hAnsi="Arial" w:cs="Arial"/>
          <w:color w:val="333333"/>
          <w:sz w:val="18"/>
          <w:szCs w:val="18"/>
        </w:rPr>
        <w:t xml:space="preserve"> composite doors are PAS23-24 compliant.</w:t>
      </w:r>
    </w:p>
    <w:p w14:paraId="42B329D8" w14:textId="77777777" w:rsidR="00C76F0E" w:rsidRPr="00C76F0E" w:rsidRDefault="00C76F0E" w:rsidP="00C76F0E">
      <w:pPr>
        <w:pStyle w:val="NormalWeb"/>
        <w:spacing w:before="0" w:beforeAutospacing="0" w:after="0" w:afterAutospacing="0" w:line="255" w:lineRule="atLeast"/>
        <w:rPr>
          <w:rFonts w:ascii="Arial" w:hAnsi="Arial" w:cs="Arial"/>
          <w:color w:val="333333"/>
          <w:sz w:val="18"/>
          <w:szCs w:val="18"/>
        </w:rPr>
      </w:pPr>
      <w:r w:rsidRPr="00C76F0E">
        <w:rPr>
          <w:rStyle w:val="first"/>
          <w:rFonts w:ascii="Arial" w:hAnsi="Arial" w:cs="Arial"/>
          <w:color w:val="333333"/>
          <w:sz w:val="18"/>
          <w:szCs w:val="18"/>
        </w:rPr>
        <w:t>● The ultimate composite door for security and durability.</w:t>
      </w:r>
    </w:p>
    <w:p w14:paraId="6E592B18" w14:textId="77777777" w:rsidR="00C76F0E" w:rsidRPr="00C76F0E" w:rsidRDefault="00C76F0E" w:rsidP="00C76F0E">
      <w:pPr>
        <w:pStyle w:val="NormalWeb"/>
        <w:spacing w:before="0" w:beforeAutospacing="0" w:after="0" w:afterAutospacing="0" w:line="255" w:lineRule="atLeast"/>
        <w:rPr>
          <w:rFonts w:ascii="Arial" w:hAnsi="Arial" w:cs="Arial"/>
          <w:color w:val="333333"/>
          <w:sz w:val="18"/>
          <w:szCs w:val="18"/>
        </w:rPr>
      </w:pPr>
      <w:r w:rsidRPr="00C76F0E">
        <w:rPr>
          <w:rStyle w:val="first"/>
          <w:rFonts w:ascii="Arial" w:hAnsi="Arial" w:cs="Arial"/>
          <w:color w:val="333333"/>
          <w:sz w:val="18"/>
          <w:szCs w:val="18"/>
        </w:rPr>
        <w:t xml:space="preserve">● All Glass used at </w:t>
      </w:r>
      <w:proofErr w:type="spellStart"/>
      <w:r w:rsidRPr="00C76F0E">
        <w:rPr>
          <w:rStyle w:val="first"/>
          <w:rFonts w:ascii="Arial" w:hAnsi="Arial" w:cs="Arial"/>
          <w:color w:val="333333"/>
          <w:sz w:val="18"/>
          <w:szCs w:val="18"/>
        </w:rPr>
        <w:t>Solidor</w:t>
      </w:r>
      <w:proofErr w:type="spellEnd"/>
      <w:r w:rsidRPr="00C76F0E">
        <w:rPr>
          <w:rStyle w:val="first"/>
          <w:rFonts w:ascii="Arial" w:hAnsi="Arial" w:cs="Arial"/>
          <w:color w:val="333333"/>
          <w:sz w:val="18"/>
          <w:szCs w:val="18"/>
        </w:rPr>
        <w:t xml:space="preserve"> Composite Doors is Toughened to British Standards.</w:t>
      </w:r>
    </w:p>
    <w:p w14:paraId="6DD71993" w14:textId="77777777" w:rsidR="00C76F0E" w:rsidRPr="00C76F0E" w:rsidRDefault="00C76F0E" w:rsidP="00C76F0E">
      <w:pPr>
        <w:pStyle w:val="NormalWeb"/>
        <w:spacing w:before="0" w:beforeAutospacing="0" w:after="0" w:afterAutospacing="0" w:line="255" w:lineRule="atLeast"/>
        <w:rPr>
          <w:rFonts w:ascii="Arial" w:hAnsi="Arial" w:cs="Arial"/>
          <w:color w:val="333333"/>
          <w:sz w:val="18"/>
          <w:szCs w:val="18"/>
        </w:rPr>
      </w:pPr>
      <w:r w:rsidRPr="00C76F0E">
        <w:rPr>
          <w:rStyle w:val="first"/>
          <w:rFonts w:ascii="Arial" w:hAnsi="Arial" w:cs="Arial"/>
          <w:color w:val="333333"/>
          <w:sz w:val="18"/>
          <w:szCs w:val="18"/>
        </w:rPr>
        <w:t xml:space="preserve">● All sealed units used in </w:t>
      </w:r>
      <w:proofErr w:type="spellStart"/>
      <w:r w:rsidRPr="00C76F0E">
        <w:rPr>
          <w:rStyle w:val="first"/>
          <w:rFonts w:ascii="Arial" w:hAnsi="Arial" w:cs="Arial"/>
          <w:color w:val="333333"/>
          <w:sz w:val="18"/>
          <w:szCs w:val="18"/>
        </w:rPr>
        <w:t>Solidor</w:t>
      </w:r>
      <w:proofErr w:type="spellEnd"/>
      <w:r w:rsidRPr="00C76F0E">
        <w:rPr>
          <w:rStyle w:val="first"/>
          <w:rFonts w:ascii="Arial" w:hAnsi="Arial" w:cs="Arial"/>
          <w:color w:val="333333"/>
          <w:sz w:val="18"/>
          <w:szCs w:val="18"/>
        </w:rPr>
        <w:t xml:space="preserve"> Composite Doors are compliant with BSEN1279.</w:t>
      </w:r>
    </w:p>
    <w:p w14:paraId="6FFCFEEE" w14:textId="77777777" w:rsidR="00C76F0E" w:rsidRPr="00C76F0E" w:rsidRDefault="00C76F0E" w:rsidP="00C76F0E">
      <w:pPr>
        <w:pStyle w:val="NormalWeb"/>
        <w:spacing w:before="0" w:beforeAutospacing="0" w:after="0" w:afterAutospacing="0" w:line="255" w:lineRule="atLeast"/>
        <w:rPr>
          <w:rFonts w:ascii="Arial" w:hAnsi="Arial" w:cs="Arial"/>
          <w:color w:val="333333"/>
          <w:sz w:val="18"/>
          <w:szCs w:val="18"/>
        </w:rPr>
      </w:pPr>
      <w:r w:rsidRPr="00C76F0E">
        <w:rPr>
          <w:rStyle w:val="first"/>
          <w:rFonts w:ascii="Arial" w:hAnsi="Arial" w:cs="Arial"/>
          <w:color w:val="333333"/>
          <w:sz w:val="18"/>
          <w:szCs w:val="18"/>
        </w:rPr>
        <w:t xml:space="preserve">● </w:t>
      </w:r>
      <w:proofErr w:type="spellStart"/>
      <w:r w:rsidRPr="00C76F0E">
        <w:rPr>
          <w:rStyle w:val="first"/>
          <w:rFonts w:ascii="Arial" w:hAnsi="Arial" w:cs="Arial"/>
          <w:color w:val="333333"/>
          <w:sz w:val="18"/>
          <w:szCs w:val="18"/>
        </w:rPr>
        <w:t>Solidor</w:t>
      </w:r>
      <w:proofErr w:type="spellEnd"/>
      <w:r w:rsidRPr="00C76F0E">
        <w:rPr>
          <w:rStyle w:val="first"/>
          <w:rFonts w:ascii="Arial" w:hAnsi="Arial" w:cs="Arial"/>
          <w:color w:val="333333"/>
          <w:sz w:val="18"/>
          <w:szCs w:val="18"/>
        </w:rPr>
        <w:t xml:space="preserve"> hold BSI ISO 9001 and Secured by design accreditation.</w:t>
      </w:r>
    </w:p>
    <w:p w14:paraId="1FD2DABA" w14:textId="1D88CB25" w:rsidR="00C76F0E" w:rsidRDefault="00C76F0E" w:rsidP="004C6814">
      <w:pPr>
        <w:spacing w:after="0" w:line="240" w:lineRule="auto"/>
        <w:ind w:right="75"/>
        <w:rPr>
          <w:rFonts w:ascii="Helvetica" w:eastAsia="Times New Roman" w:hAnsi="Helvetica" w:cs="Times New Roman"/>
          <w:b/>
          <w:bCs/>
          <w:color w:val="3E3E3E"/>
          <w:sz w:val="18"/>
          <w:szCs w:val="18"/>
          <w:lang w:eastAsia="en-GB"/>
        </w:rPr>
      </w:pPr>
    </w:p>
    <w:p w14:paraId="23E60AF5" w14:textId="77777777" w:rsidR="009D2548" w:rsidRDefault="009D2548" w:rsidP="004C6814">
      <w:pPr>
        <w:spacing w:after="0" w:line="240" w:lineRule="auto"/>
        <w:ind w:right="75"/>
        <w:rPr>
          <w:rFonts w:ascii="Helvetica" w:eastAsia="Times New Roman" w:hAnsi="Helvetica" w:cs="Times New Roman"/>
          <w:b/>
          <w:bCs/>
          <w:color w:val="3E3E3E"/>
          <w:sz w:val="18"/>
          <w:szCs w:val="18"/>
          <w:lang w:eastAsia="en-GB"/>
        </w:rPr>
      </w:pPr>
    </w:p>
    <w:p w14:paraId="112B999F" w14:textId="1280AA97" w:rsidR="00243884" w:rsidRPr="009D2548" w:rsidRDefault="00243884" w:rsidP="004C6814">
      <w:pPr>
        <w:spacing w:after="0" w:line="240" w:lineRule="auto"/>
        <w:ind w:right="75"/>
        <w:rPr>
          <w:rFonts w:ascii="Helvetica" w:eastAsia="Times New Roman" w:hAnsi="Helvetica" w:cs="Times New Roman"/>
          <w:b/>
          <w:bCs/>
          <w:color w:val="3E3E3E"/>
          <w:lang w:eastAsia="en-GB"/>
        </w:rPr>
      </w:pPr>
      <w:r w:rsidRPr="009D2548">
        <w:rPr>
          <w:rFonts w:ascii="Helvetica" w:eastAsia="Times New Roman" w:hAnsi="Helvetica" w:cs="Times New Roman"/>
          <w:b/>
          <w:bCs/>
          <w:color w:val="3E3E3E"/>
          <w:lang w:eastAsia="en-GB"/>
        </w:rPr>
        <w:t xml:space="preserve">Hampshire stock red multi ATR – </w:t>
      </w:r>
    </w:p>
    <w:p w14:paraId="41D52625" w14:textId="3D08000A" w:rsidR="00243884" w:rsidRDefault="00243884" w:rsidP="004C6814">
      <w:pPr>
        <w:spacing w:after="0" w:line="240" w:lineRule="auto"/>
        <w:ind w:right="75"/>
        <w:rPr>
          <w:rFonts w:ascii="Helvetica" w:eastAsia="Times New Roman" w:hAnsi="Helvetica" w:cs="Times New Roman"/>
          <w:b/>
          <w:bCs/>
          <w:color w:val="3E3E3E"/>
          <w:sz w:val="18"/>
          <w:szCs w:val="18"/>
          <w:lang w:eastAsia="en-GB"/>
        </w:rPr>
      </w:pPr>
    </w:p>
    <w:p w14:paraId="2CE44436" w14:textId="66D9913A" w:rsidR="00243884" w:rsidRPr="009D2548" w:rsidRDefault="00243884" w:rsidP="00243884">
      <w:pPr>
        <w:spacing w:after="0" w:line="240" w:lineRule="auto"/>
        <w:rPr>
          <w:rFonts w:ascii="Arial" w:eastAsia="Times New Roman" w:hAnsi="Arial" w:cs="Arial"/>
          <w:color w:val="333333"/>
          <w:sz w:val="18"/>
          <w:szCs w:val="18"/>
          <w:lang w:eastAsia="en-GB"/>
        </w:rPr>
      </w:pPr>
      <w:r w:rsidRPr="00243884">
        <w:rPr>
          <w:rFonts w:ascii="Arial" w:eastAsia="Times New Roman" w:hAnsi="Arial" w:cs="Arial"/>
          <w:color w:val="333333"/>
          <w:sz w:val="18"/>
          <w:szCs w:val="18"/>
          <w:lang w:eastAsia="en-GB"/>
        </w:rPr>
        <w:t>Gross Dry Density</w:t>
      </w:r>
      <w:r w:rsidRPr="009D2548">
        <w:rPr>
          <w:rFonts w:ascii="Arial" w:eastAsia="Times New Roman" w:hAnsi="Arial" w:cs="Arial"/>
          <w:color w:val="333333"/>
          <w:sz w:val="18"/>
          <w:szCs w:val="18"/>
          <w:lang w:eastAsia="en-GB"/>
        </w:rPr>
        <w:t xml:space="preserve">: </w:t>
      </w:r>
      <w:r w:rsidRPr="009D2548">
        <w:rPr>
          <w:rFonts w:ascii="Arial" w:hAnsi="Arial" w:cs="Arial"/>
          <w:color w:val="333333"/>
          <w:sz w:val="18"/>
          <w:szCs w:val="18"/>
        </w:rPr>
        <w:t>1400 kg/m3</w:t>
      </w:r>
    </w:p>
    <w:p w14:paraId="4F50CF53" w14:textId="5A7F1D6A" w:rsidR="00243884" w:rsidRPr="009D2548" w:rsidRDefault="00243884" w:rsidP="00243884">
      <w:pPr>
        <w:spacing w:after="0" w:line="240" w:lineRule="auto"/>
        <w:rPr>
          <w:rFonts w:ascii="Arial" w:hAnsi="Arial" w:cs="Arial"/>
          <w:color w:val="333333"/>
          <w:sz w:val="18"/>
          <w:szCs w:val="18"/>
        </w:rPr>
      </w:pPr>
      <w:r w:rsidRPr="009D2548">
        <w:rPr>
          <w:rFonts w:ascii="Arial" w:hAnsi="Arial" w:cs="Arial"/>
          <w:color w:val="333333"/>
          <w:sz w:val="18"/>
          <w:szCs w:val="18"/>
        </w:rPr>
        <w:t>Compressive Strength</w:t>
      </w:r>
      <w:r w:rsidRPr="009D2548">
        <w:rPr>
          <w:rFonts w:ascii="Arial" w:hAnsi="Arial" w:cs="Arial"/>
          <w:color w:val="333333"/>
          <w:sz w:val="18"/>
          <w:szCs w:val="18"/>
        </w:rPr>
        <w:t xml:space="preserve">: </w:t>
      </w:r>
      <w:r w:rsidRPr="009D2548">
        <w:rPr>
          <w:rFonts w:ascii="Arial" w:hAnsi="Arial" w:cs="Arial"/>
          <w:color w:val="333333"/>
          <w:sz w:val="18"/>
          <w:szCs w:val="18"/>
        </w:rPr>
        <w:t>6 N/mm2</w:t>
      </w:r>
    </w:p>
    <w:p w14:paraId="5998486B" w14:textId="6007F178" w:rsidR="00243884" w:rsidRPr="009D2548" w:rsidRDefault="00243884" w:rsidP="00243884">
      <w:pPr>
        <w:spacing w:after="0" w:line="240" w:lineRule="auto"/>
        <w:rPr>
          <w:rFonts w:ascii="Arial" w:hAnsi="Arial" w:cs="Arial"/>
          <w:color w:val="333333"/>
          <w:sz w:val="18"/>
          <w:szCs w:val="18"/>
        </w:rPr>
      </w:pPr>
      <w:r w:rsidRPr="009D2548">
        <w:rPr>
          <w:rFonts w:ascii="Arial" w:hAnsi="Arial" w:cs="Arial"/>
          <w:color w:val="333333"/>
          <w:sz w:val="18"/>
          <w:szCs w:val="18"/>
        </w:rPr>
        <w:t>Water Absorption:</w:t>
      </w:r>
      <w:r w:rsidRPr="009D2548">
        <w:rPr>
          <w:rFonts w:ascii="Arial" w:hAnsi="Arial" w:cs="Arial"/>
          <w:color w:val="333333"/>
          <w:sz w:val="18"/>
          <w:szCs w:val="18"/>
        </w:rPr>
        <w:t xml:space="preserve"> </w:t>
      </w:r>
      <w:r w:rsidRPr="009D2548">
        <w:rPr>
          <w:rFonts w:ascii="Arial" w:hAnsi="Arial" w:cs="Arial"/>
          <w:color w:val="333333"/>
          <w:sz w:val="18"/>
          <w:szCs w:val="18"/>
        </w:rPr>
        <w:t>18</w:t>
      </w:r>
      <w:r w:rsidRPr="009D2548">
        <w:rPr>
          <w:rFonts w:ascii="Arial" w:hAnsi="Arial" w:cs="Arial"/>
          <w:color w:val="333333"/>
          <w:sz w:val="18"/>
          <w:szCs w:val="18"/>
        </w:rPr>
        <w:t>%</w:t>
      </w:r>
    </w:p>
    <w:p w14:paraId="2BC77132" w14:textId="1DADB37F" w:rsidR="00243884" w:rsidRPr="009D2548" w:rsidRDefault="00243884" w:rsidP="00243884">
      <w:pPr>
        <w:spacing w:after="0" w:line="240" w:lineRule="auto"/>
        <w:rPr>
          <w:rFonts w:ascii="Arial" w:hAnsi="Arial" w:cs="Arial"/>
          <w:color w:val="333333"/>
          <w:sz w:val="18"/>
          <w:szCs w:val="18"/>
        </w:rPr>
      </w:pPr>
      <w:r w:rsidRPr="009D2548">
        <w:rPr>
          <w:rFonts w:ascii="Arial" w:hAnsi="Arial" w:cs="Arial"/>
          <w:color w:val="333333"/>
          <w:sz w:val="18"/>
          <w:szCs w:val="18"/>
        </w:rPr>
        <w:t>Thermal Conductivity:</w:t>
      </w:r>
      <w:r w:rsidRPr="009D2548">
        <w:rPr>
          <w:rFonts w:ascii="Arial" w:hAnsi="Arial" w:cs="Arial"/>
          <w:color w:val="333333"/>
          <w:sz w:val="18"/>
          <w:szCs w:val="18"/>
        </w:rPr>
        <w:t xml:space="preserve"> </w:t>
      </w:r>
      <w:r w:rsidRPr="009D2548">
        <w:rPr>
          <w:rFonts w:ascii="Arial" w:hAnsi="Arial" w:cs="Arial"/>
          <w:color w:val="333333"/>
          <w:sz w:val="18"/>
          <w:szCs w:val="18"/>
        </w:rPr>
        <w:t>0.41 W/</w:t>
      </w:r>
      <w:proofErr w:type="gramStart"/>
      <w:r w:rsidRPr="009D2548">
        <w:rPr>
          <w:rFonts w:ascii="Arial" w:hAnsi="Arial" w:cs="Arial"/>
          <w:color w:val="333333"/>
          <w:sz w:val="18"/>
          <w:szCs w:val="18"/>
        </w:rPr>
        <w:t>m.K</w:t>
      </w:r>
      <w:proofErr w:type="gramEnd"/>
      <w:r w:rsidRPr="009D2548">
        <w:rPr>
          <w:rFonts w:ascii="Arial" w:hAnsi="Arial" w:cs="Arial"/>
          <w:color w:val="333333"/>
          <w:sz w:val="18"/>
          <w:szCs w:val="18"/>
        </w:rPr>
        <w:t>-50%</w:t>
      </w:r>
      <w:r w:rsidRPr="009D2548">
        <w:rPr>
          <w:rFonts w:ascii="Arial" w:hAnsi="Arial" w:cs="Arial"/>
          <w:color w:val="333333"/>
          <w:sz w:val="18"/>
          <w:szCs w:val="18"/>
        </w:rPr>
        <w:t xml:space="preserve"> - </w:t>
      </w:r>
      <w:r w:rsidRPr="009D2548">
        <w:rPr>
          <w:rFonts w:ascii="Arial" w:hAnsi="Arial" w:cs="Arial"/>
          <w:color w:val="333333"/>
          <w:sz w:val="18"/>
          <w:szCs w:val="18"/>
        </w:rPr>
        <w:t>0.47 W/m.K-90%</w:t>
      </w:r>
    </w:p>
    <w:p w14:paraId="2BCBD44C" w14:textId="1959FCB2" w:rsidR="00243884" w:rsidRPr="009D2548" w:rsidRDefault="00243884" w:rsidP="00243884">
      <w:pPr>
        <w:spacing w:after="0" w:line="240" w:lineRule="auto"/>
        <w:rPr>
          <w:rFonts w:ascii="Arial" w:hAnsi="Arial" w:cs="Arial"/>
          <w:color w:val="333333"/>
          <w:sz w:val="18"/>
          <w:szCs w:val="18"/>
        </w:rPr>
      </w:pPr>
      <w:r w:rsidRPr="009D2548">
        <w:rPr>
          <w:rFonts w:ascii="Arial" w:hAnsi="Arial" w:cs="Arial"/>
          <w:color w:val="333333"/>
          <w:sz w:val="18"/>
          <w:szCs w:val="18"/>
        </w:rPr>
        <w:t>Dimensions:</w:t>
      </w:r>
      <w:r w:rsidRPr="009D2548">
        <w:rPr>
          <w:rFonts w:ascii="Arial" w:hAnsi="Arial" w:cs="Arial"/>
          <w:color w:val="333333"/>
          <w:sz w:val="18"/>
          <w:szCs w:val="18"/>
        </w:rPr>
        <w:t xml:space="preserve"> </w:t>
      </w:r>
      <w:r w:rsidRPr="009D2548">
        <w:rPr>
          <w:rFonts w:ascii="Arial" w:hAnsi="Arial" w:cs="Arial"/>
          <w:color w:val="333333"/>
          <w:sz w:val="18"/>
          <w:szCs w:val="18"/>
        </w:rPr>
        <w:t>215mm x 102.5mm x 65mm</w:t>
      </w:r>
    </w:p>
    <w:p w14:paraId="2C3FECBE" w14:textId="2B69F1B8" w:rsidR="00243884" w:rsidRDefault="00243884" w:rsidP="00243884">
      <w:pPr>
        <w:spacing w:after="0" w:line="240" w:lineRule="auto"/>
        <w:rPr>
          <w:rFonts w:ascii="Arial" w:hAnsi="Arial" w:cs="Arial"/>
          <w:color w:val="333333"/>
          <w:sz w:val="21"/>
          <w:szCs w:val="21"/>
        </w:rPr>
      </w:pPr>
    </w:p>
    <w:p w14:paraId="2F5652BD" w14:textId="556E273E" w:rsidR="00850DB5" w:rsidRPr="00850DB5" w:rsidRDefault="009D2548" w:rsidP="00243884">
      <w:pPr>
        <w:spacing w:after="0" w:line="240" w:lineRule="auto"/>
        <w:rPr>
          <w:b/>
          <w:bCs/>
        </w:rPr>
      </w:pPr>
      <w:r w:rsidRPr="009D2548">
        <w:rPr>
          <w:b/>
          <w:bCs/>
        </w:rPr>
        <w:t xml:space="preserve">Slip </w:t>
      </w:r>
      <w:proofErr w:type="spellStart"/>
      <w:r w:rsidRPr="009D2548">
        <w:rPr>
          <w:b/>
          <w:bCs/>
        </w:rPr>
        <w:t>Cill</w:t>
      </w:r>
      <w:proofErr w:type="spellEnd"/>
      <w:r w:rsidRPr="009D2548">
        <w:rPr>
          <w:b/>
          <w:bCs/>
        </w:rPr>
        <w:t xml:space="preserve"> </w:t>
      </w:r>
      <w:r>
        <w:rPr>
          <w:b/>
          <w:bCs/>
        </w:rPr>
        <w:t>–</w:t>
      </w:r>
      <w:r w:rsidRPr="009D2548">
        <w:rPr>
          <w:b/>
          <w:bCs/>
        </w:rPr>
        <w:t xml:space="preserve"> </w:t>
      </w:r>
    </w:p>
    <w:p w14:paraId="4823DCF9" w14:textId="77777777" w:rsidR="00850DB5" w:rsidRDefault="00850DB5" w:rsidP="00243884">
      <w:pPr>
        <w:spacing w:after="0" w:line="240" w:lineRule="auto"/>
      </w:pPr>
    </w:p>
    <w:p w14:paraId="050E7CE0" w14:textId="2CC97896" w:rsidR="009D2548" w:rsidRDefault="009D2548" w:rsidP="00243884">
      <w:pPr>
        <w:spacing w:after="0" w:line="240" w:lineRule="auto"/>
        <w:rPr>
          <w:rFonts w:ascii="Arial" w:eastAsia="Times New Roman" w:hAnsi="Arial" w:cs="Arial"/>
          <w:b/>
          <w:bCs/>
          <w:color w:val="333333"/>
          <w:sz w:val="21"/>
          <w:szCs w:val="21"/>
          <w:lang w:eastAsia="en-GB"/>
        </w:rPr>
      </w:pPr>
      <w:r w:rsidRPr="009D2548">
        <w:drawing>
          <wp:inline distT="0" distB="0" distL="0" distR="0" wp14:anchorId="0F6F2FE2" wp14:editId="6A0B0126">
            <wp:extent cx="3171825" cy="28858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88054" t="43242" r="4386" b="36413"/>
                    <a:stretch/>
                  </pic:blipFill>
                  <pic:spPr bwMode="auto">
                    <a:xfrm>
                      <a:off x="0" y="0"/>
                      <a:ext cx="3277813" cy="2982242"/>
                    </a:xfrm>
                    <a:prstGeom prst="rect">
                      <a:avLst/>
                    </a:prstGeom>
                    <a:ln>
                      <a:noFill/>
                    </a:ln>
                    <a:extLst>
                      <a:ext uri="{53640926-AAD7-44D8-BBD7-CCE9431645EC}">
                        <a14:shadowObscured xmlns:a14="http://schemas.microsoft.com/office/drawing/2010/main"/>
                      </a:ext>
                    </a:extLst>
                  </pic:spPr>
                </pic:pic>
              </a:graphicData>
            </a:graphic>
          </wp:inline>
        </w:drawing>
      </w:r>
    </w:p>
    <w:p w14:paraId="067454AE" w14:textId="26B22641" w:rsidR="009D2548" w:rsidRDefault="00850DB5" w:rsidP="00243884">
      <w:pPr>
        <w:spacing w:after="0" w:line="240" w:lineRule="auto"/>
        <w:rPr>
          <w:rFonts w:ascii="Arial" w:eastAsia="Times New Roman" w:hAnsi="Arial" w:cs="Arial"/>
          <w:b/>
          <w:bCs/>
          <w:color w:val="333333"/>
          <w:sz w:val="21"/>
          <w:szCs w:val="21"/>
          <w:lang w:eastAsia="en-GB"/>
        </w:rPr>
      </w:pPr>
      <w:r>
        <w:rPr>
          <w:rFonts w:ascii="Arial" w:eastAsia="Times New Roman" w:hAnsi="Arial" w:cs="Arial"/>
          <w:b/>
          <w:bCs/>
          <w:color w:val="333333"/>
          <w:sz w:val="21"/>
          <w:szCs w:val="21"/>
          <w:lang w:eastAsia="en-GB"/>
        </w:rPr>
        <w:lastRenderedPageBreak/>
        <w:t xml:space="preserve">Stair railing – </w:t>
      </w:r>
    </w:p>
    <w:p w14:paraId="1B725D70" w14:textId="77777777" w:rsidR="00850DB5" w:rsidRDefault="00850DB5" w:rsidP="00243884">
      <w:pPr>
        <w:spacing w:after="0" w:line="240" w:lineRule="auto"/>
        <w:rPr>
          <w:rFonts w:ascii="Arial" w:eastAsia="Times New Roman" w:hAnsi="Arial" w:cs="Arial"/>
          <w:b/>
          <w:bCs/>
          <w:color w:val="333333"/>
          <w:sz w:val="21"/>
          <w:szCs w:val="21"/>
          <w:lang w:eastAsia="en-GB"/>
        </w:rPr>
      </w:pPr>
    </w:p>
    <w:p w14:paraId="16739DE8" w14:textId="77777777" w:rsidR="00850DB5" w:rsidRPr="00850DB5" w:rsidRDefault="00850DB5" w:rsidP="00850DB5">
      <w:pPr>
        <w:pStyle w:val="Heading3"/>
        <w:spacing w:before="0" w:after="150"/>
        <w:rPr>
          <w:rFonts w:ascii="&amp;quot" w:hAnsi="&amp;quot"/>
          <w:color w:val="auto"/>
          <w:sz w:val="18"/>
          <w:szCs w:val="18"/>
        </w:rPr>
      </w:pPr>
      <w:r w:rsidRPr="00850DB5">
        <w:rPr>
          <w:rFonts w:ascii="&amp;quot" w:hAnsi="&amp;quot"/>
          <w:color w:val="auto"/>
          <w:sz w:val="18"/>
          <w:szCs w:val="18"/>
        </w:rPr>
        <w:t>Wall Fix Handrail</w:t>
      </w:r>
    </w:p>
    <w:p w14:paraId="6C7D8015" w14:textId="77777777" w:rsidR="00850DB5" w:rsidRPr="00850DB5" w:rsidRDefault="00850DB5" w:rsidP="00850DB5">
      <w:pPr>
        <w:pStyle w:val="NormalWeb"/>
        <w:spacing w:before="0" w:beforeAutospacing="0" w:after="312" w:afterAutospacing="0"/>
        <w:rPr>
          <w:rFonts w:ascii="&amp;quot" w:hAnsi="&amp;quot"/>
          <w:sz w:val="18"/>
          <w:szCs w:val="18"/>
        </w:rPr>
      </w:pPr>
      <w:r w:rsidRPr="00850DB5">
        <w:rPr>
          <w:rFonts w:ascii="&amp;quot" w:hAnsi="&amp;quot"/>
          <w:sz w:val="18"/>
          <w:szCs w:val="18"/>
        </w:rPr>
        <w:t>Our wall fix handrails are made to order using 40mm x 12mm D shaped bar and come with decorative fixing brackets measuring 200mm high x 105mm wide x 90mm deep.  The elegant scrolled ends are 120mm wide.</w:t>
      </w:r>
    </w:p>
    <w:p w14:paraId="59A989A4" w14:textId="0004E00D" w:rsidR="00850DB5" w:rsidRDefault="00850DB5" w:rsidP="00850DB5">
      <w:pPr>
        <w:pStyle w:val="NormalWeb"/>
        <w:spacing w:before="0" w:beforeAutospacing="0" w:after="312" w:afterAutospacing="0"/>
        <w:rPr>
          <w:rFonts w:ascii="&amp;quot" w:hAnsi="&amp;quot"/>
          <w:sz w:val="18"/>
          <w:szCs w:val="18"/>
        </w:rPr>
      </w:pPr>
      <w:r w:rsidRPr="00850DB5">
        <w:rPr>
          <w:rFonts w:ascii="&amp;quot" w:hAnsi="&amp;quot"/>
          <w:sz w:val="18"/>
          <w:szCs w:val="18"/>
        </w:rPr>
        <w:t>They can be fitted at any angle with the brackets supplied.  The maximum projection of the handrail is 110mm measured from the wall to the outside edge of the scroll.</w:t>
      </w:r>
    </w:p>
    <w:p w14:paraId="5614054C" w14:textId="22953436" w:rsidR="00850DB5" w:rsidRDefault="00850DB5" w:rsidP="00850DB5">
      <w:pPr>
        <w:pStyle w:val="NormalWeb"/>
        <w:spacing w:before="0" w:beforeAutospacing="0" w:after="312" w:afterAutospacing="0"/>
        <w:rPr>
          <w:rFonts w:ascii="&amp;quot" w:hAnsi="&amp;quot"/>
          <w:b/>
          <w:bCs/>
          <w:sz w:val="22"/>
          <w:szCs w:val="22"/>
        </w:rPr>
      </w:pPr>
      <w:r w:rsidRPr="00850DB5">
        <w:rPr>
          <w:rFonts w:ascii="&amp;quot" w:hAnsi="&amp;quot"/>
          <w:b/>
          <w:bCs/>
          <w:sz w:val="22"/>
          <w:szCs w:val="22"/>
        </w:rPr>
        <w:t xml:space="preserve">Gate and railing </w:t>
      </w:r>
      <w:r>
        <w:rPr>
          <w:rFonts w:ascii="&amp;quot" w:hAnsi="&amp;quot"/>
          <w:b/>
          <w:bCs/>
          <w:sz w:val="22"/>
          <w:szCs w:val="22"/>
        </w:rPr>
        <w:t>–</w:t>
      </w:r>
      <w:r w:rsidRPr="00850DB5">
        <w:rPr>
          <w:rFonts w:ascii="&amp;quot" w:hAnsi="&amp;quot"/>
          <w:b/>
          <w:bCs/>
          <w:sz w:val="22"/>
          <w:szCs w:val="22"/>
        </w:rPr>
        <w:t xml:space="preserve"> </w:t>
      </w:r>
    </w:p>
    <w:p w14:paraId="19E200F9" w14:textId="77777777" w:rsidR="00850DB5" w:rsidRPr="00850DB5" w:rsidRDefault="00850DB5" w:rsidP="00850DB5">
      <w:pPr>
        <w:pStyle w:val="NormalWeb"/>
        <w:spacing w:before="0" w:beforeAutospacing="0" w:after="312" w:afterAutospacing="0"/>
        <w:rPr>
          <w:rFonts w:ascii="&amp;quot" w:hAnsi="&amp;quot"/>
          <w:sz w:val="18"/>
          <w:szCs w:val="18"/>
        </w:rPr>
      </w:pPr>
      <w:r w:rsidRPr="00850DB5">
        <w:rPr>
          <w:rFonts w:ascii="&amp;quot" w:hAnsi="&amp;quot"/>
          <w:sz w:val="18"/>
          <w:szCs w:val="18"/>
        </w:rPr>
        <w:t>Made to order using 12mm solid square vertical steel bars spaced at 100mm intervals (4″), framework is 30mm x 8mm (1.18″ x 0.31″) flat bar horizontal bars and 30mm (1.18″) SHS (square hollow section) verticals.</w:t>
      </w:r>
    </w:p>
    <w:p w14:paraId="0E4C152B" w14:textId="77777777" w:rsidR="00850DB5" w:rsidRPr="00850DB5" w:rsidRDefault="00850DB5" w:rsidP="00850DB5">
      <w:pPr>
        <w:pStyle w:val="NormalWeb"/>
        <w:spacing w:before="0" w:beforeAutospacing="0" w:after="312" w:afterAutospacing="0"/>
        <w:rPr>
          <w:rFonts w:ascii="&amp;quot" w:hAnsi="&amp;quot"/>
          <w:sz w:val="18"/>
          <w:szCs w:val="18"/>
        </w:rPr>
      </w:pPr>
      <w:r w:rsidRPr="00850DB5">
        <w:rPr>
          <w:rFonts w:ascii="&amp;quot" w:hAnsi="&amp;quot"/>
          <w:sz w:val="18"/>
          <w:szCs w:val="18"/>
        </w:rPr>
        <w:t>The ball top railheads are 100mm x 25mm on a 12mm square base.  Also included free of charge is a fixing kit comprising brackets, hinges, latches, nuts and bolts.</w:t>
      </w:r>
    </w:p>
    <w:p w14:paraId="17D4DBC1" w14:textId="77777777" w:rsidR="00850DB5" w:rsidRPr="00850DB5" w:rsidRDefault="00850DB5" w:rsidP="00850DB5">
      <w:pPr>
        <w:pStyle w:val="NormalWeb"/>
        <w:spacing w:before="0" w:beforeAutospacing="0" w:after="312" w:afterAutospacing="0"/>
        <w:rPr>
          <w:rFonts w:ascii="&amp;quot" w:hAnsi="&amp;quot"/>
          <w:sz w:val="18"/>
          <w:szCs w:val="18"/>
        </w:rPr>
      </w:pPr>
      <w:r w:rsidRPr="00850DB5">
        <w:rPr>
          <w:rFonts w:ascii="&amp;quot" w:hAnsi="&amp;quot"/>
          <w:sz w:val="18"/>
          <w:szCs w:val="18"/>
        </w:rPr>
        <w:t xml:space="preserve">Why not upgrade to 16mm solid vertical bars? </w:t>
      </w:r>
      <w:hyperlink r:id="rId6" w:history="1">
        <w:r w:rsidRPr="00850DB5">
          <w:rPr>
            <w:rStyle w:val="Emphasis"/>
            <w:rFonts w:ascii="&amp;quot" w:hAnsi="&amp;quot"/>
            <w:sz w:val="18"/>
            <w:szCs w:val="18"/>
          </w:rPr>
          <w:t>Contact us</w:t>
        </w:r>
      </w:hyperlink>
      <w:r w:rsidRPr="00850DB5">
        <w:rPr>
          <w:rFonts w:ascii="&amp;quot" w:hAnsi="&amp;quot"/>
          <w:sz w:val="18"/>
          <w:szCs w:val="18"/>
        </w:rPr>
        <w:t xml:space="preserve"> for a quote.</w:t>
      </w:r>
    </w:p>
    <w:p w14:paraId="3EC7C6BF" w14:textId="694915E7" w:rsidR="00850DB5" w:rsidRPr="00850DB5" w:rsidRDefault="00850DB5" w:rsidP="00850DB5">
      <w:pPr>
        <w:pStyle w:val="NormalWeb"/>
        <w:spacing w:before="0" w:beforeAutospacing="0" w:after="312" w:afterAutospacing="0"/>
        <w:rPr>
          <w:rFonts w:ascii="&amp;quot" w:hAnsi="&amp;quot"/>
          <w:sz w:val="18"/>
          <w:szCs w:val="18"/>
        </w:rPr>
      </w:pPr>
      <w:r w:rsidRPr="00850DB5">
        <w:rPr>
          <w:rFonts w:ascii="&amp;quot" w:hAnsi="&amp;quot"/>
          <w:sz w:val="18"/>
          <w:szCs w:val="18"/>
        </w:rPr>
        <w:t>Please note that we make the 914mm (3ft) and 1220mm (4ft) high gates with one row of decoration and the 1830mm (6ft) high metal gates with two rows of decoration.</w:t>
      </w:r>
      <w:bookmarkStart w:id="0" w:name="_GoBack"/>
      <w:bookmarkEnd w:id="0"/>
    </w:p>
    <w:sectPr w:rsidR="00850DB5" w:rsidRPr="00850D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ntarell-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mp;quo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68C"/>
    <w:multiLevelType w:val="multilevel"/>
    <w:tmpl w:val="AF86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51F3A"/>
    <w:multiLevelType w:val="multilevel"/>
    <w:tmpl w:val="09C4F8A2"/>
    <w:lvl w:ilvl="0">
      <w:start w:val="1"/>
      <w:numFmt w:val="bullet"/>
      <w:lvlText w:val=""/>
      <w:lvlJc w:val="left"/>
      <w:pPr>
        <w:tabs>
          <w:tab w:val="num" w:pos="1140"/>
        </w:tabs>
        <w:ind w:left="1140" w:hanging="360"/>
      </w:pPr>
      <w:rPr>
        <w:rFonts w:ascii="Symbol" w:hAnsi="Symbol" w:hint="default"/>
        <w:sz w:val="20"/>
      </w:rPr>
    </w:lvl>
    <w:lvl w:ilvl="1">
      <w:numFmt w:val="bullet"/>
      <w:lvlText w:val="-"/>
      <w:lvlJc w:val="left"/>
      <w:pPr>
        <w:ind w:left="1860" w:hanging="360"/>
      </w:pPr>
      <w:rPr>
        <w:rFonts w:ascii="Calibri" w:eastAsia="Times New Roman" w:hAnsi="Calibri" w:cs="Calibri" w:hint="default"/>
      </w:rPr>
    </w:lvl>
    <w:lvl w:ilvl="2">
      <w:start w:val="1400"/>
      <w:numFmt w:val="decimal"/>
      <w:lvlText w:val="%3"/>
      <w:lvlJc w:val="left"/>
      <w:pPr>
        <w:ind w:left="2700" w:hanging="480"/>
      </w:pPr>
      <w:rPr>
        <w:rFonts w:hint="default"/>
      </w:rPr>
    </w:lvl>
    <w:lvl w:ilvl="3" w:tentative="1">
      <w:start w:val="1"/>
      <w:numFmt w:val="bullet"/>
      <w:lvlText w:val=""/>
      <w:lvlJc w:val="left"/>
      <w:pPr>
        <w:tabs>
          <w:tab w:val="num" w:pos="3300"/>
        </w:tabs>
        <w:ind w:left="3300" w:hanging="360"/>
      </w:pPr>
      <w:rPr>
        <w:rFonts w:ascii="Wingdings" w:hAnsi="Wingdings" w:hint="default"/>
        <w:sz w:val="20"/>
      </w:rPr>
    </w:lvl>
    <w:lvl w:ilvl="4" w:tentative="1">
      <w:start w:val="1"/>
      <w:numFmt w:val="bullet"/>
      <w:lvlText w:val=""/>
      <w:lvlJc w:val="left"/>
      <w:pPr>
        <w:tabs>
          <w:tab w:val="num" w:pos="4020"/>
        </w:tabs>
        <w:ind w:left="4020" w:hanging="360"/>
      </w:pPr>
      <w:rPr>
        <w:rFonts w:ascii="Wingdings" w:hAnsi="Wingdings" w:hint="default"/>
        <w:sz w:val="20"/>
      </w:rPr>
    </w:lvl>
    <w:lvl w:ilvl="5" w:tentative="1">
      <w:start w:val="1"/>
      <w:numFmt w:val="bullet"/>
      <w:lvlText w:val=""/>
      <w:lvlJc w:val="left"/>
      <w:pPr>
        <w:tabs>
          <w:tab w:val="num" w:pos="4740"/>
        </w:tabs>
        <w:ind w:left="4740" w:hanging="360"/>
      </w:pPr>
      <w:rPr>
        <w:rFonts w:ascii="Wingdings" w:hAnsi="Wingdings" w:hint="default"/>
        <w:sz w:val="20"/>
      </w:rPr>
    </w:lvl>
    <w:lvl w:ilvl="6" w:tentative="1">
      <w:start w:val="1"/>
      <w:numFmt w:val="bullet"/>
      <w:lvlText w:val=""/>
      <w:lvlJc w:val="left"/>
      <w:pPr>
        <w:tabs>
          <w:tab w:val="num" w:pos="5460"/>
        </w:tabs>
        <w:ind w:left="5460" w:hanging="360"/>
      </w:pPr>
      <w:rPr>
        <w:rFonts w:ascii="Wingdings" w:hAnsi="Wingdings" w:hint="default"/>
        <w:sz w:val="20"/>
      </w:rPr>
    </w:lvl>
    <w:lvl w:ilvl="7" w:tentative="1">
      <w:start w:val="1"/>
      <w:numFmt w:val="bullet"/>
      <w:lvlText w:val=""/>
      <w:lvlJc w:val="left"/>
      <w:pPr>
        <w:tabs>
          <w:tab w:val="num" w:pos="6180"/>
        </w:tabs>
        <w:ind w:left="6180" w:hanging="360"/>
      </w:pPr>
      <w:rPr>
        <w:rFonts w:ascii="Wingdings" w:hAnsi="Wingdings" w:hint="default"/>
        <w:sz w:val="20"/>
      </w:rPr>
    </w:lvl>
    <w:lvl w:ilvl="8" w:tentative="1">
      <w:start w:val="1"/>
      <w:numFmt w:val="bullet"/>
      <w:lvlText w:val=""/>
      <w:lvlJc w:val="left"/>
      <w:pPr>
        <w:tabs>
          <w:tab w:val="num" w:pos="6900"/>
        </w:tabs>
        <w:ind w:left="6900" w:hanging="360"/>
      </w:pPr>
      <w:rPr>
        <w:rFonts w:ascii="Wingdings" w:hAnsi="Wingdings" w:hint="default"/>
        <w:sz w:val="20"/>
      </w:rPr>
    </w:lvl>
  </w:abstractNum>
  <w:abstractNum w:abstractNumId="2" w15:restartNumberingAfterBreak="0">
    <w:nsid w:val="2156256B"/>
    <w:multiLevelType w:val="hybridMultilevel"/>
    <w:tmpl w:val="50960B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4A6A88"/>
    <w:multiLevelType w:val="hybridMultilevel"/>
    <w:tmpl w:val="75781F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BF6BF7"/>
    <w:multiLevelType w:val="hybridMultilevel"/>
    <w:tmpl w:val="6D82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F3E"/>
    <w:rsid w:val="00020BE1"/>
    <w:rsid w:val="00243884"/>
    <w:rsid w:val="002B3BA4"/>
    <w:rsid w:val="00313D09"/>
    <w:rsid w:val="003C00CF"/>
    <w:rsid w:val="004C6814"/>
    <w:rsid w:val="006729DC"/>
    <w:rsid w:val="00850DB5"/>
    <w:rsid w:val="009D2548"/>
    <w:rsid w:val="009F68D0"/>
    <w:rsid w:val="00C76F0E"/>
    <w:rsid w:val="00EF4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A3F2"/>
  <w15:chartTrackingRefBased/>
  <w15:docId w15:val="{83F6CC02-2D01-4B1A-AF23-E038317E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729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850D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sc-listitem">
    <w:name w:val="disc-list__item"/>
    <w:basedOn w:val="Normal"/>
    <w:rsid w:val="003C00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sc-listtext">
    <w:name w:val="disc-list__text"/>
    <w:basedOn w:val="DefaultParagraphFont"/>
    <w:rsid w:val="003C00CF"/>
  </w:style>
  <w:style w:type="paragraph" w:styleId="NormalWeb">
    <w:name w:val="Normal (Web)"/>
    <w:basedOn w:val="Normal"/>
    <w:uiPriority w:val="99"/>
    <w:unhideWhenUsed/>
    <w:rsid w:val="00313D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13D09"/>
    <w:rPr>
      <w:b/>
      <w:bCs/>
    </w:rPr>
  </w:style>
  <w:style w:type="character" w:customStyle="1" w:styleId="Heading1Char">
    <w:name w:val="Heading 1 Char"/>
    <w:basedOn w:val="DefaultParagraphFont"/>
    <w:link w:val="Heading1"/>
    <w:uiPriority w:val="9"/>
    <w:rsid w:val="006729DC"/>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6729DC"/>
    <w:pPr>
      <w:ind w:left="720"/>
      <w:contextualSpacing/>
    </w:pPr>
  </w:style>
  <w:style w:type="character" w:customStyle="1" w:styleId="first">
    <w:name w:val="first"/>
    <w:basedOn w:val="DefaultParagraphFont"/>
    <w:rsid w:val="00C76F0E"/>
  </w:style>
  <w:style w:type="character" w:customStyle="1" w:styleId="Heading3Char">
    <w:name w:val="Heading 3 Char"/>
    <w:basedOn w:val="DefaultParagraphFont"/>
    <w:link w:val="Heading3"/>
    <w:uiPriority w:val="9"/>
    <w:semiHidden/>
    <w:rsid w:val="00850DB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850D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97205">
      <w:bodyDiv w:val="1"/>
      <w:marLeft w:val="0"/>
      <w:marRight w:val="0"/>
      <w:marTop w:val="0"/>
      <w:marBottom w:val="0"/>
      <w:divBdr>
        <w:top w:val="none" w:sz="0" w:space="0" w:color="auto"/>
        <w:left w:val="none" w:sz="0" w:space="0" w:color="auto"/>
        <w:bottom w:val="none" w:sz="0" w:space="0" w:color="auto"/>
        <w:right w:val="none" w:sz="0" w:space="0" w:color="auto"/>
      </w:divBdr>
      <w:divsChild>
        <w:div w:id="2046171572">
          <w:marLeft w:val="0"/>
          <w:marRight w:val="0"/>
          <w:marTop w:val="0"/>
          <w:marBottom w:val="0"/>
          <w:divBdr>
            <w:top w:val="none" w:sz="0" w:space="0" w:color="auto"/>
            <w:left w:val="none" w:sz="0" w:space="0" w:color="auto"/>
            <w:bottom w:val="dotted" w:sz="6" w:space="0" w:color="000000"/>
            <w:right w:val="none" w:sz="0" w:space="0" w:color="auto"/>
          </w:divBdr>
          <w:divsChild>
            <w:div w:id="127011227">
              <w:marLeft w:val="0"/>
              <w:marRight w:val="0"/>
              <w:marTop w:val="0"/>
              <w:marBottom w:val="0"/>
              <w:divBdr>
                <w:top w:val="none" w:sz="0" w:space="0" w:color="auto"/>
                <w:left w:val="none" w:sz="0" w:space="0" w:color="auto"/>
                <w:bottom w:val="none" w:sz="0" w:space="0" w:color="auto"/>
                <w:right w:val="none" w:sz="0" w:space="0" w:color="auto"/>
              </w:divBdr>
            </w:div>
          </w:divsChild>
        </w:div>
        <w:div w:id="72167012">
          <w:marLeft w:val="0"/>
          <w:marRight w:val="0"/>
          <w:marTop w:val="0"/>
          <w:marBottom w:val="0"/>
          <w:divBdr>
            <w:top w:val="none" w:sz="0" w:space="0" w:color="auto"/>
            <w:left w:val="none" w:sz="0" w:space="0" w:color="auto"/>
            <w:bottom w:val="dotted" w:sz="6" w:space="0" w:color="000000"/>
            <w:right w:val="none" w:sz="0" w:space="0" w:color="auto"/>
          </w:divBdr>
          <w:divsChild>
            <w:div w:id="1996949124">
              <w:marLeft w:val="0"/>
              <w:marRight w:val="0"/>
              <w:marTop w:val="0"/>
              <w:marBottom w:val="0"/>
              <w:divBdr>
                <w:top w:val="none" w:sz="0" w:space="0" w:color="auto"/>
                <w:left w:val="none" w:sz="0" w:space="0" w:color="auto"/>
                <w:bottom w:val="none" w:sz="0" w:space="0" w:color="auto"/>
                <w:right w:val="none" w:sz="0" w:space="0" w:color="auto"/>
              </w:divBdr>
            </w:div>
          </w:divsChild>
        </w:div>
        <w:div w:id="237328355">
          <w:marLeft w:val="0"/>
          <w:marRight w:val="0"/>
          <w:marTop w:val="0"/>
          <w:marBottom w:val="0"/>
          <w:divBdr>
            <w:top w:val="none" w:sz="0" w:space="0" w:color="auto"/>
            <w:left w:val="none" w:sz="0" w:space="0" w:color="auto"/>
            <w:bottom w:val="dotted" w:sz="6" w:space="0" w:color="000000"/>
            <w:right w:val="none" w:sz="0" w:space="0" w:color="auto"/>
          </w:divBdr>
          <w:divsChild>
            <w:div w:id="785121547">
              <w:marLeft w:val="0"/>
              <w:marRight w:val="0"/>
              <w:marTop w:val="0"/>
              <w:marBottom w:val="0"/>
              <w:divBdr>
                <w:top w:val="none" w:sz="0" w:space="0" w:color="auto"/>
                <w:left w:val="none" w:sz="0" w:space="0" w:color="auto"/>
                <w:bottom w:val="none" w:sz="0" w:space="0" w:color="auto"/>
                <w:right w:val="none" w:sz="0" w:space="0" w:color="auto"/>
              </w:divBdr>
            </w:div>
          </w:divsChild>
        </w:div>
        <w:div w:id="1423143746">
          <w:marLeft w:val="0"/>
          <w:marRight w:val="0"/>
          <w:marTop w:val="0"/>
          <w:marBottom w:val="0"/>
          <w:divBdr>
            <w:top w:val="none" w:sz="0" w:space="0" w:color="auto"/>
            <w:left w:val="none" w:sz="0" w:space="0" w:color="auto"/>
            <w:bottom w:val="dotted" w:sz="6" w:space="0" w:color="000000"/>
            <w:right w:val="none" w:sz="0" w:space="0" w:color="auto"/>
          </w:divBdr>
          <w:divsChild>
            <w:div w:id="296880574">
              <w:marLeft w:val="0"/>
              <w:marRight w:val="0"/>
              <w:marTop w:val="0"/>
              <w:marBottom w:val="0"/>
              <w:divBdr>
                <w:top w:val="none" w:sz="0" w:space="0" w:color="auto"/>
                <w:left w:val="none" w:sz="0" w:space="0" w:color="auto"/>
                <w:bottom w:val="none" w:sz="0" w:space="0" w:color="auto"/>
                <w:right w:val="none" w:sz="0" w:space="0" w:color="auto"/>
              </w:divBdr>
            </w:div>
          </w:divsChild>
        </w:div>
        <w:div w:id="1450930451">
          <w:marLeft w:val="0"/>
          <w:marRight w:val="0"/>
          <w:marTop w:val="0"/>
          <w:marBottom w:val="0"/>
          <w:divBdr>
            <w:top w:val="none" w:sz="0" w:space="0" w:color="auto"/>
            <w:left w:val="none" w:sz="0" w:space="0" w:color="auto"/>
            <w:bottom w:val="dotted" w:sz="6" w:space="0" w:color="000000"/>
            <w:right w:val="none" w:sz="0" w:space="0" w:color="auto"/>
          </w:divBdr>
          <w:divsChild>
            <w:div w:id="12361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42028">
      <w:bodyDiv w:val="1"/>
      <w:marLeft w:val="0"/>
      <w:marRight w:val="0"/>
      <w:marTop w:val="0"/>
      <w:marBottom w:val="0"/>
      <w:divBdr>
        <w:top w:val="none" w:sz="0" w:space="0" w:color="auto"/>
        <w:left w:val="none" w:sz="0" w:space="0" w:color="auto"/>
        <w:bottom w:val="none" w:sz="0" w:space="0" w:color="auto"/>
        <w:right w:val="none" w:sz="0" w:space="0" w:color="auto"/>
      </w:divBdr>
    </w:div>
    <w:div w:id="334848705">
      <w:bodyDiv w:val="1"/>
      <w:marLeft w:val="0"/>
      <w:marRight w:val="0"/>
      <w:marTop w:val="0"/>
      <w:marBottom w:val="0"/>
      <w:divBdr>
        <w:top w:val="none" w:sz="0" w:space="0" w:color="auto"/>
        <w:left w:val="none" w:sz="0" w:space="0" w:color="auto"/>
        <w:bottom w:val="none" w:sz="0" w:space="0" w:color="auto"/>
        <w:right w:val="none" w:sz="0" w:space="0" w:color="auto"/>
      </w:divBdr>
    </w:div>
    <w:div w:id="381250659">
      <w:bodyDiv w:val="1"/>
      <w:marLeft w:val="0"/>
      <w:marRight w:val="0"/>
      <w:marTop w:val="0"/>
      <w:marBottom w:val="0"/>
      <w:divBdr>
        <w:top w:val="none" w:sz="0" w:space="0" w:color="auto"/>
        <w:left w:val="none" w:sz="0" w:space="0" w:color="auto"/>
        <w:bottom w:val="none" w:sz="0" w:space="0" w:color="auto"/>
        <w:right w:val="none" w:sz="0" w:space="0" w:color="auto"/>
      </w:divBdr>
    </w:div>
    <w:div w:id="578255001">
      <w:bodyDiv w:val="1"/>
      <w:marLeft w:val="0"/>
      <w:marRight w:val="0"/>
      <w:marTop w:val="0"/>
      <w:marBottom w:val="0"/>
      <w:divBdr>
        <w:top w:val="none" w:sz="0" w:space="0" w:color="auto"/>
        <w:left w:val="none" w:sz="0" w:space="0" w:color="auto"/>
        <w:bottom w:val="none" w:sz="0" w:space="0" w:color="auto"/>
        <w:right w:val="none" w:sz="0" w:space="0" w:color="auto"/>
      </w:divBdr>
    </w:div>
    <w:div w:id="589581937">
      <w:bodyDiv w:val="1"/>
      <w:marLeft w:val="0"/>
      <w:marRight w:val="0"/>
      <w:marTop w:val="0"/>
      <w:marBottom w:val="0"/>
      <w:divBdr>
        <w:top w:val="none" w:sz="0" w:space="0" w:color="auto"/>
        <w:left w:val="none" w:sz="0" w:space="0" w:color="auto"/>
        <w:bottom w:val="none" w:sz="0" w:space="0" w:color="auto"/>
        <w:right w:val="none" w:sz="0" w:space="0" w:color="auto"/>
      </w:divBdr>
    </w:div>
    <w:div w:id="653529952">
      <w:bodyDiv w:val="1"/>
      <w:marLeft w:val="0"/>
      <w:marRight w:val="0"/>
      <w:marTop w:val="0"/>
      <w:marBottom w:val="0"/>
      <w:divBdr>
        <w:top w:val="none" w:sz="0" w:space="0" w:color="auto"/>
        <w:left w:val="none" w:sz="0" w:space="0" w:color="auto"/>
        <w:bottom w:val="none" w:sz="0" w:space="0" w:color="auto"/>
        <w:right w:val="none" w:sz="0" w:space="0" w:color="auto"/>
      </w:divBdr>
    </w:div>
    <w:div w:id="804854182">
      <w:bodyDiv w:val="1"/>
      <w:marLeft w:val="0"/>
      <w:marRight w:val="0"/>
      <w:marTop w:val="0"/>
      <w:marBottom w:val="0"/>
      <w:divBdr>
        <w:top w:val="none" w:sz="0" w:space="0" w:color="auto"/>
        <w:left w:val="none" w:sz="0" w:space="0" w:color="auto"/>
        <w:bottom w:val="none" w:sz="0" w:space="0" w:color="auto"/>
        <w:right w:val="none" w:sz="0" w:space="0" w:color="auto"/>
      </w:divBdr>
    </w:div>
    <w:div w:id="887033428">
      <w:bodyDiv w:val="1"/>
      <w:marLeft w:val="0"/>
      <w:marRight w:val="0"/>
      <w:marTop w:val="0"/>
      <w:marBottom w:val="0"/>
      <w:divBdr>
        <w:top w:val="none" w:sz="0" w:space="0" w:color="auto"/>
        <w:left w:val="none" w:sz="0" w:space="0" w:color="auto"/>
        <w:bottom w:val="none" w:sz="0" w:space="0" w:color="auto"/>
        <w:right w:val="none" w:sz="0" w:space="0" w:color="auto"/>
      </w:divBdr>
    </w:div>
    <w:div w:id="902444061">
      <w:bodyDiv w:val="1"/>
      <w:marLeft w:val="0"/>
      <w:marRight w:val="0"/>
      <w:marTop w:val="0"/>
      <w:marBottom w:val="0"/>
      <w:divBdr>
        <w:top w:val="none" w:sz="0" w:space="0" w:color="auto"/>
        <w:left w:val="none" w:sz="0" w:space="0" w:color="auto"/>
        <w:bottom w:val="none" w:sz="0" w:space="0" w:color="auto"/>
        <w:right w:val="none" w:sz="0" w:space="0" w:color="auto"/>
      </w:divBdr>
    </w:div>
    <w:div w:id="1311130525">
      <w:bodyDiv w:val="1"/>
      <w:marLeft w:val="0"/>
      <w:marRight w:val="0"/>
      <w:marTop w:val="0"/>
      <w:marBottom w:val="0"/>
      <w:divBdr>
        <w:top w:val="none" w:sz="0" w:space="0" w:color="auto"/>
        <w:left w:val="none" w:sz="0" w:space="0" w:color="auto"/>
        <w:bottom w:val="none" w:sz="0" w:space="0" w:color="auto"/>
        <w:right w:val="none" w:sz="0" w:space="0" w:color="auto"/>
      </w:divBdr>
    </w:div>
    <w:div w:id="1383021533">
      <w:bodyDiv w:val="1"/>
      <w:marLeft w:val="0"/>
      <w:marRight w:val="0"/>
      <w:marTop w:val="0"/>
      <w:marBottom w:val="0"/>
      <w:divBdr>
        <w:top w:val="none" w:sz="0" w:space="0" w:color="auto"/>
        <w:left w:val="none" w:sz="0" w:space="0" w:color="auto"/>
        <w:bottom w:val="none" w:sz="0" w:space="0" w:color="auto"/>
        <w:right w:val="none" w:sz="0" w:space="0" w:color="auto"/>
      </w:divBdr>
    </w:div>
    <w:div w:id="1422524848">
      <w:bodyDiv w:val="1"/>
      <w:marLeft w:val="0"/>
      <w:marRight w:val="0"/>
      <w:marTop w:val="0"/>
      <w:marBottom w:val="0"/>
      <w:divBdr>
        <w:top w:val="none" w:sz="0" w:space="0" w:color="auto"/>
        <w:left w:val="none" w:sz="0" w:space="0" w:color="auto"/>
        <w:bottom w:val="none" w:sz="0" w:space="0" w:color="auto"/>
        <w:right w:val="none" w:sz="0" w:space="0" w:color="auto"/>
      </w:divBdr>
    </w:div>
    <w:div w:id="1477801219">
      <w:bodyDiv w:val="1"/>
      <w:marLeft w:val="0"/>
      <w:marRight w:val="0"/>
      <w:marTop w:val="0"/>
      <w:marBottom w:val="0"/>
      <w:divBdr>
        <w:top w:val="none" w:sz="0" w:space="0" w:color="auto"/>
        <w:left w:val="none" w:sz="0" w:space="0" w:color="auto"/>
        <w:bottom w:val="none" w:sz="0" w:space="0" w:color="auto"/>
        <w:right w:val="none" w:sz="0" w:space="0" w:color="auto"/>
      </w:divBdr>
    </w:div>
    <w:div w:id="1581987113">
      <w:bodyDiv w:val="1"/>
      <w:marLeft w:val="0"/>
      <w:marRight w:val="0"/>
      <w:marTop w:val="0"/>
      <w:marBottom w:val="0"/>
      <w:divBdr>
        <w:top w:val="none" w:sz="0" w:space="0" w:color="auto"/>
        <w:left w:val="none" w:sz="0" w:space="0" w:color="auto"/>
        <w:bottom w:val="none" w:sz="0" w:space="0" w:color="auto"/>
        <w:right w:val="none" w:sz="0" w:space="0" w:color="auto"/>
      </w:divBdr>
    </w:div>
    <w:div w:id="1621957968">
      <w:bodyDiv w:val="1"/>
      <w:marLeft w:val="0"/>
      <w:marRight w:val="0"/>
      <w:marTop w:val="0"/>
      <w:marBottom w:val="0"/>
      <w:divBdr>
        <w:top w:val="none" w:sz="0" w:space="0" w:color="auto"/>
        <w:left w:val="none" w:sz="0" w:space="0" w:color="auto"/>
        <w:bottom w:val="none" w:sz="0" w:space="0" w:color="auto"/>
        <w:right w:val="none" w:sz="0" w:space="0" w:color="auto"/>
      </w:divBdr>
    </w:div>
    <w:div w:id="1658999947">
      <w:bodyDiv w:val="1"/>
      <w:marLeft w:val="0"/>
      <w:marRight w:val="0"/>
      <w:marTop w:val="0"/>
      <w:marBottom w:val="0"/>
      <w:divBdr>
        <w:top w:val="none" w:sz="0" w:space="0" w:color="auto"/>
        <w:left w:val="none" w:sz="0" w:space="0" w:color="auto"/>
        <w:bottom w:val="none" w:sz="0" w:space="0" w:color="auto"/>
        <w:right w:val="none" w:sz="0" w:space="0" w:color="auto"/>
      </w:divBdr>
    </w:div>
    <w:div w:id="191747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tesrailingsdirect.co.uk/contact-u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1633</TotalTime>
  <Pages>4</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Appleyard</dc:creator>
  <cp:keywords/>
  <dc:description/>
  <cp:lastModifiedBy>Sam Appleyard</cp:lastModifiedBy>
  <cp:revision>2</cp:revision>
  <dcterms:created xsi:type="dcterms:W3CDTF">2019-06-19T10:57:00Z</dcterms:created>
  <dcterms:modified xsi:type="dcterms:W3CDTF">2019-06-20T14:10:00Z</dcterms:modified>
</cp:coreProperties>
</file>