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958" w:rsidRPr="004D2E5C" w:rsidRDefault="004A7958" w:rsidP="004A7958">
      <w:pPr>
        <w:spacing w:line="240" w:lineRule="auto"/>
        <w:rPr>
          <w:rFonts w:ascii="Trebuchet MS" w:hAnsi="Trebuchet MS"/>
        </w:rPr>
      </w:pPr>
      <w:r w:rsidRPr="004D2E5C">
        <w:rPr>
          <w:rFonts w:ascii="Trebuchet MS" w:hAnsi="Trebuchet MS"/>
          <w:b/>
        </w:rPr>
        <w:t>DELEGATED APPLICATION REPORT</w:t>
      </w:r>
      <w:r w:rsidRPr="004D2E5C">
        <w:rPr>
          <w:rFonts w:ascii="Trebuchet MS" w:hAnsi="Trebuchet MS"/>
          <w:b/>
        </w:rPr>
        <w:tab/>
      </w:r>
      <w:r w:rsidRPr="004D2E5C">
        <w:rPr>
          <w:rFonts w:ascii="Trebuchet MS" w:hAnsi="Trebuchet MS"/>
          <w:b/>
        </w:rPr>
        <w:tab/>
      </w:r>
      <w:r w:rsidRPr="004D2E5C">
        <w:rPr>
          <w:rFonts w:ascii="Trebuchet MS" w:hAnsi="Trebuchet MS"/>
          <w:b/>
        </w:rPr>
        <w:tab/>
        <w:t xml:space="preserve">          </w:t>
      </w:r>
      <w:r w:rsidR="003154E4">
        <w:rPr>
          <w:rFonts w:ascii="Trebuchet MS" w:hAnsi="Trebuchet MS"/>
          <w:b/>
        </w:rPr>
        <w:tab/>
      </w:r>
      <w:r w:rsidR="003154E4">
        <w:rPr>
          <w:rFonts w:ascii="Trebuchet MS" w:hAnsi="Trebuchet MS"/>
          <w:b/>
        </w:rPr>
        <w:tab/>
        <w:t xml:space="preserve">    </w:t>
      </w:r>
      <w:r w:rsidRPr="004D2E5C">
        <w:rPr>
          <w:rFonts w:ascii="Trebuchet MS" w:hAnsi="Trebuchet MS"/>
          <w:b/>
        </w:rPr>
        <w:t xml:space="preserve">Target Date: </w:t>
      </w:r>
      <w:r w:rsidR="003154E4" w:rsidRPr="003154E4">
        <w:rPr>
          <w:rFonts w:ascii="Trebuchet MS" w:hAnsi="Trebuchet MS"/>
        </w:rPr>
        <w:t>24/06/19</w:t>
      </w:r>
    </w:p>
    <w:p w:rsidR="004A7958" w:rsidRPr="003154E4" w:rsidRDefault="004A7958" w:rsidP="004A7958">
      <w:pPr>
        <w:spacing w:line="240" w:lineRule="auto"/>
        <w:rPr>
          <w:rFonts w:ascii="Trebuchet MS" w:hAnsi="Trebuchet MS"/>
        </w:rPr>
      </w:pPr>
      <w:r w:rsidRPr="004D2E5C">
        <w:rPr>
          <w:rFonts w:ascii="Trebuchet MS" w:hAnsi="Trebuchet MS"/>
          <w:b/>
        </w:rPr>
        <w:t xml:space="preserve">Application No: </w:t>
      </w:r>
      <w:r w:rsidR="003154E4">
        <w:rPr>
          <w:rFonts w:ascii="Trebuchet MS" w:hAnsi="Trebuchet MS"/>
        </w:rPr>
        <w:t>190680/ADV</w:t>
      </w:r>
    </w:p>
    <w:p w:rsidR="004A7958" w:rsidRPr="003154E4" w:rsidRDefault="0059233F" w:rsidP="004A7958">
      <w:pPr>
        <w:spacing w:line="240" w:lineRule="auto"/>
        <w:rPr>
          <w:rFonts w:ascii="Trebuchet MS" w:hAnsi="Trebuchet MS"/>
        </w:rPr>
      </w:pPr>
      <w:r>
        <w:rPr>
          <w:rFonts w:ascii="Trebuchet MS" w:hAnsi="Trebuchet MS"/>
          <w:b/>
        </w:rPr>
        <w:t>Address:</w:t>
      </w:r>
      <w:r w:rsidR="003154E4">
        <w:rPr>
          <w:rFonts w:ascii="Trebuchet MS" w:hAnsi="Trebuchet MS"/>
          <w:b/>
        </w:rPr>
        <w:t xml:space="preserve"> </w:t>
      </w:r>
      <w:r w:rsidR="003154E4">
        <w:rPr>
          <w:rFonts w:ascii="Trebuchet MS" w:hAnsi="Trebuchet MS"/>
        </w:rPr>
        <w:t>Worton Grange, Imperial Way</w:t>
      </w:r>
    </w:p>
    <w:p w:rsidR="004A7958" w:rsidRPr="003154E4" w:rsidRDefault="004A7958" w:rsidP="004A7958">
      <w:pPr>
        <w:spacing w:line="240" w:lineRule="auto"/>
        <w:rPr>
          <w:rFonts w:ascii="Trebuchet MS" w:hAnsi="Trebuchet MS"/>
        </w:rPr>
      </w:pPr>
      <w:r w:rsidRPr="004D2E5C">
        <w:rPr>
          <w:rFonts w:ascii="Trebuchet MS" w:hAnsi="Trebuchet MS"/>
          <w:b/>
        </w:rPr>
        <w:t xml:space="preserve">Proposal: </w:t>
      </w:r>
      <w:r w:rsidR="003154E4">
        <w:rPr>
          <w:rFonts w:ascii="Trebuchet MS" w:hAnsi="Trebuchet MS"/>
        </w:rPr>
        <w:t>Display of free-standing sign</w:t>
      </w:r>
    </w:p>
    <w:p w:rsidR="004A7958" w:rsidRPr="004D2E5C" w:rsidRDefault="004A7958" w:rsidP="004A7958">
      <w:pPr>
        <w:spacing w:line="240" w:lineRule="auto"/>
        <w:rPr>
          <w:rFonts w:ascii="Trebuchet MS" w:hAnsi="Trebuchet MS"/>
        </w:rPr>
      </w:pPr>
      <w:r w:rsidRPr="004D2E5C">
        <w:rPr>
          <w:rFonts w:ascii="Trebuchet MS" w:hAnsi="Trebuchet MS"/>
          <w:b/>
        </w:rPr>
        <w:t xml:space="preserve">Case Officer: </w:t>
      </w:r>
      <w:r w:rsidRPr="004D2E5C">
        <w:rPr>
          <w:rFonts w:ascii="Trebuchet MS" w:hAnsi="Trebuchet MS"/>
        </w:rPr>
        <w:t>Tom Hughes</w:t>
      </w:r>
    </w:p>
    <w:p w:rsidR="004A7958" w:rsidRDefault="004A7958" w:rsidP="004A7958">
      <w:pPr>
        <w:spacing w:line="240" w:lineRule="auto"/>
        <w:rPr>
          <w:rFonts w:ascii="Trebuchet MS" w:hAnsi="Trebuchet MS"/>
          <w:b/>
        </w:rPr>
      </w:pPr>
      <w:r w:rsidRPr="004D2E5C">
        <w:rPr>
          <w:rFonts w:ascii="Trebuchet MS" w:hAnsi="Trebuchet MS"/>
          <w:b/>
        </w:rPr>
        <w:t>Site Description and Surrounding Area</w:t>
      </w:r>
    </w:p>
    <w:p w:rsidR="009C7230" w:rsidRPr="003154E4" w:rsidRDefault="003154E4" w:rsidP="004A7958">
      <w:pPr>
        <w:spacing w:line="240" w:lineRule="auto"/>
        <w:rPr>
          <w:rFonts w:ascii="Trebuchet MS" w:hAnsi="Trebuchet MS"/>
        </w:rPr>
      </w:pPr>
      <w:r>
        <w:rPr>
          <w:rFonts w:ascii="Trebuchet MS" w:hAnsi="Trebuchet MS"/>
        </w:rPr>
        <w:t xml:space="preserve">The application site relates to a parcel of land adjacent to Unit 20, at the northwest corner of Worton Grange Industrial Estate. </w:t>
      </w:r>
      <w:r w:rsidR="00831251">
        <w:rPr>
          <w:rFonts w:ascii="Trebuchet MS" w:hAnsi="Trebuchet MS"/>
        </w:rPr>
        <w:t xml:space="preserve">The site is separated from the A33 by a strip of grass verge and dense landscaping. The surrounding area is predominantly a mix of industrial and commercial uses. </w:t>
      </w:r>
    </w:p>
    <w:p w:rsidR="004A7958" w:rsidRDefault="004A7958" w:rsidP="004A7958">
      <w:pPr>
        <w:spacing w:line="240" w:lineRule="auto"/>
        <w:rPr>
          <w:rFonts w:ascii="Trebuchet MS" w:hAnsi="Trebuchet MS"/>
          <w:b/>
        </w:rPr>
      </w:pPr>
      <w:r w:rsidRPr="004D2E5C">
        <w:rPr>
          <w:rFonts w:ascii="Trebuchet MS" w:hAnsi="Trebuchet MS"/>
          <w:b/>
        </w:rPr>
        <w:t>Proposal</w:t>
      </w:r>
    </w:p>
    <w:p w:rsidR="00831251" w:rsidRPr="00831251" w:rsidRDefault="00831251" w:rsidP="004A7958">
      <w:pPr>
        <w:spacing w:line="240" w:lineRule="auto"/>
        <w:rPr>
          <w:rFonts w:ascii="Trebuchet MS" w:hAnsi="Trebuchet MS"/>
        </w:rPr>
      </w:pPr>
      <w:r>
        <w:rPr>
          <w:rFonts w:ascii="Trebuchet MS" w:hAnsi="Trebuchet MS"/>
        </w:rPr>
        <w:t xml:space="preserve">The proposal is for the display of a free-standing sign, to be viewed from the adjacent A33. The sign would comprise an aluminium panel in grey, attached to three steel posts. A distance of 4m would be maintained from the ground to the base of the sign. The sign would extend at a width of 9m at a height of 2m, with a depth of 0.15m. White text with a maximum height of 0.7m would read ‘Worton Grange Industrial Estate’. The sign would have a static external illumination, to a maximum illuminance of 220cd/m. </w:t>
      </w:r>
      <w:r w:rsidR="00BC5328">
        <w:rPr>
          <w:rFonts w:ascii="Trebuchet MS" w:hAnsi="Trebuchet MS"/>
        </w:rPr>
        <w:t>Only the individual letters themselves would be illuminated</w:t>
      </w:r>
      <w:r w:rsidR="009B3495">
        <w:rPr>
          <w:rFonts w:ascii="Trebuchet MS" w:hAnsi="Trebuchet MS"/>
        </w:rPr>
        <w:t>,</w:t>
      </w:r>
      <w:r w:rsidR="00BC5328">
        <w:rPr>
          <w:rFonts w:ascii="Trebuchet MS" w:hAnsi="Trebuchet MS"/>
        </w:rPr>
        <w:t xml:space="preserve"> by internal LED’s. The lighting would project backwards onto the background panel to create a subtle halo effect.</w:t>
      </w:r>
    </w:p>
    <w:p w:rsidR="004A7958" w:rsidRPr="004D2E5C" w:rsidRDefault="004A7958" w:rsidP="004A7958">
      <w:pPr>
        <w:spacing w:line="240" w:lineRule="auto"/>
        <w:rPr>
          <w:rFonts w:ascii="Trebuchet MS" w:hAnsi="Trebuchet MS"/>
          <w:b/>
        </w:rPr>
      </w:pPr>
      <w:r w:rsidRPr="004D2E5C">
        <w:rPr>
          <w:rFonts w:ascii="Trebuchet MS" w:hAnsi="Trebuchet MS"/>
          <w:b/>
        </w:rPr>
        <w:t>Plans Considered</w:t>
      </w:r>
    </w:p>
    <w:p w:rsidR="004F3462" w:rsidRDefault="008B474D" w:rsidP="0031647D">
      <w:pPr>
        <w:spacing w:line="240" w:lineRule="auto"/>
        <w:rPr>
          <w:rFonts w:ascii="Trebuchet MS" w:hAnsi="Trebuchet MS"/>
        </w:rPr>
      </w:pPr>
      <w:r w:rsidRPr="004D2E5C">
        <w:rPr>
          <w:rFonts w:ascii="Trebuchet MS" w:hAnsi="Trebuchet MS"/>
        </w:rPr>
        <w:t>The agent supplied</w:t>
      </w:r>
      <w:r w:rsidR="004A7958" w:rsidRPr="004D2E5C">
        <w:rPr>
          <w:rFonts w:ascii="Trebuchet MS" w:hAnsi="Trebuchet MS"/>
        </w:rPr>
        <w:t xml:space="preserve"> the following, received on </w:t>
      </w:r>
      <w:r w:rsidR="00831251">
        <w:rPr>
          <w:rFonts w:ascii="Trebuchet MS" w:hAnsi="Trebuchet MS"/>
        </w:rPr>
        <w:t>03/05/19:</w:t>
      </w:r>
    </w:p>
    <w:p w:rsidR="00831251" w:rsidRDefault="00831251" w:rsidP="0031647D">
      <w:pPr>
        <w:spacing w:line="240" w:lineRule="auto"/>
        <w:rPr>
          <w:rFonts w:ascii="Trebuchet MS" w:hAnsi="Trebuchet MS"/>
        </w:rPr>
      </w:pPr>
      <w:r>
        <w:rPr>
          <w:rFonts w:ascii="Trebuchet MS" w:hAnsi="Trebuchet MS"/>
        </w:rPr>
        <w:t>Site Location</w:t>
      </w:r>
    </w:p>
    <w:p w:rsidR="00831251" w:rsidRDefault="00831251" w:rsidP="0031647D">
      <w:pPr>
        <w:spacing w:line="240" w:lineRule="auto"/>
        <w:rPr>
          <w:rFonts w:ascii="Trebuchet MS" w:hAnsi="Trebuchet MS"/>
        </w:rPr>
      </w:pPr>
      <w:r>
        <w:rPr>
          <w:rFonts w:ascii="Trebuchet MS" w:hAnsi="Trebuchet MS"/>
        </w:rPr>
        <w:t>Block Plan</w:t>
      </w:r>
    </w:p>
    <w:p w:rsidR="00831251" w:rsidRDefault="00033353" w:rsidP="0031647D">
      <w:pPr>
        <w:spacing w:line="240" w:lineRule="auto"/>
        <w:rPr>
          <w:rFonts w:ascii="Trebuchet MS" w:hAnsi="Trebuchet MS"/>
        </w:rPr>
      </w:pPr>
      <w:r>
        <w:rPr>
          <w:rFonts w:ascii="Trebuchet MS" w:hAnsi="Trebuchet MS"/>
        </w:rPr>
        <w:t>Proposed Elevation</w:t>
      </w:r>
    </w:p>
    <w:p w:rsidR="00033353" w:rsidRDefault="00033353" w:rsidP="0031647D">
      <w:pPr>
        <w:spacing w:line="240" w:lineRule="auto"/>
        <w:rPr>
          <w:rFonts w:ascii="Trebuchet MS" w:hAnsi="Trebuchet MS"/>
        </w:rPr>
      </w:pPr>
      <w:r>
        <w:rPr>
          <w:rFonts w:ascii="Trebuchet MS" w:hAnsi="Trebuchet MS"/>
        </w:rPr>
        <w:t>Indicative Image</w:t>
      </w:r>
    </w:p>
    <w:p w:rsidR="00F8181E" w:rsidRPr="004D2E5C" w:rsidRDefault="00F8181E" w:rsidP="0031647D">
      <w:pPr>
        <w:spacing w:line="240" w:lineRule="auto"/>
        <w:rPr>
          <w:rFonts w:ascii="Trebuchet MS" w:hAnsi="Trebuchet MS"/>
        </w:rPr>
      </w:pPr>
      <w:r>
        <w:rPr>
          <w:rFonts w:ascii="Trebuchet MS" w:hAnsi="Trebuchet MS"/>
        </w:rPr>
        <w:t xml:space="preserve">Subsequently the agent confirmed details of the halo illumination in an email dated 09/07/19. </w:t>
      </w:r>
    </w:p>
    <w:p w:rsidR="004A7958" w:rsidRDefault="004A7958" w:rsidP="004A7958">
      <w:pPr>
        <w:spacing w:line="240" w:lineRule="auto"/>
        <w:rPr>
          <w:rFonts w:ascii="Trebuchet MS" w:hAnsi="Trebuchet MS"/>
          <w:b/>
        </w:rPr>
      </w:pPr>
      <w:r w:rsidRPr="004D2E5C">
        <w:rPr>
          <w:rFonts w:ascii="Trebuchet MS" w:hAnsi="Trebuchet MS"/>
          <w:b/>
        </w:rPr>
        <w:t>Relevant Planning History</w:t>
      </w:r>
    </w:p>
    <w:p w:rsidR="00033353" w:rsidRPr="00033353" w:rsidRDefault="00033353" w:rsidP="004A7958">
      <w:pPr>
        <w:spacing w:line="240" w:lineRule="auto"/>
        <w:rPr>
          <w:rFonts w:ascii="Trebuchet MS" w:hAnsi="Trebuchet MS"/>
        </w:rPr>
      </w:pPr>
      <w:proofErr w:type="gramStart"/>
      <w:r>
        <w:rPr>
          <w:rFonts w:ascii="Trebuchet MS" w:hAnsi="Trebuchet MS"/>
        </w:rPr>
        <w:t>Extensive planning history relating to the Worton Grange site, but none of particular relevance to this application.</w:t>
      </w:r>
      <w:proofErr w:type="gramEnd"/>
      <w:r>
        <w:rPr>
          <w:rFonts w:ascii="Trebuchet MS" w:hAnsi="Trebuchet MS"/>
        </w:rPr>
        <w:t xml:space="preserve"> </w:t>
      </w:r>
    </w:p>
    <w:p w:rsidR="004A7958" w:rsidRPr="004D2E5C" w:rsidRDefault="004A7958" w:rsidP="004A7958">
      <w:pPr>
        <w:spacing w:line="240" w:lineRule="auto"/>
        <w:rPr>
          <w:rFonts w:ascii="Trebuchet MS" w:hAnsi="Trebuchet MS"/>
          <w:b/>
        </w:rPr>
      </w:pPr>
      <w:r w:rsidRPr="004D2E5C">
        <w:rPr>
          <w:rFonts w:ascii="Trebuchet MS" w:hAnsi="Trebuchet MS"/>
          <w:b/>
        </w:rPr>
        <w:t>Consultation Responses</w:t>
      </w:r>
    </w:p>
    <w:p w:rsidR="00F0368E" w:rsidRDefault="00F0368E" w:rsidP="0031647D">
      <w:pPr>
        <w:spacing w:line="240" w:lineRule="auto"/>
        <w:rPr>
          <w:rFonts w:ascii="Trebuchet MS" w:hAnsi="Trebuchet MS"/>
        </w:rPr>
      </w:pPr>
      <w:r>
        <w:rPr>
          <w:rFonts w:ascii="Trebuchet MS" w:hAnsi="Trebuchet MS"/>
        </w:rPr>
        <w:t xml:space="preserve">Transport Strategy: no objection, subject to condition limiting luminance </w:t>
      </w:r>
      <w:proofErr w:type="gramStart"/>
      <w:r>
        <w:rPr>
          <w:rFonts w:ascii="Trebuchet MS" w:hAnsi="Trebuchet MS"/>
        </w:rPr>
        <w:t>to no more than 300 cd/sq.m</w:t>
      </w:r>
      <w:proofErr w:type="gramEnd"/>
      <w:r>
        <w:rPr>
          <w:rFonts w:ascii="Trebuchet MS" w:hAnsi="Trebuchet MS"/>
        </w:rPr>
        <w:t>.</w:t>
      </w:r>
      <w:bookmarkStart w:id="0" w:name="_GoBack"/>
      <w:bookmarkEnd w:id="0"/>
    </w:p>
    <w:p w:rsidR="004A7958" w:rsidRPr="00723235" w:rsidRDefault="00FC1A34" w:rsidP="0031647D">
      <w:pPr>
        <w:spacing w:line="240" w:lineRule="auto"/>
        <w:rPr>
          <w:rFonts w:ascii="Trebuchet MS" w:hAnsi="Trebuchet MS"/>
        </w:rPr>
      </w:pPr>
      <w:r w:rsidRPr="004D2E5C">
        <w:rPr>
          <w:rFonts w:ascii="Trebuchet MS" w:hAnsi="Trebuchet MS"/>
        </w:rPr>
        <w:t xml:space="preserve">Neighbouring owners and occupiers at </w:t>
      </w:r>
      <w:r w:rsidR="00033353">
        <w:rPr>
          <w:rFonts w:ascii="Trebuchet MS" w:hAnsi="Trebuchet MS"/>
        </w:rPr>
        <w:t xml:space="preserve">Unit 20, Worton Grange Industrial Estate, Units 5 and 6, Mayfield Trading Estate and Currys PC World, Reading Gate Retail Park </w:t>
      </w:r>
      <w:r w:rsidRPr="004D2E5C">
        <w:rPr>
          <w:rFonts w:ascii="Trebuchet MS" w:hAnsi="Trebuchet MS"/>
        </w:rPr>
        <w:t xml:space="preserve">were consulted by letter. </w:t>
      </w:r>
      <w:r w:rsidR="00033353">
        <w:rPr>
          <w:rFonts w:ascii="Trebuchet MS" w:hAnsi="Trebuchet MS"/>
        </w:rPr>
        <w:t xml:space="preserve">A site notice was displayed. No letters of representation have been received. </w:t>
      </w:r>
    </w:p>
    <w:p w:rsidR="004A7958" w:rsidRPr="004D2E5C" w:rsidRDefault="004A7958" w:rsidP="004A7958">
      <w:pPr>
        <w:spacing w:line="240" w:lineRule="auto"/>
        <w:rPr>
          <w:rFonts w:ascii="Trebuchet MS" w:hAnsi="Trebuchet MS"/>
          <w:b/>
        </w:rPr>
      </w:pPr>
      <w:r w:rsidRPr="004D2E5C">
        <w:rPr>
          <w:rFonts w:ascii="Trebuchet MS" w:hAnsi="Trebuchet MS"/>
          <w:b/>
        </w:rPr>
        <w:t>Equality Act 2010</w:t>
      </w:r>
    </w:p>
    <w:p w:rsidR="004A7958" w:rsidRPr="004D2E5C" w:rsidRDefault="004A7958" w:rsidP="004E03B4">
      <w:pPr>
        <w:spacing w:line="240" w:lineRule="auto"/>
        <w:rPr>
          <w:rFonts w:ascii="Trebuchet MS" w:hAnsi="Trebuchet MS"/>
        </w:rPr>
      </w:pPr>
      <w:r w:rsidRPr="004D2E5C">
        <w:rPr>
          <w:rFonts w:ascii="Trebuchet MS" w:hAnsi="Trebuchet MS"/>
        </w:rPr>
        <w:lastRenderedPageBreak/>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A7958" w:rsidRPr="004D2E5C" w:rsidRDefault="004A7958" w:rsidP="004E03B4">
      <w:pPr>
        <w:spacing w:line="240" w:lineRule="auto"/>
        <w:rPr>
          <w:rFonts w:ascii="Trebuchet MS" w:hAnsi="Trebuchet MS"/>
          <w:b/>
        </w:rPr>
      </w:pPr>
      <w:r w:rsidRPr="004D2E5C">
        <w:rPr>
          <w:rFonts w:ascii="Trebuchet MS" w:hAnsi="Trebuchet MS"/>
          <w:b/>
        </w:rPr>
        <w:t>Relevant Planning Policy and Guidance</w:t>
      </w:r>
    </w:p>
    <w:p w:rsidR="00723235" w:rsidRPr="00723235"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723235" w:rsidRPr="00723235" w:rsidRDefault="00723235" w:rsidP="004E03B4">
      <w:pPr>
        <w:autoSpaceDE w:val="0"/>
        <w:autoSpaceDN w:val="0"/>
        <w:spacing w:after="0" w:line="240" w:lineRule="auto"/>
        <w:contextualSpacing/>
        <w:rPr>
          <w:rFonts w:ascii="Trebuchet MS" w:hAnsi="Trebuchet MS" w:cs="Times New Roman"/>
        </w:rPr>
      </w:pPr>
    </w:p>
    <w:p w:rsidR="00723235" w:rsidRPr="00723235"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t>In this regard, the NPPF states that due weight should be given to the adopted policies of the Local Development Framework (LDF) (Core Strategy, Sites and Detailed Policies Document and Reading Central Area Action Plan) according to their degree of consistency with the NPPF (the closer the policies in the plan to the policies in the NPPF, the greater the weight that may be given).</w:t>
      </w:r>
    </w:p>
    <w:p w:rsidR="00723235" w:rsidRPr="00723235" w:rsidRDefault="00723235" w:rsidP="004E03B4">
      <w:pPr>
        <w:autoSpaceDE w:val="0"/>
        <w:autoSpaceDN w:val="0"/>
        <w:spacing w:after="0" w:line="240" w:lineRule="auto"/>
        <w:contextualSpacing/>
        <w:rPr>
          <w:rFonts w:ascii="Trebuchet MS" w:hAnsi="Trebuchet MS" w:cs="Times New Roman"/>
        </w:rPr>
      </w:pPr>
    </w:p>
    <w:p w:rsidR="00723235" w:rsidRPr="00723235" w:rsidRDefault="00723235" w:rsidP="004E03B4">
      <w:pPr>
        <w:spacing w:line="240" w:lineRule="auto"/>
        <w:contextualSpacing/>
        <w:rPr>
          <w:rFonts w:ascii="Trebuchet MS" w:eastAsia="Times New Roman" w:hAnsi="Trebuchet MS" w:cs="Times New Roman"/>
        </w:rPr>
      </w:pPr>
      <w:r w:rsidRPr="00723235">
        <w:rPr>
          <w:rFonts w:ascii="Trebuchet MS" w:eastAsia="Times New Roman" w:hAnsi="Trebuchet MS" w:cs="Times New Roman"/>
        </w:rPr>
        <w:t xml:space="preserve">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w:t>
      </w:r>
      <w:proofErr w:type="gramStart"/>
      <w:r w:rsidRPr="00723235">
        <w:rPr>
          <w:rFonts w:ascii="Trebuchet MS" w:eastAsia="Times New Roman" w:hAnsi="Trebuchet MS" w:cs="Times New Roman"/>
        </w:rPr>
        <w:t>Regulation 3 states that factors relevant to amenity include the general characteristics of the locality, including the presence of any feature of historic, architectural, cultural, or similar interest.</w:t>
      </w:r>
      <w:proofErr w:type="gramEnd"/>
    </w:p>
    <w:p w:rsidR="00723235" w:rsidRPr="00723235" w:rsidRDefault="00723235" w:rsidP="004E03B4">
      <w:pPr>
        <w:spacing w:line="240" w:lineRule="auto"/>
        <w:contextualSpacing/>
        <w:rPr>
          <w:rFonts w:ascii="Trebuchet MS" w:eastAsia="Times New Roman" w:hAnsi="Trebuchet MS" w:cs="Times New Roman"/>
        </w:rPr>
      </w:pPr>
    </w:p>
    <w:p w:rsidR="00723235" w:rsidRPr="00723235" w:rsidRDefault="00723235" w:rsidP="004E03B4">
      <w:pPr>
        <w:spacing w:line="240" w:lineRule="auto"/>
        <w:contextualSpacing/>
        <w:rPr>
          <w:rFonts w:ascii="Trebuchet MS" w:eastAsia="Times New Roman" w:hAnsi="Trebuchet MS" w:cs="Times New Roman"/>
        </w:rPr>
      </w:pPr>
      <w:r w:rsidRPr="00723235">
        <w:rPr>
          <w:rFonts w:ascii="Trebuchet MS" w:eastAsia="Times New Roman" w:hAnsi="Trebuchet MS" w:cs="Times New Roman"/>
        </w:rPr>
        <w:t>Factors relevant to public safety include highway safety and whether the advert would hinder security or surveillance devices, including speed cameras.</w:t>
      </w:r>
    </w:p>
    <w:p w:rsidR="00723235" w:rsidRPr="00723235" w:rsidRDefault="00723235" w:rsidP="004E03B4">
      <w:pPr>
        <w:spacing w:line="240" w:lineRule="auto"/>
        <w:contextualSpacing/>
        <w:rPr>
          <w:rFonts w:ascii="Trebuchet MS" w:eastAsia="Times New Roman" w:hAnsi="Trebuchet MS" w:cs="Times New Roman"/>
        </w:rPr>
      </w:pPr>
    </w:p>
    <w:p w:rsidR="004E03B4"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t>Accordingly, the National Planning Policy Framework and the following development plan policies and supplementary planning guidance are relevant:</w:t>
      </w:r>
    </w:p>
    <w:p w:rsidR="004E03B4" w:rsidRDefault="004E03B4" w:rsidP="004E03B4">
      <w:pPr>
        <w:autoSpaceDE w:val="0"/>
        <w:autoSpaceDN w:val="0"/>
        <w:spacing w:after="0" w:line="240" w:lineRule="auto"/>
        <w:contextualSpacing/>
        <w:rPr>
          <w:rFonts w:ascii="Trebuchet MS" w:hAnsi="Trebuchet MS" w:cs="Times New Roman"/>
        </w:rPr>
      </w:pPr>
    </w:p>
    <w:p w:rsidR="004A7958" w:rsidRPr="004E03B4" w:rsidRDefault="004A7958" w:rsidP="004E03B4">
      <w:pPr>
        <w:autoSpaceDE w:val="0"/>
        <w:autoSpaceDN w:val="0"/>
        <w:spacing w:after="0" w:line="240" w:lineRule="auto"/>
        <w:contextualSpacing/>
        <w:rPr>
          <w:rFonts w:ascii="Trebuchet MS" w:hAnsi="Trebuchet MS" w:cs="Times New Roman"/>
        </w:rPr>
      </w:pPr>
      <w:r w:rsidRPr="004D2E5C">
        <w:rPr>
          <w:rFonts w:ascii="Trebuchet MS" w:hAnsi="Trebuchet MS"/>
          <w:u w:val="single"/>
        </w:rPr>
        <w:t>Reading Borough Local Development Framework Core Strategy (2008) Policies:</w:t>
      </w:r>
    </w:p>
    <w:p w:rsidR="004A7958" w:rsidRPr="004D2E5C" w:rsidRDefault="004A7958" w:rsidP="004E03B4">
      <w:pPr>
        <w:spacing w:line="240" w:lineRule="auto"/>
        <w:rPr>
          <w:rFonts w:ascii="Trebuchet MS" w:hAnsi="Trebuchet MS"/>
        </w:rPr>
      </w:pPr>
      <w:r w:rsidRPr="004D2E5C">
        <w:rPr>
          <w:rFonts w:ascii="Trebuchet MS" w:hAnsi="Trebuchet MS"/>
        </w:rPr>
        <w:t>CS7: Design and the Public Realm</w:t>
      </w:r>
    </w:p>
    <w:p w:rsidR="004A7958" w:rsidRPr="004D2E5C" w:rsidRDefault="004A7958" w:rsidP="004E03B4">
      <w:pPr>
        <w:spacing w:line="240" w:lineRule="auto"/>
        <w:rPr>
          <w:rFonts w:ascii="Trebuchet MS" w:hAnsi="Trebuchet MS"/>
          <w:u w:val="single"/>
        </w:rPr>
      </w:pPr>
      <w:r w:rsidRPr="004D2E5C">
        <w:rPr>
          <w:rFonts w:ascii="Trebuchet MS" w:hAnsi="Trebuchet MS"/>
          <w:u w:val="single"/>
        </w:rPr>
        <w:t>Sites and Detailed Policies Document (2012)</w:t>
      </w:r>
    </w:p>
    <w:p w:rsidR="004A7958" w:rsidRPr="004D2E5C" w:rsidRDefault="004A7958" w:rsidP="004E03B4">
      <w:pPr>
        <w:spacing w:line="240" w:lineRule="auto"/>
        <w:rPr>
          <w:rFonts w:ascii="Trebuchet MS" w:hAnsi="Trebuchet MS"/>
        </w:rPr>
      </w:pPr>
      <w:r w:rsidRPr="004D2E5C">
        <w:rPr>
          <w:rFonts w:ascii="Trebuchet MS" w:hAnsi="Trebuchet MS"/>
        </w:rPr>
        <w:t>DM4: Safeguarding Amenity</w:t>
      </w:r>
    </w:p>
    <w:p w:rsidR="004A7958" w:rsidRPr="004D2E5C" w:rsidRDefault="004A7958" w:rsidP="004E03B4">
      <w:pPr>
        <w:spacing w:line="240" w:lineRule="auto"/>
        <w:rPr>
          <w:rFonts w:ascii="Trebuchet MS" w:hAnsi="Trebuchet MS"/>
        </w:rPr>
      </w:pPr>
      <w:r w:rsidRPr="004D2E5C">
        <w:rPr>
          <w:rFonts w:ascii="Trebuchet MS" w:hAnsi="Trebuchet MS"/>
        </w:rPr>
        <w:t>DM12: Access, Traffic and Highway-Related Matters</w:t>
      </w:r>
    </w:p>
    <w:p w:rsidR="004A7958" w:rsidRPr="004D2E5C" w:rsidRDefault="004A7958" w:rsidP="004E03B4">
      <w:pPr>
        <w:spacing w:line="240" w:lineRule="auto"/>
        <w:rPr>
          <w:rFonts w:ascii="Trebuchet MS" w:hAnsi="Trebuchet MS"/>
        </w:rPr>
      </w:pPr>
      <w:r w:rsidRPr="004D2E5C">
        <w:rPr>
          <w:rFonts w:ascii="Trebuchet MS" w:hAnsi="Trebuchet MS"/>
        </w:rPr>
        <w:t>DM22: Advertisements</w:t>
      </w:r>
    </w:p>
    <w:p w:rsidR="004A7958" w:rsidRPr="004D2E5C" w:rsidRDefault="004A7958" w:rsidP="004E03B4">
      <w:pPr>
        <w:spacing w:line="240" w:lineRule="auto"/>
        <w:rPr>
          <w:rFonts w:ascii="Trebuchet MS" w:hAnsi="Trebuchet MS"/>
        </w:rPr>
      </w:pPr>
      <w:r w:rsidRPr="004D2E5C">
        <w:rPr>
          <w:rFonts w:ascii="Trebuchet MS" w:hAnsi="Trebuchet MS"/>
        </w:rPr>
        <w:t>The main issues to be considered are:</w:t>
      </w:r>
    </w:p>
    <w:p w:rsidR="004A7958" w:rsidRPr="004D2E5C" w:rsidRDefault="008B474D" w:rsidP="004E03B4">
      <w:pPr>
        <w:pStyle w:val="ListParagraph"/>
        <w:numPr>
          <w:ilvl w:val="0"/>
          <w:numId w:val="3"/>
        </w:numPr>
        <w:spacing w:line="240" w:lineRule="auto"/>
        <w:rPr>
          <w:rFonts w:ascii="Trebuchet MS" w:hAnsi="Trebuchet MS"/>
        </w:rPr>
      </w:pPr>
      <w:r w:rsidRPr="004D2E5C">
        <w:rPr>
          <w:rFonts w:ascii="Trebuchet MS" w:hAnsi="Trebuchet MS"/>
        </w:rPr>
        <w:t>A</w:t>
      </w:r>
      <w:r w:rsidR="004A7958" w:rsidRPr="004D2E5C">
        <w:rPr>
          <w:rFonts w:ascii="Trebuchet MS" w:hAnsi="Trebuchet MS"/>
        </w:rPr>
        <w:t>menity</w:t>
      </w:r>
    </w:p>
    <w:p w:rsidR="004A7958" w:rsidRPr="004D2E5C" w:rsidRDefault="004A7958" w:rsidP="004E03B4">
      <w:pPr>
        <w:pStyle w:val="ListParagraph"/>
        <w:numPr>
          <w:ilvl w:val="0"/>
          <w:numId w:val="3"/>
        </w:numPr>
        <w:spacing w:line="240" w:lineRule="auto"/>
        <w:rPr>
          <w:rFonts w:ascii="Trebuchet MS" w:hAnsi="Trebuchet MS"/>
        </w:rPr>
      </w:pPr>
      <w:r w:rsidRPr="004D2E5C">
        <w:rPr>
          <w:rFonts w:ascii="Trebuchet MS" w:hAnsi="Trebuchet MS"/>
        </w:rPr>
        <w:t>Public safety</w:t>
      </w:r>
    </w:p>
    <w:p w:rsidR="004A7958" w:rsidRDefault="008B474D" w:rsidP="004E03B4">
      <w:pPr>
        <w:spacing w:line="240" w:lineRule="auto"/>
        <w:rPr>
          <w:rFonts w:ascii="Trebuchet MS" w:hAnsi="Trebuchet MS"/>
          <w:u w:val="single"/>
        </w:rPr>
      </w:pPr>
      <w:r w:rsidRPr="004D2E5C">
        <w:rPr>
          <w:rFonts w:ascii="Trebuchet MS" w:hAnsi="Trebuchet MS"/>
          <w:u w:val="single"/>
        </w:rPr>
        <w:t>A</w:t>
      </w:r>
      <w:r w:rsidR="004A7958" w:rsidRPr="004D2E5C">
        <w:rPr>
          <w:rFonts w:ascii="Trebuchet MS" w:hAnsi="Trebuchet MS"/>
          <w:u w:val="single"/>
        </w:rPr>
        <w:t>menity</w:t>
      </w:r>
    </w:p>
    <w:p w:rsidR="00EA5525" w:rsidRPr="00EA5525" w:rsidRDefault="0098029B" w:rsidP="004E03B4">
      <w:pPr>
        <w:spacing w:line="240" w:lineRule="auto"/>
        <w:rPr>
          <w:rFonts w:ascii="Trebuchet MS" w:hAnsi="Trebuchet MS"/>
        </w:rPr>
      </w:pPr>
      <w:r>
        <w:rPr>
          <w:rFonts w:ascii="Trebuchet MS" w:hAnsi="Trebuchet MS"/>
        </w:rPr>
        <w:lastRenderedPageBreak/>
        <w:t>Policy DM22 of the Sites and Detailed Policies Document states that advertisements will respect the building or structure on which they are located and/or their surroundings and setting in terms of size, location, design, materials, colour,  noise, lettering, amount and type of text, illumination and luminance. The proposed signage would be located</w:t>
      </w:r>
      <w:r w:rsidR="00033353">
        <w:rPr>
          <w:rFonts w:ascii="Trebuchet MS" w:hAnsi="Trebuchet MS"/>
        </w:rPr>
        <w:t xml:space="preserve"> in an established area of industrial and commercial activity. A number of large fascia-type signs are located in close proximity to the application site</w:t>
      </w:r>
      <w:r>
        <w:rPr>
          <w:rFonts w:ascii="Trebuchet MS" w:hAnsi="Trebuchet MS"/>
        </w:rPr>
        <w:t>. It is considered that in this location and in the form proposed, no significant harmful design impacts, nor impact on the host building or character of the surrounding area</w:t>
      </w:r>
      <w:r w:rsidR="002243BF">
        <w:rPr>
          <w:rFonts w:ascii="Trebuchet MS" w:hAnsi="Trebuchet MS"/>
        </w:rPr>
        <w:t xml:space="preserve">, would result. </w:t>
      </w:r>
      <w:r w:rsidR="00BC5328">
        <w:rPr>
          <w:rFonts w:ascii="Trebuchet MS" w:hAnsi="Trebuchet MS"/>
        </w:rPr>
        <w:t xml:space="preserve">Officers are mindful that a proliferation of signs in this location would create visual clutter. However, </w:t>
      </w:r>
      <w:r w:rsidR="00964511">
        <w:rPr>
          <w:rFonts w:ascii="Trebuchet MS" w:hAnsi="Trebuchet MS"/>
        </w:rPr>
        <w:t xml:space="preserve">the application is assessed on its own individual merit. The introduction of one free-standing sign in this location is not considered to significantly detract from the character of the area. Harm may be caused were additional signs to be erected in close proximity, and would likely be resisted </w:t>
      </w:r>
      <w:r w:rsidR="009B3495">
        <w:rPr>
          <w:rFonts w:ascii="Trebuchet MS" w:hAnsi="Trebuchet MS"/>
        </w:rPr>
        <w:t>were they to be applied for</w:t>
      </w:r>
      <w:r w:rsidR="00964511">
        <w:rPr>
          <w:rFonts w:ascii="Trebuchet MS" w:hAnsi="Trebuchet MS"/>
        </w:rPr>
        <w:t xml:space="preserve">. </w:t>
      </w:r>
      <w:r w:rsidR="002243BF">
        <w:rPr>
          <w:rFonts w:ascii="Trebuchet MS" w:hAnsi="Trebuchet MS"/>
        </w:rPr>
        <w:t xml:space="preserve">The proposal is therefore in accordance with Policy DM22 of the Sites and Detailed Policies Document. </w:t>
      </w:r>
    </w:p>
    <w:p w:rsidR="004A7958" w:rsidRDefault="004A7958" w:rsidP="004E03B4">
      <w:pPr>
        <w:spacing w:line="240" w:lineRule="auto"/>
        <w:rPr>
          <w:rFonts w:ascii="Trebuchet MS" w:hAnsi="Trebuchet MS"/>
          <w:u w:val="single"/>
        </w:rPr>
      </w:pPr>
      <w:r w:rsidRPr="004D2E5C">
        <w:rPr>
          <w:rFonts w:ascii="Trebuchet MS" w:hAnsi="Trebuchet MS"/>
          <w:u w:val="single"/>
        </w:rPr>
        <w:t>Public Safety</w:t>
      </w:r>
    </w:p>
    <w:p w:rsidR="00EA5525" w:rsidRPr="00EA5525" w:rsidRDefault="00EA5525" w:rsidP="004E03B4">
      <w:pPr>
        <w:spacing w:line="240" w:lineRule="auto"/>
        <w:rPr>
          <w:rFonts w:ascii="Trebuchet MS" w:hAnsi="Trebuchet MS"/>
        </w:rPr>
      </w:pPr>
      <w:r>
        <w:rPr>
          <w:rFonts w:ascii="Trebuchet MS" w:hAnsi="Trebuchet MS"/>
        </w:rPr>
        <w:t>The proposed signage would be located in a position that would not cause a physical obstruction to members of the public using the highway. The signage would</w:t>
      </w:r>
      <w:r w:rsidR="00033353">
        <w:rPr>
          <w:rFonts w:ascii="Trebuchet MS" w:hAnsi="Trebuchet MS"/>
        </w:rPr>
        <w:t xml:space="preserve"> have a low, static</w:t>
      </w:r>
      <w:r w:rsidR="00964511">
        <w:rPr>
          <w:rFonts w:ascii="Trebuchet MS" w:hAnsi="Trebuchet MS"/>
        </w:rPr>
        <w:t xml:space="preserve"> halo</w:t>
      </w:r>
      <w:r w:rsidR="00033353">
        <w:rPr>
          <w:rFonts w:ascii="Trebuchet MS" w:hAnsi="Trebuchet MS"/>
        </w:rPr>
        <w:t xml:space="preserve"> illumination</w:t>
      </w:r>
      <w:r w:rsidR="00964511">
        <w:rPr>
          <w:rFonts w:ascii="Trebuchet MS" w:hAnsi="Trebuchet MS"/>
        </w:rPr>
        <w:t xml:space="preserve"> of the individual letters only. Illumination would be directed towards the background panel, and not towards the highway. </w:t>
      </w:r>
      <w:r w:rsidR="009B3495">
        <w:rPr>
          <w:rFonts w:ascii="Trebuchet MS" w:hAnsi="Trebuchet MS"/>
        </w:rPr>
        <w:t xml:space="preserve">A condition is applied to that effect. </w:t>
      </w:r>
      <w:r w:rsidR="00964511">
        <w:rPr>
          <w:rFonts w:ascii="Trebuchet MS" w:hAnsi="Trebuchet MS"/>
        </w:rPr>
        <w:t>A</w:t>
      </w:r>
      <w:r>
        <w:rPr>
          <w:rFonts w:ascii="Trebuchet MS" w:hAnsi="Trebuchet MS"/>
        </w:rPr>
        <w:t>s such</w:t>
      </w:r>
      <w:r w:rsidR="00964511">
        <w:rPr>
          <w:rFonts w:ascii="Trebuchet MS" w:hAnsi="Trebuchet MS"/>
        </w:rPr>
        <w:t>, the proposal</w:t>
      </w:r>
      <w:r>
        <w:rPr>
          <w:rFonts w:ascii="Trebuchet MS" w:hAnsi="Trebuchet MS"/>
        </w:rPr>
        <w:t xml:space="preserve"> is unlikely to cause a distraction to users of the highway. The proposal is therefore considered acceptable in public safety terms in accordance with Policy DM12 of the Sites and Detailed Policies Document.  </w:t>
      </w:r>
    </w:p>
    <w:p w:rsidR="004A7958" w:rsidRPr="004D2E5C" w:rsidRDefault="004A7958" w:rsidP="004A7958">
      <w:pPr>
        <w:spacing w:line="240" w:lineRule="auto"/>
        <w:rPr>
          <w:rFonts w:ascii="Trebuchet MS" w:hAnsi="Trebuchet MS"/>
          <w:b/>
        </w:rPr>
      </w:pPr>
      <w:r w:rsidRPr="004D2E5C">
        <w:rPr>
          <w:rFonts w:ascii="Trebuchet MS" w:hAnsi="Trebuchet MS"/>
          <w:b/>
        </w:rPr>
        <w:t>RECOMMENDATION</w:t>
      </w:r>
    </w:p>
    <w:p w:rsidR="004A7958" w:rsidRPr="002243BF" w:rsidRDefault="004A7958" w:rsidP="002243BF">
      <w:pPr>
        <w:spacing w:line="240" w:lineRule="auto"/>
        <w:rPr>
          <w:rFonts w:ascii="Trebuchet MS" w:hAnsi="Trebuchet MS"/>
          <w:b/>
        </w:rPr>
      </w:pPr>
      <w:r w:rsidRPr="004D2E5C">
        <w:rPr>
          <w:rFonts w:ascii="Trebuchet MS" w:hAnsi="Trebuchet MS"/>
          <w:b/>
        </w:rPr>
        <w:t>CONSENT</w:t>
      </w:r>
    </w:p>
    <w:sectPr w:rsidR="004A7958" w:rsidRPr="002243BF">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181E" w:rsidRDefault="00F8181E" w:rsidP="00F8181E">
      <w:pPr>
        <w:spacing w:after="0" w:line="240" w:lineRule="auto"/>
      </w:pPr>
      <w:r>
        <w:separator/>
      </w:r>
    </w:p>
  </w:endnote>
  <w:endnote w:type="continuationSeparator" w:id="0">
    <w:p w:rsidR="00F8181E" w:rsidRDefault="00F8181E" w:rsidP="00F81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181E" w:rsidRDefault="00F8181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181E" w:rsidRDefault="00F8181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181E" w:rsidRDefault="00F818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181E" w:rsidRDefault="00F8181E" w:rsidP="00F8181E">
      <w:pPr>
        <w:spacing w:after="0" w:line="240" w:lineRule="auto"/>
      </w:pPr>
      <w:r>
        <w:separator/>
      </w:r>
    </w:p>
  </w:footnote>
  <w:footnote w:type="continuationSeparator" w:id="0">
    <w:p w:rsidR="00F8181E" w:rsidRDefault="00F8181E" w:rsidP="00F818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181E" w:rsidRDefault="00F818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181E" w:rsidRDefault="00F8181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181E" w:rsidRDefault="00F8181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07E0A66"/>
    <w:multiLevelType w:val="hybridMultilevel"/>
    <w:tmpl w:val="2688B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958"/>
    <w:rsid w:val="00033353"/>
    <w:rsid w:val="00162D06"/>
    <w:rsid w:val="002243BF"/>
    <w:rsid w:val="0022758F"/>
    <w:rsid w:val="0025430E"/>
    <w:rsid w:val="003154E4"/>
    <w:rsid w:val="0031647D"/>
    <w:rsid w:val="004A7958"/>
    <w:rsid w:val="004D2E5C"/>
    <w:rsid w:val="004E03B4"/>
    <w:rsid w:val="004E53D8"/>
    <w:rsid w:val="004F3462"/>
    <w:rsid w:val="00564FB8"/>
    <w:rsid w:val="0059233F"/>
    <w:rsid w:val="00723235"/>
    <w:rsid w:val="00831251"/>
    <w:rsid w:val="008B474D"/>
    <w:rsid w:val="00964511"/>
    <w:rsid w:val="0098029B"/>
    <w:rsid w:val="009B3495"/>
    <w:rsid w:val="009C7230"/>
    <w:rsid w:val="00BC5328"/>
    <w:rsid w:val="00EA5525"/>
    <w:rsid w:val="00EC59D4"/>
    <w:rsid w:val="00F0368E"/>
    <w:rsid w:val="00F8181E"/>
    <w:rsid w:val="00FC1A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 w:type="paragraph" w:styleId="Header">
    <w:name w:val="header"/>
    <w:basedOn w:val="Normal"/>
    <w:link w:val="HeaderChar"/>
    <w:uiPriority w:val="99"/>
    <w:unhideWhenUsed/>
    <w:rsid w:val="00F818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181E"/>
  </w:style>
  <w:style w:type="paragraph" w:styleId="Footer">
    <w:name w:val="footer"/>
    <w:basedOn w:val="Normal"/>
    <w:link w:val="FooterChar"/>
    <w:uiPriority w:val="99"/>
    <w:unhideWhenUsed/>
    <w:rsid w:val="00F818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18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 w:type="paragraph" w:styleId="Header">
    <w:name w:val="header"/>
    <w:basedOn w:val="Normal"/>
    <w:link w:val="HeaderChar"/>
    <w:uiPriority w:val="99"/>
    <w:unhideWhenUsed/>
    <w:rsid w:val="00F818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181E"/>
  </w:style>
  <w:style w:type="paragraph" w:styleId="Footer">
    <w:name w:val="footer"/>
    <w:basedOn w:val="Normal"/>
    <w:link w:val="FooterChar"/>
    <w:uiPriority w:val="99"/>
    <w:unhideWhenUsed/>
    <w:rsid w:val="00F818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18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971</Words>
  <Characters>5539</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Eatough, Richard</cp:lastModifiedBy>
  <cp:revision>5</cp:revision>
  <dcterms:created xsi:type="dcterms:W3CDTF">2019-06-17T16:27:00Z</dcterms:created>
  <dcterms:modified xsi:type="dcterms:W3CDTF">2019-07-10T09:29:00Z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2019-07-09T14:08:12Z</vt:filetime>
  </property>
</Properties>
</file>