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882" w:rsidRPr="00336882" w:rsidRDefault="00336882" w:rsidP="00336882">
      <w:pPr>
        <w:spacing w:line="360" w:lineRule="auto"/>
        <w:jc w:val="both"/>
        <w:rPr>
          <w:rFonts w:ascii="Trebuchet MS" w:hAnsi="Trebuchet MS" w:cs="Times New Roman"/>
        </w:rPr>
      </w:pPr>
      <w:r w:rsidRPr="00336882">
        <w:rPr>
          <w:rFonts w:ascii="Trebuchet MS" w:hAnsi="Trebuchet MS" w:cs="Times New Roman"/>
          <w:b/>
        </w:rPr>
        <w:t>Application No:</w:t>
      </w:r>
      <w:r w:rsidRPr="00336882">
        <w:rPr>
          <w:rFonts w:ascii="Trebuchet MS" w:hAnsi="Trebuchet MS" w:cs="Times New Roman"/>
        </w:rPr>
        <w:t xml:space="preserve"> 190363</w:t>
      </w:r>
    </w:p>
    <w:p w:rsidR="00336882" w:rsidRPr="00336882" w:rsidRDefault="00336882" w:rsidP="00336882">
      <w:pPr>
        <w:spacing w:line="360" w:lineRule="auto"/>
        <w:jc w:val="both"/>
        <w:rPr>
          <w:rFonts w:ascii="Trebuchet MS" w:hAnsi="Trebuchet MS" w:cs="Times New Roman"/>
        </w:rPr>
      </w:pPr>
      <w:r w:rsidRPr="00336882">
        <w:rPr>
          <w:rFonts w:ascii="Trebuchet MS" w:hAnsi="Trebuchet MS" w:cs="Times New Roman"/>
          <w:b/>
        </w:rPr>
        <w:t>Address</w:t>
      </w:r>
      <w:r w:rsidRPr="00336882">
        <w:rPr>
          <w:rFonts w:ascii="Trebuchet MS" w:hAnsi="Trebuchet MS" w:cs="Times New Roman"/>
        </w:rPr>
        <w:t xml:space="preserve">: </w:t>
      </w:r>
      <w:r w:rsidR="006F32C7">
        <w:rPr>
          <w:rFonts w:ascii="Trebuchet MS" w:hAnsi="Trebuchet MS" w:cs="Times New Roman"/>
        </w:rPr>
        <w:t>Travis Perkins</w:t>
      </w:r>
      <w:r w:rsidRPr="00336882">
        <w:rPr>
          <w:rFonts w:ascii="Trebuchet MS" w:hAnsi="Trebuchet MS" w:cs="Times New Roman"/>
        </w:rPr>
        <w:t>, Acre Road, Reading, RG2 0SA</w:t>
      </w:r>
    </w:p>
    <w:p w:rsidR="00336882" w:rsidRPr="00336882" w:rsidRDefault="00336882" w:rsidP="00336882">
      <w:pPr>
        <w:spacing w:line="360" w:lineRule="auto"/>
        <w:jc w:val="both"/>
        <w:rPr>
          <w:rFonts w:ascii="Trebuchet MS" w:hAnsi="Trebuchet MS" w:cs="Times New Roman"/>
        </w:rPr>
      </w:pPr>
      <w:r w:rsidRPr="00336882">
        <w:rPr>
          <w:rFonts w:ascii="Trebuchet MS" w:hAnsi="Trebuchet MS" w:cs="Times New Roman"/>
          <w:b/>
        </w:rPr>
        <w:t>Proposal</w:t>
      </w:r>
      <w:r w:rsidRPr="00336882">
        <w:rPr>
          <w:rFonts w:ascii="Trebuchet MS" w:hAnsi="Trebuchet MS" w:cs="Times New Roman"/>
        </w:rPr>
        <w:t xml:space="preserve">: Regularise external storage heights within the building yard, as </w:t>
      </w:r>
      <w:proofErr w:type="spellStart"/>
      <w:r w:rsidRPr="00336882">
        <w:rPr>
          <w:rFonts w:ascii="Trebuchet MS" w:hAnsi="Trebuchet MS" w:cs="Times New Roman"/>
        </w:rPr>
        <w:t>wellas</w:t>
      </w:r>
      <w:proofErr w:type="spellEnd"/>
      <w:r w:rsidRPr="00336882">
        <w:rPr>
          <w:rFonts w:ascii="Trebuchet MS" w:hAnsi="Trebuchet MS" w:cs="Times New Roman"/>
        </w:rPr>
        <w:t xml:space="preserve"> alter and add parking bays.</w:t>
      </w:r>
    </w:p>
    <w:p w:rsidR="00336882" w:rsidRPr="00336882" w:rsidRDefault="00336882" w:rsidP="00336882">
      <w:pPr>
        <w:spacing w:line="360" w:lineRule="auto"/>
        <w:jc w:val="both"/>
        <w:rPr>
          <w:rFonts w:ascii="Trebuchet MS" w:hAnsi="Trebuchet MS" w:cs="Times New Roman"/>
        </w:rPr>
      </w:pPr>
      <w:r w:rsidRPr="00336882">
        <w:rPr>
          <w:rFonts w:ascii="Trebuchet MS" w:hAnsi="Trebuchet MS" w:cs="Times New Roman"/>
          <w:b/>
        </w:rPr>
        <w:t>Case Officer</w:t>
      </w:r>
      <w:r w:rsidRPr="00336882">
        <w:rPr>
          <w:rFonts w:ascii="Trebuchet MS" w:hAnsi="Trebuchet MS" w:cs="Times New Roman"/>
        </w:rPr>
        <w:t>: Brian Conlon</w:t>
      </w:r>
    </w:p>
    <w:p w:rsidR="00A0641B" w:rsidRPr="00336882" w:rsidRDefault="00336882" w:rsidP="00A0641B">
      <w:pPr>
        <w:spacing w:line="240" w:lineRule="auto"/>
        <w:rPr>
          <w:rFonts w:ascii="Trebuchet MS" w:hAnsi="Trebuchet MS"/>
          <w:b/>
        </w:rPr>
      </w:pPr>
      <w:r w:rsidRPr="00336882">
        <w:rPr>
          <w:rFonts w:ascii="Trebuchet MS" w:hAnsi="Trebuchet MS"/>
          <w:b/>
        </w:rPr>
        <w:t>S</w:t>
      </w:r>
      <w:r w:rsidR="00A0641B" w:rsidRPr="00336882">
        <w:rPr>
          <w:rFonts w:ascii="Trebuchet MS" w:hAnsi="Trebuchet MS"/>
          <w:b/>
        </w:rPr>
        <w:t>ite Description and Surrounding Area</w:t>
      </w:r>
    </w:p>
    <w:p w:rsidR="00BE4C7D" w:rsidRPr="00BE4C7D" w:rsidRDefault="00A912E9" w:rsidP="00BE4C7D">
      <w:pPr>
        <w:pStyle w:val="NoSpacing"/>
        <w:rPr>
          <w:rFonts w:ascii="Trebuchet MS" w:hAnsi="Trebuchet MS"/>
        </w:rPr>
      </w:pPr>
      <w:r w:rsidRPr="00336882">
        <w:rPr>
          <w:rFonts w:ascii="Trebuchet MS" w:hAnsi="Trebuchet MS"/>
        </w:rPr>
        <w:t xml:space="preserve">The application </w:t>
      </w:r>
      <w:r w:rsidR="009A0CDD" w:rsidRPr="00336882">
        <w:rPr>
          <w:rFonts w:ascii="Trebuchet MS" w:hAnsi="Trebuchet MS"/>
        </w:rPr>
        <w:t>relates to an existing Travis Perkins builders</w:t>
      </w:r>
      <w:r w:rsidRPr="00336882">
        <w:rPr>
          <w:rFonts w:ascii="Trebuchet MS" w:hAnsi="Trebuchet MS"/>
        </w:rPr>
        <w:t xml:space="preserve"> </w:t>
      </w:r>
      <w:r w:rsidR="00DB4585" w:rsidRPr="00336882">
        <w:rPr>
          <w:rFonts w:ascii="Trebuchet MS" w:hAnsi="Trebuchet MS"/>
        </w:rPr>
        <w:t>merchants</w:t>
      </w:r>
      <w:r w:rsidR="009A0CDD" w:rsidRPr="00336882">
        <w:rPr>
          <w:rFonts w:ascii="Trebuchet MS" w:hAnsi="Trebuchet MS"/>
        </w:rPr>
        <w:t xml:space="preserve"> </w:t>
      </w:r>
      <w:r w:rsidRPr="00336882">
        <w:rPr>
          <w:rFonts w:ascii="Trebuchet MS" w:hAnsi="Trebuchet MS"/>
        </w:rPr>
        <w:t xml:space="preserve">located </w:t>
      </w:r>
      <w:r w:rsidR="009617F1" w:rsidRPr="00336882">
        <w:rPr>
          <w:rFonts w:ascii="Trebuchet MS" w:hAnsi="Trebuchet MS"/>
        </w:rPr>
        <w:t xml:space="preserve">to </w:t>
      </w:r>
      <w:r w:rsidR="009A0CDD" w:rsidRPr="00336882">
        <w:rPr>
          <w:rFonts w:ascii="Trebuchet MS" w:hAnsi="Trebuchet MS"/>
        </w:rPr>
        <w:t>of</w:t>
      </w:r>
      <w:r w:rsidR="009617F1" w:rsidRPr="00336882">
        <w:rPr>
          <w:rFonts w:ascii="Trebuchet MS" w:hAnsi="Trebuchet MS"/>
        </w:rPr>
        <w:t>f</w:t>
      </w:r>
      <w:r w:rsidR="009A0CDD" w:rsidRPr="00336882">
        <w:rPr>
          <w:rFonts w:ascii="Trebuchet MS" w:hAnsi="Trebuchet MS"/>
        </w:rPr>
        <w:t xml:space="preserve"> Acre Road</w:t>
      </w:r>
      <w:r w:rsidR="00AF7A07" w:rsidRPr="00336882">
        <w:rPr>
          <w:rFonts w:ascii="Trebuchet MS" w:hAnsi="Trebuchet MS"/>
        </w:rPr>
        <w:t xml:space="preserve"> within </w:t>
      </w:r>
      <w:r w:rsidR="009A0CDD" w:rsidRPr="00336882">
        <w:rPr>
          <w:rFonts w:ascii="Trebuchet MS" w:hAnsi="Trebuchet MS"/>
        </w:rPr>
        <w:t>the defined</w:t>
      </w:r>
      <w:r w:rsidR="00AF7A07" w:rsidRPr="00336882">
        <w:rPr>
          <w:rFonts w:ascii="Trebuchet MS" w:hAnsi="Trebuchet MS"/>
        </w:rPr>
        <w:t xml:space="preserve"> Core Employment Area</w:t>
      </w:r>
      <w:r w:rsidR="009617F1" w:rsidRPr="00336882">
        <w:rPr>
          <w:rFonts w:ascii="Trebuchet MS" w:hAnsi="Trebuchet MS"/>
        </w:rPr>
        <w:t xml:space="preserve">, </w:t>
      </w:r>
      <w:r w:rsidR="009A0CDD" w:rsidRPr="00336882">
        <w:rPr>
          <w:rFonts w:ascii="Trebuchet MS" w:hAnsi="Trebuchet MS"/>
        </w:rPr>
        <w:t>south of Reading</w:t>
      </w:r>
      <w:r w:rsidR="00AF7A07" w:rsidRPr="00336882">
        <w:rPr>
          <w:rFonts w:ascii="Trebuchet MS" w:hAnsi="Trebuchet MS"/>
        </w:rPr>
        <w:t xml:space="preserve">. The site </w:t>
      </w:r>
      <w:r w:rsidR="009A0CDD" w:rsidRPr="00336882">
        <w:rPr>
          <w:rFonts w:ascii="Trebuchet MS" w:hAnsi="Trebuchet MS"/>
        </w:rPr>
        <w:t xml:space="preserve">is rectangular and 0.63ha in size. </w:t>
      </w:r>
      <w:r w:rsidR="00BE4C7D">
        <w:rPr>
          <w:rFonts w:ascii="Trebuchet MS" w:hAnsi="Trebuchet MS"/>
        </w:rPr>
        <w:t>The site was granted consent under</w:t>
      </w:r>
      <w:r w:rsidR="009B2C94">
        <w:rPr>
          <w:rFonts w:ascii="Trebuchet MS" w:hAnsi="Trebuchet MS"/>
        </w:rPr>
        <w:t xml:space="preserve"> </w:t>
      </w:r>
      <w:r w:rsidR="00BE4C7D" w:rsidRPr="00BE4C7D">
        <w:rPr>
          <w:rFonts w:ascii="Trebuchet MS" w:hAnsi="Trebuchet MS"/>
        </w:rPr>
        <w:t>151635</w:t>
      </w:r>
      <w:r w:rsidR="00BE4C7D">
        <w:rPr>
          <w:rFonts w:ascii="Trebuchet MS" w:hAnsi="Trebuchet MS"/>
        </w:rPr>
        <w:t xml:space="preserve"> for </w:t>
      </w:r>
      <w:r w:rsidR="00BE4C7D" w:rsidRPr="00BE4C7D">
        <w:rPr>
          <w:rFonts w:ascii="Trebuchet MS" w:hAnsi="Trebuchet MS"/>
        </w:rPr>
        <w:t>change of use to a</w:t>
      </w:r>
    </w:p>
    <w:p w:rsidR="009A0CDD" w:rsidRPr="00336882" w:rsidRDefault="00BE4C7D" w:rsidP="00BE4C7D">
      <w:pPr>
        <w:spacing w:line="240" w:lineRule="auto"/>
        <w:rPr>
          <w:rFonts w:ascii="Trebuchet MS" w:hAnsi="Trebuchet MS"/>
        </w:rPr>
      </w:pPr>
      <w:proofErr w:type="gramStart"/>
      <w:r w:rsidRPr="00BE4C7D">
        <w:rPr>
          <w:rFonts w:ascii="Trebuchet MS" w:hAnsi="Trebuchet MS"/>
        </w:rPr>
        <w:t>builders</w:t>
      </w:r>
      <w:proofErr w:type="gramEnd"/>
      <w:r w:rsidRPr="00BE4C7D">
        <w:rPr>
          <w:rFonts w:ascii="Trebuchet MS" w:hAnsi="Trebuchet MS"/>
        </w:rPr>
        <w:t xml:space="preserve"> merchant (sui generis)</w:t>
      </w:r>
      <w:r>
        <w:rPr>
          <w:rFonts w:ascii="Trebuchet MS" w:hAnsi="Trebuchet MS"/>
        </w:rPr>
        <w:t>.</w:t>
      </w:r>
    </w:p>
    <w:p w:rsidR="00933FCD" w:rsidRPr="00336882" w:rsidRDefault="009A0CDD" w:rsidP="00A0641B">
      <w:pPr>
        <w:spacing w:line="240" w:lineRule="auto"/>
        <w:rPr>
          <w:rFonts w:ascii="Trebuchet MS" w:hAnsi="Trebuchet MS"/>
        </w:rPr>
      </w:pPr>
      <w:r w:rsidRPr="00336882">
        <w:rPr>
          <w:rFonts w:ascii="Trebuchet MS" w:hAnsi="Trebuchet MS"/>
        </w:rPr>
        <w:t>The site h</w:t>
      </w:r>
      <w:r w:rsidR="00AF7A07" w:rsidRPr="00336882">
        <w:rPr>
          <w:rFonts w:ascii="Trebuchet MS" w:hAnsi="Trebuchet MS"/>
        </w:rPr>
        <w:t xml:space="preserve">as </w:t>
      </w:r>
      <w:r w:rsidRPr="00336882">
        <w:rPr>
          <w:rFonts w:ascii="Trebuchet MS" w:hAnsi="Trebuchet MS"/>
        </w:rPr>
        <w:t>direct access onto Acre Road</w:t>
      </w:r>
      <w:r w:rsidR="00AF7A07" w:rsidRPr="00336882">
        <w:rPr>
          <w:rFonts w:ascii="Trebuchet MS" w:hAnsi="Trebuchet MS"/>
        </w:rPr>
        <w:t xml:space="preserve"> with a service </w:t>
      </w:r>
      <w:r w:rsidRPr="00336882">
        <w:rPr>
          <w:rFonts w:ascii="Trebuchet MS" w:hAnsi="Trebuchet MS"/>
        </w:rPr>
        <w:t xml:space="preserve">and material storage yard occupying the central part of the site </w:t>
      </w:r>
      <w:r w:rsidR="009617F1" w:rsidRPr="00336882">
        <w:rPr>
          <w:rFonts w:ascii="Trebuchet MS" w:hAnsi="Trebuchet MS"/>
        </w:rPr>
        <w:t>and</w:t>
      </w:r>
      <w:r w:rsidRPr="00336882">
        <w:rPr>
          <w:rFonts w:ascii="Trebuchet MS" w:hAnsi="Trebuchet MS"/>
        </w:rPr>
        <w:t xml:space="preserve"> a </w:t>
      </w:r>
      <w:r w:rsidR="00DB4585" w:rsidRPr="00336882">
        <w:rPr>
          <w:rFonts w:ascii="Trebuchet MS" w:hAnsi="Trebuchet MS"/>
        </w:rPr>
        <w:t>trade counter</w:t>
      </w:r>
      <w:r w:rsidRPr="00336882">
        <w:rPr>
          <w:rFonts w:ascii="Trebuchet MS" w:hAnsi="Trebuchet MS"/>
        </w:rPr>
        <w:t xml:space="preserve">, office and storage building </w:t>
      </w:r>
      <w:r w:rsidR="009617F1" w:rsidRPr="00336882">
        <w:rPr>
          <w:rFonts w:ascii="Trebuchet MS" w:hAnsi="Trebuchet MS"/>
        </w:rPr>
        <w:t xml:space="preserve">occupying </w:t>
      </w:r>
      <w:r w:rsidRPr="00336882">
        <w:rPr>
          <w:rFonts w:ascii="Trebuchet MS" w:hAnsi="Trebuchet MS"/>
        </w:rPr>
        <w:t xml:space="preserve">the southern part of the site. </w:t>
      </w:r>
      <w:r w:rsidR="00AF7A07" w:rsidRPr="00336882">
        <w:rPr>
          <w:rFonts w:ascii="Trebuchet MS" w:hAnsi="Trebuchet MS"/>
        </w:rPr>
        <w:t>T</w:t>
      </w:r>
      <w:r w:rsidRPr="00336882">
        <w:rPr>
          <w:rFonts w:ascii="Trebuchet MS" w:hAnsi="Trebuchet MS"/>
        </w:rPr>
        <w:t>he surrounding area comprises of</w:t>
      </w:r>
      <w:r w:rsidR="00AF7A07" w:rsidRPr="00336882">
        <w:rPr>
          <w:rFonts w:ascii="Trebuchet MS" w:hAnsi="Trebuchet MS"/>
        </w:rPr>
        <w:t xml:space="preserve"> commercial and industrial uses.</w:t>
      </w:r>
    </w:p>
    <w:p w:rsidR="00933FCD" w:rsidRPr="00336882" w:rsidRDefault="009617F1" w:rsidP="00933FCD">
      <w:pPr>
        <w:spacing w:line="240" w:lineRule="auto"/>
        <w:jc w:val="center"/>
        <w:rPr>
          <w:rFonts w:ascii="Trebuchet MS" w:hAnsi="Trebuchet MS"/>
        </w:rPr>
      </w:pPr>
      <w:r w:rsidRPr="00336882">
        <w:rPr>
          <w:rFonts w:ascii="Trebuchet MS" w:hAnsi="Trebuchet MS"/>
          <w:noProof/>
        </w:rPr>
        <w:drawing>
          <wp:inline distT="0" distB="0" distL="0" distR="0" wp14:anchorId="56E9636B" wp14:editId="5297ED31">
            <wp:extent cx="4366222" cy="2399556"/>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365803" cy="2399326"/>
                    </a:xfrm>
                    <a:prstGeom prst="rect">
                      <a:avLst/>
                    </a:prstGeom>
                  </pic:spPr>
                </pic:pic>
              </a:graphicData>
            </a:graphic>
          </wp:inline>
        </w:drawing>
      </w:r>
    </w:p>
    <w:p w:rsidR="00933FCD" w:rsidRPr="00336882" w:rsidRDefault="00933FCD" w:rsidP="00933FCD">
      <w:pPr>
        <w:spacing w:line="240" w:lineRule="auto"/>
        <w:rPr>
          <w:rFonts w:ascii="Trebuchet MS" w:hAnsi="Trebuchet MS"/>
        </w:rPr>
      </w:pPr>
      <w:r w:rsidRPr="00336882">
        <w:rPr>
          <w:rFonts w:ascii="Trebuchet MS" w:hAnsi="Trebuchet MS"/>
        </w:rPr>
        <w:t xml:space="preserve">Upon conducting the application site visit, materials were observed being stored at approximately 5m in height to the perimeter of the yard and at </w:t>
      </w:r>
      <w:r w:rsidR="009617F1" w:rsidRPr="00336882">
        <w:rPr>
          <w:rFonts w:ascii="Trebuchet MS" w:hAnsi="Trebuchet MS"/>
        </w:rPr>
        <w:t xml:space="preserve">a range </w:t>
      </w:r>
      <w:r w:rsidRPr="00336882">
        <w:rPr>
          <w:rFonts w:ascii="Trebuchet MS" w:hAnsi="Trebuchet MS"/>
        </w:rPr>
        <w:t>heights (2-4m) to the centre of the yard where racking did not exist.</w:t>
      </w:r>
    </w:p>
    <w:p w:rsidR="00A0641B" w:rsidRPr="00336882" w:rsidRDefault="00A0641B" w:rsidP="00336882">
      <w:pPr>
        <w:pStyle w:val="Heading1"/>
      </w:pPr>
      <w:r w:rsidRPr="00336882">
        <w:t>Proposal</w:t>
      </w:r>
    </w:p>
    <w:p w:rsidR="00DB4585" w:rsidRPr="00336882" w:rsidRDefault="009A0CDD" w:rsidP="00DB4585">
      <w:pPr>
        <w:spacing w:line="240" w:lineRule="auto"/>
        <w:rPr>
          <w:rFonts w:ascii="Trebuchet MS" w:hAnsi="Trebuchet MS"/>
        </w:rPr>
      </w:pPr>
      <w:r w:rsidRPr="00336882">
        <w:rPr>
          <w:rFonts w:ascii="Trebuchet MS" w:hAnsi="Trebuchet MS"/>
        </w:rPr>
        <w:t xml:space="preserve">This application seek consent to regularise external storage heights within the central </w:t>
      </w:r>
      <w:r w:rsidR="00336882">
        <w:rPr>
          <w:rFonts w:ascii="Trebuchet MS" w:hAnsi="Trebuchet MS"/>
        </w:rPr>
        <w:t xml:space="preserve">builders </w:t>
      </w:r>
      <w:r w:rsidR="009617F1" w:rsidRPr="00336882">
        <w:rPr>
          <w:rFonts w:ascii="Trebuchet MS" w:hAnsi="Trebuchet MS"/>
        </w:rPr>
        <w:t>yard</w:t>
      </w:r>
      <w:r w:rsidR="00DB4585" w:rsidRPr="00336882">
        <w:rPr>
          <w:rFonts w:ascii="Trebuchet MS" w:hAnsi="Trebuchet MS"/>
        </w:rPr>
        <w:t xml:space="preserve"> as the site operator </w:t>
      </w:r>
      <w:r w:rsidR="00336882">
        <w:rPr>
          <w:rFonts w:ascii="Trebuchet MS" w:hAnsi="Trebuchet MS"/>
        </w:rPr>
        <w:t xml:space="preserve">(Travis Perkins) </w:t>
      </w:r>
      <w:r w:rsidR="00DB4585" w:rsidRPr="00336882">
        <w:rPr>
          <w:rFonts w:ascii="Trebuchet MS" w:hAnsi="Trebuchet MS"/>
        </w:rPr>
        <w:t>has identified a health and safety issue</w:t>
      </w:r>
      <w:r w:rsidR="00336882">
        <w:rPr>
          <w:rFonts w:ascii="Trebuchet MS" w:hAnsi="Trebuchet MS"/>
        </w:rPr>
        <w:t>s</w:t>
      </w:r>
      <w:r w:rsidR="00DB4585" w:rsidRPr="00336882">
        <w:rPr>
          <w:rFonts w:ascii="Trebuchet MS" w:hAnsi="Trebuchet MS"/>
        </w:rPr>
        <w:t xml:space="preserve"> with the existing storage racking. At present</w:t>
      </w:r>
      <w:r w:rsidR="00A7542C" w:rsidRPr="00336882">
        <w:rPr>
          <w:rFonts w:ascii="Trebuchet MS" w:hAnsi="Trebuchet MS"/>
        </w:rPr>
        <w:t xml:space="preserve">, existing storage is </w:t>
      </w:r>
      <w:r w:rsidR="009617F1" w:rsidRPr="00336882">
        <w:rPr>
          <w:rFonts w:ascii="Trebuchet MS" w:hAnsi="Trebuchet MS"/>
        </w:rPr>
        <w:t>indicated as up to</w:t>
      </w:r>
      <w:r w:rsidR="00A7542C" w:rsidRPr="00336882">
        <w:rPr>
          <w:rFonts w:ascii="Trebuchet MS" w:hAnsi="Trebuchet MS"/>
        </w:rPr>
        <w:t xml:space="preserve"> 3.5m to the perimeter of the site and </w:t>
      </w:r>
      <w:r w:rsidR="009617F1" w:rsidRPr="00336882">
        <w:rPr>
          <w:rFonts w:ascii="Trebuchet MS" w:hAnsi="Trebuchet MS"/>
        </w:rPr>
        <w:t xml:space="preserve">up to </w:t>
      </w:r>
      <w:r w:rsidR="00A7542C" w:rsidRPr="00336882">
        <w:rPr>
          <w:rFonts w:ascii="Trebuchet MS" w:hAnsi="Trebuchet MS"/>
        </w:rPr>
        <w:t xml:space="preserve">5.5m to the centre of the site. The proposed storage is to be </w:t>
      </w:r>
      <w:r w:rsidR="009617F1" w:rsidRPr="00336882">
        <w:rPr>
          <w:rFonts w:ascii="Trebuchet MS" w:hAnsi="Trebuchet MS"/>
        </w:rPr>
        <w:t xml:space="preserve">increased up to </w:t>
      </w:r>
      <w:r w:rsidR="00A7542C" w:rsidRPr="00336882">
        <w:rPr>
          <w:rFonts w:ascii="Trebuchet MS" w:hAnsi="Trebuchet MS"/>
        </w:rPr>
        <w:t xml:space="preserve">5.5m on the perimeter of the site </w:t>
      </w:r>
      <w:r w:rsidR="009617F1" w:rsidRPr="00336882">
        <w:rPr>
          <w:rFonts w:ascii="Trebuchet MS" w:hAnsi="Trebuchet MS"/>
        </w:rPr>
        <w:t>(as observed</w:t>
      </w:r>
      <w:r w:rsidR="00336882">
        <w:rPr>
          <w:rFonts w:ascii="Trebuchet MS" w:hAnsi="Trebuchet MS"/>
        </w:rPr>
        <w:t xml:space="preserve"> on site</w:t>
      </w:r>
      <w:r w:rsidR="009617F1" w:rsidRPr="00336882">
        <w:rPr>
          <w:rFonts w:ascii="Trebuchet MS" w:hAnsi="Trebuchet MS"/>
        </w:rPr>
        <w:t xml:space="preserve">) </w:t>
      </w:r>
      <w:r w:rsidR="00A7542C" w:rsidRPr="00336882">
        <w:rPr>
          <w:rFonts w:ascii="Trebuchet MS" w:hAnsi="Trebuchet MS"/>
        </w:rPr>
        <w:t xml:space="preserve">and 8.5m </w:t>
      </w:r>
      <w:r w:rsidR="00336882">
        <w:rPr>
          <w:rFonts w:ascii="Trebuchet MS" w:hAnsi="Trebuchet MS"/>
        </w:rPr>
        <w:t>in</w:t>
      </w:r>
      <w:r w:rsidR="00A7542C" w:rsidRPr="00336882">
        <w:rPr>
          <w:rFonts w:ascii="Trebuchet MS" w:hAnsi="Trebuchet MS"/>
        </w:rPr>
        <w:t xml:space="preserve"> the centre of the site.</w:t>
      </w:r>
      <w:r w:rsidR="00933FCD" w:rsidRPr="00336882">
        <w:rPr>
          <w:rFonts w:ascii="Trebuchet MS" w:hAnsi="Trebuchet MS"/>
        </w:rPr>
        <w:t xml:space="preserve"> </w:t>
      </w:r>
    </w:p>
    <w:p w:rsidR="00DB4585" w:rsidRPr="00336882" w:rsidRDefault="00DB4585" w:rsidP="00DB4585">
      <w:pPr>
        <w:spacing w:line="240" w:lineRule="auto"/>
        <w:rPr>
          <w:rFonts w:ascii="Trebuchet MS" w:hAnsi="Trebuchet MS"/>
        </w:rPr>
      </w:pPr>
      <w:r w:rsidRPr="00336882">
        <w:rPr>
          <w:rFonts w:ascii="Trebuchet MS" w:hAnsi="Trebuchet MS"/>
        </w:rPr>
        <w:t>The proposal also involves creating 4 additional parking bays at the north of the site for staff parking, as well as altering the parking next to the trade counter to cater for large good vehicles (vans).</w:t>
      </w:r>
    </w:p>
    <w:p w:rsidR="00A0641B" w:rsidRPr="00336882" w:rsidRDefault="00A0641B" w:rsidP="00336882">
      <w:pPr>
        <w:pStyle w:val="Heading1"/>
      </w:pPr>
      <w:r w:rsidRPr="00336882">
        <w:lastRenderedPageBreak/>
        <w:t>Plans Considered</w:t>
      </w:r>
    </w:p>
    <w:p w:rsidR="00336882" w:rsidRDefault="00336882" w:rsidP="00A0641B">
      <w:pPr>
        <w:spacing w:line="240" w:lineRule="auto"/>
        <w:rPr>
          <w:rFonts w:ascii="Trebuchet MS" w:hAnsi="Trebuchet MS" w:cs="ArialMT"/>
        </w:rPr>
      </w:pPr>
      <w:r>
        <w:rPr>
          <w:rFonts w:ascii="Trebuchet MS" w:hAnsi="Trebuchet MS" w:cs="ArialMT"/>
        </w:rPr>
        <w:t xml:space="preserve">Original plans received on the </w:t>
      </w:r>
      <w:r w:rsidR="009B2C94">
        <w:rPr>
          <w:rFonts w:ascii="Trebuchet MS" w:hAnsi="Trebuchet MS" w:cs="ArialMT"/>
        </w:rPr>
        <w:t>4 March 2019:</w:t>
      </w:r>
    </w:p>
    <w:p w:rsidR="003125FF" w:rsidRPr="00336882" w:rsidRDefault="003125FF" w:rsidP="00A0641B">
      <w:pPr>
        <w:spacing w:line="240" w:lineRule="auto"/>
        <w:rPr>
          <w:rFonts w:ascii="Trebuchet MS" w:hAnsi="Trebuchet MS"/>
        </w:rPr>
      </w:pPr>
      <w:r w:rsidRPr="00336882">
        <w:rPr>
          <w:rFonts w:ascii="Trebuchet MS" w:hAnsi="Trebuchet MS" w:cs="ArialMT"/>
        </w:rPr>
        <w:t>KNS-1148-101</w:t>
      </w:r>
    </w:p>
    <w:p w:rsidR="009A0CDD" w:rsidRPr="00336882" w:rsidRDefault="00277890" w:rsidP="00A0641B">
      <w:pPr>
        <w:spacing w:line="240" w:lineRule="auto"/>
        <w:rPr>
          <w:rFonts w:ascii="Trebuchet MS" w:hAnsi="Trebuchet MS"/>
        </w:rPr>
      </w:pPr>
      <w:r w:rsidRPr="00336882">
        <w:rPr>
          <w:rFonts w:ascii="Trebuchet MS" w:hAnsi="Trebuchet MS" w:cs="ArialMT"/>
        </w:rPr>
        <w:t>KNS-1148-102</w:t>
      </w:r>
      <w:r w:rsidRPr="00336882">
        <w:rPr>
          <w:rFonts w:ascii="Trebuchet MS" w:hAnsi="Trebuchet MS"/>
        </w:rPr>
        <w:t xml:space="preserve"> </w:t>
      </w:r>
      <w:r w:rsidR="009617F1" w:rsidRPr="00336882">
        <w:rPr>
          <w:rFonts w:ascii="Trebuchet MS" w:hAnsi="Trebuchet MS"/>
        </w:rPr>
        <w:t>(Existing)</w:t>
      </w:r>
    </w:p>
    <w:p w:rsidR="009617F1" w:rsidRPr="00336882" w:rsidRDefault="00277890" w:rsidP="00A0641B">
      <w:pPr>
        <w:spacing w:line="240" w:lineRule="auto"/>
        <w:rPr>
          <w:rFonts w:ascii="Trebuchet MS" w:hAnsi="Trebuchet MS"/>
        </w:rPr>
      </w:pPr>
      <w:r w:rsidRPr="00336882">
        <w:rPr>
          <w:rFonts w:ascii="Trebuchet MS" w:hAnsi="Trebuchet MS" w:cs="ArialMT"/>
        </w:rPr>
        <w:t>KNS-1148-103</w:t>
      </w:r>
      <w:r w:rsidRPr="00336882">
        <w:rPr>
          <w:rFonts w:ascii="Trebuchet MS" w:hAnsi="Trebuchet MS"/>
        </w:rPr>
        <w:t xml:space="preserve"> </w:t>
      </w:r>
      <w:r w:rsidR="009617F1" w:rsidRPr="00336882">
        <w:rPr>
          <w:rFonts w:ascii="Trebuchet MS" w:hAnsi="Trebuchet MS"/>
        </w:rPr>
        <w:t>(Proposed)</w:t>
      </w:r>
    </w:p>
    <w:p w:rsidR="00A0641B" w:rsidRPr="00336882" w:rsidRDefault="00A0641B" w:rsidP="00336882">
      <w:pPr>
        <w:pStyle w:val="Heading1"/>
      </w:pPr>
      <w:r w:rsidRPr="00336882">
        <w:t>Relevant Planning History</w:t>
      </w:r>
    </w:p>
    <w:p w:rsidR="004C3450" w:rsidRPr="00BE4C7D" w:rsidRDefault="004C3450" w:rsidP="00BE4C7D">
      <w:pPr>
        <w:pStyle w:val="NoSpacing"/>
        <w:rPr>
          <w:rFonts w:ascii="Trebuchet MS" w:hAnsi="Trebuchet MS"/>
        </w:rPr>
      </w:pPr>
      <w:r w:rsidRPr="00BE4C7D">
        <w:rPr>
          <w:rFonts w:ascii="Trebuchet MS" w:hAnsi="Trebuchet MS"/>
        </w:rPr>
        <w:t>Application Number: 93/00596/FD</w:t>
      </w:r>
    </w:p>
    <w:p w:rsidR="004C3450" w:rsidRPr="00BE4C7D" w:rsidRDefault="004C3450" w:rsidP="00BE4C7D">
      <w:pPr>
        <w:pStyle w:val="NoSpacing"/>
        <w:rPr>
          <w:rFonts w:ascii="Trebuchet MS" w:hAnsi="Trebuchet MS"/>
        </w:rPr>
      </w:pPr>
      <w:proofErr w:type="gramStart"/>
      <w:r w:rsidRPr="00BE4C7D">
        <w:rPr>
          <w:rFonts w:ascii="Trebuchet MS" w:hAnsi="Trebuchet MS"/>
        </w:rPr>
        <w:t>Erection of new warehouse &amp; offices including vehicle parking.</w:t>
      </w:r>
      <w:proofErr w:type="gramEnd"/>
    </w:p>
    <w:p w:rsidR="004C3450" w:rsidRPr="00BE4C7D" w:rsidRDefault="004C3450" w:rsidP="00BE4C7D">
      <w:pPr>
        <w:pStyle w:val="NoSpacing"/>
        <w:rPr>
          <w:rFonts w:ascii="Trebuchet MS" w:hAnsi="Trebuchet MS"/>
        </w:rPr>
      </w:pPr>
      <w:r w:rsidRPr="00BE4C7D">
        <w:rPr>
          <w:rFonts w:ascii="Trebuchet MS" w:hAnsi="Trebuchet MS"/>
        </w:rPr>
        <w:t xml:space="preserve">Decision: </w:t>
      </w:r>
      <w:r w:rsidRPr="00BE4C7D">
        <w:rPr>
          <w:rFonts w:ascii="Trebuchet MS" w:hAnsi="Trebuchet MS"/>
        </w:rPr>
        <w:t>Permitted</w:t>
      </w:r>
      <w:r w:rsidRPr="00BE4C7D">
        <w:rPr>
          <w:rFonts w:ascii="Trebuchet MS" w:hAnsi="Trebuchet MS"/>
        </w:rPr>
        <w:t xml:space="preserve"> on 23 September, 1993</w:t>
      </w:r>
    </w:p>
    <w:p w:rsidR="004C3450" w:rsidRPr="00BE4C7D" w:rsidRDefault="004C3450" w:rsidP="00BE4C7D">
      <w:pPr>
        <w:pStyle w:val="NoSpacing"/>
        <w:rPr>
          <w:rFonts w:ascii="Trebuchet MS" w:hAnsi="Trebuchet MS"/>
        </w:rPr>
      </w:pPr>
    </w:p>
    <w:p w:rsidR="004C3450" w:rsidRPr="00BE4C7D" w:rsidRDefault="004C3450" w:rsidP="00BE4C7D">
      <w:pPr>
        <w:pStyle w:val="NoSpacing"/>
        <w:rPr>
          <w:rFonts w:ascii="Trebuchet MS" w:hAnsi="Trebuchet MS"/>
        </w:rPr>
      </w:pPr>
      <w:r w:rsidRPr="00BE4C7D">
        <w:rPr>
          <w:rFonts w:ascii="Trebuchet MS" w:hAnsi="Trebuchet MS"/>
        </w:rPr>
        <w:t>Application Number: 151635</w:t>
      </w:r>
    </w:p>
    <w:p w:rsidR="004C3450" w:rsidRPr="00BE4C7D" w:rsidRDefault="004C3450" w:rsidP="00BE4C7D">
      <w:pPr>
        <w:pStyle w:val="NoSpacing"/>
        <w:rPr>
          <w:rFonts w:ascii="Trebuchet MS" w:hAnsi="Trebuchet MS"/>
        </w:rPr>
      </w:pPr>
      <w:r w:rsidRPr="00BE4C7D">
        <w:rPr>
          <w:rFonts w:ascii="Trebuchet MS" w:hAnsi="Trebuchet MS"/>
        </w:rPr>
        <w:t>External alterations to existing warehouse (Class B8) and part change of use to a</w:t>
      </w:r>
    </w:p>
    <w:p w:rsidR="004C3450" w:rsidRPr="00BE4C7D" w:rsidRDefault="004C3450" w:rsidP="00BE4C7D">
      <w:pPr>
        <w:pStyle w:val="NoSpacing"/>
        <w:rPr>
          <w:rFonts w:ascii="Trebuchet MS" w:hAnsi="Trebuchet MS"/>
        </w:rPr>
      </w:pPr>
      <w:proofErr w:type="gramStart"/>
      <w:r w:rsidRPr="00BE4C7D">
        <w:rPr>
          <w:rFonts w:ascii="Trebuchet MS" w:hAnsi="Trebuchet MS"/>
        </w:rPr>
        <w:t>builders</w:t>
      </w:r>
      <w:proofErr w:type="gramEnd"/>
      <w:r w:rsidRPr="00BE4C7D">
        <w:rPr>
          <w:rFonts w:ascii="Trebuchet MS" w:hAnsi="Trebuchet MS"/>
        </w:rPr>
        <w:t xml:space="preserve">? </w:t>
      </w:r>
      <w:proofErr w:type="gramStart"/>
      <w:r w:rsidRPr="00BE4C7D">
        <w:rPr>
          <w:rFonts w:ascii="Trebuchet MS" w:hAnsi="Trebuchet MS"/>
        </w:rPr>
        <w:t>merchant</w:t>
      </w:r>
      <w:proofErr w:type="gramEnd"/>
      <w:r w:rsidRPr="00BE4C7D">
        <w:rPr>
          <w:rFonts w:ascii="Trebuchet MS" w:hAnsi="Trebuchet MS"/>
        </w:rPr>
        <w:t xml:space="preserve"> (sui generis) for display, sale and storage of building, timber and</w:t>
      </w:r>
    </w:p>
    <w:p w:rsidR="004C3450" w:rsidRPr="00BE4C7D" w:rsidRDefault="004C3450" w:rsidP="00BE4C7D">
      <w:pPr>
        <w:pStyle w:val="NoSpacing"/>
        <w:rPr>
          <w:rFonts w:ascii="Trebuchet MS" w:hAnsi="Trebuchet MS"/>
        </w:rPr>
      </w:pPr>
      <w:proofErr w:type="gramStart"/>
      <w:r w:rsidRPr="00BE4C7D">
        <w:rPr>
          <w:rFonts w:ascii="Trebuchet MS" w:hAnsi="Trebuchet MS"/>
        </w:rPr>
        <w:t>plumbing</w:t>
      </w:r>
      <w:proofErr w:type="gramEnd"/>
      <w:r w:rsidRPr="00BE4C7D">
        <w:rPr>
          <w:rFonts w:ascii="Trebuchet MS" w:hAnsi="Trebuchet MS"/>
        </w:rPr>
        <w:t xml:space="preserve"> supplies, plant and tool hire including outside display and storage, revised</w:t>
      </w:r>
    </w:p>
    <w:p w:rsidR="004C3450" w:rsidRPr="00BE4C7D" w:rsidRDefault="004C3450" w:rsidP="00BE4C7D">
      <w:pPr>
        <w:pStyle w:val="NoSpacing"/>
        <w:rPr>
          <w:rFonts w:ascii="Trebuchet MS" w:hAnsi="Trebuchet MS"/>
        </w:rPr>
      </w:pPr>
      <w:proofErr w:type="gramStart"/>
      <w:r w:rsidRPr="00BE4C7D">
        <w:rPr>
          <w:rFonts w:ascii="Trebuchet MS" w:hAnsi="Trebuchet MS"/>
        </w:rPr>
        <w:t>access</w:t>
      </w:r>
      <w:proofErr w:type="gramEnd"/>
      <w:r w:rsidRPr="00BE4C7D">
        <w:rPr>
          <w:rFonts w:ascii="Trebuchet MS" w:hAnsi="Trebuchet MS"/>
        </w:rPr>
        <w:t>, car parking and servicing arrangements, and associated works.</w:t>
      </w:r>
    </w:p>
    <w:p w:rsidR="004C3450" w:rsidRPr="00BE4C7D" w:rsidRDefault="004C3450" w:rsidP="00BE4C7D">
      <w:pPr>
        <w:pStyle w:val="NoSpacing"/>
        <w:rPr>
          <w:rFonts w:ascii="Trebuchet MS" w:hAnsi="Trebuchet MS"/>
        </w:rPr>
      </w:pPr>
      <w:r w:rsidRPr="00BE4C7D">
        <w:rPr>
          <w:rFonts w:ascii="Trebuchet MS" w:hAnsi="Trebuchet MS"/>
        </w:rPr>
        <w:t xml:space="preserve">Decision: </w:t>
      </w:r>
      <w:r w:rsidRPr="00BE4C7D">
        <w:rPr>
          <w:rFonts w:ascii="Trebuchet MS" w:hAnsi="Trebuchet MS"/>
        </w:rPr>
        <w:t>Permitted on 30 November, 2015</w:t>
      </w:r>
    </w:p>
    <w:p w:rsidR="004C3450" w:rsidRPr="00BE4C7D" w:rsidRDefault="004C3450" w:rsidP="00BE4C7D">
      <w:pPr>
        <w:pStyle w:val="NoSpacing"/>
        <w:rPr>
          <w:rFonts w:ascii="Trebuchet MS" w:hAnsi="Trebuchet MS"/>
        </w:rPr>
      </w:pPr>
    </w:p>
    <w:p w:rsidR="00A0641B" w:rsidRPr="00336882" w:rsidRDefault="00A0641B" w:rsidP="00336882">
      <w:pPr>
        <w:pStyle w:val="Heading1"/>
      </w:pPr>
      <w:r w:rsidRPr="00336882">
        <w:t>Consultation Responses</w:t>
      </w:r>
    </w:p>
    <w:p w:rsidR="000A7F28" w:rsidRPr="00336882" w:rsidRDefault="009B2C94" w:rsidP="000A7F28">
      <w:pPr>
        <w:spacing w:line="240" w:lineRule="auto"/>
        <w:rPr>
          <w:rFonts w:ascii="Trebuchet MS" w:hAnsi="Trebuchet MS"/>
        </w:rPr>
      </w:pPr>
      <w:r>
        <w:rPr>
          <w:rFonts w:ascii="Trebuchet MS" w:hAnsi="Trebuchet MS"/>
        </w:rPr>
        <w:t xml:space="preserve">RBC </w:t>
      </w:r>
      <w:r w:rsidR="00765276" w:rsidRPr="00336882">
        <w:rPr>
          <w:rFonts w:ascii="Trebuchet MS" w:hAnsi="Trebuchet MS"/>
        </w:rPr>
        <w:t xml:space="preserve">Transport </w:t>
      </w:r>
      <w:r w:rsidR="000A7F28" w:rsidRPr="00336882">
        <w:rPr>
          <w:rFonts w:ascii="Trebuchet MS" w:hAnsi="Trebuchet MS"/>
        </w:rPr>
        <w:t>– No objection subject to conditions.</w:t>
      </w:r>
    </w:p>
    <w:p w:rsidR="009617F1" w:rsidRPr="00336882" w:rsidRDefault="009617F1" w:rsidP="000A7F28">
      <w:pPr>
        <w:spacing w:line="240" w:lineRule="auto"/>
        <w:rPr>
          <w:rFonts w:ascii="Trebuchet MS" w:hAnsi="Trebuchet MS"/>
        </w:rPr>
      </w:pPr>
      <w:r w:rsidRPr="00336882">
        <w:rPr>
          <w:rFonts w:ascii="Trebuchet MS" w:hAnsi="Trebuchet MS"/>
        </w:rPr>
        <w:t>Neighbouring commercial premises consulted and no responses received.</w:t>
      </w:r>
    </w:p>
    <w:p w:rsidR="00A0641B" w:rsidRPr="00336882" w:rsidRDefault="00A0641B" w:rsidP="00336882">
      <w:pPr>
        <w:pStyle w:val="Heading1"/>
      </w:pPr>
      <w:r w:rsidRPr="00336882">
        <w:t>Equality Act 2010</w:t>
      </w:r>
    </w:p>
    <w:p w:rsidR="00A0641B" w:rsidRPr="00336882" w:rsidRDefault="00A0641B" w:rsidP="00A0641B">
      <w:pPr>
        <w:spacing w:line="240" w:lineRule="auto"/>
        <w:rPr>
          <w:rFonts w:ascii="Trebuchet MS" w:hAnsi="Trebuchet MS"/>
        </w:rPr>
      </w:pPr>
      <w:r w:rsidRPr="00336882">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336882" w:rsidRDefault="00A0641B" w:rsidP="00336882">
      <w:pPr>
        <w:pStyle w:val="Heading1"/>
      </w:pPr>
      <w:r w:rsidRPr="00336882">
        <w:t>Relevant Planning Policy and Guidance</w:t>
      </w:r>
    </w:p>
    <w:p w:rsidR="00A0641B" w:rsidRPr="00336882" w:rsidRDefault="00A0641B" w:rsidP="00A0641B">
      <w:pPr>
        <w:spacing w:line="240" w:lineRule="auto"/>
        <w:rPr>
          <w:rFonts w:ascii="Trebuchet MS" w:hAnsi="Trebuchet MS"/>
        </w:rPr>
      </w:pPr>
      <w:r w:rsidRPr="00336882">
        <w:rPr>
          <w:rFonts w:ascii="Trebuchet MS" w:hAnsi="Trebuchet MS"/>
        </w:rPr>
        <w:t>The following local and national planning policy and guidance is relevant to this application:</w:t>
      </w:r>
    </w:p>
    <w:p w:rsidR="000A7F28" w:rsidRPr="00336882" w:rsidRDefault="000A7F28" w:rsidP="000A7F28">
      <w:pPr>
        <w:pStyle w:val="Default"/>
        <w:rPr>
          <w:sz w:val="22"/>
          <w:szCs w:val="22"/>
          <w:u w:val="single"/>
        </w:rPr>
      </w:pPr>
      <w:r w:rsidRPr="00336882">
        <w:rPr>
          <w:sz w:val="22"/>
          <w:szCs w:val="22"/>
          <w:u w:val="single"/>
        </w:rPr>
        <w:t>National Planning Policy Framework (NPPF) (Feb 2019)</w:t>
      </w:r>
    </w:p>
    <w:p w:rsidR="000A7F28" w:rsidRPr="00336882" w:rsidRDefault="000A7F28" w:rsidP="000A7F28">
      <w:pPr>
        <w:pStyle w:val="Default"/>
        <w:rPr>
          <w:sz w:val="22"/>
          <w:szCs w:val="22"/>
        </w:rPr>
      </w:pPr>
    </w:p>
    <w:p w:rsidR="000A7F28" w:rsidRPr="00336882" w:rsidRDefault="000A7F28" w:rsidP="000A7F28">
      <w:pPr>
        <w:pStyle w:val="Default"/>
        <w:rPr>
          <w:sz w:val="22"/>
          <w:szCs w:val="22"/>
        </w:rPr>
      </w:pPr>
      <w:r w:rsidRPr="00336882">
        <w:rPr>
          <w:sz w:val="22"/>
          <w:szCs w:val="22"/>
        </w:rPr>
        <w:t xml:space="preserve">Section 2 - Achieving sustainable development </w:t>
      </w:r>
    </w:p>
    <w:p w:rsidR="000A7F28" w:rsidRPr="00336882" w:rsidRDefault="000A7F28" w:rsidP="000A7F28">
      <w:pPr>
        <w:pStyle w:val="Default"/>
        <w:rPr>
          <w:sz w:val="22"/>
          <w:szCs w:val="22"/>
        </w:rPr>
      </w:pPr>
      <w:r w:rsidRPr="00336882">
        <w:rPr>
          <w:sz w:val="22"/>
          <w:szCs w:val="22"/>
        </w:rPr>
        <w:t xml:space="preserve">Section 4 - Decision-making </w:t>
      </w:r>
    </w:p>
    <w:p w:rsidR="000A7F28" w:rsidRPr="00336882" w:rsidRDefault="000A7F28" w:rsidP="000A7F28">
      <w:pPr>
        <w:pStyle w:val="Default"/>
        <w:rPr>
          <w:sz w:val="22"/>
          <w:szCs w:val="22"/>
        </w:rPr>
      </w:pPr>
      <w:r w:rsidRPr="00336882">
        <w:rPr>
          <w:sz w:val="22"/>
          <w:szCs w:val="22"/>
        </w:rPr>
        <w:t xml:space="preserve">Section 6 - Building a strong, competitive economy </w:t>
      </w:r>
    </w:p>
    <w:p w:rsidR="000A7F28" w:rsidRPr="00336882" w:rsidRDefault="000A7F28" w:rsidP="000A7F28">
      <w:pPr>
        <w:pStyle w:val="Default"/>
        <w:rPr>
          <w:sz w:val="22"/>
          <w:szCs w:val="22"/>
        </w:rPr>
      </w:pPr>
      <w:r w:rsidRPr="00336882">
        <w:rPr>
          <w:sz w:val="22"/>
          <w:szCs w:val="22"/>
        </w:rPr>
        <w:t xml:space="preserve">Section 12 - Achieving well-designed places </w:t>
      </w:r>
    </w:p>
    <w:p w:rsidR="000A7F28" w:rsidRPr="00336882" w:rsidRDefault="000A7F28" w:rsidP="000A7F28">
      <w:pPr>
        <w:pStyle w:val="Default"/>
        <w:rPr>
          <w:sz w:val="22"/>
          <w:szCs w:val="22"/>
        </w:rPr>
      </w:pPr>
      <w:r w:rsidRPr="00336882">
        <w:rPr>
          <w:sz w:val="22"/>
          <w:szCs w:val="22"/>
        </w:rPr>
        <w:t xml:space="preserve">Section 14 - Meeting the challenge of climate change, flooding and coastal change </w:t>
      </w:r>
    </w:p>
    <w:p w:rsidR="000A7F28" w:rsidRPr="00336882" w:rsidRDefault="000A7F28" w:rsidP="000A7F28">
      <w:pPr>
        <w:pStyle w:val="Default"/>
        <w:rPr>
          <w:sz w:val="22"/>
          <w:szCs w:val="22"/>
          <w:u w:val="single"/>
        </w:rPr>
      </w:pPr>
    </w:p>
    <w:p w:rsidR="000A7F28" w:rsidRPr="00336882" w:rsidRDefault="000A7F28" w:rsidP="000A7F28">
      <w:pPr>
        <w:pStyle w:val="Default"/>
        <w:rPr>
          <w:sz w:val="22"/>
          <w:szCs w:val="22"/>
          <w:u w:val="single"/>
        </w:rPr>
      </w:pPr>
      <w:r w:rsidRPr="00336882">
        <w:rPr>
          <w:sz w:val="22"/>
          <w:szCs w:val="22"/>
          <w:u w:val="single"/>
        </w:rPr>
        <w:t>Reading Borough Local Development Framework Core Strategy (2008, altered 2015)</w:t>
      </w:r>
    </w:p>
    <w:p w:rsidR="000A7F28" w:rsidRPr="00336882" w:rsidRDefault="000A7F28" w:rsidP="000A7F28">
      <w:pPr>
        <w:pStyle w:val="Default"/>
        <w:rPr>
          <w:sz w:val="22"/>
          <w:szCs w:val="22"/>
        </w:rPr>
      </w:pPr>
    </w:p>
    <w:p w:rsidR="000A7F28" w:rsidRPr="00336882" w:rsidRDefault="000A7F28" w:rsidP="000A7F28">
      <w:pPr>
        <w:pStyle w:val="Default"/>
        <w:rPr>
          <w:sz w:val="22"/>
          <w:szCs w:val="22"/>
        </w:rPr>
      </w:pPr>
      <w:r w:rsidRPr="00336882">
        <w:rPr>
          <w:sz w:val="22"/>
          <w:szCs w:val="22"/>
        </w:rPr>
        <w:t>CS1: Sustainable Construction and Design</w:t>
      </w:r>
    </w:p>
    <w:p w:rsidR="000A7F28" w:rsidRPr="00336882" w:rsidRDefault="000A7F28" w:rsidP="000A7F28">
      <w:pPr>
        <w:pStyle w:val="Default"/>
        <w:rPr>
          <w:sz w:val="22"/>
          <w:szCs w:val="22"/>
        </w:rPr>
      </w:pPr>
      <w:r w:rsidRPr="00336882">
        <w:rPr>
          <w:sz w:val="22"/>
          <w:szCs w:val="22"/>
        </w:rPr>
        <w:t>CS7: Design and the Public Realm</w:t>
      </w:r>
    </w:p>
    <w:p w:rsidR="000A7F28" w:rsidRPr="00336882" w:rsidRDefault="000A7F28" w:rsidP="000A7F28">
      <w:pPr>
        <w:pStyle w:val="Default"/>
        <w:rPr>
          <w:sz w:val="22"/>
          <w:szCs w:val="22"/>
        </w:rPr>
      </w:pPr>
      <w:r w:rsidRPr="00336882">
        <w:rPr>
          <w:sz w:val="22"/>
          <w:szCs w:val="22"/>
        </w:rPr>
        <w:t>CS10: Location of Employment Development</w:t>
      </w:r>
    </w:p>
    <w:p w:rsidR="000A7F28" w:rsidRPr="00336882" w:rsidRDefault="000A7F28" w:rsidP="000A7F28">
      <w:pPr>
        <w:pStyle w:val="Default"/>
        <w:rPr>
          <w:sz w:val="22"/>
          <w:szCs w:val="22"/>
        </w:rPr>
      </w:pPr>
      <w:r w:rsidRPr="00336882">
        <w:rPr>
          <w:sz w:val="22"/>
          <w:szCs w:val="22"/>
        </w:rPr>
        <w:lastRenderedPageBreak/>
        <w:t>CS24: Car/Cycle Parking</w:t>
      </w:r>
    </w:p>
    <w:p w:rsidR="000A7F28" w:rsidRPr="00336882" w:rsidRDefault="000A7F28" w:rsidP="000A7F28">
      <w:pPr>
        <w:pStyle w:val="Default"/>
        <w:rPr>
          <w:sz w:val="22"/>
          <w:szCs w:val="22"/>
        </w:rPr>
      </w:pPr>
      <w:r w:rsidRPr="00336882">
        <w:rPr>
          <w:sz w:val="22"/>
          <w:szCs w:val="22"/>
        </w:rPr>
        <w:t>CS35: Flooding</w:t>
      </w:r>
    </w:p>
    <w:p w:rsidR="000A7F28" w:rsidRPr="00336882" w:rsidRDefault="000A7F28" w:rsidP="000A7F28">
      <w:pPr>
        <w:pStyle w:val="Default"/>
        <w:rPr>
          <w:sz w:val="22"/>
          <w:szCs w:val="22"/>
        </w:rPr>
      </w:pPr>
    </w:p>
    <w:p w:rsidR="000A7F28" w:rsidRPr="00336882" w:rsidRDefault="000A7F28" w:rsidP="000A7F28">
      <w:pPr>
        <w:pStyle w:val="Default"/>
        <w:rPr>
          <w:sz w:val="22"/>
          <w:szCs w:val="22"/>
          <w:u w:val="single"/>
        </w:rPr>
      </w:pPr>
      <w:r w:rsidRPr="00336882">
        <w:rPr>
          <w:sz w:val="22"/>
          <w:szCs w:val="22"/>
          <w:u w:val="single"/>
        </w:rPr>
        <w:t xml:space="preserve">Sites and Detailed Policies Document (2012, altered 2015) </w:t>
      </w:r>
    </w:p>
    <w:p w:rsidR="000A7F28" w:rsidRPr="00336882" w:rsidRDefault="000A7F28" w:rsidP="000A7F28">
      <w:pPr>
        <w:pStyle w:val="Default"/>
        <w:rPr>
          <w:sz w:val="22"/>
          <w:szCs w:val="22"/>
        </w:rPr>
      </w:pPr>
    </w:p>
    <w:p w:rsidR="000A7F28" w:rsidRPr="00336882" w:rsidRDefault="000A7F28" w:rsidP="000A7F28">
      <w:pPr>
        <w:pStyle w:val="Default"/>
        <w:rPr>
          <w:sz w:val="22"/>
          <w:szCs w:val="22"/>
        </w:rPr>
      </w:pPr>
      <w:r w:rsidRPr="00336882">
        <w:rPr>
          <w:sz w:val="22"/>
          <w:szCs w:val="22"/>
        </w:rPr>
        <w:t>SD1: Presumption in favour of sustainable development</w:t>
      </w:r>
    </w:p>
    <w:p w:rsidR="000A7F28" w:rsidRPr="00336882" w:rsidRDefault="000A7F28" w:rsidP="000A7F28">
      <w:pPr>
        <w:pStyle w:val="Default"/>
        <w:rPr>
          <w:sz w:val="22"/>
          <w:szCs w:val="22"/>
        </w:rPr>
      </w:pPr>
      <w:r w:rsidRPr="00336882">
        <w:rPr>
          <w:sz w:val="22"/>
          <w:szCs w:val="22"/>
        </w:rPr>
        <w:t>DM1: Adaptation to climate change</w:t>
      </w:r>
    </w:p>
    <w:p w:rsidR="000A7F28" w:rsidRPr="00336882" w:rsidRDefault="000A7F28" w:rsidP="000A7F28">
      <w:pPr>
        <w:pStyle w:val="Default"/>
        <w:rPr>
          <w:sz w:val="22"/>
          <w:szCs w:val="22"/>
        </w:rPr>
      </w:pPr>
      <w:r w:rsidRPr="00336882">
        <w:rPr>
          <w:sz w:val="22"/>
          <w:szCs w:val="22"/>
        </w:rPr>
        <w:t>DM12: Access, traffic and highway-related matters</w:t>
      </w:r>
    </w:p>
    <w:p w:rsidR="000A7F28" w:rsidRPr="00336882" w:rsidRDefault="000A7F28" w:rsidP="000A7F28">
      <w:pPr>
        <w:pStyle w:val="Default"/>
        <w:rPr>
          <w:sz w:val="22"/>
          <w:szCs w:val="22"/>
        </w:rPr>
      </w:pPr>
      <w:r w:rsidRPr="00336882">
        <w:rPr>
          <w:sz w:val="22"/>
          <w:szCs w:val="22"/>
        </w:rPr>
        <w:t xml:space="preserve">SA12: Core employment areas </w:t>
      </w:r>
    </w:p>
    <w:p w:rsidR="000A7F28" w:rsidRPr="00336882" w:rsidRDefault="000A7F28" w:rsidP="000A7F28">
      <w:pPr>
        <w:pStyle w:val="Default"/>
        <w:rPr>
          <w:sz w:val="22"/>
          <w:szCs w:val="22"/>
        </w:rPr>
      </w:pPr>
    </w:p>
    <w:p w:rsidR="000A7F28" w:rsidRDefault="000A7F28" w:rsidP="000A7F28">
      <w:pPr>
        <w:pStyle w:val="Default"/>
        <w:rPr>
          <w:sz w:val="22"/>
          <w:szCs w:val="22"/>
          <w:u w:val="single"/>
        </w:rPr>
      </w:pPr>
      <w:r w:rsidRPr="009B2C94">
        <w:rPr>
          <w:sz w:val="22"/>
          <w:szCs w:val="22"/>
          <w:u w:val="single"/>
        </w:rPr>
        <w:t xml:space="preserve">Emerging Local Plan - Submission Draft Reading Borough Local Plan (March 2018) </w:t>
      </w:r>
    </w:p>
    <w:p w:rsidR="009B2C94" w:rsidRPr="009B2C94" w:rsidRDefault="009B2C94" w:rsidP="000A7F28">
      <w:pPr>
        <w:pStyle w:val="Default"/>
        <w:rPr>
          <w:sz w:val="22"/>
          <w:szCs w:val="22"/>
          <w:u w:val="single"/>
        </w:rPr>
      </w:pPr>
    </w:p>
    <w:p w:rsidR="000A7F28" w:rsidRPr="00336882" w:rsidRDefault="000A7F28" w:rsidP="000A7F28">
      <w:pPr>
        <w:pStyle w:val="Default"/>
        <w:rPr>
          <w:sz w:val="22"/>
          <w:szCs w:val="22"/>
        </w:rPr>
      </w:pPr>
      <w:r w:rsidRPr="00336882">
        <w:rPr>
          <w:sz w:val="22"/>
          <w:szCs w:val="22"/>
        </w:rPr>
        <w:t xml:space="preserve">Reading’s Draft Local Plan has been subject to Examination by the Secretary of State and is likely to be adopted in 2019 at which point the policies will fully apply. </w:t>
      </w:r>
      <w:hyperlink r:id="rId9" w:history="1">
        <w:r w:rsidRPr="00336882">
          <w:rPr>
            <w:rStyle w:val="Hyperlink"/>
            <w:sz w:val="22"/>
            <w:szCs w:val="22"/>
          </w:rPr>
          <w:t>http://www.reading.gov.uk/newlocalplan</w:t>
        </w:r>
      </w:hyperlink>
      <w:r w:rsidRPr="00336882">
        <w:rPr>
          <w:sz w:val="22"/>
          <w:szCs w:val="22"/>
        </w:rPr>
        <w:t xml:space="preserve"> </w:t>
      </w:r>
    </w:p>
    <w:p w:rsidR="000A7F28" w:rsidRPr="00336882" w:rsidRDefault="000A7F28" w:rsidP="000A7F28">
      <w:pPr>
        <w:pStyle w:val="Default"/>
        <w:rPr>
          <w:sz w:val="22"/>
          <w:szCs w:val="22"/>
        </w:rPr>
      </w:pPr>
    </w:p>
    <w:p w:rsidR="000A7F28" w:rsidRPr="00336882" w:rsidRDefault="000A7F28" w:rsidP="000A7F28">
      <w:pPr>
        <w:pStyle w:val="Default"/>
        <w:rPr>
          <w:sz w:val="22"/>
          <w:szCs w:val="22"/>
          <w:u w:val="single"/>
        </w:rPr>
      </w:pPr>
      <w:r w:rsidRPr="00336882">
        <w:rPr>
          <w:sz w:val="22"/>
          <w:szCs w:val="22"/>
          <w:u w:val="single"/>
        </w:rPr>
        <w:t>Supplementary Planning Guidance</w:t>
      </w:r>
    </w:p>
    <w:p w:rsidR="000A7F28" w:rsidRPr="00336882" w:rsidRDefault="000A7F28" w:rsidP="000A7F28">
      <w:pPr>
        <w:pStyle w:val="Default"/>
        <w:rPr>
          <w:b/>
          <w:sz w:val="22"/>
          <w:szCs w:val="22"/>
        </w:rPr>
      </w:pPr>
    </w:p>
    <w:p w:rsidR="000A7F28" w:rsidRPr="00336882" w:rsidRDefault="000A7F28" w:rsidP="000A7F28">
      <w:pPr>
        <w:pStyle w:val="Default"/>
        <w:rPr>
          <w:sz w:val="22"/>
          <w:szCs w:val="22"/>
        </w:rPr>
      </w:pPr>
      <w:r w:rsidRPr="00336882">
        <w:rPr>
          <w:sz w:val="22"/>
          <w:szCs w:val="22"/>
        </w:rPr>
        <w:t xml:space="preserve">Revised Parking Standards and Design (2011) </w:t>
      </w:r>
    </w:p>
    <w:p w:rsidR="000A7F28" w:rsidRPr="00336882" w:rsidRDefault="000A7F28" w:rsidP="000A7F28">
      <w:pPr>
        <w:pStyle w:val="Default"/>
        <w:rPr>
          <w:sz w:val="22"/>
          <w:szCs w:val="22"/>
        </w:rPr>
      </w:pPr>
      <w:r w:rsidRPr="00336882">
        <w:rPr>
          <w:sz w:val="22"/>
          <w:szCs w:val="22"/>
        </w:rPr>
        <w:t xml:space="preserve">Revised Sustainable Design and Construction (2011) </w:t>
      </w:r>
    </w:p>
    <w:p w:rsidR="000A7F28" w:rsidRPr="00336882" w:rsidRDefault="000A7F28" w:rsidP="000A7F28">
      <w:pPr>
        <w:pStyle w:val="Default"/>
        <w:rPr>
          <w:sz w:val="22"/>
          <w:szCs w:val="22"/>
        </w:rPr>
      </w:pPr>
    </w:p>
    <w:p w:rsidR="000A7F28" w:rsidRPr="00336882" w:rsidRDefault="000A7F28" w:rsidP="000A7F28">
      <w:pPr>
        <w:pStyle w:val="Default"/>
        <w:rPr>
          <w:sz w:val="22"/>
          <w:szCs w:val="22"/>
          <w:u w:val="single"/>
        </w:rPr>
      </w:pPr>
      <w:r w:rsidRPr="00336882">
        <w:rPr>
          <w:sz w:val="22"/>
          <w:szCs w:val="22"/>
          <w:u w:val="single"/>
        </w:rPr>
        <w:t xml:space="preserve">Other material guidance and legislation </w:t>
      </w:r>
    </w:p>
    <w:p w:rsidR="000A7F28" w:rsidRPr="00336882" w:rsidRDefault="000A7F28" w:rsidP="000A7F28">
      <w:pPr>
        <w:pStyle w:val="Default"/>
        <w:rPr>
          <w:sz w:val="22"/>
          <w:szCs w:val="22"/>
        </w:rPr>
      </w:pPr>
    </w:p>
    <w:p w:rsidR="000A7F28" w:rsidRPr="00336882" w:rsidRDefault="000A7F28" w:rsidP="000A7F28">
      <w:pPr>
        <w:pStyle w:val="Default"/>
        <w:rPr>
          <w:sz w:val="22"/>
          <w:szCs w:val="22"/>
        </w:rPr>
      </w:pPr>
      <w:r w:rsidRPr="00336882">
        <w:rPr>
          <w:sz w:val="22"/>
          <w:szCs w:val="22"/>
        </w:rPr>
        <w:t>National Planning Practice Guidance</w:t>
      </w:r>
    </w:p>
    <w:p w:rsidR="000A7F28" w:rsidRPr="00336882" w:rsidRDefault="000A7F28" w:rsidP="000A7F28">
      <w:pPr>
        <w:pStyle w:val="Default"/>
        <w:rPr>
          <w:sz w:val="22"/>
          <w:szCs w:val="22"/>
        </w:rPr>
      </w:pPr>
      <w:r w:rsidRPr="00336882">
        <w:rPr>
          <w:sz w:val="22"/>
          <w:szCs w:val="22"/>
        </w:rPr>
        <w:t>Department for Transport Manual for Streets</w:t>
      </w:r>
    </w:p>
    <w:p w:rsidR="000A7F28" w:rsidRPr="00336882" w:rsidRDefault="000A7F28" w:rsidP="000A7F28">
      <w:pPr>
        <w:pStyle w:val="Default"/>
        <w:rPr>
          <w:sz w:val="22"/>
          <w:szCs w:val="22"/>
        </w:rPr>
      </w:pPr>
      <w:r w:rsidRPr="00336882">
        <w:rPr>
          <w:sz w:val="22"/>
          <w:szCs w:val="22"/>
        </w:rPr>
        <w:t>Department for Transport Manual for Streets 2</w:t>
      </w:r>
    </w:p>
    <w:p w:rsidR="009617F1" w:rsidRPr="00336882" w:rsidRDefault="009617F1" w:rsidP="00A0641B">
      <w:pPr>
        <w:spacing w:line="240" w:lineRule="auto"/>
        <w:rPr>
          <w:rFonts w:ascii="Trebuchet MS" w:hAnsi="Trebuchet MS"/>
          <w:b/>
        </w:rPr>
      </w:pPr>
    </w:p>
    <w:p w:rsidR="00CB5CE4" w:rsidRPr="00336882" w:rsidRDefault="00CB5CE4" w:rsidP="00336882">
      <w:pPr>
        <w:pStyle w:val="Heading1"/>
      </w:pPr>
      <w:r w:rsidRPr="00336882">
        <w:t>Appraisal</w:t>
      </w:r>
    </w:p>
    <w:p w:rsidR="00CB5CE4" w:rsidRPr="00336882" w:rsidRDefault="00CB5CE4" w:rsidP="00336882">
      <w:pPr>
        <w:pStyle w:val="Heading2"/>
      </w:pPr>
      <w:r w:rsidRPr="00336882">
        <w:t>Principle of development</w:t>
      </w:r>
    </w:p>
    <w:p w:rsidR="00BE4C7D" w:rsidRDefault="00BE4C7D" w:rsidP="00A0641B">
      <w:pPr>
        <w:spacing w:line="240" w:lineRule="auto"/>
        <w:rPr>
          <w:rFonts w:ascii="Trebuchet MS" w:hAnsi="Trebuchet MS"/>
        </w:rPr>
      </w:pPr>
      <w:r w:rsidRPr="00BE4C7D">
        <w:rPr>
          <w:rFonts w:ascii="Trebuchet MS" w:hAnsi="Trebuchet MS"/>
        </w:rPr>
        <w:t>The site is located within a defined Core Employment Area, South of B</w:t>
      </w:r>
      <w:r>
        <w:rPr>
          <w:rFonts w:ascii="Trebuchet MS" w:hAnsi="Trebuchet MS"/>
        </w:rPr>
        <w:t>asingstoke Road as outlined in P</w:t>
      </w:r>
      <w:r w:rsidRPr="00BE4C7D">
        <w:rPr>
          <w:rFonts w:ascii="Trebuchet MS" w:hAnsi="Trebuchet MS"/>
        </w:rPr>
        <w:t xml:space="preserve">olicy SA12c of the Sites and Detailed Policies Document (2012). </w:t>
      </w:r>
      <w:r w:rsidR="00034352">
        <w:rPr>
          <w:rFonts w:ascii="Trebuchet MS" w:hAnsi="Trebuchet MS"/>
        </w:rPr>
        <w:t>Policies</w:t>
      </w:r>
      <w:r w:rsidRPr="00BE4C7D">
        <w:rPr>
          <w:rFonts w:ascii="Trebuchet MS" w:hAnsi="Trebuchet MS"/>
        </w:rPr>
        <w:t xml:space="preserve"> CS10, CS11 and CS12 of the Core Strategy </w:t>
      </w:r>
      <w:r w:rsidR="00034352">
        <w:rPr>
          <w:rFonts w:ascii="Trebuchet MS" w:hAnsi="Trebuchet MS"/>
        </w:rPr>
        <w:t xml:space="preserve">seek to </w:t>
      </w:r>
      <w:r w:rsidRPr="00BE4C7D">
        <w:rPr>
          <w:rFonts w:ascii="Trebuchet MS" w:hAnsi="Trebuchet MS"/>
        </w:rPr>
        <w:t>ensur</w:t>
      </w:r>
      <w:r w:rsidR="00034352">
        <w:rPr>
          <w:rFonts w:ascii="Trebuchet MS" w:hAnsi="Trebuchet MS"/>
        </w:rPr>
        <w:t xml:space="preserve">e </w:t>
      </w:r>
      <w:r w:rsidRPr="00BE4C7D">
        <w:rPr>
          <w:rFonts w:ascii="Trebuchet MS" w:hAnsi="Trebuchet MS"/>
        </w:rPr>
        <w:t xml:space="preserve">a ‘flexible and responsive supply of employment land’ in Reading. </w:t>
      </w:r>
    </w:p>
    <w:p w:rsidR="00CB5CE4" w:rsidRPr="00336882" w:rsidRDefault="00034352" w:rsidP="00A0641B">
      <w:pPr>
        <w:spacing w:line="240" w:lineRule="auto"/>
        <w:rPr>
          <w:rFonts w:ascii="Trebuchet MS" w:hAnsi="Trebuchet MS"/>
        </w:rPr>
      </w:pPr>
      <w:r>
        <w:rPr>
          <w:rFonts w:ascii="Trebuchet MS" w:hAnsi="Trebuchet MS"/>
        </w:rPr>
        <w:t>T</w:t>
      </w:r>
      <w:r w:rsidR="00CB5CE4" w:rsidRPr="00336882">
        <w:rPr>
          <w:rFonts w:ascii="Trebuchet MS" w:hAnsi="Trebuchet MS"/>
        </w:rPr>
        <w:t xml:space="preserve">he proposal </w:t>
      </w:r>
      <w:r w:rsidR="000A7F28" w:rsidRPr="00336882">
        <w:rPr>
          <w:rFonts w:ascii="Trebuchet MS" w:hAnsi="Trebuchet MS"/>
        </w:rPr>
        <w:t xml:space="preserve">seeks to </w:t>
      </w:r>
      <w:r w:rsidR="00A7542C" w:rsidRPr="00336882">
        <w:rPr>
          <w:rFonts w:ascii="Trebuchet MS" w:hAnsi="Trebuchet MS"/>
        </w:rPr>
        <w:t>alter</w:t>
      </w:r>
      <w:r w:rsidR="000A7F28" w:rsidRPr="00336882">
        <w:rPr>
          <w:rFonts w:ascii="Trebuchet MS" w:hAnsi="Trebuchet MS"/>
        </w:rPr>
        <w:t xml:space="preserve"> the external storage </w:t>
      </w:r>
      <w:r w:rsidR="00A7542C" w:rsidRPr="00336882">
        <w:rPr>
          <w:rFonts w:ascii="Trebuchet MS" w:hAnsi="Trebuchet MS"/>
        </w:rPr>
        <w:t xml:space="preserve">heights </w:t>
      </w:r>
      <w:r w:rsidR="000A7F28" w:rsidRPr="00336882">
        <w:rPr>
          <w:rFonts w:ascii="Trebuchet MS" w:hAnsi="Trebuchet MS"/>
        </w:rPr>
        <w:t xml:space="preserve">of building materials and supplies on </w:t>
      </w:r>
      <w:r>
        <w:rPr>
          <w:rFonts w:ascii="Trebuchet MS" w:hAnsi="Trebuchet MS"/>
        </w:rPr>
        <w:t>what is recognised as an</w:t>
      </w:r>
      <w:r w:rsidR="000A7F28" w:rsidRPr="00336882">
        <w:rPr>
          <w:rFonts w:ascii="Trebuchet MS" w:hAnsi="Trebuchet MS"/>
        </w:rPr>
        <w:t xml:space="preserve"> existing employment site. </w:t>
      </w:r>
      <w:r w:rsidR="00CB5CE4" w:rsidRPr="00336882">
        <w:rPr>
          <w:rFonts w:ascii="Trebuchet MS" w:hAnsi="Trebuchet MS"/>
        </w:rPr>
        <w:t>The proposal would not result in a</w:t>
      </w:r>
      <w:r w:rsidR="000A7F28" w:rsidRPr="00336882">
        <w:rPr>
          <w:rFonts w:ascii="Trebuchet MS" w:hAnsi="Trebuchet MS"/>
        </w:rPr>
        <w:t>ny</w:t>
      </w:r>
      <w:r w:rsidR="00CB5CE4" w:rsidRPr="00336882">
        <w:rPr>
          <w:rFonts w:ascii="Trebuchet MS" w:hAnsi="Trebuchet MS"/>
        </w:rPr>
        <w:t xml:space="preserve"> change of use </w:t>
      </w:r>
      <w:r w:rsidR="000A7F28" w:rsidRPr="00336882">
        <w:rPr>
          <w:rFonts w:ascii="Trebuchet MS" w:hAnsi="Trebuchet MS"/>
        </w:rPr>
        <w:t>or</w:t>
      </w:r>
      <w:r w:rsidR="00A7542C" w:rsidRPr="00336882">
        <w:rPr>
          <w:rFonts w:ascii="Trebuchet MS" w:hAnsi="Trebuchet MS"/>
        </w:rPr>
        <w:t xml:space="preserve"> any material change in the</w:t>
      </w:r>
      <w:r w:rsidR="000A7F28" w:rsidRPr="00336882">
        <w:rPr>
          <w:rFonts w:ascii="Trebuchet MS" w:hAnsi="Trebuchet MS"/>
        </w:rPr>
        <w:t xml:space="preserve"> intensity of </w:t>
      </w:r>
      <w:r w:rsidR="00042818" w:rsidRPr="00336882">
        <w:rPr>
          <w:rFonts w:ascii="Trebuchet MS" w:hAnsi="Trebuchet MS"/>
        </w:rPr>
        <w:t>the use</w:t>
      </w:r>
      <w:r w:rsidR="000A7F28" w:rsidRPr="00336882">
        <w:rPr>
          <w:rFonts w:ascii="Trebuchet MS" w:hAnsi="Trebuchet MS"/>
        </w:rPr>
        <w:t xml:space="preserve"> currently occurring</w:t>
      </w:r>
      <w:r w:rsidR="00042818" w:rsidRPr="00336882">
        <w:rPr>
          <w:rFonts w:ascii="Trebuchet MS" w:hAnsi="Trebuchet MS"/>
        </w:rPr>
        <w:t xml:space="preserve"> (builders merchants)</w:t>
      </w:r>
      <w:r w:rsidR="00CB5CE4" w:rsidRPr="00336882">
        <w:rPr>
          <w:rFonts w:ascii="Trebuchet MS" w:hAnsi="Trebuchet MS"/>
        </w:rPr>
        <w:t xml:space="preserve">. </w:t>
      </w:r>
      <w:r w:rsidR="00933FCD" w:rsidRPr="00336882">
        <w:rPr>
          <w:rFonts w:ascii="Trebuchet MS" w:hAnsi="Trebuchet MS"/>
        </w:rPr>
        <w:t xml:space="preserve">The proposal would allow the operator to increase on site storage and comply with relevant health and safety requirements </w:t>
      </w:r>
      <w:r w:rsidR="00B94D17" w:rsidRPr="00336882">
        <w:rPr>
          <w:rFonts w:ascii="Trebuchet MS" w:hAnsi="Trebuchet MS"/>
        </w:rPr>
        <w:t>(</w:t>
      </w:r>
      <w:r w:rsidR="00933FCD" w:rsidRPr="00336882">
        <w:rPr>
          <w:rFonts w:ascii="Trebuchet MS" w:hAnsi="Trebuchet MS"/>
        </w:rPr>
        <w:t>which fall outside of the planning system</w:t>
      </w:r>
      <w:r w:rsidR="00B94D17" w:rsidRPr="00336882">
        <w:rPr>
          <w:rFonts w:ascii="Trebuchet MS" w:hAnsi="Trebuchet MS"/>
        </w:rPr>
        <w:t>)</w:t>
      </w:r>
      <w:r w:rsidR="00933FCD" w:rsidRPr="00336882">
        <w:rPr>
          <w:rFonts w:ascii="Trebuchet MS" w:hAnsi="Trebuchet MS"/>
        </w:rPr>
        <w:t>.</w:t>
      </w:r>
      <w:r w:rsidR="00B94D17" w:rsidRPr="00336882">
        <w:rPr>
          <w:rFonts w:ascii="Trebuchet MS" w:hAnsi="Trebuchet MS"/>
        </w:rPr>
        <w:t xml:space="preserve"> </w:t>
      </w:r>
      <w:r w:rsidR="00336882">
        <w:rPr>
          <w:rFonts w:ascii="Trebuchet MS" w:hAnsi="Trebuchet MS"/>
        </w:rPr>
        <w:t>A specifically worded planning</w:t>
      </w:r>
      <w:r w:rsidR="00B94D17" w:rsidRPr="00336882">
        <w:rPr>
          <w:rFonts w:ascii="Trebuchet MS" w:hAnsi="Trebuchet MS"/>
        </w:rPr>
        <w:t xml:space="preserve"> condition </w:t>
      </w:r>
      <w:r w:rsidR="00336882">
        <w:rPr>
          <w:rFonts w:ascii="Trebuchet MS" w:hAnsi="Trebuchet MS"/>
        </w:rPr>
        <w:t xml:space="preserve">is appropriate to ensure </w:t>
      </w:r>
      <w:r w:rsidR="00B94D17" w:rsidRPr="00336882">
        <w:rPr>
          <w:rFonts w:ascii="Trebuchet MS" w:hAnsi="Trebuchet MS"/>
        </w:rPr>
        <w:t xml:space="preserve">external storage </w:t>
      </w:r>
      <w:r w:rsidR="00336882">
        <w:rPr>
          <w:rFonts w:ascii="Trebuchet MS" w:hAnsi="Trebuchet MS"/>
        </w:rPr>
        <w:t>is undertaken in</w:t>
      </w:r>
      <w:r w:rsidR="00B94D17" w:rsidRPr="00336882">
        <w:rPr>
          <w:rFonts w:ascii="Trebuchet MS" w:hAnsi="Trebuchet MS"/>
        </w:rPr>
        <w:t xml:space="preserve"> accordance with the submitted plan</w:t>
      </w:r>
      <w:r w:rsidR="00336882">
        <w:rPr>
          <w:rFonts w:ascii="Trebuchet MS" w:hAnsi="Trebuchet MS"/>
        </w:rPr>
        <w:t xml:space="preserve">. Therefore </w:t>
      </w:r>
      <w:r w:rsidR="00B94D17" w:rsidRPr="00336882">
        <w:rPr>
          <w:rFonts w:ascii="Trebuchet MS" w:hAnsi="Trebuchet MS"/>
        </w:rPr>
        <w:t>t</w:t>
      </w:r>
      <w:r w:rsidR="00CB5CE4" w:rsidRPr="00336882">
        <w:rPr>
          <w:rFonts w:ascii="Trebuchet MS" w:hAnsi="Trebuchet MS"/>
        </w:rPr>
        <w:t xml:space="preserve">he proposal is considered acceptable in principle. </w:t>
      </w:r>
    </w:p>
    <w:p w:rsidR="00CB5CE4" w:rsidRPr="00336882" w:rsidRDefault="00CB5CE4" w:rsidP="00336882">
      <w:pPr>
        <w:pStyle w:val="Heading2"/>
      </w:pPr>
      <w:r w:rsidRPr="00336882">
        <w:t>Design and impact on the character of the surrounding area</w:t>
      </w:r>
    </w:p>
    <w:p w:rsidR="00933FCD" w:rsidRPr="00336882" w:rsidRDefault="00A7542C" w:rsidP="00A0641B">
      <w:pPr>
        <w:spacing w:line="240" w:lineRule="auto"/>
        <w:rPr>
          <w:rFonts w:ascii="Trebuchet MS" w:hAnsi="Trebuchet MS"/>
        </w:rPr>
      </w:pPr>
      <w:r w:rsidRPr="00336882">
        <w:rPr>
          <w:rFonts w:ascii="Trebuchet MS" w:hAnsi="Trebuchet MS"/>
        </w:rPr>
        <w:t xml:space="preserve">Immediately adjacent to the east and west of the </w:t>
      </w:r>
      <w:r w:rsidR="00042818" w:rsidRPr="00336882">
        <w:rPr>
          <w:rFonts w:ascii="Trebuchet MS" w:hAnsi="Trebuchet MS"/>
        </w:rPr>
        <w:t>site</w:t>
      </w:r>
      <w:r w:rsidRPr="00336882">
        <w:rPr>
          <w:rFonts w:ascii="Trebuchet MS" w:hAnsi="Trebuchet MS"/>
        </w:rPr>
        <w:t xml:space="preserve"> are two </w:t>
      </w:r>
      <w:r w:rsidR="00933FCD" w:rsidRPr="00336882">
        <w:rPr>
          <w:rFonts w:ascii="Trebuchet MS" w:hAnsi="Trebuchet MS"/>
        </w:rPr>
        <w:t xml:space="preserve">very </w:t>
      </w:r>
      <w:r w:rsidRPr="00336882">
        <w:rPr>
          <w:rFonts w:ascii="Trebuchet MS" w:hAnsi="Trebuchet MS"/>
        </w:rPr>
        <w:t xml:space="preserve">large </w:t>
      </w:r>
      <w:r w:rsidR="00042818" w:rsidRPr="00336882">
        <w:rPr>
          <w:rFonts w:ascii="Trebuchet MS" w:hAnsi="Trebuchet MS"/>
        </w:rPr>
        <w:t>commercial</w:t>
      </w:r>
      <w:r w:rsidRPr="00336882">
        <w:rPr>
          <w:rFonts w:ascii="Trebuchet MS" w:hAnsi="Trebuchet MS"/>
        </w:rPr>
        <w:t xml:space="preserve"> buildings, one </w:t>
      </w:r>
      <w:r w:rsidR="00042818" w:rsidRPr="00336882">
        <w:rPr>
          <w:rFonts w:ascii="Trebuchet MS" w:hAnsi="Trebuchet MS"/>
        </w:rPr>
        <w:t xml:space="preserve">occupied by Horseman Coaches and the other </w:t>
      </w:r>
      <w:r w:rsidR="00277890" w:rsidRPr="00336882">
        <w:rPr>
          <w:rFonts w:ascii="Trebuchet MS" w:hAnsi="Trebuchet MS"/>
        </w:rPr>
        <w:t>‘Mayfield Trading Estate’ occupied by</w:t>
      </w:r>
      <w:r w:rsidR="00042818" w:rsidRPr="00336882">
        <w:rPr>
          <w:rFonts w:ascii="Trebuchet MS" w:hAnsi="Trebuchet MS"/>
        </w:rPr>
        <w:t xml:space="preserve"> </w:t>
      </w:r>
      <w:proofErr w:type="spellStart"/>
      <w:r w:rsidR="00042818" w:rsidRPr="00336882">
        <w:rPr>
          <w:rFonts w:ascii="Trebuchet MS" w:hAnsi="Trebuchet MS"/>
        </w:rPr>
        <w:t>Tileflair</w:t>
      </w:r>
      <w:proofErr w:type="spellEnd"/>
      <w:r w:rsidR="00042818" w:rsidRPr="00336882">
        <w:rPr>
          <w:rFonts w:ascii="Trebuchet MS" w:hAnsi="Trebuchet MS"/>
        </w:rPr>
        <w:t xml:space="preserve"> and Johnsons </w:t>
      </w:r>
      <w:r w:rsidR="00933FCD" w:rsidRPr="00336882">
        <w:rPr>
          <w:rFonts w:ascii="Trebuchet MS" w:hAnsi="Trebuchet MS"/>
        </w:rPr>
        <w:t>Decorating Centre</w:t>
      </w:r>
      <w:r w:rsidR="00042818" w:rsidRPr="00336882">
        <w:rPr>
          <w:rFonts w:ascii="Trebuchet MS" w:hAnsi="Trebuchet MS"/>
        </w:rPr>
        <w:t>. These buildings</w:t>
      </w:r>
      <w:r w:rsidR="00933FCD" w:rsidRPr="00336882">
        <w:rPr>
          <w:rFonts w:ascii="Trebuchet MS" w:hAnsi="Trebuchet MS"/>
        </w:rPr>
        <w:t xml:space="preserve"> are in excess of current storage </w:t>
      </w:r>
      <w:r w:rsidR="00042818" w:rsidRPr="00336882">
        <w:rPr>
          <w:rFonts w:ascii="Trebuchet MS" w:hAnsi="Trebuchet MS"/>
        </w:rPr>
        <w:t xml:space="preserve">heights </w:t>
      </w:r>
      <w:r w:rsidR="00B94D17" w:rsidRPr="00336882">
        <w:rPr>
          <w:rFonts w:ascii="Trebuchet MS" w:hAnsi="Trebuchet MS"/>
        </w:rPr>
        <w:t xml:space="preserve">observed </w:t>
      </w:r>
      <w:r w:rsidR="00042818" w:rsidRPr="00336882">
        <w:rPr>
          <w:rFonts w:ascii="Trebuchet MS" w:hAnsi="Trebuchet MS"/>
        </w:rPr>
        <w:t xml:space="preserve">and </w:t>
      </w:r>
      <w:r w:rsidR="00933FCD" w:rsidRPr="00336882">
        <w:rPr>
          <w:rFonts w:ascii="Trebuchet MS" w:hAnsi="Trebuchet MS"/>
        </w:rPr>
        <w:t>effectively prevent any views into the site other than from Acre Road</w:t>
      </w:r>
      <w:r w:rsidR="00B94D17" w:rsidRPr="00336882">
        <w:rPr>
          <w:rFonts w:ascii="Trebuchet MS" w:hAnsi="Trebuchet MS"/>
        </w:rPr>
        <w:t xml:space="preserve"> to the north</w:t>
      </w:r>
      <w:r w:rsidR="00933FCD" w:rsidRPr="00336882">
        <w:rPr>
          <w:rFonts w:ascii="Trebuchet MS" w:hAnsi="Trebuchet MS"/>
        </w:rPr>
        <w:t xml:space="preserve">. </w:t>
      </w:r>
      <w:r w:rsidR="00042818" w:rsidRPr="00336882">
        <w:rPr>
          <w:rFonts w:ascii="Trebuchet MS" w:hAnsi="Trebuchet MS"/>
        </w:rPr>
        <w:t xml:space="preserve"> </w:t>
      </w:r>
      <w:r w:rsidRPr="00336882">
        <w:rPr>
          <w:rFonts w:ascii="Trebuchet MS" w:hAnsi="Trebuchet MS"/>
        </w:rPr>
        <w:t xml:space="preserve"> </w:t>
      </w:r>
    </w:p>
    <w:p w:rsidR="00042818" w:rsidRPr="00336882" w:rsidRDefault="00A7542C" w:rsidP="00A0641B">
      <w:pPr>
        <w:spacing w:line="240" w:lineRule="auto"/>
        <w:rPr>
          <w:rFonts w:ascii="Trebuchet MS" w:hAnsi="Trebuchet MS"/>
        </w:rPr>
      </w:pPr>
      <w:r w:rsidRPr="00336882">
        <w:rPr>
          <w:rFonts w:ascii="Trebuchet MS" w:hAnsi="Trebuchet MS"/>
        </w:rPr>
        <w:t xml:space="preserve">Materials stored at the increased storage height </w:t>
      </w:r>
      <w:r w:rsidR="00933FCD" w:rsidRPr="00336882">
        <w:rPr>
          <w:rFonts w:ascii="Trebuchet MS" w:hAnsi="Trebuchet MS"/>
        </w:rPr>
        <w:t>wou</w:t>
      </w:r>
      <w:r w:rsidR="009617F1" w:rsidRPr="00336882">
        <w:rPr>
          <w:rFonts w:ascii="Trebuchet MS" w:hAnsi="Trebuchet MS"/>
        </w:rPr>
        <w:t>l</w:t>
      </w:r>
      <w:r w:rsidR="00933FCD" w:rsidRPr="00336882">
        <w:rPr>
          <w:rFonts w:ascii="Trebuchet MS" w:hAnsi="Trebuchet MS"/>
        </w:rPr>
        <w:t xml:space="preserve">d be </w:t>
      </w:r>
      <w:r w:rsidR="009617F1" w:rsidRPr="00336882">
        <w:rPr>
          <w:rFonts w:ascii="Trebuchet MS" w:hAnsi="Trebuchet MS"/>
        </w:rPr>
        <w:t>visible from Acre Road</w:t>
      </w:r>
      <w:r w:rsidR="00933FCD" w:rsidRPr="00336882">
        <w:rPr>
          <w:rFonts w:ascii="Trebuchet MS" w:hAnsi="Trebuchet MS"/>
        </w:rPr>
        <w:t xml:space="preserve"> but </w:t>
      </w:r>
      <w:r w:rsidR="009617F1" w:rsidRPr="00336882">
        <w:rPr>
          <w:rFonts w:ascii="Trebuchet MS" w:hAnsi="Trebuchet MS"/>
        </w:rPr>
        <w:t>be consistent in appearance with current external storage</w:t>
      </w:r>
      <w:r w:rsidR="00B94D17" w:rsidRPr="00336882">
        <w:rPr>
          <w:rFonts w:ascii="Trebuchet MS" w:hAnsi="Trebuchet MS"/>
        </w:rPr>
        <w:t xml:space="preserve"> to the perimeter of the site</w:t>
      </w:r>
      <w:r w:rsidR="00933FCD" w:rsidRPr="00336882">
        <w:rPr>
          <w:rFonts w:ascii="Trebuchet MS" w:hAnsi="Trebuchet MS"/>
        </w:rPr>
        <w:t xml:space="preserve">. Any </w:t>
      </w:r>
      <w:r w:rsidR="009617F1" w:rsidRPr="00336882">
        <w:rPr>
          <w:rFonts w:ascii="Trebuchet MS" w:hAnsi="Trebuchet MS"/>
        </w:rPr>
        <w:lastRenderedPageBreak/>
        <w:t>views into the site from Acre Road are</w:t>
      </w:r>
      <w:r w:rsidR="00933FCD" w:rsidRPr="00336882">
        <w:rPr>
          <w:rFonts w:ascii="Trebuchet MS" w:hAnsi="Trebuchet MS"/>
        </w:rPr>
        <w:t xml:space="preserve"> not of high amenity value and </w:t>
      </w:r>
      <w:r w:rsidR="00B94D17" w:rsidRPr="00336882">
        <w:rPr>
          <w:rFonts w:ascii="Trebuchet MS" w:hAnsi="Trebuchet MS"/>
        </w:rPr>
        <w:t>to view external storage of such material on racking when approaching a building merchant in reasonably expected. A</w:t>
      </w:r>
      <w:r w:rsidR="001321BC" w:rsidRPr="00336882">
        <w:rPr>
          <w:rFonts w:ascii="Trebuchet MS" w:hAnsi="Trebuchet MS"/>
        </w:rPr>
        <w:t xml:space="preserve">s such, the proposal would accord with Policy CS7 of the Core Strategy. </w:t>
      </w:r>
    </w:p>
    <w:p w:rsidR="001321BC" w:rsidRPr="00336882" w:rsidRDefault="001321BC" w:rsidP="00336882">
      <w:pPr>
        <w:pStyle w:val="Heading2"/>
      </w:pPr>
      <w:r w:rsidRPr="00336882">
        <w:t>Impact on neighbours</w:t>
      </w:r>
      <w:bookmarkStart w:id="0" w:name="_GoBack"/>
      <w:bookmarkEnd w:id="0"/>
    </w:p>
    <w:p w:rsidR="001321BC" w:rsidRPr="00336882" w:rsidRDefault="000A7F28" w:rsidP="00A0641B">
      <w:pPr>
        <w:spacing w:line="240" w:lineRule="auto"/>
        <w:rPr>
          <w:rFonts w:ascii="Trebuchet MS" w:hAnsi="Trebuchet MS"/>
        </w:rPr>
      </w:pPr>
      <w:r w:rsidRPr="00336882">
        <w:rPr>
          <w:rFonts w:ascii="Trebuchet MS" w:hAnsi="Trebuchet MS"/>
        </w:rPr>
        <w:t>T</w:t>
      </w:r>
      <w:r w:rsidR="001321BC" w:rsidRPr="00336882">
        <w:rPr>
          <w:rFonts w:ascii="Trebuchet MS" w:hAnsi="Trebuchet MS"/>
        </w:rPr>
        <w:t xml:space="preserve">here are no </w:t>
      </w:r>
      <w:r w:rsidRPr="00336882">
        <w:rPr>
          <w:rFonts w:ascii="Trebuchet MS" w:hAnsi="Trebuchet MS"/>
        </w:rPr>
        <w:t xml:space="preserve">residential dwellings within proximity to this </w:t>
      </w:r>
      <w:r w:rsidR="00743B82">
        <w:rPr>
          <w:rFonts w:ascii="Trebuchet MS" w:hAnsi="Trebuchet MS"/>
        </w:rPr>
        <w:t xml:space="preserve">commercial </w:t>
      </w:r>
      <w:r w:rsidRPr="00336882">
        <w:rPr>
          <w:rFonts w:ascii="Trebuchet MS" w:hAnsi="Trebuchet MS"/>
        </w:rPr>
        <w:t xml:space="preserve">unit and none which would be affected by </w:t>
      </w:r>
      <w:r w:rsidR="009617F1" w:rsidRPr="00336882">
        <w:rPr>
          <w:rFonts w:ascii="Trebuchet MS" w:hAnsi="Trebuchet MS"/>
        </w:rPr>
        <w:t>any change</w:t>
      </w:r>
      <w:r w:rsidR="00743B82">
        <w:rPr>
          <w:rFonts w:ascii="Trebuchet MS" w:hAnsi="Trebuchet MS"/>
        </w:rPr>
        <w:t>s</w:t>
      </w:r>
      <w:r w:rsidR="009617F1" w:rsidRPr="00336882">
        <w:rPr>
          <w:rFonts w:ascii="Trebuchet MS" w:hAnsi="Trebuchet MS"/>
        </w:rPr>
        <w:t xml:space="preserve"> to </w:t>
      </w:r>
      <w:r w:rsidR="00743B82">
        <w:rPr>
          <w:rFonts w:ascii="Trebuchet MS" w:hAnsi="Trebuchet MS"/>
        </w:rPr>
        <w:t xml:space="preserve">the height of </w:t>
      </w:r>
      <w:r w:rsidRPr="00336882">
        <w:rPr>
          <w:rFonts w:ascii="Trebuchet MS" w:hAnsi="Trebuchet MS"/>
        </w:rPr>
        <w:t>external storage</w:t>
      </w:r>
      <w:r w:rsidR="001321BC" w:rsidRPr="00336882">
        <w:rPr>
          <w:rFonts w:ascii="Trebuchet MS" w:hAnsi="Trebuchet MS"/>
        </w:rPr>
        <w:t xml:space="preserve">. The nature of the surrounding area is </w:t>
      </w:r>
      <w:r w:rsidRPr="00336882">
        <w:rPr>
          <w:rFonts w:ascii="Trebuchet MS" w:hAnsi="Trebuchet MS"/>
        </w:rPr>
        <w:t>almost entirely</w:t>
      </w:r>
      <w:r w:rsidR="001321BC" w:rsidRPr="00336882">
        <w:rPr>
          <w:rFonts w:ascii="Trebuchet MS" w:hAnsi="Trebuchet MS"/>
        </w:rPr>
        <w:t xml:space="preserve"> commercial</w:t>
      </w:r>
      <w:r w:rsidRPr="00336882">
        <w:rPr>
          <w:rFonts w:ascii="Trebuchet MS" w:hAnsi="Trebuchet MS"/>
        </w:rPr>
        <w:t>/industrial</w:t>
      </w:r>
      <w:r w:rsidR="001321BC" w:rsidRPr="00336882">
        <w:rPr>
          <w:rFonts w:ascii="Trebuchet MS" w:hAnsi="Trebuchet MS"/>
        </w:rPr>
        <w:t xml:space="preserve"> and as such the </w:t>
      </w:r>
      <w:r w:rsidR="009617F1" w:rsidRPr="00336882">
        <w:rPr>
          <w:rFonts w:ascii="Trebuchet MS" w:hAnsi="Trebuchet MS"/>
        </w:rPr>
        <w:t xml:space="preserve">increase in </w:t>
      </w:r>
      <w:r w:rsidRPr="00336882">
        <w:rPr>
          <w:rFonts w:ascii="Trebuchet MS" w:hAnsi="Trebuchet MS"/>
        </w:rPr>
        <w:t xml:space="preserve">external storage up to </w:t>
      </w:r>
      <w:r w:rsidR="009617F1" w:rsidRPr="00336882">
        <w:rPr>
          <w:rFonts w:ascii="Trebuchet MS" w:hAnsi="Trebuchet MS"/>
        </w:rPr>
        <w:t>8.5</w:t>
      </w:r>
      <w:r w:rsidRPr="00336882">
        <w:rPr>
          <w:rFonts w:ascii="Trebuchet MS" w:hAnsi="Trebuchet MS"/>
        </w:rPr>
        <w:t xml:space="preserve">m </w:t>
      </w:r>
      <w:r w:rsidR="009617F1" w:rsidRPr="00336882">
        <w:rPr>
          <w:rFonts w:ascii="Trebuchet MS" w:hAnsi="Trebuchet MS"/>
        </w:rPr>
        <w:t>in the centre of the site i</w:t>
      </w:r>
      <w:r w:rsidR="001321BC" w:rsidRPr="00336882">
        <w:rPr>
          <w:rFonts w:ascii="Trebuchet MS" w:hAnsi="Trebuchet MS"/>
        </w:rPr>
        <w:t xml:space="preserve">s considered to be acceptable in terms of its impact on neighbouring </w:t>
      </w:r>
      <w:r w:rsidR="00B94D17" w:rsidRPr="00336882">
        <w:rPr>
          <w:rFonts w:ascii="Trebuchet MS" w:hAnsi="Trebuchet MS"/>
        </w:rPr>
        <w:t xml:space="preserve">commercial </w:t>
      </w:r>
      <w:r w:rsidRPr="00336882">
        <w:rPr>
          <w:rFonts w:ascii="Trebuchet MS" w:hAnsi="Trebuchet MS"/>
        </w:rPr>
        <w:t>uses</w:t>
      </w:r>
      <w:r w:rsidR="001321BC" w:rsidRPr="00336882">
        <w:rPr>
          <w:rFonts w:ascii="Trebuchet MS" w:hAnsi="Trebuchet MS"/>
        </w:rPr>
        <w:t xml:space="preserve">. The proposal therefore </w:t>
      </w:r>
      <w:r w:rsidRPr="00336882">
        <w:rPr>
          <w:rFonts w:ascii="Trebuchet MS" w:hAnsi="Trebuchet MS"/>
        </w:rPr>
        <w:t>complies</w:t>
      </w:r>
      <w:r w:rsidR="001321BC" w:rsidRPr="00336882">
        <w:rPr>
          <w:rFonts w:ascii="Trebuchet MS" w:hAnsi="Trebuchet MS"/>
        </w:rPr>
        <w:t xml:space="preserve"> with</w:t>
      </w:r>
      <w:r w:rsidRPr="00336882">
        <w:rPr>
          <w:rFonts w:ascii="Trebuchet MS" w:hAnsi="Trebuchet MS"/>
        </w:rPr>
        <w:t xml:space="preserve"> the aims of</w:t>
      </w:r>
      <w:r w:rsidR="001321BC" w:rsidRPr="00336882">
        <w:rPr>
          <w:rFonts w:ascii="Trebuchet MS" w:hAnsi="Trebuchet MS"/>
        </w:rPr>
        <w:t xml:space="preserve"> Policy DM4 of the Sites and Detailed Policies Document.</w:t>
      </w:r>
    </w:p>
    <w:p w:rsidR="00DB4585" w:rsidRPr="00336882" w:rsidRDefault="001D5EAF" w:rsidP="00336882">
      <w:pPr>
        <w:pStyle w:val="Heading2"/>
      </w:pPr>
      <w:r w:rsidRPr="00336882">
        <w:t>Transport issues</w:t>
      </w:r>
    </w:p>
    <w:p w:rsidR="00DB4585" w:rsidRPr="00336882" w:rsidRDefault="00DB4585" w:rsidP="00DB4585">
      <w:pPr>
        <w:spacing w:line="240" w:lineRule="auto"/>
        <w:rPr>
          <w:rFonts w:ascii="Trebuchet MS" w:hAnsi="Trebuchet MS"/>
        </w:rPr>
      </w:pPr>
      <w:r w:rsidRPr="00336882">
        <w:rPr>
          <w:rFonts w:ascii="Trebuchet MS" w:hAnsi="Trebuchet MS"/>
        </w:rPr>
        <w:t>The proposal will result in a net increase in 4 parking spaces. The proposed location of these staff spaces are within the applicant’s control and do not impact on the public highway.</w:t>
      </w:r>
      <w:r w:rsidR="009617F1" w:rsidRPr="00336882">
        <w:rPr>
          <w:rFonts w:ascii="Trebuchet MS" w:hAnsi="Trebuchet MS"/>
        </w:rPr>
        <w:t xml:space="preserve"> </w:t>
      </w:r>
      <w:r w:rsidRPr="00336882">
        <w:rPr>
          <w:rFonts w:ascii="Trebuchet MS" w:hAnsi="Trebuchet MS"/>
        </w:rPr>
        <w:t xml:space="preserve">In view of this, there </w:t>
      </w:r>
      <w:proofErr w:type="gramStart"/>
      <w:r w:rsidRPr="00336882">
        <w:rPr>
          <w:rFonts w:ascii="Trebuchet MS" w:hAnsi="Trebuchet MS"/>
        </w:rPr>
        <w:t>are</w:t>
      </w:r>
      <w:proofErr w:type="gramEnd"/>
      <w:r w:rsidRPr="00336882">
        <w:rPr>
          <w:rFonts w:ascii="Trebuchet MS" w:hAnsi="Trebuchet MS"/>
        </w:rPr>
        <w:t xml:space="preserve"> no transport objections </w:t>
      </w:r>
      <w:r w:rsidR="009617F1" w:rsidRPr="00336882">
        <w:rPr>
          <w:rFonts w:ascii="Trebuchet MS" w:hAnsi="Trebuchet MS"/>
        </w:rPr>
        <w:t>in respect of this application subject to a</w:t>
      </w:r>
      <w:r w:rsidR="00277890" w:rsidRPr="00336882">
        <w:rPr>
          <w:rFonts w:ascii="Trebuchet MS" w:hAnsi="Trebuchet MS"/>
        </w:rPr>
        <w:t xml:space="preserve"> recommended </w:t>
      </w:r>
      <w:r w:rsidR="009617F1" w:rsidRPr="00336882">
        <w:rPr>
          <w:rFonts w:ascii="Trebuchet MS" w:hAnsi="Trebuchet MS"/>
        </w:rPr>
        <w:t>condition requiring v</w:t>
      </w:r>
      <w:r w:rsidRPr="00336882">
        <w:rPr>
          <w:rFonts w:ascii="Trebuchet MS" w:hAnsi="Trebuchet MS"/>
        </w:rPr>
        <w:t>ehicle parking space provided in accordance with approved plans</w:t>
      </w:r>
      <w:r w:rsidR="00277890" w:rsidRPr="00336882">
        <w:rPr>
          <w:rFonts w:ascii="Trebuchet MS" w:hAnsi="Trebuchet MS"/>
        </w:rPr>
        <w:t xml:space="preserve"> prior to first use. As the site is already in operation and the proposed external storage heights not </w:t>
      </w:r>
      <w:r w:rsidR="009F6A68" w:rsidRPr="00336882">
        <w:rPr>
          <w:rFonts w:ascii="Trebuchet MS" w:hAnsi="Trebuchet MS"/>
        </w:rPr>
        <w:t>reliant</w:t>
      </w:r>
      <w:r w:rsidR="00277890" w:rsidRPr="00336882">
        <w:rPr>
          <w:rFonts w:ascii="Trebuchet MS" w:hAnsi="Trebuchet MS"/>
        </w:rPr>
        <w:t xml:space="preserve"> upon the creation of four new parking spaces, such a condition is not considered to meet the 6 tests of the Planning practice Guidance (2019), and therefore not required. </w:t>
      </w:r>
    </w:p>
    <w:p w:rsidR="00034352" w:rsidRPr="00034352" w:rsidRDefault="00034352" w:rsidP="00034352">
      <w:pPr>
        <w:spacing w:line="240" w:lineRule="auto"/>
        <w:rPr>
          <w:rFonts w:ascii="Trebuchet MS" w:hAnsi="Trebuchet MS"/>
          <w:u w:val="single"/>
        </w:rPr>
      </w:pPr>
      <w:r w:rsidRPr="00034352">
        <w:rPr>
          <w:rFonts w:ascii="Trebuchet MS" w:hAnsi="Trebuchet MS"/>
          <w:u w:val="single"/>
        </w:rPr>
        <w:t>Flooding</w:t>
      </w:r>
    </w:p>
    <w:p w:rsidR="00034352" w:rsidRPr="00034352" w:rsidRDefault="00034352" w:rsidP="00034352">
      <w:pPr>
        <w:spacing w:line="240" w:lineRule="auto"/>
        <w:rPr>
          <w:rFonts w:ascii="Trebuchet MS" w:hAnsi="Trebuchet MS"/>
        </w:rPr>
      </w:pPr>
      <w:r>
        <w:rPr>
          <w:rFonts w:ascii="Trebuchet MS" w:hAnsi="Trebuchet MS"/>
        </w:rPr>
        <w:t>The site lies within Flood Z</w:t>
      </w:r>
      <w:r w:rsidRPr="00034352">
        <w:rPr>
          <w:rFonts w:ascii="Trebuchet MS" w:hAnsi="Trebuchet MS"/>
        </w:rPr>
        <w:t xml:space="preserve">one 2. However, the proposals </w:t>
      </w:r>
      <w:r>
        <w:rPr>
          <w:rFonts w:ascii="Trebuchet MS" w:hAnsi="Trebuchet MS"/>
        </w:rPr>
        <w:t>do</w:t>
      </w:r>
      <w:r w:rsidRPr="00034352">
        <w:rPr>
          <w:rFonts w:ascii="Trebuchet MS" w:hAnsi="Trebuchet MS"/>
        </w:rPr>
        <w:t xml:space="preserve"> not </w:t>
      </w:r>
      <w:r>
        <w:rPr>
          <w:rFonts w:ascii="Trebuchet MS" w:hAnsi="Trebuchet MS"/>
        </w:rPr>
        <w:t xml:space="preserve">result in any </w:t>
      </w:r>
      <w:r w:rsidRPr="00034352">
        <w:rPr>
          <w:rFonts w:ascii="Trebuchet MS" w:hAnsi="Trebuchet MS"/>
        </w:rPr>
        <w:t xml:space="preserve">increase </w:t>
      </w:r>
      <w:r>
        <w:rPr>
          <w:rFonts w:ascii="Trebuchet MS" w:hAnsi="Trebuchet MS"/>
        </w:rPr>
        <w:t xml:space="preserve">in </w:t>
      </w:r>
      <w:r w:rsidRPr="00034352">
        <w:rPr>
          <w:rFonts w:ascii="Trebuchet MS" w:hAnsi="Trebuchet MS"/>
        </w:rPr>
        <w:t>floor space area and area of hardscaping. As such the proposals are not considered to increase the risk of flooding onsite and offs</w:t>
      </w:r>
      <w:r>
        <w:rPr>
          <w:rFonts w:ascii="Trebuchet MS" w:hAnsi="Trebuchet MS"/>
        </w:rPr>
        <w:t>ite.</w:t>
      </w:r>
    </w:p>
    <w:p w:rsidR="00493FCB" w:rsidRPr="00336882" w:rsidRDefault="00493FCB" w:rsidP="00336882">
      <w:pPr>
        <w:pStyle w:val="Heading1"/>
      </w:pPr>
      <w:r w:rsidRPr="00336882">
        <w:t>Conclusion</w:t>
      </w:r>
    </w:p>
    <w:p w:rsidR="001D5EAF" w:rsidRPr="00336882" w:rsidRDefault="001D5EAF" w:rsidP="00493FCB">
      <w:pPr>
        <w:spacing w:line="240" w:lineRule="auto"/>
        <w:rPr>
          <w:rFonts w:ascii="Trebuchet MS" w:hAnsi="Trebuchet MS"/>
        </w:rPr>
      </w:pPr>
      <w:r w:rsidRPr="00336882">
        <w:rPr>
          <w:rFonts w:ascii="Trebuchet MS" w:hAnsi="Trebuchet MS"/>
        </w:rPr>
        <w:t xml:space="preserve">The proposal has been assessed and found to be acceptable as it complies with the identified policy and guidelines. </w:t>
      </w:r>
    </w:p>
    <w:p w:rsidR="00493FCB" w:rsidRPr="00336882" w:rsidRDefault="00493FCB" w:rsidP="00493FCB">
      <w:pPr>
        <w:spacing w:line="240" w:lineRule="auto"/>
        <w:rPr>
          <w:rFonts w:ascii="Trebuchet MS" w:hAnsi="Trebuchet MS"/>
          <w:b/>
        </w:rPr>
      </w:pPr>
      <w:r w:rsidRPr="00336882">
        <w:rPr>
          <w:rFonts w:ascii="Trebuchet MS" w:hAnsi="Trebuchet MS"/>
          <w:b/>
        </w:rPr>
        <w:t>RECOMMENDATION</w:t>
      </w:r>
    </w:p>
    <w:p w:rsidR="001D5EAF" w:rsidRPr="00336882" w:rsidRDefault="001D5EAF" w:rsidP="00493FCB">
      <w:pPr>
        <w:spacing w:line="240" w:lineRule="auto"/>
        <w:rPr>
          <w:rFonts w:ascii="Trebuchet MS" w:hAnsi="Trebuchet MS"/>
        </w:rPr>
      </w:pPr>
      <w:r w:rsidRPr="00336882">
        <w:rPr>
          <w:rFonts w:ascii="Trebuchet MS" w:hAnsi="Trebuchet MS"/>
          <w:b/>
        </w:rPr>
        <w:t>GRANT</w:t>
      </w:r>
    </w:p>
    <w:sectPr w:rsidR="001D5EAF" w:rsidRPr="0033688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B77" w:rsidRDefault="00061B77" w:rsidP="00061B77">
      <w:pPr>
        <w:spacing w:after="0" w:line="240" w:lineRule="auto"/>
      </w:pPr>
      <w:r>
        <w:separator/>
      </w:r>
    </w:p>
  </w:endnote>
  <w:endnote w:type="continuationSeparator" w:id="0">
    <w:p w:rsidR="00061B77" w:rsidRDefault="00061B77" w:rsidP="00061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B77" w:rsidRDefault="00061B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B77" w:rsidRDefault="00061B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B77" w:rsidRDefault="00061B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B77" w:rsidRDefault="00061B77" w:rsidP="00061B77">
      <w:pPr>
        <w:spacing w:after="0" w:line="240" w:lineRule="auto"/>
      </w:pPr>
      <w:r>
        <w:separator/>
      </w:r>
    </w:p>
  </w:footnote>
  <w:footnote w:type="continuationSeparator" w:id="0">
    <w:p w:rsidR="00061B77" w:rsidRDefault="00061B77" w:rsidP="00061B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B77" w:rsidRDefault="00061B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B77" w:rsidRDefault="00061B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B77" w:rsidRDefault="00061B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4352"/>
    <w:rsid w:val="00042818"/>
    <w:rsid w:val="00061B77"/>
    <w:rsid w:val="000A7F28"/>
    <w:rsid w:val="000C19A0"/>
    <w:rsid w:val="001321BC"/>
    <w:rsid w:val="001462B1"/>
    <w:rsid w:val="001B1192"/>
    <w:rsid w:val="001D5EAF"/>
    <w:rsid w:val="001E3F23"/>
    <w:rsid w:val="0025023D"/>
    <w:rsid w:val="00277890"/>
    <w:rsid w:val="0028398A"/>
    <w:rsid w:val="002D1764"/>
    <w:rsid w:val="002F7727"/>
    <w:rsid w:val="003125FF"/>
    <w:rsid w:val="00336882"/>
    <w:rsid w:val="003C3AC5"/>
    <w:rsid w:val="003F5779"/>
    <w:rsid w:val="00471B8C"/>
    <w:rsid w:val="00493FCB"/>
    <w:rsid w:val="004B46CD"/>
    <w:rsid w:val="004C3450"/>
    <w:rsid w:val="004C4529"/>
    <w:rsid w:val="00503777"/>
    <w:rsid w:val="00531F4B"/>
    <w:rsid w:val="00614017"/>
    <w:rsid w:val="006207E9"/>
    <w:rsid w:val="006445FA"/>
    <w:rsid w:val="006520C0"/>
    <w:rsid w:val="00656759"/>
    <w:rsid w:val="00661FA5"/>
    <w:rsid w:val="0068081B"/>
    <w:rsid w:val="006A11BD"/>
    <w:rsid w:val="006F32C7"/>
    <w:rsid w:val="007123B7"/>
    <w:rsid w:val="00743B82"/>
    <w:rsid w:val="007613B2"/>
    <w:rsid w:val="00765276"/>
    <w:rsid w:val="007A1C70"/>
    <w:rsid w:val="007D7784"/>
    <w:rsid w:val="007E62E9"/>
    <w:rsid w:val="008942E3"/>
    <w:rsid w:val="00933FCD"/>
    <w:rsid w:val="00935AC7"/>
    <w:rsid w:val="009617F1"/>
    <w:rsid w:val="009A0C0E"/>
    <w:rsid w:val="009A0CDD"/>
    <w:rsid w:val="009B2C94"/>
    <w:rsid w:val="009F6A68"/>
    <w:rsid w:val="00A0641B"/>
    <w:rsid w:val="00A7542C"/>
    <w:rsid w:val="00A91268"/>
    <w:rsid w:val="00A912E9"/>
    <w:rsid w:val="00A95E82"/>
    <w:rsid w:val="00AF7A07"/>
    <w:rsid w:val="00B40D5B"/>
    <w:rsid w:val="00B6651A"/>
    <w:rsid w:val="00B94D17"/>
    <w:rsid w:val="00BC3D09"/>
    <w:rsid w:val="00BE4C7D"/>
    <w:rsid w:val="00CB5CE4"/>
    <w:rsid w:val="00DB4585"/>
    <w:rsid w:val="00E30092"/>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6882"/>
    <w:pPr>
      <w:spacing w:line="240" w:lineRule="auto"/>
      <w:outlineLvl w:val="0"/>
    </w:pPr>
    <w:rPr>
      <w:rFonts w:ascii="Trebuchet MS" w:hAnsi="Trebuchet MS"/>
      <w:b/>
    </w:rPr>
  </w:style>
  <w:style w:type="paragraph" w:styleId="Heading2">
    <w:name w:val="heading 2"/>
    <w:basedOn w:val="Normal"/>
    <w:next w:val="Normal"/>
    <w:link w:val="Heading2Char"/>
    <w:uiPriority w:val="9"/>
    <w:unhideWhenUsed/>
    <w:qFormat/>
    <w:rsid w:val="00336882"/>
    <w:pPr>
      <w:spacing w:line="240" w:lineRule="auto"/>
      <w:outlineLvl w:val="1"/>
    </w:pPr>
    <w:rPr>
      <w:rFonts w:ascii="Trebuchet MS" w:hAnsi="Trebuchet M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061B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B77"/>
  </w:style>
  <w:style w:type="paragraph" w:styleId="Footer">
    <w:name w:val="footer"/>
    <w:basedOn w:val="Normal"/>
    <w:link w:val="FooterChar"/>
    <w:uiPriority w:val="99"/>
    <w:unhideWhenUsed/>
    <w:rsid w:val="00061B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1B77"/>
  </w:style>
  <w:style w:type="paragraph" w:customStyle="1" w:styleId="Default">
    <w:name w:val="Default"/>
    <w:rsid w:val="000A7F28"/>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styleId="Hyperlink">
    <w:name w:val="Hyperlink"/>
    <w:basedOn w:val="DefaultParagraphFont"/>
    <w:uiPriority w:val="99"/>
    <w:unhideWhenUsed/>
    <w:rsid w:val="000A7F28"/>
    <w:rPr>
      <w:color w:val="0000FF" w:themeColor="hyperlink"/>
      <w:u w:val="single"/>
    </w:rPr>
  </w:style>
  <w:style w:type="paragraph" w:styleId="BalloonText">
    <w:name w:val="Balloon Text"/>
    <w:basedOn w:val="Normal"/>
    <w:link w:val="BalloonTextChar"/>
    <w:uiPriority w:val="99"/>
    <w:semiHidden/>
    <w:unhideWhenUsed/>
    <w:rsid w:val="00933F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FCD"/>
    <w:rPr>
      <w:rFonts w:ascii="Tahoma" w:hAnsi="Tahoma" w:cs="Tahoma"/>
      <w:sz w:val="16"/>
      <w:szCs w:val="16"/>
    </w:rPr>
  </w:style>
  <w:style w:type="character" w:customStyle="1" w:styleId="Heading1Char">
    <w:name w:val="Heading 1 Char"/>
    <w:basedOn w:val="DefaultParagraphFont"/>
    <w:link w:val="Heading1"/>
    <w:uiPriority w:val="9"/>
    <w:rsid w:val="00336882"/>
    <w:rPr>
      <w:rFonts w:ascii="Trebuchet MS" w:hAnsi="Trebuchet MS"/>
      <w:b/>
    </w:rPr>
  </w:style>
  <w:style w:type="character" w:customStyle="1" w:styleId="Heading2Char">
    <w:name w:val="Heading 2 Char"/>
    <w:basedOn w:val="DefaultParagraphFont"/>
    <w:link w:val="Heading2"/>
    <w:uiPriority w:val="9"/>
    <w:rsid w:val="00336882"/>
    <w:rPr>
      <w:rFonts w:ascii="Trebuchet MS" w:hAnsi="Trebuchet MS"/>
      <w:u w:val="single"/>
    </w:rPr>
  </w:style>
  <w:style w:type="paragraph" w:styleId="NoSpacing">
    <w:name w:val="No Spacing"/>
    <w:uiPriority w:val="1"/>
    <w:qFormat/>
    <w:rsid w:val="00BE4C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6882"/>
    <w:pPr>
      <w:spacing w:line="240" w:lineRule="auto"/>
      <w:outlineLvl w:val="0"/>
    </w:pPr>
    <w:rPr>
      <w:rFonts w:ascii="Trebuchet MS" w:hAnsi="Trebuchet MS"/>
      <w:b/>
    </w:rPr>
  </w:style>
  <w:style w:type="paragraph" w:styleId="Heading2">
    <w:name w:val="heading 2"/>
    <w:basedOn w:val="Normal"/>
    <w:next w:val="Normal"/>
    <w:link w:val="Heading2Char"/>
    <w:uiPriority w:val="9"/>
    <w:unhideWhenUsed/>
    <w:qFormat/>
    <w:rsid w:val="00336882"/>
    <w:pPr>
      <w:spacing w:line="240" w:lineRule="auto"/>
      <w:outlineLvl w:val="1"/>
    </w:pPr>
    <w:rPr>
      <w:rFonts w:ascii="Trebuchet MS" w:hAnsi="Trebuchet M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061B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B77"/>
  </w:style>
  <w:style w:type="paragraph" w:styleId="Footer">
    <w:name w:val="footer"/>
    <w:basedOn w:val="Normal"/>
    <w:link w:val="FooterChar"/>
    <w:uiPriority w:val="99"/>
    <w:unhideWhenUsed/>
    <w:rsid w:val="00061B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1B77"/>
  </w:style>
  <w:style w:type="paragraph" w:customStyle="1" w:styleId="Default">
    <w:name w:val="Default"/>
    <w:rsid w:val="000A7F28"/>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styleId="Hyperlink">
    <w:name w:val="Hyperlink"/>
    <w:basedOn w:val="DefaultParagraphFont"/>
    <w:uiPriority w:val="99"/>
    <w:unhideWhenUsed/>
    <w:rsid w:val="000A7F28"/>
    <w:rPr>
      <w:color w:val="0000FF" w:themeColor="hyperlink"/>
      <w:u w:val="single"/>
    </w:rPr>
  </w:style>
  <w:style w:type="paragraph" w:styleId="BalloonText">
    <w:name w:val="Balloon Text"/>
    <w:basedOn w:val="Normal"/>
    <w:link w:val="BalloonTextChar"/>
    <w:uiPriority w:val="99"/>
    <w:semiHidden/>
    <w:unhideWhenUsed/>
    <w:rsid w:val="00933F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FCD"/>
    <w:rPr>
      <w:rFonts w:ascii="Tahoma" w:hAnsi="Tahoma" w:cs="Tahoma"/>
      <w:sz w:val="16"/>
      <w:szCs w:val="16"/>
    </w:rPr>
  </w:style>
  <w:style w:type="character" w:customStyle="1" w:styleId="Heading1Char">
    <w:name w:val="Heading 1 Char"/>
    <w:basedOn w:val="DefaultParagraphFont"/>
    <w:link w:val="Heading1"/>
    <w:uiPriority w:val="9"/>
    <w:rsid w:val="00336882"/>
    <w:rPr>
      <w:rFonts w:ascii="Trebuchet MS" w:hAnsi="Trebuchet MS"/>
      <w:b/>
    </w:rPr>
  </w:style>
  <w:style w:type="character" w:customStyle="1" w:styleId="Heading2Char">
    <w:name w:val="Heading 2 Char"/>
    <w:basedOn w:val="DefaultParagraphFont"/>
    <w:link w:val="Heading2"/>
    <w:uiPriority w:val="9"/>
    <w:rsid w:val="00336882"/>
    <w:rPr>
      <w:rFonts w:ascii="Trebuchet MS" w:hAnsi="Trebuchet MS"/>
      <w:u w:val="single"/>
    </w:rPr>
  </w:style>
  <w:style w:type="paragraph" w:styleId="NoSpacing">
    <w:name w:val="No Spacing"/>
    <w:uiPriority w:val="1"/>
    <w:qFormat/>
    <w:rsid w:val="00BE4C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ading.gov.uk/newlocalpla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8AE6711A</Template>
  <TotalTime>247</TotalTime>
  <Pages>4</Pages>
  <Words>1215</Words>
  <Characters>6928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Conlon, Brian</cp:lastModifiedBy>
  <cp:revision>9</cp:revision>
  <dcterms:created xsi:type="dcterms:W3CDTF">2019-05-08T14:14:00Z</dcterms:created>
  <dcterms:modified xsi:type="dcterms:W3CDTF">2019-05-09T11:22:00Z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RBC\ConlBri</vt:lpwstr>
  </property>
  <property fmtid="{D5CDD505-2E9C-101B-9397-08002B2CF9AE}" pid="5" name="ClassificationMadeExternally">
    <vt:lpwstr>No</vt:lpwstr>
  </property>
  <property fmtid="{D5CDD505-2E9C-101B-9397-08002B2CF9AE}" pid="6" name="ClassificationMadeOn">
    <vt:filetime>2019-05-08T14:13:51Z</vt:filetime>
  </property>
</Properties>
</file>