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0641B" w:rsidRPr="00B20421" w:rsidRDefault="00A0641B" w:rsidP="00A0641B">
      <w:pPr>
        <w:spacing w:line="240" w:lineRule="auto"/>
        <w:rPr>
          <w:rFonts w:ascii="Trebuchet MS" w:hAnsi="Trebuchet MS"/>
          <w:szCs w:val="24"/>
        </w:rPr>
      </w:pPr>
      <w:r w:rsidRPr="007C55A2">
        <w:rPr>
          <w:rFonts w:ascii="Trebuchet MS" w:hAnsi="Trebuchet MS"/>
          <w:b/>
          <w:szCs w:val="24"/>
        </w:rPr>
        <w:t>DELEGATED APPLICATION REPORT</w:t>
      </w:r>
      <w:r w:rsidRPr="007C55A2">
        <w:rPr>
          <w:rFonts w:ascii="Trebuchet MS" w:hAnsi="Trebuchet MS"/>
          <w:b/>
          <w:szCs w:val="24"/>
        </w:rPr>
        <w:tab/>
      </w:r>
      <w:r w:rsidRPr="007C55A2">
        <w:rPr>
          <w:rFonts w:ascii="Trebuchet MS" w:hAnsi="Trebuchet MS"/>
          <w:b/>
          <w:szCs w:val="24"/>
        </w:rPr>
        <w:tab/>
      </w:r>
      <w:r w:rsidRPr="007C55A2">
        <w:rPr>
          <w:rFonts w:ascii="Trebuchet MS" w:hAnsi="Trebuchet MS"/>
          <w:b/>
          <w:szCs w:val="24"/>
        </w:rPr>
        <w:tab/>
      </w:r>
      <w:r w:rsidR="00CC3590" w:rsidRPr="007C55A2">
        <w:rPr>
          <w:rFonts w:ascii="Trebuchet MS" w:hAnsi="Trebuchet MS"/>
          <w:b/>
          <w:szCs w:val="24"/>
        </w:rPr>
        <w:t xml:space="preserve">          </w:t>
      </w:r>
      <w:r w:rsidR="00EA0B41">
        <w:rPr>
          <w:rFonts w:ascii="Trebuchet MS" w:hAnsi="Trebuchet MS"/>
          <w:b/>
          <w:szCs w:val="24"/>
        </w:rPr>
        <w:t xml:space="preserve">               </w:t>
      </w:r>
      <w:r w:rsidRPr="007C55A2">
        <w:rPr>
          <w:rFonts w:ascii="Trebuchet MS" w:hAnsi="Trebuchet MS"/>
          <w:b/>
          <w:szCs w:val="24"/>
        </w:rPr>
        <w:t>Target Date:</w:t>
      </w:r>
      <w:r w:rsidR="00A7635C">
        <w:rPr>
          <w:rFonts w:ascii="Trebuchet MS" w:hAnsi="Trebuchet MS"/>
          <w:b/>
          <w:szCs w:val="24"/>
        </w:rPr>
        <w:t xml:space="preserve"> </w:t>
      </w:r>
      <w:r w:rsidR="00B20421">
        <w:rPr>
          <w:rFonts w:ascii="Trebuchet MS" w:hAnsi="Trebuchet MS"/>
          <w:szCs w:val="24"/>
        </w:rPr>
        <w:t>28/10/19</w:t>
      </w:r>
    </w:p>
    <w:p w:rsidR="00A0641B" w:rsidRPr="00B20421" w:rsidRDefault="00A0641B" w:rsidP="00A0641B">
      <w:pPr>
        <w:spacing w:line="240" w:lineRule="auto"/>
        <w:rPr>
          <w:rFonts w:ascii="Trebuchet MS" w:hAnsi="Trebuchet MS"/>
          <w:szCs w:val="24"/>
        </w:rPr>
      </w:pPr>
      <w:r w:rsidRPr="007C55A2">
        <w:rPr>
          <w:rFonts w:ascii="Trebuchet MS" w:hAnsi="Trebuchet MS"/>
          <w:b/>
          <w:szCs w:val="24"/>
        </w:rPr>
        <w:t>Application No:</w:t>
      </w:r>
      <w:r w:rsidR="006A11BD" w:rsidRPr="007C55A2">
        <w:rPr>
          <w:rFonts w:ascii="Trebuchet MS" w:hAnsi="Trebuchet MS"/>
          <w:b/>
          <w:szCs w:val="24"/>
        </w:rPr>
        <w:t xml:space="preserve"> </w:t>
      </w:r>
      <w:r w:rsidR="00B20421">
        <w:rPr>
          <w:rFonts w:ascii="Trebuchet MS" w:hAnsi="Trebuchet MS"/>
          <w:szCs w:val="24"/>
        </w:rPr>
        <w:t>191413/FUL</w:t>
      </w:r>
    </w:p>
    <w:p w:rsidR="0037116B" w:rsidRPr="00B20421" w:rsidRDefault="00A0641B" w:rsidP="00A0641B">
      <w:pPr>
        <w:spacing w:line="240" w:lineRule="auto"/>
        <w:rPr>
          <w:rFonts w:ascii="Trebuchet MS" w:hAnsi="Trebuchet MS"/>
          <w:szCs w:val="24"/>
        </w:rPr>
      </w:pPr>
      <w:r w:rsidRPr="007C55A2">
        <w:rPr>
          <w:rFonts w:ascii="Trebuchet MS" w:hAnsi="Trebuchet MS"/>
          <w:b/>
          <w:szCs w:val="24"/>
        </w:rPr>
        <w:t>Address:</w:t>
      </w:r>
      <w:r w:rsidR="006A11BD" w:rsidRPr="007C55A2">
        <w:rPr>
          <w:rFonts w:ascii="Trebuchet MS" w:hAnsi="Trebuchet MS"/>
          <w:b/>
          <w:szCs w:val="24"/>
        </w:rPr>
        <w:t xml:space="preserve"> </w:t>
      </w:r>
      <w:r w:rsidR="00B20421">
        <w:rPr>
          <w:rFonts w:ascii="Trebuchet MS" w:hAnsi="Trebuchet MS"/>
          <w:szCs w:val="24"/>
        </w:rPr>
        <w:t>387 Oxford Road</w:t>
      </w:r>
    </w:p>
    <w:p w:rsidR="00A7635C" w:rsidRPr="00B20421" w:rsidRDefault="00A0641B" w:rsidP="00B20421">
      <w:pPr>
        <w:spacing w:line="240" w:lineRule="auto"/>
        <w:rPr>
          <w:rFonts w:ascii="Trebuchet MS" w:hAnsi="Trebuchet MS"/>
          <w:szCs w:val="24"/>
        </w:rPr>
      </w:pPr>
      <w:r w:rsidRPr="007C55A2">
        <w:rPr>
          <w:rFonts w:ascii="Trebuchet MS" w:hAnsi="Trebuchet MS"/>
          <w:b/>
          <w:szCs w:val="24"/>
        </w:rPr>
        <w:t>Proposal:</w:t>
      </w:r>
      <w:r w:rsidR="006A11BD" w:rsidRPr="007C55A2">
        <w:rPr>
          <w:rFonts w:ascii="Trebuchet MS" w:hAnsi="Trebuchet MS"/>
          <w:b/>
          <w:szCs w:val="24"/>
        </w:rPr>
        <w:t xml:space="preserve"> </w:t>
      </w:r>
      <w:r w:rsidR="00B20421" w:rsidRPr="00B20421">
        <w:rPr>
          <w:rFonts w:ascii="Trebuchet MS" w:hAnsi="Trebuchet MS"/>
          <w:szCs w:val="24"/>
        </w:rPr>
        <w:t>Retention of canopy, extraction flue,</w:t>
      </w:r>
      <w:r w:rsidR="00B20421">
        <w:rPr>
          <w:rFonts w:ascii="Trebuchet MS" w:hAnsi="Trebuchet MS"/>
          <w:szCs w:val="24"/>
        </w:rPr>
        <w:t xml:space="preserve"> cold room and storage units to </w:t>
      </w:r>
      <w:r w:rsidR="00B20421" w:rsidRPr="00B20421">
        <w:rPr>
          <w:rFonts w:ascii="Trebuchet MS" w:hAnsi="Trebuchet MS"/>
          <w:szCs w:val="24"/>
        </w:rPr>
        <w:t>rear</w:t>
      </w:r>
    </w:p>
    <w:p w:rsidR="00A0641B" w:rsidRPr="007C55A2" w:rsidRDefault="00A0641B" w:rsidP="00A0641B">
      <w:pPr>
        <w:spacing w:line="240" w:lineRule="auto"/>
        <w:rPr>
          <w:rFonts w:ascii="Trebuchet MS" w:hAnsi="Trebuchet MS"/>
          <w:szCs w:val="24"/>
        </w:rPr>
      </w:pPr>
      <w:r w:rsidRPr="007C55A2">
        <w:rPr>
          <w:rFonts w:ascii="Trebuchet MS" w:hAnsi="Trebuchet MS"/>
          <w:b/>
          <w:szCs w:val="24"/>
        </w:rPr>
        <w:t>Case Officer:</w:t>
      </w:r>
      <w:r w:rsidR="006A11BD" w:rsidRPr="007C55A2">
        <w:rPr>
          <w:rFonts w:ascii="Trebuchet MS" w:hAnsi="Trebuchet MS"/>
          <w:b/>
          <w:szCs w:val="24"/>
        </w:rPr>
        <w:t xml:space="preserve"> </w:t>
      </w:r>
      <w:r w:rsidR="006A11BD" w:rsidRPr="007C55A2">
        <w:rPr>
          <w:rFonts w:ascii="Trebuchet MS" w:hAnsi="Trebuchet MS"/>
          <w:szCs w:val="24"/>
        </w:rPr>
        <w:t>Tom Hughes</w:t>
      </w:r>
    </w:p>
    <w:p w:rsidR="00A0641B" w:rsidRDefault="00A0641B" w:rsidP="00A0641B">
      <w:pPr>
        <w:spacing w:line="240" w:lineRule="auto"/>
        <w:rPr>
          <w:rFonts w:ascii="Trebuchet MS" w:hAnsi="Trebuchet MS"/>
          <w:b/>
          <w:szCs w:val="24"/>
        </w:rPr>
      </w:pPr>
      <w:r w:rsidRPr="007C55A2">
        <w:rPr>
          <w:rFonts w:ascii="Trebuchet MS" w:hAnsi="Trebuchet MS"/>
          <w:b/>
          <w:szCs w:val="24"/>
        </w:rPr>
        <w:t>Site Description and Surrounding Area</w:t>
      </w:r>
    </w:p>
    <w:p w:rsidR="002965D7" w:rsidRPr="002965D7" w:rsidRDefault="008E2776" w:rsidP="00A0641B">
      <w:pPr>
        <w:spacing w:line="240" w:lineRule="auto"/>
        <w:rPr>
          <w:rFonts w:ascii="Trebuchet MS" w:hAnsi="Trebuchet MS"/>
          <w:szCs w:val="24"/>
        </w:rPr>
      </w:pPr>
      <w:r>
        <w:rPr>
          <w:rFonts w:ascii="Trebuchet MS" w:hAnsi="Trebuchet MS"/>
          <w:szCs w:val="24"/>
        </w:rPr>
        <w:t xml:space="preserve">The application site is a two storey end-of-terraced property, located at the junction of Oxford Road and Albany Road. The ground floor, subject of this application, is in use as a restaurant (Class A3). Residential accommodation is located at the first floor. To the rear of the building is located a yard, with gated access onto Albany Road. </w:t>
      </w:r>
      <w:r w:rsidR="008A0002">
        <w:rPr>
          <w:rFonts w:ascii="Trebuchet MS" w:hAnsi="Trebuchet MS"/>
          <w:szCs w:val="24"/>
        </w:rPr>
        <w:t xml:space="preserve">An unauthorised extract flue, cold room, two storage units and a roof canopy are located to the rear yard. </w:t>
      </w:r>
      <w:r w:rsidR="00EC558B">
        <w:rPr>
          <w:rFonts w:ascii="Trebuchet MS" w:hAnsi="Trebuchet MS"/>
          <w:szCs w:val="24"/>
        </w:rPr>
        <w:t xml:space="preserve">The site is located within Oxford Road West District Centre. The surrounding area comprises a mix of commercial and residential uses. </w:t>
      </w:r>
      <w:r>
        <w:rPr>
          <w:rFonts w:ascii="Trebuchet MS" w:hAnsi="Trebuchet MS"/>
          <w:szCs w:val="24"/>
        </w:rPr>
        <w:t xml:space="preserve">  </w:t>
      </w:r>
    </w:p>
    <w:p w:rsidR="00A0641B" w:rsidRDefault="00A0641B" w:rsidP="00A0641B">
      <w:pPr>
        <w:spacing w:line="240" w:lineRule="auto"/>
        <w:rPr>
          <w:rFonts w:ascii="Trebuchet MS" w:hAnsi="Trebuchet MS"/>
          <w:b/>
          <w:szCs w:val="24"/>
        </w:rPr>
      </w:pPr>
      <w:r w:rsidRPr="007C55A2">
        <w:rPr>
          <w:rFonts w:ascii="Trebuchet MS" w:hAnsi="Trebuchet MS"/>
          <w:b/>
          <w:szCs w:val="24"/>
        </w:rPr>
        <w:t>Proposal</w:t>
      </w:r>
    </w:p>
    <w:p w:rsidR="00C9737D" w:rsidRPr="00C9737D" w:rsidRDefault="00C9737D" w:rsidP="00A0641B">
      <w:pPr>
        <w:spacing w:line="240" w:lineRule="auto"/>
        <w:rPr>
          <w:rFonts w:ascii="Trebuchet MS" w:hAnsi="Trebuchet MS"/>
          <w:szCs w:val="24"/>
        </w:rPr>
      </w:pPr>
      <w:r>
        <w:rPr>
          <w:rFonts w:ascii="Trebuchet MS" w:hAnsi="Trebuchet MS"/>
          <w:szCs w:val="24"/>
        </w:rPr>
        <w:t xml:space="preserve">The proposal is for the retention of the existing extraction flue, cold room, two storage units and roof canopy to the rear of the building. The proposal also includes the provision of bike and bin storage to the rear yard. </w:t>
      </w:r>
    </w:p>
    <w:p w:rsidR="00A0641B" w:rsidRPr="007C55A2" w:rsidRDefault="00A0641B" w:rsidP="00A0641B">
      <w:pPr>
        <w:spacing w:line="240" w:lineRule="auto"/>
        <w:rPr>
          <w:rFonts w:ascii="Trebuchet MS" w:hAnsi="Trebuchet MS"/>
          <w:b/>
          <w:szCs w:val="24"/>
        </w:rPr>
      </w:pPr>
      <w:r w:rsidRPr="007C55A2">
        <w:rPr>
          <w:rFonts w:ascii="Trebuchet MS" w:hAnsi="Trebuchet MS"/>
          <w:b/>
          <w:szCs w:val="24"/>
        </w:rPr>
        <w:t>Plans Considered</w:t>
      </w:r>
    </w:p>
    <w:p w:rsidR="00394FA3" w:rsidRDefault="00394FA3" w:rsidP="00C2377B">
      <w:pPr>
        <w:spacing w:line="240" w:lineRule="auto"/>
        <w:rPr>
          <w:rFonts w:ascii="Trebuchet MS" w:hAnsi="Trebuchet MS"/>
          <w:szCs w:val="24"/>
        </w:rPr>
      </w:pPr>
      <w:r>
        <w:rPr>
          <w:rFonts w:ascii="Trebuchet MS" w:hAnsi="Trebuchet MS"/>
          <w:szCs w:val="24"/>
        </w:rPr>
        <w:t>The agen</w:t>
      </w:r>
      <w:r w:rsidR="00C0147F">
        <w:rPr>
          <w:rFonts w:ascii="Trebuchet MS" w:hAnsi="Trebuchet MS"/>
          <w:szCs w:val="24"/>
        </w:rPr>
        <w:t>t</w:t>
      </w:r>
      <w:r w:rsidR="00A0641B" w:rsidRPr="007C55A2">
        <w:rPr>
          <w:rFonts w:ascii="Trebuchet MS" w:hAnsi="Trebuchet MS"/>
          <w:szCs w:val="24"/>
        </w:rPr>
        <w:t xml:space="preserve"> supplied the following, received</w:t>
      </w:r>
      <w:r w:rsidR="00C0147F">
        <w:rPr>
          <w:rFonts w:ascii="Trebuchet MS" w:hAnsi="Trebuchet MS"/>
          <w:szCs w:val="24"/>
        </w:rPr>
        <w:t xml:space="preserve"> </w:t>
      </w:r>
      <w:r w:rsidR="00812232">
        <w:rPr>
          <w:rFonts w:ascii="Trebuchet MS" w:hAnsi="Trebuchet MS"/>
          <w:szCs w:val="24"/>
        </w:rPr>
        <w:t>29/08/19:</w:t>
      </w:r>
    </w:p>
    <w:p w:rsidR="00812232" w:rsidRDefault="00812232" w:rsidP="00C2377B">
      <w:pPr>
        <w:spacing w:line="240" w:lineRule="auto"/>
        <w:rPr>
          <w:rFonts w:ascii="Trebuchet MS" w:hAnsi="Trebuchet MS"/>
          <w:szCs w:val="24"/>
        </w:rPr>
      </w:pPr>
      <w:r>
        <w:rPr>
          <w:rFonts w:ascii="Trebuchet MS" w:hAnsi="Trebuchet MS"/>
          <w:szCs w:val="24"/>
        </w:rPr>
        <w:t>Site Location</w:t>
      </w:r>
    </w:p>
    <w:p w:rsidR="00812232" w:rsidRDefault="00812232" w:rsidP="00C2377B">
      <w:pPr>
        <w:spacing w:line="240" w:lineRule="auto"/>
        <w:rPr>
          <w:rFonts w:ascii="Trebuchet MS" w:hAnsi="Trebuchet MS"/>
          <w:szCs w:val="24"/>
        </w:rPr>
      </w:pPr>
      <w:r>
        <w:rPr>
          <w:rFonts w:ascii="Trebuchet MS" w:hAnsi="Trebuchet MS"/>
          <w:szCs w:val="24"/>
        </w:rPr>
        <w:t>Drawing No: 1721-01 – Block Plan</w:t>
      </w:r>
    </w:p>
    <w:p w:rsidR="00812232" w:rsidRDefault="00812232" w:rsidP="00C2377B">
      <w:pPr>
        <w:spacing w:line="240" w:lineRule="auto"/>
        <w:rPr>
          <w:rFonts w:ascii="Trebuchet MS" w:hAnsi="Trebuchet MS"/>
          <w:szCs w:val="24"/>
        </w:rPr>
      </w:pPr>
      <w:r>
        <w:rPr>
          <w:rFonts w:ascii="Trebuchet MS" w:hAnsi="Trebuchet MS"/>
          <w:szCs w:val="24"/>
        </w:rPr>
        <w:t>Drawing No: 1721-02 – Existing Ground Floor Plan and Elevations</w:t>
      </w:r>
    </w:p>
    <w:p w:rsidR="00812232" w:rsidRPr="007C55A2" w:rsidRDefault="00812232" w:rsidP="00C2377B">
      <w:pPr>
        <w:spacing w:line="240" w:lineRule="auto"/>
        <w:rPr>
          <w:rFonts w:ascii="Trebuchet MS" w:hAnsi="Trebuchet MS"/>
          <w:szCs w:val="24"/>
        </w:rPr>
      </w:pPr>
      <w:r>
        <w:rPr>
          <w:rFonts w:ascii="Trebuchet MS" w:hAnsi="Trebuchet MS"/>
          <w:szCs w:val="24"/>
        </w:rPr>
        <w:t xml:space="preserve">Drawing No: 1721-03 – Proposed </w:t>
      </w:r>
      <w:r w:rsidR="002965D7">
        <w:rPr>
          <w:rFonts w:ascii="Trebuchet MS" w:hAnsi="Trebuchet MS"/>
          <w:szCs w:val="24"/>
        </w:rPr>
        <w:t>Ground Floor Plan and Elevations</w:t>
      </w:r>
    </w:p>
    <w:p w:rsidR="00A0641B" w:rsidRDefault="00A0641B" w:rsidP="00A0641B">
      <w:pPr>
        <w:spacing w:line="240" w:lineRule="auto"/>
        <w:rPr>
          <w:rFonts w:ascii="Trebuchet MS" w:hAnsi="Trebuchet MS"/>
          <w:b/>
          <w:szCs w:val="24"/>
        </w:rPr>
      </w:pPr>
      <w:r w:rsidRPr="007C55A2">
        <w:rPr>
          <w:rFonts w:ascii="Trebuchet MS" w:hAnsi="Trebuchet MS"/>
          <w:b/>
          <w:szCs w:val="24"/>
        </w:rPr>
        <w:t>Relevant Planning History</w:t>
      </w:r>
    </w:p>
    <w:p w:rsidR="00153F67" w:rsidRDefault="00552F3E" w:rsidP="00A0641B">
      <w:pPr>
        <w:spacing w:line="240" w:lineRule="auto"/>
        <w:rPr>
          <w:rFonts w:ascii="Trebuchet MS" w:hAnsi="Trebuchet MS"/>
          <w:szCs w:val="24"/>
        </w:rPr>
      </w:pPr>
      <w:r>
        <w:rPr>
          <w:rFonts w:ascii="Trebuchet MS" w:hAnsi="Trebuchet MS"/>
          <w:szCs w:val="24"/>
        </w:rPr>
        <w:t>970620/FUL – Conversion of vacant first floor office space into three flats, accessed from Oxford Road, with vehicular access to rear parking area from Albany Road – Permitted 20/06/97</w:t>
      </w:r>
    </w:p>
    <w:p w:rsidR="00552F3E" w:rsidRDefault="00552F3E" w:rsidP="00A0641B">
      <w:pPr>
        <w:spacing w:line="240" w:lineRule="auto"/>
        <w:rPr>
          <w:rFonts w:ascii="Trebuchet MS" w:hAnsi="Trebuchet MS"/>
          <w:szCs w:val="24"/>
        </w:rPr>
      </w:pPr>
      <w:r>
        <w:rPr>
          <w:rFonts w:ascii="Trebuchet MS" w:hAnsi="Trebuchet MS"/>
          <w:szCs w:val="24"/>
        </w:rPr>
        <w:t>990408/FUL – Change of use from retail (Class A1) to food and drink (Class A3) – Permitted 05/04/00</w:t>
      </w:r>
    </w:p>
    <w:p w:rsidR="00552F3E" w:rsidRDefault="00552F3E" w:rsidP="00A0641B">
      <w:pPr>
        <w:spacing w:line="240" w:lineRule="auto"/>
        <w:rPr>
          <w:rFonts w:ascii="Trebuchet MS" w:hAnsi="Trebuchet MS"/>
          <w:szCs w:val="24"/>
        </w:rPr>
      </w:pPr>
      <w:r>
        <w:rPr>
          <w:rFonts w:ascii="Trebuchet MS" w:hAnsi="Trebuchet MS"/>
          <w:szCs w:val="24"/>
        </w:rPr>
        <w:t>990916/FUL – Installation of steel shutters to shop front for security purposes – Permitted 09/02/01</w:t>
      </w:r>
    </w:p>
    <w:p w:rsidR="00552F3E" w:rsidRDefault="00552F3E" w:rsidP="00A0641B">
      <w:pPr>
        <w:spacing w:line="240" w:lineRule="auto"/>
        <w:rPr>
          <w:rFonts w:ascii="Trebuchet MS" w:hAnsi="Trebuchet MS"/>
          <w:szCs w:val="24"/>
        </w:rPr>
      </w:pPr>
      <w:r>
        <w:rPr>
          <w:rFonts w:ascii="Trebuchet MS" w:hAnsi="Trebuchet MS"/>
          <w:szCs w:val="24"/>
        </w:rPr>
        <w:t>171307/SRP – Change of use of the ground floor from a Class A1 shop to a Class A3 restaurant with new flue and alterations to rear door and window. Prior Notification under Class C(b), Part 3 of Schedule 2 of the Town and Country Planning (General Permitted Development) Order 2015 – Prior Approval Notification Approval 26/09/17</w:t>
      </w:r>
    </w:p>
    <w:p w:rsidR="00552F3E" w:rsidRPr="00153F67" w:rsidRDefault="00552F3E" w:rsidP="00A0641B">
      <w:pPr>
        <w:spacing w:line="240" w:lineRule="auto"/>
        <w:rPr>
          <w:rFonts w:ascii="Trebuchet MS" w:hAnsi="Trebuchet MS"/>
          <w:szCs w:val="24"/>
        </w:rPr>
      </w:pPr>
      <w:r>
        <w:rPr>
          <w:rFonts w:ascii="Trebuchet MS" w:hAnsi="Trebuchet MS"/>
          <w:szCs w:val="24"/>
        </w:rPr>
        <w:t>E19032 – Unauthorised extractor flue and structures to rear of premises</w:t>
      </w:r>
    </w:p>
    <w:p w:rsidR="00A0641B" w:rsidRDefault="00A0641B" w:rsidP="00A0641B">
      <w:pPr>
        <w:spacing w:line="240" w:lineRule="auto"/>
        <w:rPr>
          <w:rFonts w:ascii="Trebuchet MS" w:hAnsi="Trebuchet MS"/>
          <w:b/>
          <w:szCs w:val="24"/>
        </w:rPr>
      </w:pPr>
      <w:r w:rsidRPr="007C55A2">
        <w:rPr>
          <w:rFonts w:ascii="Trebuchet MS" w:hAnsi="Trebuchet MS"/>
          <w:b/>
          <w:szCs w:val="24"/>
        </w:rPr>
        <w:t>Consultation Responses</w:t>
      </w:r>
    </w:p>
    <w:p w:rsidR="00DD7151" w:rsidRPr="007B6972" w:rsidRDefault="00DD7151" w:rsidP="00DD7151">
      <w:pPr>
        <w:spacing w:line="240" w:lineRule="auto"/>
        <w:rPr>
          <w:rFonts w:ascii="Trebuchet MS" w:hAnsi="Trebuchet MS"/>
          <w:szCs w:val="24"/>
        </w:rPr>
      </w:pPr>
      <w:r>
        <w:rPr>
          <w:rFonts w:ascii="Trebuchet MS" w:hAnsi="Trebuchet MS"/>
          <w:szCs w:val="24"/>
        </w:rPr>
        <w:lastRenderedPageBreak/>
        <w:t>Neighbouring owners and occupiers at 385, 389 and 391 Oxford Road and 2 Albany Road were consulted by letter. A site notice was displayed. No letters of representation were received.</w:t>
      </w:r>
    </w:p>
    <w:p w:rsidR="00FD6120" w:rsidRDefault="00FD6120" w:rsidP="00A0641B">
      <w:pPr>
        <w:spacing w:line="240" w:lineRule="auto"/>
        <w:rPr>
          <w:rFonts w:ascii="Trebuchet MS" w:hAnsi="Trebuchet MS"/>
          <w:szCs w:val="24"/>
          <w:u w:val="single"/>
        </w:rPr>
      </w:pPr>
      <w:r>
        <w:rPr>
          <w:rFonts w:ascii="Trebuchet MS" w:hAnsi="Trebuchet MS"/>
          <w:szCs w:val="24"/>
          <w:u w:val="single"/>
        </w:rPr>
        <w:t>Environmental Protection</w:t>
      </w:r>
    </w:p>
    <w:p w:rsidR="00FD6120" w:rsidRDefault="00FD6120" w:rsidP="00A0641B">
      <w:pPr>
        <w:spacing w:line="240" w:lineRule="auto"/>
        <w:rPr>
          <w:rFonts w:ascii="Trebuchet MS" w:hAnsi="Trebuchet MS"/>
          <w:szCs w:val="24"/>
        </w:rPr>
      </w:pPr>
      <w:r>
        <w:rPr>
          <w:rFonts w:ascii="Trebuchet MS" w:hAnsi="Trebuchet MS"/>
          <w:szCs w:val="24"/>
        </w:rPr>
        <w:t>Applications which include noise generating plant when there are nearby noise sensitive receptors should be accompanied by an acoustic assessment carried out in accordance with BS4142:2014 methodology. The cold room produces noise from the refrigeration unit. The kitchen extraction which is shown on the plans, although not mentioned in the description, also produces high levels of noise</w:t>
      </w:r>
      <w:r w:rsidR="00195261">
        <w:rPr>
          <w:rFonts w:ascii="Trebuchet MS" w:hAnsi="Trebuchet MS"/>
          <w:szCs w:val="24"/>
        </w:rPr>
        <w:t>. A</w:t>
      </w:r>
      <w:r>
        <w:rPr>
          <w:rFonts w:ascii="Trebuchet MS" w:hAnsi="Trebuchet MS"/>
          <w:szCs w:val="24"/>
        </w:rPr>
        <w:t xml:space="preserve"> noise assessment is </w:t>
      </w:r>
      <w:r w:rsidR="00195261">
        <w:rPr>
          <w:rFonts w:ascii="Trebuchet MS" w:hAnsi="Trebuchet MS"/>
          <w:szCs w:val="24"/>
        </w:rPr>
        <w:t xml:space="preserve">therefore </w:t>
      </w:r>
      <w:r>
        <w:rPr>
          <w:rFonts w:ascii="Trebuchet MS" w:hAnsi="Trebuchet MS"/>
          <w:szCs w:val="24"/>
        </w:rPr>
        <w:t>required</w:t>
      </w:r>
      <w:r w:rsidR="00195261">
        <w:rPr>
          <w:rFonts w:ascii="Trebuchet MS" w:hAnsi="Trebuchet MS"/>
          <w:szCs w:val="24"/>
        </w:rPr>
        <w:t>. A condition of</w:t>
      </w:r>
      <w:r>
        <w:rPr>
          <w:rFonts w:ascii="Trebuchet MS" w:hAnsi="Trebuchet MS"/>
          <w:szCs w:val="24"/>
        </w:rPr>
        <w:t xml:space="preserve"> the previous </w:t>
      </w:r>
      <w:r w:rsidR="00195261">
        <w:rPr>
          <w:rFonts w:ascii="Trebuchet MS" w:hAnsi="Trebuchet MS"/>
          <w:szCs w:val="24"/>
        </w:rPr>
        <w:t>approval required</w:t>
      </w:r>
      <w:r>
        <w:rPr>
          <w:rFonts w:ascii="Trebuchet MS" w:hAnsi="Trebuchet MS"/>
          <w:szCs w:val="24"/>
        </w:rPr>
        <w:t xml:space="preserve"> a noise assessment to be submitted for the </w:t>
      </w:r>
      <w:r w:rsidR="00195261">
        <w:rPr>
          <w:rFonts w:ascii="Trebuchet MS" w:hAnsi="Trebuchet MS"/>
          <w:szCs w:val="24"/>
        </w:rPr>
        <w:t>kitchen extraction.</w:t>
      </w:r>
    </w:p>
    <w:p w:rsidR="00FD6120" w:rsidRDefault="00FD6120" w:rsidP="00A0641B">
      <w:pPr>
        <w:spacing w:line="240" w:lineRule="auto"/>
        <w:rPr>
          <w:rFonts w:ascii="Trebuchet MS" w:hAnsi="Trebuchet MS"/>
          <w:szCs w:val="24"/>
        </w:rPr>
      </w:pPr>
      <w:r>
        <w:rPr>
          <w:rFonts w:ascii="Trebuchet MS" w:hAnsi="Trebuchet MS"/>
          <w:szCs w:val="24"/>
        </w:rPr>
        <w:t>A noise assessment has not been submitted with the application</w:t>
      </w:r>
      <w:r w:rsidR="00195261">
        <w:rPr>
          <w:rFonts w:ascii="Trebuchet MS" w:hAnsi="Trebuchet MS"/>
          <w:szCs w:val="24"/>
        </w:rPr>
        <w:t>. Th</w:t>
      </w:r>
      <w:r>
        <w:rPr>
          <w:rFonts w:ascii="Trebuchet MS" w:hAnsi="Trebuchet MS"/>
          <w:szCs w:val="24"/>
        </w:rPr>
        <w:t>e likely noise impact of the proposal</w:t>
      </w:r>
      <w:r w:rsidR="00195261">
        <w:rPr>
          <w:rFonts w:ascii="Trebuchet MS" w:hAnsi="Trebuchet MS"/>
          <w:szCs w:val="24"/>
        </w:rPr>
        <w:t xml:space="preserve"> cannot therefore be determined</w:t>
      </w:r>
      <w:r>
        <w:rPr>
          <w:rFonts w:ascii="Trebuchet MS" w:hAnsi="Trebuchet MS"/>
          <w:szCs w:val="24"/>
        </w:rPr>
        <w:t xml:space="preserve">, and </w:t>
      </w:r>
      <w:r w:rsidR="00195261">
        <w:rPr>
          <w:rFonts w:ascii="Trebuchet MS" w:hAnsi="Trebuchet MS"/>
          <w:szCs w:val="24"/>
        </w:rPr>
        <w:t xml:space="preserve">consequently </w:t>
      </w:r>
      <w:r>
        <w:rPr>
          <w:rFonts w:ascii="Trebuchet MS" w:hAnsi="Trebuchet MS"/>
          <w:szCs w:val="24"/>
        </w:rPr>
        <w:t>whether the proposals are acc</w:t>
      </w:r>
      <w:r w:rsidR="00195261">
        <w:rPr>
          <w:rFonts w:ascii="Trebuchet MS" w:hAnsi="Trebuchet MS"/>
          <w:szCs w:val="24"/>
        </w:rPr>
        <w:t>eptable. R</w:t>
      </w:r>
      <w:r>
        <w:rPr>
          <w:rFonts w:ascii="Trebuchet MS" w:hAnsi="Trebuchet MS"/>
          <w:szCs w:val="24"/>
        </w:rPr>
        <w:t xml:space="preserve">efusal </w:t>
      </w:r>
      <w:r w:rsidR="00195261">
        <w:rPr>
          <w:rFonts w:ascii="Trebuchet MS" w:hAnsi="Trebuchet MS"/>
          <w:szCs w:val="24"/>
        </w:rPr>
        <w:t xml:space="preserve">is therefore recommended </w:t>
      </w:r>
      <w:r>
        <w:rPr>
          <w:rFonts w:ascii="Trebuchet MS" w:hAnsi="Trebuchet MS"/>
          <w:szCs w:val="24"/>
        </w:rPr>
        <w:t>unless a noise assessment can be submitt</w:t>
      </w:r>
      <w:r w:rsidR="00195261">
        <w:rPr>
          <w:rFonts w:ascii="Trebuchet MS" w:hAnsi="Trebuchet MS"/>
          <w:szCs w:val="24"/>
        </w:rPr>
        <w:t xml:space="preserve">ed for consideration </w:t>
      </w:r>
      <w:r>
        <w:rPr>
          <w:rFonts w:ascii="Trebuchet MS" w:hAnsi="Trebuchet MS"/>
          <w:szCs w:val="24"/>
        </w:rPr>
        <w:t xml:space="preserve">before the application is determined. </w:t>
      </w:r>
    </w:p>
    <w:p w:rsidR="009517FB" w:rsidRDefault="001C7E80" w:rsidP="00A0641B">
      <w:pPr>
        <w:spacing w:line="240" w:lineRule="auto"/>
        <w:rPr>
          <w:rFonts w:ascii="Trebuchet MS" w:hAnsi="Trebuchet MS"/>
          <w:szCs w:val="24"/>
        </w:rPr>
      </w:pPr>
      <w:r>
        <w:rPr>
          <w:rFonts w:ascii="Trebuchet MS" w:hAnsi="Trebuchet MS"/>
          <w:szCs w:val="24"/>
        </w:rPr>
        <w:t xml:space="preserve">The roof </w:t>
      </w:r>
      <w:r w:rsidR="00FD6120">
        <w:rPr>
          <w:rFonts w:ascii="Trebuchet MS" w:hAnsi="Trebuchet MS"/>
          <w:szCs w:val="24"/>
        </w:rPr>
        <w:t xml:space="preserve">canopy is </w:t>
      </w:r>
      <w:r>
        <w:rPr>
          <w:rFonts w:ascii="Trebuchet MS" w:hAnsi="Trebuchet MS"/>
          <w:szCs w:val="24"/>
        </w:rPr>
        <w:t xml:space="preserve">constructed of a material which </w:t>
      </w:r>
      <w:r w:rsidR="00FD6120">
        <w:rPr>
          <w:rFonts w:ascii="Trebuchet MS" w:hAnsi="Trebuchet MS"/>
          <w:szCs w:val="24"/>
        </w:rPr>
        <w:t>me</w:t>
      </w:r>
      <w:r>
        <w:rPr>
          <w:rFonts w:ascii="Trebuchet MS" w:hAnsi="Trebuchet MS"/>
          <w:szCs w:val="24"/>
        </w:rPr>
        <w:t>ans that when it rains,</w:t>
      </w:r>
      <w:r w:rsidR="00FD6120">
        <w:rPr>
          <w:rFonts w:ascii="Trebuchet MS" w:hAnsi="Trebuchet MS"/>
          <w:szCs w:val="24"/>
        </w:rPr>
        <w:t xml:space="preserve"> a large</w:t>
      </w:r>
      <w:r>
        <w:rPr>
          <w:rFonts w:ascii="Trebuchet MS" w:hAnsi="Trebuchet MS"/>
          <w:szCs w:val="24"/>
        </w:rPr>
        <w:t xml:space="preserve"> amount of noise produced. As the canopy</w:t>
      </w:r>
      <w:r w:rsidR="00FD6120">
        <w:rPr>
          <w:rFonts w:ascii="Trebuchet MS" w:hAnsi="Trebuchet MS"/>
          <w:szCs w:val="24"/>
        </w:rPr>
        <w:t xml:space="preserve"> is located directly beneath the residents’ windows</w:t>
      </w:r>
      <w:r>
        <w:rPr>
          <w:rFonts w:ascii="Trebuchet MS" w:hAnsi="Trebuchet MS"/>
          <w:szCs w:val="24"/>
        </w:rPr>
        <w:t>,</w:t>
      </w:r>
      <w:r w:rsidR="00FD6120">
        <w:rPr>
          <w:rFonts w:ascii="Trebuchet MS" w:hAnsi="Trebuchet MS"/>
          <w:szCs w:val="24"/>
        </w:rPr>
        <w:t xml:space="preserve"> it is causing loss of amenity</w:t>
      </w:r>
      <w:r>
        <w:rPr>
          <w:rFonts w:ascii="Trebuchet MS" w:hAnsi="Trebuchet MS"/>
          <w:szCs w:val="24"/>
        </w:rPr>
        <w:t xml:space="preserve"> due to</w:t>
      </w:r>
      <w:r w:rsidR="009517FB">
        <w:rPr>
          <w:rFonts w:ascii="Trebuchet MS" w:hAnsi="Trebuchet MS"/>
          <w:szCs w:val="24"/>
        </w:rPr>
        <w:t xml:space="preserve"> noise. If permission is granted for the canopy</w:t>
      </w:r>
      <w:r>
        <w:rPr>
          <w:rFonts w:ascii="Trebuchet MS" w:hAnsi="Trebuchet MS"/>
          <w:szCs w:val="24"/>
        </w:rPr>
        <w:t>,</w:t>
      </w:r>
      <w:r w:rsidR="009517FB">
        <w:rPr>
          <w:rFonts w:ascii="Trebuchet MS" w:hAnsi="Trebuchet MS"/>
          <w:szCs w:val="24"/>
        </w:rPr>
        <w:t xml:space="preserve"> it should be on the basis of changing the material to a less reverberant surface – possibly a felted roof. </w:t>
      </w:r>
    </w:p>
    <w:p w:rsidR="00FD6120" w:rsidRDefault="001C7E80" w:rsidP="00A0641B">
      <w:pPr>
        <w:spacing w:line="240" w:lineRule="auto"/>
        <w:rPr>
          <w:rFonts w:ascii="Trebuchet MS" w:hAnsi="Trebuchet MS"/>
          <w:szCs w:val="24"/>
        </w:rPr>
      </w:pPr>
      <w:r>
        <w:rPr>
          <w:rFonts w:ascii="Trebuchet MS" w:hAnsi="Trebuchet MS"/>
          <w:szCs w:val="24"/>
        </w:rPr>
        <w:t>C</w:t>
      </w:r>
      <w:r w:rsidR="009517FB">
        <w:rPr>
          <w:rFonts w:ascii="Trebuchet MS" w:hAnsi="Trebuchet MS"/>
          <w:szCs w:val="24"/>
        </w:rPr>
        <w:t xml:space="preserve">omplaints </w:t>
      </w:r>
      <w:r>
        <w:rPr>
          <w:rFonts w:ascii="Trebuchet MS" w:hAnsi="Trebuchet MS"/>
          <w:szCs w:val="24"/>
        </w:rPr>
        <w:t xml:space="preserve">have been received </w:t>
      </w:r>
      <w:r w:rsidR="009517FB">
        <w:rPr>
          <w:rFonts w:ascii="Trebuchet MS" w:hAnsi="Trebuchet MS"/>
          <w:szCs w:val="24"/>
        </w:rPr>
        <w:t>about noise from restaurant staff using the rear yard area</w:t>
      </w:r>
      <w:r>
        <w:rPr>
          <w:rFonts w:ascii="Trebuchet MS" w:hAnsi="Trebuchet MS"/>
          <w:szCs w:val="24"/>
        </w:rPr>
        <w:t>,</w:t>
      </w:r>
      <w:r w:rsidR="009517FB">
        <w:rPr>
          <w:rFonts w:ascii="Trebuchet MS" w:hAnsi="Trebuchet MS"/>
          <w:szCs w:val="24"/>
        </w:rPr>
        <w:t xml:space="preserve"> regularly late in</w:t>
      </w:r>
      <w:r>
        <w:rPr>
          <w:rFonts w:ascii="Trebuchet MS" w:hAnsi="Trebuchet MS"/>
          <w:szCs w:val="24"/>
        </w:rPr>
        <w:t>to</w:t>
      </w:r>
      <w:r w:rsidR="009517FB">
        <w:rPr>
          <w:rFonts w:ascii="Trebuchet MS" w:hAnsi="Trebuchet MS"/>
          <w:szCs w:val="24"/>
        </w:rPr>
        <w:t xml:space="preserve"> the evening. This appears to be because the storage units are being used as an extension to the kitchen</w:t>
      </w:r>
      <w:r>
        <w:rPr>
          <w:rFonts w:ascii="Trebuchet MS" w:hAnsi="Trebuchet MS"/>
          <w:szCs w:val="24"/>
        </w:rPr>
        <w:t xml:space="preserve">; </w:t>
      </w:r>
      <w:r w:rsidR="009517FB">
        <w:rPr>
          <w:rFonts w:ascii="Trebuchet MS" w:hAnsi="Trebuchet MS"/>
          <w:szCs w:val="24"/>
        </w:rPr>
        <w:t xml:space="preserve">the kitchen area is too small for the premises and the storage room is regularly accessed for items in use by the kitchen. This is a problem that has also been identified by the </w:t>
      </w:r>
      <w:r w:rsidR="002F0E12">
        <w:rPr>
          <w:rFonts w:ascii="Trebuchet MS" w:hAnsi="Trebuchet MS"/>
          <w:szCs w:val="24"/>
        </w:rPr>
        <w:t>Environmental</w:t>
      </w:r>
      <w:r w:rsidR="009517FB">
        <w:rPr>
          <w:rFonts w:ascii="Trebuchet MS" w:hAnsi="Trebuchet MS"/>
          <w:szCs w:val="24"/>
        </w:rPr>
        <w:t xml:space="preserve"> Health team during</w:t>
      </w:r>
      <w:r>
        <w:rPr>
          <w:rFonts w:ascii="Trebuchet MS" w:hAnsi="Trebuchet MS"/>
          <w:szCs w:val="24"/>
        </w:rPr>
        <w:t xml:space="preserve"> recent</w:t>
      </w:r>
      <w:r w:rsidR="009517FB">
        <w:rPr>
          <w:rFonts w:ascii="Trebuchet MS" w:hAnsi="Trebuchet MS"/>
          <w:szCs w:val="24"/>
        </w:rPr>
        <w:t xml:space="preserve"> food hygiene inspections. It would be more appropriate for the restaurant to construct a proper extension to the premises</w:t>
      </w:r>
      <w:r>
        <w:rPr>
          <w:rFonts w:ascii="Trebuchet MS" w:hAnsi="Trebuchet MS"/>
          <w:szCs w:val="24"/>
        </w:rPr>
        <w:t>,</w:t>
      </w:r>
      <w:r w:rsidR="009517FB">
        <w:rPr>
          <w:rFonts w:ascii="Trebuchet MS" w:hAnsi="Trebuchet MS"/>
          <w:szCs w:val="24"/>
        </w:rPr>
        <w:t xml:space="preserve"> or redesign the internal space to accommodate storage within</w:t>
      </w:r>
      <w:r>
        <w:rPr>
          <w:rFonts w:ascii="Trebuchet MS" w:hAnsi="Trebuchet MS"/>
          <w:szCs w:val="24"/>
        </w:rPr>
        <w:t>,</w:t>
      </w:r>
      <w:r w:rsidR="009517FB">
        <w:rPr>
          <w:rFonts w:ascii="Trebuchet MS" w:hAnsi="Trebuchet MS"/>
          <w:szCs w:val="24"/>
        </w:rPr>
        <w:t xml:space="preserve"> so </w:t>
      </w:r>
      <w:r>
        <w:rPr>
          <w:rFonts w:ascii="Trebuchet MS" w:hAnsi="Trebuchet MS"/>
          <w:szCs w:val="24"/>
        </w:rPr>
        <w:t xml:space="preserve">that </w:t>
      </w:r>
      <w:r w:rsidR="009517FB">
        <w:rPr>
          <w:rFonts w:ascii="Trebuchet MS" w:hAnsi="Trebuchet MS"/>
          <w:szCs w:val="24"/>
        </w:rPr>
        <w:t xml:space="preserve">staff </w:t>
      </w:r>
      <w:r>
        <w:rPr>
          <w:rFonts w:ascii="Trebuchet MS" w:hAnsi="Trebuchet MS"/>
          <w:szCs w:val="24"/>
        </w:rPr>
        <w:t xml:space="preserve">members </w:t>
      </w:r>
      <w:r w:rsidR="009517FB">
        <w:rPr>
          <w:rFonts w:ascii="Trebuchet MS" w:hAnsi="Trebuchet MS"/>
          <w:szCs w:val="24"/>
        </w:rPr>
        <w:t xml:space="preserve">don’t have to go in and out of the premises so regularly. </w:t>
      </w:r>
      <w:r w:rsidR="00FD6120">
        <w:rPr>
          <w:rFonts w:ascii="Trebuchet MS" w:hAnsi="Trebuchet MS"/>
          <w:szCs w:val="24"/>
        </w:rPr>
        <w:t xml:space="preserve">  </w:t>
      </w:r>
    </w:p>
    <w:p w:rsidR="002F0E12" w:rsidRPr="00FD6120" w:rsidRDefault="002F0E12" w:rsidP="00A0641B">
      <w:pPr>
        <w:spacing w:line="240" w:lineRule="auto"/>
        <w:rPr>
          <w:rFonts w:ascii="Trebuchet MS" w:hAnsi="Trebuchet MS"/>
          <w:szCs w:val="24"/>
        </w:rPr>
      </w:pPr>
      <w:r>
        <w:rPr>
          <w:rFonts w:ascii="Trebuchet MS" w:hAnsi="Trebuchet MS"/>
          <w:szCs w:val="24"/>
        </w:rPr>
        <w:t>In addition to concerns about noise, cooking odour is often a significant problem in commercial kitchens a</w:t>
      </w:r>
      <w:r w:rsidR="001C7E80">
        <w:rPr>
          <w:rFonts w:ascii="Trebuchet MS" w:hAnsi="Trebuchet MS"/>
          <w:szCs w:val="24"/>
        </w:rPr>
        <w:t>nd can cause loss of amenity. C</w:t>
      </w:r>
      <w:r w:rsidR="00195261">
        <w:rPr>
          <w:rFonts w:ascii="Trebuchet MS" w:hAnsi="Trebuchet MS"/>
          <w:szCs w:val="24"/>
        </w:rPr>
        <w:t xml:space="preserve">omplaints </w:t>
      </w:r>
      <w:r w:rsidR="001C7E80">
        <w:rPr>
          <w:rFonts w:ascii="Trebuchet MS" w:hAnsi="Trebuchet MS"/>
          <w:szCs w:val="24"/>
        </w:rPr>
        <w:t xml:space="preserve">have been received </w:t>
      </w:r>
      <w:r w:rsidR="00195261">
        <w:rPr>
          <w:rFonts w:ascii="Trebuchet MS" w:hAnsi="Trebuchet MS"/>
          <w:szCs w:val="24"/>
        </w:rPr>
        <w:t xml:space="preserve">about odour from this particular </w:t>
      </w:r>
      <w:r w:rsidR="001C7E80">
        <w:rPr>
          <w:rFonts w:ascii="Trebuchet MS" w:hAnsi="Trebuchet MS"/>
          <w:szCs w:val="24"/>
        </w:rPr>
        <w:t>kitchen extraction. T</w:t>
      </w:r>
      <w:r w:rsidR="00195261">
        <w:rPr>
          <w:rFonts w:ascii="Trebuchet MS" w:hAnsi="Trebuchet MS"/>
          <w:szCs w:val="24"/>
        </w:rPr>
        <w:t>herefore the applicants must provide an assessment of the likelihood of odours based on the proposed cuisine and a statement of how the proposals will ensure that odour nuisance will be prevented. Reference must be made to the Defra Guide on the Control of Odour and Noise from Commercial Kitchen Exhaust Systems (January 2005). In the absence of an odour assessment and suitable mitigation</w:t>
      </w:r>
      <w:r w:rsidR="001C7E80">
        <w:rPr>
          <w:rFonts w:ascii="Trebuchet MS" w:hAnsi="Trebuchet MS"/>
          <w:szCs w:val="24"/>
        </w:rPr>
        <w:t xml:space="preserve">, </w:t>
      </w:r>
      <w:r w:rsidR="00195261">
        <w:rPr>
          <w:rFonts w:ascii="Trebuchet MS" w:hAnsi="Trebuchet MS"/>
          <w:szCs w:val="24"/>
        </w:rPr>
        <w:t>refusal</w:t>
      </w:r>
      <w:r w:rsidR="001C7E80">
        <w:rPr>
          <w:rFonts w:ascii="Trebuchet MS" w:hAnsi="Trebuchet MS"/>
          <w:szCs w:val="24"/>
        </w:rPr>
        <w:t xml:space="preserve"> is recommended</w:t>
      </w:r>
      <w:r w:rsidR="00195261">
        <w:rPr>
          <w:rFonts w:ascii="Trebuchet MS" w:hAnsi="Trebuchet MS"/>
          <w:szCs w:val="24"/>
        </w:rPr>
        <w:t xml:space="preserve">.  </w:t>
      </w:r>
    </w:p>
    <w:p w:rsidR="00A0641B" w:rsidRPr="007C55A2" w:rsidRDefault="00A0641B" w:rsidP="00A0641B">
      <w:pPr>
        <w:spacing w:line="240" w:lineRule="auto"/>
        <w:rPr>
          <w:rFonts w:ascii="Trebuchet MS" w:hAnsi="Trebuchet MS"/>
          <w:b/>
          <w:szCs w:val="24"/>
        </w:rPr>
      </w:pPr>
      <w:r w:rsidRPr="007C55A2">
        <w:rPr>
          <w:rFonts w:ascii="Trebuchet MS" w:hAnsi="Trebuchet MS"/>
          <w:b/>
          <w:szCs w:val="24"/>
        </w:rPr>
        <w:t>Equality Act 2010</w:t>
      </w:r>
    </w:p>
    <w:p w:rsidR="00A0641B" w:rsidRDefault="00A0641B" w:rsidP="00A0641B">
      <w:pPr>
        <w:spacing w:line="240" w:lineRule="auto"/>
        <w:rPr>
          <w:rFonts w:ascii="Trebuchet MS" w:hAnsi="Trebuchet MS"/>
          <w:szCs w:val="24"/>
        </w:rPr>
      </w:pPr>
      <w:r w:rsidRPr="007C55A2">
        <w:rPr>
          <w:rFonts w:ascii="Trebuchet MS" w:hAnsi="Trebuchet MS"/>
          <w:szCs w:val="24"/>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F4699A" w:rsidRDefault="00F4699A" w:rsidP="00A0641B">
      <w:pPr>
        <w:spacing w:line="240" w:lineRule="auto"/>
        <w:rPr>
          <w:rFonts w:ascii="Trebuchet MS" w:hAnsi="Trebuchet MS"/>
          <w:szCs w:val="24"/>
        </w:rPr>
      </w:pPr>
    </w:p>
    <w:p w:rsidR="00F4699A" w:rsidRPr="007C55A2" w:rsidRDefault="00F4699A" w:rsidP="00A0641B">
      <w:pPr>
        <w:spacing w:line="240" w:lineRule="auto"/>
        <w:rPr>
          <w:rFonts w:ascii="Trebuchet MS" w:hAnsi="Trebuchet MS"/>
          <w:szCs w:val="24"/>
        </w:rPr>
      </w:pPr>
    </w:p>
    <w:p w:rsidR="00A0641B" w:rsidRPr="007C55A2" w:rsidRDefault="00A0641B" w:rsidP="00A0641B">
      <w:pPr>
        <w:spacing w:line="240" w:lineRule="auto"/>
        <w:rPr>
          <w:rFonts w:ascii="Trebuchet MS" w:hAnsi="Trebuchet MS"/>
          <w:b/>
          <w:szCs w:val="24"/>
        </w:rPr>
      </w:pPr>
      <w:r w:rsidRPr="007C55A2">
        <w:rPr>
          <w:rFonts w:ascii="Trebuchet MS" w:hAnsi="Trebuchet MS"/>
          <w:b/>
          <w:szCs w:val="24"/>
        </w:rPr>
        <w:lastRenderedPageBreak/>
        <w:t>Relevant Planning Policy and Guidance</w:t>
      </w:r>
    </w:p>
    <w:p w:rsidR="00A0641B" w:rsidRDefault="00A0641B" w:rsidP="00A0641B">
      <w:pPr>
        <w:spacing w:line="240" w:lineRule="auto"/>
        <w:rPr>
          <w:rFonts w:ascii="Trebuchet MS" w:hAnsi="Trebuchet MS"/>
          <w:szCs w:val="24"/>
        </w:rPr>
      </w:pPr>
      <w:r w:rsidRPr="007C55A2">
        <w:rPr>
          <w:rFonts w:ascii="Trebuchet MS" w:hAnsi="Trebuchet MS"/>
          <w:szCs w:val="24"/>
        </w:rPr>
        <w:t>The following local and national planning policy and guidance is relevant to this application:</w:t>
      </w:r>
    </w:p>
    <w:p w:rsidR="0003197F" w:rsidRDefault="0003197F" w:rsidP="00A0641B">
      <w:pPr>
        <w:spacing w:line="240" w:lineRule="auto"/>
        <w:rPr>
          <w:rFonts w:ascii="Trebuchet MS" w:hAnsi="Trebuchet MS"/>
          <w:szCs w:val="24"/>
          <w:u w:val="single"/>
        </w:rPr>
      </w:pPr>
      <w:r>
        <w:rPr>
          <w:rFonts w:ascii="Trebuchet MS" w:hAnsi="Trebuchet MS"/>
          <w:szCs w:val="24"/>
          <w:u w:val="single"/>
        </w:rPr>
        <w:t>National Planning Policy Framework</w:t>
      </w:r>
    </w:p>
    <w:p w:rsidR="0003197F" w:rsidRDefault="00F653C1" w:rsidP="00A0641B">
      <w:pPr>
        <w:spacing w:line="240" w:lineRule="auto"/>
        <w:rPr>
          <w:rFonts w:ascii="Trebuchet MS" w:hAnsi="Trebuchet MS"/>
          <w:szCs w:val="24"/>
          <w:u w:val="single"/>
        </w:rPr>
      </w:pPr>
      <w:r>
        <w:rPr>
          <w:rFonts w:ascii="Trebuchet MS" w:hAnsi="Trebuchet MS"/>
          <w:szCs w:val="24"/>
          <w:u w:val="single"/>
        </w:rPr>
        <w:t>Reading Borough Local Development Framework Core Strategy (2008)</w:t>
      </w:r>
    </w:p>
    <w:p w:rsidR="00984103" w:rsidRDefault="00F653C1" w:rsidP="00A0641B">
      <w:pPr>
        <w:spacing w:line="240" w:lineRule="auto"/>
        <w:rPr>
          <w:rFonts w:ascii="Trebuchet MS" w:hAnsi="Trebuchet MS"/>
          <w:szCs w:val="24"/>
        </w:rPr>
      </w:pPr>
      <w:r>
        <w:rPr>
          <w:rFonts w:ascii="Trebuchet MS" w:hAnsi="Trebuchet MS"/>
          <w:szCs w:val="24"/>
        </w:rPr>
        <w:t>P</w:t>
      </w:r>
      <w:r w:rsidR="00984103">
        <w:rPr>
          <w:rFonts w:ascii="Trebuchet MS" w:hAnsi="Trebuchet MS"/>
          <w:szCs w:val="24"/>
        </w:rPr>
        <w:t>olicy CS2 – Waste Minimisation</w:t>
      </w:r>
    </w:p>
    <w:p w:rsidR="00F653C1" w:rsidRDefault="00984103" w:rsidP="00A0641B">
      <w:pPr>
        <w:spacing w:line="240" w:lineRule="auto"/>
        <w:rPr>
          <w:rFonts w:ascii="Trebuchet MS" w:hAnsi="Trebuchet MS"/>
          <w:szCs w:val="24"/>
        </w:rPr>
      </w:pPr>
      <w:r>
        <w:rPr>
          <w:rFonts w:ascii="Trebuchet MS" w:hAnsi="Trebuchet MS"/>
          <w:szCs w:val="24"/>
        </w:rPr>
        <w:t>P</w:t>
      </w:r>
      <w:r w:rsidR="00F653C1">
        <w:rPr>
          <w:rFonts w:ascii="Trebuchet MS" w:hAnsi="Trebuchet MS"/>
          <w:szCs w:val="24"/>
        </w:rPr>
        <w:t>olicy CS7 – Design and the Public Realm</w:t>
      </w:r>
    </w:p>
    <w:p w:rsidR="00984103" w:rsidRDefault="001A7FA9" w:rsidP="00A0641B">
      <w:pPr>
        <w:spacing w:line="240" w:lineRule="auto"/>
        <w:rPr>
          <w:rFonts w:ascii="Trebuchet MS" w:hAnsi="Trebuchet MS"/>
          <w:szCs w:val="24"/>
        </w:rPr>
      </w:pPr>
      <w:r>
        <w:rPr>
          <w:rFonts w:ascii="Trebuchet MS" w:hAnsi="Trebuchet MS"/>
          <w:szCs w:val="24"/>
        </w:rPr>
        <w:t>Policy CS26 – Network and Hierarchy of Centres</w:t>
      </w:r>
    </w:p>
    <w:p w:rsidR="001A7FA9" w:rsidRDefault="001A7FA9" w:rsidP="00A0641B">
      <w:pPr>
        <w:spacing w:line="240" w:lineRule="auto"/>
        <w:rPr>
          <w:rFonts w:ascii="Trebuchet MS" w:hAnsi="Trebuchet MS"/>
          <w:szCs w:val="24"/>
        </w:rPr>
      </w:pPr>
      <w:r>
        <w:rPr>
          <w:rFonts w:ascii="Trebuchet MS" w:hAnsi="Trebuchet MS"/>
          <w:szCs w:val="24"/>
        </w:rPr>
        <w:t>Policy CS27 – Maintaining the Retail Character of Centres</w:t>
      </w:r>
    </w:p>
    <w:p w:rsidR="009314C9" w:rsidRDefault="009314C9" w:rsidP="00A0641B">
      <w:pPr>
        <w:spacing w:line="240" w:lineRule="auto"/>
        <w:rPr>
          <w:rFonts w:ascii="Trebuchet MS" w:hAnsi="Trebuchet MS"/>
          <w:szCs w:val="24"/>
        </w:rPr>
      </w:pPr>
      <w:r>
        <w:rPr>
          <w:rFonts w:ascii="Trebuchet MS" w:hAnsi="Trebuchet MS"/>
          <w:szCs w:val="24"/>
        </w:rPr>
        <w:t>Policy CS34 – Pollution and Water Resources</w:t>
      </w:r>
    </w:p>
    <w:p w:rsidR="00F653C1" w:rsidRDefault="00F653C1" w:rsidP="00A0641B">
      <w:pPr>
        <w:spacing w:line="240" w:lineRule="auto"/>
        <w:rPr>
          <w:rFonts w:ascii="Trebuchet MS" w:hAnsi="Trebuchet MS"/>
          <w:szCs w:val="24"/>
          <w:u w:val="single"/>
        </w:rPr>
      </w:pPr>
      <w:r>
        <w:rPr>
          <w:rFonts w:ascii="Trebuchet MS" w:hAnsi="Trebuchet MS"/>
          <w:szCs w:val="24"/>
          <w:u w:val="single"/>
        </w:rPr>
        <w:t>Sites and Detailed Policies Document (2012)</w:t>
      </w:r>
    </w:p>
    <w:p w:rsidR="009314C9" w:rsidRDefault="00F653C1" w:rsidP="009314C9">
      <w:pPr>
        <w:spacing w:line="240" w:lineRule="auto"/>
        <w:rPr>
          <w:rFonts w:ascii="Trebuchet MS" w:hAnsi="Trebuchet MS"/>
          <w:szCs w:val="24"/>
        </w:rPr>
      </w:pPr>
      <w:r>
        <w:rPr>
          <w:rFonts w:ascii="Trebuchet MS" w:hAnsi="Trebuchet MS"/>
          <w:szCs w:val="24"/>
        </w:rPr>
        <w:t>Policy DM4 – Safeguarding Amenity</w:t>
      </w:r>
      <w:r w:rsidR="009314C9" w:rsidRPr="009314C9">
        <w:rPr>
          <w:rFonts w:ascii="Trebuchet MS" w:hAnsi="Trebuchet MS"/>
          <w:szCs w:val="24"/>
        </w:rPr>
        <w:t xml:space="preserve"> </w:t>
      </w:r>
    </w:p>
    <w:p w:rsidR="009314C9" w:rsidRDefault="009314C9" w:rsidP="009314C9">
      <w:pPr>
        <w:spacing w:line="240" w:lineRule="auto"/>
        <w:rPr>
          <w:rFonts w:ascii="Trebuchet MS" w:hAnsi="Trebuchet MS"/>
          <w:szCs w:val="24"/>
        </w:rPr>
      </w:pPr>
      <w:r>
        <w:rPr>
          <w:rFonts w:ascii="Trebuchet MS" w:hAnsi="Trebuchet MS"/>
          <w:szCs w:val="24"/>
        </w:rPr>
        <w:t>Policy DM12 – Access, Traffic and Highway–Related Matters</w:t>
      </w:r>
    </w:p>
    <w:p w:rsidR="009314C9" w:rsidRDefault="009314C9" w:rsidP="009314C9">
      <w:pPr>
        <w:spacing w:line="240" w:lineRule="auto"/>
        <w:rPr>
          <w:rFonts w:ascii="Trebuchet MS" w:hAnsi="Trebuchet MS"/>
          <w:szCs w:val="24"/>
        </w:rPr>
      </w:pPr>
      <w:r>
        <w:rPr>
          <w:rFonts w:ascii="Trebuchet MS" w:hAnsi="Trebuchet MS"/>
          <w:szCs w:val="24"/>
        </w:rPr>
        <w:t>Policy DM13 – Vitality and Viability of Smaller Centres</w:t>
      </w:r>
    </w:p>
    <w:p w:rsidR="00F653C1" w:rsidRDefault="009314C9" w:rsidP="00A0641B">
      <w:pPr>
        <w:spacing w:line="240" w:lineRule="auto"/>
        <w:rPr>
          <w:rFonts w:ascii="Trebuchet MS" w:hAnsi="Trebuchet MS"/>
          <w:szCs w:val="24"/>
        </w:rPr>
      </w:pPr>
      <w:r>
        <w:rPr>
          <w:rFonts w:ascii="Trebuchet MS" w:hAnsi="Trebuchet MS"/>
          <w:szCs w:val="24"/>
        </w:rPr>
        <w:t>Policy SA15 – District and Local Centres</w:t>
      </w:r>
      <w:r w:rsidR="00A235CA">
        <w:rPr>
          <w:rFonts w:ascii="Trebuchet MS" w:hAnsi="Trebuchet MS"/>
          <w:szCs w:val="24"/>
        </w:rPr>
        <w:t xml:space="preserve">                                                                       </w:t>
      </w:r>
    </w:p>
    <w:p w:rsidR="00F653C1" w:rsidRDefault="00F653C1" w:rsidP="00A0641B">
      <w:pPr>
        <w:spacing w:line="240" w:lineRule="auto"/>
        <w:rPr>
          <w:rFonts w:ascii="Trebuchet MS" w:hAnsi="Trebuchet MS"/>
          <w:b/>
          <w:szCs w:val="24"/>
        </w:rPr>
      </w:pPr>
      <w:r>
        <w:rPr>
          <w:rFonts w:ascii="Trebuchet MS" w:hAnsi="Trebuchet MS"/>
          <w:b/>
          <w:szCs w:val="24"/>
        </w:rPr>
        <w:t>Appraisal</w:t>
      </w:r>
    </w:p>
    <w:p w:rsidR="000C4AC2" w:rsidRDefault="00C4464B" w:rsidP="00A0641B">
      <w:pPr>
        <w:spacing w:line="240" w:lineRule="auto"/>
        <w:rPr>
          <w:rFonts w:ascii="Trebuchet MS" w:hAnsi="Trebuchet MS"/>
          <w:szCs w:val="24"/>
        </w:rPr>
      </w:pPr>
      <w:r>
        <w:rPr>
          <w:rFonts w:ascii="Trebuchet MS" w:hAnsi="Trebuchet MS"/>
          <w:szCs w:val="24"/>
        </w:rPr>
        <w:t>As per application 171307</w:t>
      </w:r>
      <w:r w:rsidR="007D6234">
        <w:rPr>
          <w:rFonts w:ascii="Trebuchet MS" w:hAnsi="Trebuchet MS"/>
          <w:szCs w:val="24"/>
        </w:rPr>
        <w:t>/RPA, Prior Approval was given</w:t>
      </w:r>
      <w:r>
        <w:rPr>
          <w:rFonts w:ascii="Trebuchet MS" w:hAnsi="Trebuchet MS"/>
          <w:szCs w:val="24"/>
        </w:rPr>
        <w:t xml:space="preserve"> for the change of use of the ground floor from a shop (Class A1) to a restaurant (Class A3)</w:t>
      </w:r>
      <w:r w:rsidR="000C4AC2">
        <w:rPr>
          <w:rFonts w:ascii="Trebuchet MS" w:hAnsi="Trebuchet MS"/>
          <w:szCs w:val="24"/>
        </w:rPr>
        <w:t>, with elevational alterations including the provision of an extract flue</w:t>
      </w:r>
      <w:r>
        <w:rPr>
          <w:rFonts w:ascii="Trebuchet MS" w:hAnsi="Trebuchet MS"/>
          <w:szCs w:val="24"/>
        </w:rPr>
        <w:t>.</w:t>
      </w:r>
      <w:r w:rsidR="000C4AC2">
        <w:rPr>
          <w:rFonts w:ascii="Trebuchet MS" w:hAnsi="Trebuchet MS"/>
          <w:szCs w:val="24"/>
        </w:rPr>
        <w:t xml:space="preserve"> Conditions of the Prior Approval included the requirement for noise and odour assessments to be submitted for approval, with suitable mitigation strategies to be applied. The development was also to take place in accordance with the approved plan, with bin storage to be provided. </w:t>
      </w:r>
    </w:p>
    <w:p w:rsidR="00C4464B" w:rsidRDefault="000C4AC2" w:rsidP="00A0641B">
      <w:pPr>
        <w:spacing w:line="240" w:lineRule="auto"/>
        <w:rPr>
          <w:rFonts w:ascii="Trebuchet MS" w:hAnsi="Trebuchet MS"/>
          <w:szCs w:val="24"/>
        </w:rPr>
      </w:pPr>
      <w:r>
        <w:rPr>
          <w:rFonts w:ascii="Trebuchet MS" w:hAnsi="Trebuchet MS"/>
          <w:szCs w:val="24"/>
        </w:rPr>
        <w:t>Follo</w:t>
      </w:r>
      <w:r w:rsidR="00C40878">
        <w:rPr>
          <w:rFonts w:ascii="Trebuchet MS" w:hAnsi="Trebuchet MS"/>
          <w:szCs w:val="24"/>
        </w:rPr>
        <w:t>wing Prior Approval being given</w:t>
      </w:r>
      <w:r>
        <w:rPr>
          <w:rFonts w:ascii="Trebuchet MS" w:hAnsi="Trebuchet MS"/>
          <w:szCs w:val="24"/>
        </w:rPr>
        <w:t xml:space="preserve"> the use of the ground floor commenced, and continues to operate</w:t>
      </w:r>
      <w:r w:rsidR="00C40878">
        <w:rPr>
          <w:rFonts w:ascii="Trebuchet MS" w:hAnsi="Trebuchet MS"/>
          <w:szCs w:val="24"/>
        </w:rPr>
        <w:t>,</w:t>
      </w:r>
      <w:r>
        <w:rPr>
          <w:rFonts w:ascii="Trebuchet MS" w:hAnsi="Trebuchet MS"/>
          <w:szCs w:val="24"/>
        </w:rPr>
        <w:t xml:space="preserve"> as </w:t>
      </w:r>
      <w:r w:rsidR="00C40878">
        <w:rPr>
          <w:rFonts w:ascii="Trebuchet MS" w:hAnsi="Trebuchet MS"/>
          <w:szCs w:val="24"/>
        </w:rPr>
        <w:t>‘DA VILLAGE’ an Afghan restaurant and takeaway. An extract flue has been installed to the rear of the building, though no noise or odour assessments have been submitted. In addition, the extract flue which has been installed is materially different to that which was approved under 171307/RPA</w:t>
      </w:r>
      <w:r w:rsidR="00833096">
        <w:rPr>
          <w:rFonts w:ascii="Trebuchet MS" w:hAnsi="Trebuchet MS"/>
          <w:szCs w:val="24"/>
        </w:rPr>
        <w:t xml:space="preserve">. A roof canopy, a cold store and two storage units have also been installed to the rear yard. </w:t>
      </w:r>
      <w:r w:rsidR="0075386D">
        <w:rPr>
          <w:rFonts w:ascii="Trebuchet MS" w:hAnsi="Trebuchet MS"/>
          <w:szCs w:val="24"/>
        </w:rPr>
        <w:t xml:space="preserve">Enforcement investigation E19032 deemed it expedient to pursue action against the unauthorised development. </w:t>
      </w:r>
      <w:r w:rsidR="00833096">
        <w:rPr>
          <w:rFonts w:ascii="Trebuchet MS" w:hAnsi="Trebuchet MS"/>
          <w:szCs w:val="24"/>
        </w:rPr>
        <w:t xml:space="preserve">This application seeks to regularise these unauthorised installations.  </w:t>
      </w:r>
      <w:r w:rsidR="00C4464B">
        <w:rPr>
          <w:rFonts w:ascii="Trebuchet MS" w:hAnsi="Trebuchet MS"/>
          <w:szCs w:val="24"/>
        </w:rPr>
        <w:t xml:space="preserve"> </w:t>
      </w:r>
    </w:p>
    <w:p w:rsidR="006546CF" w:rsidRDefault="0075386D" w:rsidP="00A0641B">
      <w:pPr>
        <w:spacing w:line="240" w:lineRule="auto"/>
        <w:rPr>
          <w:rFonts w:ascii="Trebuchet MS" w:hAnsi="Trebuchet MS"/>
          <w:szCs w:val="24"/>
        </w:rPr>
      </w:pPr>
      <w:r>
        <w:rPr>
          <w:rFonts w:ascii="Trebuchet MS" w:hAnsi="Trebuchet MS"/>
          <w:szCs w:val="24"/>
        </w:rPr>
        <w:t xml:space="preserve">Policy CS7 of the Core Strategy requires that all development be of a high design quality that maintains and enhances the character and appearance of the area of Reading in which it is located. Policy CS34 of the Core Strategy states that proposals for development that is sensitive to the effects of air, noise, or light pollution will only be permitted in areas where they will not be subject to high levels of such pollution, unless adequate mitigation measures are provided to minimise the impact of such pollution. Policy DM4 of the Sites and Detailed Policies Document states that development will not cause a significant detrimental impact to the living environment of existing or new residential properties in terms of noise and disturbance, vibration, dust and fumes or smell. </w:t>
      </w:r>
    </w:p>
    <w:p w:rsidR="0075386D" w:rsidRDefault="00BD014F" w:rsidP="0059671D">
      <w:pPr>
        <w:spacing w:line="240" w:lineRule="auto"/>
        <w:rPr>
          <w:rFonts w:ascii="Trebuchet MS" w:hAnsi="Trebuchet MS"/>
          <w:szCs w:val="24"/>
        </w:rPr>
      </w:pPr>
      <w:r>
        <w:rPr>
          <w:rFonts w:ascii="Trebuchet MS" w:hAnsi="Trebuchet MS"/>
          <w:szCs w:val="24"/>
        </w:rPr>
        <w:lastRenderedPageBreak/>
        <w:t>The extract flue as constructed is excessively large, extending</w:t>
      </w:r>
      <w:r w:rsidR="0075386D">
        <w:rPr>
          <w:rFonts w:ascii="Trebuchet MS" w:hAnsi="Trebuchet MS"/>
          <w:szCs w:val="24"/>
        </w:rPr>
        <w:t xml:space="preserve"> </w:t>
      </w:r>
      <w:r>
        <w:rPr>
          <w:rFonts w:ascii="Trebuchet MS" w:hAnsi="Trebuchet MS"/>
          <w:szCs w:val="24"/>
        </w:rPr>
        <w:t xml:space="preserve">across much of the rear façade, clearly visible from Albany Road. The flue has an unrefined and convoluted appearance, with bulbous and bulky housing dominating. </w:t>
      </w:r>
      <w:r w:rsidR="0059671D">
        <w:rPr>
          <w:rFonts w:ascii="Trebuchet MS" w:hAnsi="Trebuchet MS"/>
          <w:szCs w:val="24"/>
        </w:rPr>
        <w:t>The extract flue as constructed contrasts markedly with the simple vertical flue approved under 171307/SRP. The negative visual impact of the flue is exacerbated by the installation of a corrugated metal canopy, which is of a poor quality and has a temporary appearance. The cold room and storage units erected to the rear yard combine to present a stark and unattractive frontage to the street. C</w:t>
      </w:r>
      <w:r w:rsidR="002162DE">
        <w:rPr>
          <w:rFonts w:ascii="Trebuchet MS" w:hAnsi="Trebuchet MS"/>
          <w:szCs w:val="24"/>
        </w:rPr>
        <w:t>onsidered c</w:t>
      </w:r>
      <w:r w:rsidR="0059671D">
        <w:rPr>
          <w:rFonts w:ascii="Trebuchet MS" w:hAnsi="Trebuchet MS"/>
          <w:szCs w:val="24"/>
        </w:rPr>
        <w:t xml:space="preserve">umulatively the </w:t>
      </w:r>
      <w:r w:rsidR="002162DE">
        <w:rPr>
          <w:rFonts w:ascii="Trebuchet MS" w:hAnsi="Trebuchet MS"/>
          <w:szCs w:val="24"/>
        </w:rPr>
        <w:t xml:space="preserve">proposals are visually stark, </w:t>
      </w:r>
      <w:r w:rsidR="0059671D" w:rsidRPr="0059671D">
        <w:rPr>
          <w:rFonts w:ascii="Trebuchet MS" w:hAnsi="Trebuchet MS"/>
          <w:szCs w:val="24"/>
        </w:rPr>
        <w:t>visually obtrusive additions to the</w:t>
      </w:r>
      <w:r w:rsidR="002162DE">
        <w:rPr>
          <w:rFonts w:ascii="Trebuchet MS" w:hAnsi="Trebuchet MS"/>
          <w:szCs w:val="24"/>
        </w:rPr>
        <w:t xml:space="preserve"> </w:t>
      </w:r>
      <w:r w:rsidR="0059671D" w:rsidRPr="0059671D">
        <w:rPr>
          <w:rFonts w:ascii="Trebuchet MS" w:hAnsi="Trebuchet MS"/>
          <w:szCs w:val="24"/>
        </w:rPr>
        <w:t>property which result in harm to the character of the area and the</w:t>
      </w:r>
      <w:r w:rsidR="002162DE">
        <w:rPr>
          <w:rFonts w:ascii="Trebuchet MS" w:hAnsi="Trebuchet MS"/>
          <w:szCs w:val="24"/>
        </w:rPr>
        <w:t xml:space="preserve"> </w:t>
      </w:r>
      <w:r w:rsidR="0059671D" w:rsidRPr="0059671D">
        <w:rPr>
          <w:rFonts w:ascii="Trebuchet MS" w:hAnsi="Trebuchet MS"/>
          <w:szCs w:val="24"/>
        </w:rPr>
        <w:t>visual amenity of the street. The development is therefore contrary</w:t>
      </w:r>
      <w:r w:rsidR="002162DE">
        <w:rPr>
          <w:rFonts w:ascii="Trebuchet MS" w:hAnsi="Trebuchet MS"/>
          <w:szCs w:val="24"/>
        </w:rPr>
        <w:t xml:space="preserve"> </w:t>
      </w:r>
      <w:r w:rsidR="0059671D" w:rsidRPr="0059671D">
        <w:rPr>
          <w:rFonts w:ascii="Trebuchet MS" w:hAnsi="Trebuchet MS"/>
          <w:szCs w:val="24"/>
        </w:rPr>
        <w:t>to Policy CS7 of the Core Strategy</w:t>
      </w:r>
      <w:r w:rsidR="002162DE">
        <w:rPr>
          <w:rFonts w:ascii="Trebuchet MS" w:hAnsi="Trebuchet MS"/>
          <w:szCs w:val="24"/>
        </w:rPr>
        <w:t>.</w:t>
      </w:r>
      <w:r w:rsidR="0059671D">
        <w:rPr>
          <w:rFonts w:ascii="Trebuchet MS" w:hAnsi="Trebuchet MS"/>
          <w:szCs w:val="24"/>
        </w:rPr>
        <w:t xml:space="preserve">  </w:t>
      </w:r>
      <w:r w:rsidR="0075386D">
        <w:rPr>
          <w:rFonts w:ascii="Trebuchet MS" w:hAnsi="Trebuchet MS"/>
          <w:szCs w:val="24"/>
        </w:rPr>
        <w:t xml:space="preserve"> </w:t>
      </w:r>
    </w:p>
    <w:p w:rsidR="00F4699A" w:rsidRDefault="002162DE" w:rsidP="0059671D">
      <w:pPr>
        <w:spacing w:line="240" w:lineRule="auto"/>
        <w:rPr>
          <w:rFonts w:ascii="Trebuchet MS" w:hAnsi="Trebuchet MS"/>
          <w:szCs w:val="24"/>
        </w:rPr>
      </w:pPr>
      <w:r>
        <w:rPr>
          <w:rFonts w:ascii="Trebuchet MS" w:hAnsi="Trebuchet MS"/>
          <w:szCs w:val="24"/>
        </w:rPr>
        <w:t>As set out in the Environmental Protection consultation response, noise complaints have been received from occupants of the neighbouring residential properties with regard to the extract flue and the frequent use of the rear yard to access the cold room and storage units, by kitchen staff. The kitchen is not of a sufficient size to accommodate the storage needs of the premises, so staff make regular trips back and forth between the main building and the units to the rear, as required</w:t>
      </w:r>
      <w:r w:rsidR="00F4699A">
        <w:rPr>
          <w:rFonts w:ascii="Trebuchet MS" w:hAnsi="Trebuchet MS"/>
          <w:szCs w:val="24"/>
        </w:rPr>
        <w:t xml:space="preserve"> – the external stores operate as a form of auxiliary kitchen area which would not be necessary if the use had been more appropriately laid out within the main building</w:t>
      </w:r>
      <w:r>
        <w:rPr>
          <w:rFonts w:ascii="Trebuchet MS" w:hAnsi="Trebuchet MS"/>
          <w:szCs w:val="24"/>
        </w:rPr>
        <w:t>.</w:t>
      </w:r>
      <w:r w:rsidR="00F4699A">
        <w:rPr>
          <w:rFonts w:ascii="Trebuchet MS" w:hAnsi="Trebuchet MS"/>
          <w:szCs w:val="24"/>
        </w:rPr>
        <w:t xml:space="preserve"> It is apparent that the building is capable of accommodating the approved use without the need to rely on additional outbuildings.</w:t>
      </w:r>
      <w:r>
        <w:rPr>
          <w:rFonts w:ascii="Trebuchet MS" w:hAnsi="Trebuchet MS"/>
          <w:szCs w:val="24"/>
        </w:rPr>
        <w:t xml:space="preserve"> </w:t>
      </w:r>
    </w:p>
    <w:p w:rsidR="00AC0510" w:rsidRDefault="00507C07" w:rsidP="0059671D">
      <w:pPr>
        <w:spacing w:line="240" w:lineRule="auto"/>
        <w:rPr>
          <w:rFonts w:ascii="Trebuchet MS" w:hAnsi="Trebuchet MS"/>
          <w:szCs w:val="24"/>
        </w:rPr>
      </w:pPr>
      <w:r>
        <w:rPr>
          <w:rFonts w:ascii="Trebuchet MS" w:hAnsi="Trebuchet MS"/>
          <w:szCs w:val="24"/>
        </w:rPr>
        <w:t xml:space="preserve">Mechanical cooling plant within the cold store, and the roof canopy during </w:t>
      </w:r>
      <w:r w:rsidR="00AC0510">
        <w:rPr>
          <w:rFonts w:ascii="Trebuchet MS" w:hAnsi="Trebuchet MS"/>
          <w:szCs w:val="24"/>
        </w:rPr>
        <w:t>periods of rainfall</w:t>
      </w:r>
      <w:r>
        <w:rPr>
          <w:rFonts w:ascii="Trebuchet MS" w:hAnsi="Trebuchet MS"/>
          <w:szCs w:val="24"/>
        </w:rPr>
        <w:t xml:space="preserve">, also generate unacceptable levels of noise. </w:t>
      </w:r>
      <w:r w:rsidR="002162DE">
        <w:rPr>
          <w:rFonts w:ascii="Trebuchet MS" w:hAnsi="Trebuchet MS"/>
          <w:szCs w:val="24"/>
        </w:rPr>
        <w:t xml:space="preserve">No noise assessment has been supplied </w:t>
      </w:r>
      <w:r>
        <w:rPr>
          <w:rFonts w:ascii="Trebuchet MS" w:hAnsi="Trebuchet MS"/>
          <w:szCs w:val="24"/>
        </w:rPr>
        <w:t xml:space="preserve">with the application, </w:t>
      </w:r>
      <w:r w:rsidR="002162DE">
        <w:rPr>
          <w:rFonts w:ascii="Trebuchet MS" w:hAnsi="Trebuchet MS"/>
          <w:szCs w:val="24"/>
        </w:rPr>
        <w:t>to demonst</w:t>
      </w:r>
      <w:r>
        <w:rPr>
          <w:rFonts w:ascii="Trebuchet MS" w:hAnsi="Trebuchet MS"/>
          <w:szCs w:val="24"/>
        </w:rPr>
        <w:t xml:space="preserve">rate that the noise generated is not harmful to neighbouring residential amenities. </w:t>
      </w:r>
    </w:p>
    <w:p w:rsidR="002162DE" w:rsidRPr="00C4464B" w:rsidRDefault="00507C07" w:rsidP="0059671D">
      <w:pPr>
        <w:spacing w:line="240" w:lineRule="auto"/>
        <w:rPr>
          <w:rFonts w:ascii="Trebuchet MS" w:hAnsi="Trebuchet MS"/>
          <w:szCs w:val="24"/>
        </w:rPr>
      </w:pPr>
      <w:r>
        <w:rPr>
          <w:rFonts w:ascii="Trebuchet MS" w:hAnsi="Trebuchet MS"/>
          <w:szCs w:val="24"/>
        </w:rPr>
        <w:t xml:space="preserve">Harmful odours also arise, with no odour assessment or mitigation strategies in place. As per the investigations of the Council’s Environmental Protection team, harmful noise and odours  do arise from the existing use and structures. The development is therefore contrary to Policy CS34 of the Core Strategy and Policy DM4 of the Sites and Detailed Policies Document. </w:t>
      </w:r>
      <w:r w:rsidR="002162DE">
        <w:rPr>
          <w:rFonts w:ascii="Trebuchet MS" w:hAnsi="Trebuchet MS"/>
          <w:szCs w:val="24"/>
        </w:rPr>
        <w:t xml:space="preserve"> </w:t>
      </w:r>
    </w:p>
    <w:p w:rsidR="00493FCB" w:rsidRDefault="00493FCB" w:rsidP="00493FCB">
      <w:pPr>
        <w:spacing w:line="240" w:lineRule="auto"/>
        <w:rPr>
          <w:rFonts w:ascii="Trebuchet MS" w:hAnsi="Trebuchet MS"/>
          <w:b/>
          <w:szCs w:val="24"/>
        </w:rPr>
      </w:pPr>
      <w:r w:rsidRPr="007C55A2">
        <w:rPr>
          <w:rFonts w:ascii="Trebuchet MS" w:hAnsi="Trebuchet MS"/>
          <w:b/>
          <w:szCs w:val="24"/>
        </w:rPr>
        <w:t>Conclusion</w:t>
      </w:r>
    </w:p>
    <w:p w:rsidR="00D721C4" w:rsidRPr="00D721C4" w:rsidRDefault="00507C07" w:rsidP="00493FCB">
      <w:pPr>
        <w:spacing w:line="240" w:lineRule="auto"/>
        <w:rPr>
          <w:rFonts w:ascii="Trebuchet MS" w:hAnsi="Trebuchet MS"/>
          <w:szCs w:val="24"/>
        </w:rPr>
      </w:pPr>
      <w:r>
        <w:rPr>
          <w:rFonts w:ascii="Trebuchet MS" w:hAnsi="Trebuchet MS"/>
          <w:szCs w:val="24"/>
        </w:rPr>
        <w:t>The development</w:t>
      </w:r>
      <w:r w:rsidR="00D721C4">
        <w:rPr>
          <w:rFonts w:ascii="Trebuchet MS" w:hAnsi="Trebuchet MS"/>
          <w:szCs w:val="24"/>
        </w:rPr>
        <w:t xml:space="preserve"> has been assessed and found to be </w:t>
      </w:r>
      <w:r>
        <w:rPr>
          <w:rFonts w:ascii="Trebuchet MS" w:hAnsi="Trebuchet MS"/>
          <w:szCs w:val="24"/>
        </w:rPr>
        <w:t xml:space="preserve">unacceptable, contrary to Policies CS7 and CS34 of the Core Strategy and Policy DM4 of the Sites and Detailed Policies Document. </w:t>
      </w:r>
      <w:r w:rsidR="00D721C4">
        <w:rPr>
          <w:rFonts w:ascii="Trebuchet MS" w:hAnsi="Trebuchet MS"/>
          <w:szCs w:val="24"/>
        </w:rPr>
        <w:t xml:space="preserve"> </w:t>
      </w:r>
    </w:p>
    <w:p w:rsidR="00493FCB" w:rsidRDefault="00493FCB" w:rsidP="00A07CBB">
      <w:pPr>
        <w:spacing w:line="240" w:lineRule="auto"/>
        <w:rPr>
          <w:rFonts w:ascii="Trebuchet MS" w:hAnsi="Trebuchet MS"/>
          <w:b/>
          <w:szCs w:val="24"/>
        </w:rPr>
      </w:pPr>
      <w:r w:rsidRPr="007C55A2">
        <w:rPr>
          <w:rFonts w:ascii="Trebuchet MS" w:hAnsi="Trebuchet MS"/>
          <w:b/>
          <w:szCs w:val="24"/>
        </w:rPr>
        <w:t>RECOMMENDATION</w:t>
      </w:r>
    </w:p>
    <w:p w:rsidR="00D721C4" w:rsidRPr="007C55A2" w:rsidRDefault="00507C07" w:rsidP="00A07CBB">
      <w:pPr>
        <w:spacing w:line="240" w:lineRule="auto"/>
        <w:rPr>
          <w:rFonts w:ascii="Trebuchet MS" w:hAnsi="Trebuchet MS"/>
          <w:b/>
          <w:szCs w:val="24"/>
        </w:rPr>
      </w:pPr>
      <w:r>
        <w:rPr>
          <w:rFonts w:ascii="Trebuchet MS" w:hAnsi="Trebuchet MS"/>
          <w:b/>
          <w:szCs w:val="24"/>
        </w:rPr>
        <w:t>REFUSE</w:t>
      </w:r>
      <w:bookmarkStart w:id="0" w:name="_GoBack"/>
      <w:bookmarkEnd w:id="0"/>
    </w:p>
    <w:sectPr w:rsidR="00D721C4" w:rsidRPr="007C55A2">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C0510" w:rsidRDefault="00AC0510" w:rsidP="00AC0510">
      <w:pPr>
        <w:spacing w:after="0" w:line="240" w:lineRule="auto"/>
      </w:pPr>
      <w:r>
        <w:separator/>
      </w:r>
    </w:p>
  </w:endnote>
  <w:endnote w:type="continuationSeparator" w:id="0">
    <w:p w:rsidR="00AC0510" w:rsidRDefault="00AC0510" w:rsidP="00AC05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rebuchet MS">
    <w:panose1 w:val="020B0603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C0510" w:rsidRDefault="00AC0510">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C0510" w:rsidRDefault="00AC0510">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C0510" w:rsidRDefault="00AC051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C0510" w:rsidRDefault="00AC0510" w:rsidP="00AC0510">
      <w:pPr>
        <w:spacing w:after="0" w:line="240" w:lineRule="auto"/>
      </w:pPr>
      <w:r>
        <w:separator/>
      </w:r>
    </w:p>
  </w:footnote>
  <w:footnote w:type="continuationSeparator" w:id="0">
    <w:p w:rsidR="00AC0510" w:rsidRDefault="00AC0510" w:rsidP="00AC051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C0510" w:rsidRDefault="00AC051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C0510" w:rsidRDefault="00AC0510">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C0510" w:rsidRDefault="00AC051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D008CA"/>
    <w:multiLevelType w:val="hybridMultilevel"/>
    <w:tmpl w:val="7C7E6BD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25764D5F"/>
    <w:multiLevelType w:val="hybridMultilevel"/>
    <w:tmpl w:val="485C49D4"/>
    <w:lvl w:ilvl="0" w:tplc="ABE28A9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62355350"/>
    <w:multiLevelType w:val="hybridMultilevel"/>
    <w:tmpl w:val="3F86539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66CE3E7E"/>
    <w:multiLevelType w:val="hybridMultilevel"/>
    <w:tmpl w:val="CD6060FA"/>
    <w:lvl w:ilvl="0" w:tplc="4CDE642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68350FB8"/>
    <w:multiLevelType w:val="hybridMultilevel"/>
    <w:tmpl w:val="760C30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77607388"/>
    <w:multiLevelType w:val="hybridMultilevel"/>
    <w:tmpl w:val="3482AE0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7A8D570C"/>
    <w:multiLevelType w:val="hybridMultilevel"/>
    <w:tmpl w:val="3EA6DF70"/>
    <w:lvl w:ilvl="0" w:tplc="AB0C6F1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5"/>
  </w:num>
  <w:num w:numId="3">
    <w:abstractNumId w:val="0"/>
  </w:num>
  <w:num w:numId="4">
    <w:abstractNumId w:val="2"/>
  </w:num>
  <w:num w:numId="5">
    <w:abstractNumId w:val="6"/>
  </w:num>
  <w:num w:numId="6">
    <w:abstractNumId w:val="3"/>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641B"/>
    <w:rsid w:val="0003197F"/>
    <w:rsid w:val="00063E65"/>
    <w:rsid w:val="000C4AC2"/>
    <w:rsid w:val="00136CBE"/>
    <w:rsid w:val="001462B1"/>
    <w:rsid w:val="00153F67"/>
    <w:rsid w:val="001724C3"/>
    <w:rsid w:val="00195261"/>
    <w:rsid w:val="001A59D1"/>
    <w:rsid w:val="001A7FA9"/>
    <w:rsid w:val="001B1192"/>
    <w:rsid w:val="001C7E80"/>
    <w:rsid w:val="00203FEC"/>
    <w:rsid w:val="002162DE"/>
    <w:rsid w:val="0025023D"/>
    <w:rsid w:val="00271E64"/>
    <w:rsid w:val="002965D7"/>
    <w:rsid w:val="002F0E12"/>
    <w:rsid w:val="002F7727"/>
    <w:rsid w:val="0037116B"/>
    <w:rsid w:val="00394FA3"/>
    <w:rsid w:val="003C3AC5"/>
    <w:rsid w:val="003F5779"/>
    <w:rsid w:val="00435A3F"/>
    <w:rsid w:val="00471B8C"/>
    <w:rsid w:val="00493FCB"/>
    <w:rsid w:val="004B46CD"/>
    <w:rsid w:val="00503777"/>
    <w:rsid w:val="00507C07"/>
    <w:rsid w:val="00531F4B"/>
    <w:rsid w:val="00552F3E"/>
    <w:rsid w:val="0059671D"/>
    <w:rsid w:val="005C3E8D"/>
    <w:rsid w:val="006207E9"/>
    <w:rsid w:val="006520C0"/>
    <w:rsid w:val="006546CF"/>
    <w:rsid w:val="00656759"/>
    <w:rsid w:val="00661FA5"/>
    <w:rsid w:val="0068081B"/>
    <w:rsid w:val="00683BBD"/>
    <w:rsid w:val="006A11BD"/>
    <w:rsid w:val="00742F35"/>
    <w:rsid w:val="0075386D"/>
    <w:rsid w:val="007A1C70"/>
    <w:rsid w:val="007A4C9A"/>
    <w:rsid w:val="007B6972"/>
    <w:rsid w:val="007C55A2"/>
    <w:rsid w:val="007D6234"/>
    <w:rsid w:val="00812232"/>
    <w:rsid w:val="0081229E"/>
    <w:rsid w:val="00833096"/>
    <w:rsid w:val="008942E3"/>
    <w:rsid w:val="008A0002"/>
    <w:rsid w:val="008E2776"/>
    <w:rsid w:val="009314C9"/>
    <w:rsid w:val="00935AC7"/>
    <w:rsid w:val="00941904"/>
    <w:rsid w:val="009517FB"/>
    <w:rsid w:val="00984103"/>
    <w:rsid w:val="009A0C0E"/>
    <w:rsid w:val="00A0641B"/>
    <w:rsid w:val="00A07CBB"/>
    <w:rsid w:val="00A10BFC"/>
    <w:rsid w:val="00A235CA"/>
    <w:rsid w:val="00A474B3"/>
    <w:rsid w:val="00A7635C"/>
    <w:rsid w:val="00A91268"/>
    <w:rsid w:val="00A95E82"/>
    <w:rsid w:val="00AC0510"/>
    <w:rsid w:val="00AD3648"/>
    <w:rsid w:val="00B20421"/>
    <w:rsid w:val="00BA0347"/>
    <w:rsid w:val="00BC3D09"/>
    <w:rsid w:val="00BD014F"/>
    <w:rsid w:val="00BE318D"/>
    <w:rsid w:val="00C0147F"/>
    <w:rsid w:val="00C2070A"/>
    <w:rsid w:val="00C2377B"/>
    <w:rsid w:val="00C26EFF"/>
    <w:rsid w:val="00C40878"/>
    <w:rsid w:val="00C4464B"/>
    <w:rsid w:val="00C9737D"/>
    <w:rsid w:val="00CB0684"/>
    <w:rsid w:val="00CC3590"/>
    <w:rsid w:val="00CD28F1"/>
    <w:rsid w:val="00D721C4"/>
    <w:rsid w:val="00DD7151"/>
    <w:rsid w:val="00E23B3D"/>
    <w:rsid w:val="00EA0B41"/>
    <w:rsid w:val="00EC327C"/>
    <w:rsid w:val="00EC558B"/>
    <w:rsid w:val="00ED3E57"/>
    <w:rsid w:val="00F4699A"/>
    <w:rsid w:val="00F55A4D"/>
    <w:rsid w:val="00F653C1"/>
    <w:rsid w:val="00FC6F70"/>
    <w:rsid w:val="00FD612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0641B"/>
    <w:pPr>
      <w:ind w:left="720"/>
      <w:contextualSpacing/>
    </w:pPr>
  </w:style>
  <w:style w:type="paragraph" w:styleId="Header">
    <w:name w:val="header"/>
    <w:basedOn w:val="Normal"/>
    <w:link w:val="HeaderChar"/>
    <w:uiPriority w:val="99"/>
    <w:unhideWhenUsed/>
    <w:rsid w:val="00AC0510"/>
    <w:pPr>
      <w:tabs>
        <w:tab w:val="center" w:pos="4513"/>
        <w:tab w:val="right" w:pos="9026"/>
      </w:tabs>
      <w:spacing w:after="0" w:line="240" w:lineRule="auto"/>
    </w:pPr>
  </w:style>
  <w:style w:type="character" w:customStyle="1" w:styleId="HeaderChar">
    <w:name w:val="Header Char"/>
    <w:basedOn w:val="DefaultParagraphFont"/>
    <w:link w:val="Header"/>
    <w:uiPriority w:val="99"/>
    <w:rsid w:val="00AC0510"/>
  </w:style>
  <w:style w:type="paragraph" w:styleId="Footer">
    <w:name w:val="footer"/>
    <w:basedOn w:val="Normal"/>
    <w:link w:val="FooterChar"/>
    <w:uiPriority w:val="99"/>
    <w:unhideWhenUsed/>
    <w:rsid w:val="00AC0510"/>
    <w:pPr>
      <w:tabs>
        <w:tab w:val="center" w:pos="4513"/>
        <w:tab w:val="right" w:pos="9026"/>
      </w:tabs>
      <w:spacing w:after="0" w:line="240" w:lineRule="auto"/>
    </w:pPr>
  </w:style>
  <w:style w:type="character" w:customStyle="1" w:styleId="FooterChar">
    <w:name w:val="Footer Char"/>
    <w:basedOn w:val="DefaultParagraphFont"/>
    <w:link w:val="Footer"/>
    <w:uiPriority w:val="99"/>
    <w:rsid w:val="00AC051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0641B"/>
    <w:pPr>
      <w:ind w:left="720"/>
      <w:contextualSpacing/>
    </w:pPr>
  </w:style>
  <w:style w:type="paragraph" w:styleId="Header">
    <w:name w:val="header"/>
    <w:basedOn w:val="Normal"/>
    <w:link w:val="HeaderChar"/>
    <w:uiPriority w:val="99"/>
    <w:unhideWhenUsed/>
    <w:rsid w:val="00AC0510"/>
    <w:pPr>
      <w:tabs>
        <w:tab w:val="center" w:pos="4513"/>
        <w:tab w:val="right" w:pos="9026"/>
      </w:tabs>
      <w:spacing w:after="0" w:line="240" w:lineRule="auto"/>
    </w:pPr>
  </w:style>
  <w:style w:type="character" w:customStyle="1" w:styleId="HeaderChar">
    <w:name w:val="Header Char"/>
    <w:basedOn w:val="DefaultParagraphFont"/>
    <w:link w:val="Header"/>
    <w:uiPriority w:val="99"/>
    <w:rsid w:val="00AC0510"/>
  </w:style>
  <w:style w:type="paragraph" w:styleId="Footer">
    <w:name w:val="footer"/>
    <w:basedOn w:val="Normal"/>
    <w:link w:val="FooterChar"/>
    <w:uiPriority w:val="99"/>
    <w:unhideWhenUsed/>
    <w:rsid w:val="00AC0510"/>
    <w:pPr>
      <w:tabs>
        <w:tab w:val="center" w:pos="4513"/>
        <w:tab w:val="right" w:pos="9026"/>
      </w:tabs>
      <w:spacing w:after="0" w:line="240" w:lineRule="auto"/>
    </w:pPr>
  </w:style>
  <w:style w:type="character" w:customStyle="1" w:styleId="FooterChar">
    <w:name w:val="Footer Char"/>
    <w:basedOn w:val="DefaultParagraphFont"/>
    <w:link w:val="Footer"/>
    <w:uiPriority w:val="99"/>
    <w:rsid w:val="00AC051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D2DF5188</Template>
  <TotalTime>430</TotalTime>
  <Pages>4</Pages>
  <Words>1615</Words>
  <Characters>9209</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10803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Hughes, Tom</dc:creator>
  <cp:lastModifiedBy>Vigar, Stephen</cp:lastModifiedBy>
  <cp:revision>9</cp:revision>
  <dcterms:created xsi:type="dcterms:W3CDTF">2019-10-22T15:11:00Z</dcterms:created>
  <dcterms:modified xsi:type="dcterms:W3CDTF">2019-10-24T15:34:00Z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RBC\Vigaste</vt:lpwstr>
  </property>
  <property fmtid="{D5CDD505-2E9C-101B-9397-08002B2CF9AE}" pid="5" name="ClassificationMadeExternally">
    <vt:lpwstr>No</vt:lpwstr>
  </property>
  <property fmtid="{D5CDD505-2E9C-101B-9397-08002B2CF9AE}" pid="6" name="ClassificationMadeOn">
    <vt:filetime>2019-10-24T15:34:07Z</vt:filetime>
  </property>
</Properties>
</file>