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A85D30" w:rsidRDefault="004A7958" w:rsidP="00072B8D">
      <w:pPr>
        <w:pStyle w:val="NoSpacing"/>
        <w:rPr>
          <w:rFonts w:ascii="Trebuchet MS" w:hAnsi="Trebuchet MS"/>
          <w:b/>
        </w:rPr>
      </w:pPr>
      <w:r w:rsidRPr="00A85D30">
        <w:rPr>
          <w:rFonts w:ascii="Trebuchet MS" w:hAnsi="Trebuchet MS"/>
          <w:b/>
        </w:rPr>
        <w:t>DELEGATED APPLICATION REPORT</w:t>
      </w:r>
      <w:r w:rsidR="009E23A7" w:rsidRPr="00A85D30">
        <w:rPr>
          <w:rFonts w:ascii="Trebuchet MS" w:hAnsi="Trebuchet MS"/>
          <w:b/>
        </w:rPr>
        <w:tab/>
      </w:r>
      <w:r w:rsidR="009E23A7" w:rsidRPr="00A85D30">
        <w:rPr>
          <w:rFonts w:ascii="Trebuchet MS" w:hAnsi="Trebuchet MS"/>
          <w:b/>
        </w:rPr>
        <w:tab/>
      </w:r>
      <w:r w:rsidR="009E23A7" w:rsidRPr="00A85D30">
        <w:rPr>
          <w:rFonts w:ascii="Trebuchet MS" w:hAnsi="Trebuchet MS"/>
          <w:b/>
        </w:rPr>
        <w:tab/>
        <w:t xml:space="preserve">         </w:t>
      </w:r>
      <w:r w:rsidR="009C7230" w:rsidRPr="00A85D30">
        <w:rPr>
          <w:rFonts w:ascii="Trebuchet MS" w:hAnsi="Trebuchet MS"/>
          <w:b/>
        </w:rPr>
        <w:t xml:space="preserve"> </w:t>
      </w:r>
      <w:r w:rsidRPr="00A85D30">
        <w:rPr>
          <w:rFonts w:ascii="Trebuchet MS" w:hAnsi="Trebuchet MS"/>
          <w:b/>
        </w:rPr>
        <w:t xml:space="preserve">Target Date: </w:t>
      </w:r>
      <w:r w:rsidR="00A87271" w:rsidRPr="00A85D30">
        <w:rPr>
          <w:rFonts w:ascii="Trebuchet MS" w:hAnsi="Trebuchet MS"/>
          <w:b/>
        </w:rPr>
        <w:t>5 July 2019</w:t>
      </w:r>
    </w:p>
    <w:p w:rsidR="004A7958" w:rsidRPr="00A85D30" w:rsidRDefault="004A7958" w:rsidP="00072B8D">
      <w:pPr>
        <w:pStyle w:val="NoSpacing"/>
        <w:rPr>
          <w:rFonts w:ascii="Trebuchet MS" w:hAnsi="Trebuchet MS"/>
          <w:b/>
        </w:rPr>
      </w:pPr>
      <w:r w:rsidRPr="00A85D30">
        <w:rPr>
          <w:rFonts w:ascii="Trebuchet MS" w:hAnsi="Trebuchet MS"/>
          <w:b/>
        </w:rPr>
        <w:t xml:space="preserve">Application No: </w:t>
      </w:r>
      <w:r w:rsidR="00DD401D" w:rsidRPr="00A85D30">
        <w:rPr>
          <w:rFonts w:ascii="Trebuchet MS" w:hAnsi="Trebuchet MS"/>
          <w:b/>
        </w:rPr>
        <w:t>190364</w:t>
      </w:r>
    </w:p>
    <w:p w:rsidR="00DD401D" w:rsidRPr="00A85D30" w:rsidRDefault="004A7958" w:rsidP="00072B8D">
      <w:pPr>
        <w:pStyle w:val="NoSpacing"/>
        <w:rPr>
          <w:rFonts w:ascii="Trebuchet MS" w:hAnsi="Trebuchet MS"/>
          <w:b/>
        </w:rPr>
      </w:pPr>
      <w:r w:rsidRPr="00A85D30">
        <w:rPr>
          <w:rFonts w:ascii="Trebuchet MS" w:hAnsi="Trebuchet MS"/>
          <w:b/>
        </w:rPr>
        <w:t xml:space="preserve">Address: </w:t>
      </w:r>
      <w:r w:rsidR="00DD401D" w:rsidRPr="00A85D30">
        <w:rPr>
          <w:rFonts w:ascii="Trebuchet MS" w:hAnsi="Trebuchet MS"/>
          <w:b/>
        </w:rPr>
        <w:t>34 St Marys Butts, Reading</w:t>
      </w:r>
    </w:p>
    <w:p w:rsidR="004A7958" w:rsidRPr="00A85D30" w:rsidRDefault="004A7958" w:rsidP="00072B8D">
      <w:pPr>
        <w:pStyle w:val="NoSpacing"/>
        <w:rPr>
          <w:rFonts w:ascii="Trebuchet MS" w:hAnsi="Trebuchet MS"/>
          <w:b/>
        </w:rPr>
      </w:pPr>
      <w:r w:rsidRPr="00A85D30">
        <w:rPr>
          <w:rFonts w:ascii="Trebuchet MS" w:hAnsi="Trebuchet MS"/>
          <w:b/>
        </w:rPr>
        <w:t xml:space="preserve">Proposal: </w:t>
      </w:r>
      <w:r w:rsidR="00DD401D" w:rsidRPr="00A85D30">
        <w:rPr>
          <w:rFonts w:ascii="Trebuchet MS" w:hAnsi="Trebuchet MS"/>
          <w:b/>
        </w:rPr>
        <w:t>Change of Use of first and second floors from A2 (financial services) to C1 (providing four serviced apartments) and of the ground floor from A2 (financial services) to A1 (providing for a coffee shop/café) with changes to the ground floor frontage</w:t>
      </w:r>
    </w:p>
    <w:p w:rsidR="004A7958" w:rsidRPr="00A85D30" w:rsidRDefault="004A7958" w:rsidP="006D2A19">
      <w:pPr>
        <w:spacing w:line="360" w:lineRule="auto"/>
        <w:jc w:val="both"/>
        <w:rPr>
          <w:rFonts w:ascii="Trebuchet MS" w:hAnsi="Trebuchet MS" w:cs="Arial"/>
          <w:b/>
        </w:rPr>
      </w:pPr>
      <w:r w:rsidRPr="00A85D30">
        <w:rPr>
          <w:rFonts w:ascii="Trebuchet MS" w:hAnsi="Trebuchet MS" w:cs="Arial"/>
          <w:b/>
        </w:rPr>
        <w:t xml:space="preserve">Case Officer: </w:t>
      </w:r>
      <w:r w:rsidR="00DD401D" w:rsidRPr="00A85D30">
        <w:rPr>
          <w:rFonts w:ascii="Trebuchet MS" w:hAnsi="Trebuchet MS" w:cs="Arial"/>
          <w:b/>
        </w:rPr>
        <w:t>Brian Conlon</w:t>
      </w:r>
      <w:bookmarkStart w:id="0" w:name="_GoBack"/>
      <w:bookmarkEnd w:id="0"/>
    </w:p>
    <w:p w:rsidR="00D82E1E" w:rsidRPr="00A85D30" w:rsidRDefault="003D5ED3" w:rsidP="00AB2F97">
      <w:pPr>
        <w:pStyle w:val="Heading1"/>
        <w:rPr>
          <w:rFonts w:ascii="Trebuchet MS" w:hAnsi="Trebuchet MS"/>
        </w:rPr>
      </w:pPr>
      <w:r w:rsidRPr="00A85D30">
        <w:rPr>
          <w:rFonts w:ascii="Trebuchet MS" w:hAnsi="Trebuchet MS"/>
        </w:rPr>
        <w:t>Site Description and Surrounding Area</w:t>
      </w:r>
    </w:p>
    <w:p w:rsidR="00D82E1E" w:rsidRPr="00A85D30" w:rsidRDefault="00D82E1E" w:rsidP="00AB2F97">
      <w:pPr>
        <w:rPr>
          <w:rFonts w:ascii="Trebuchet MS" w:hAnsi="Trebuchet MS"/>
        </w:rPr>
      </w:pPr>
      <w:r w:rsidRPr="00A85D30">
        <w:rPr>
          <w:rFonts w:ascii="Trebuchet MS" w:hAnsi="Trebuchet MS"/>
        </w:rPr>
        <w:t>The site for which this application relates is a three-storey building previously occupied by the Co-operative Bank facing onto St Marys Butts. In addition to the main building the site contains a small attached single-storey outbuilding to the rear. The site is located within the St Mary’s Butts/Castle Street Conservat</w:t>
      </w:r>
      <w:r w:rsidR="003B0AE5" w:rsidRPr="00A85D30">
        <w:rPr>
          <w:rFonts w:ascii="Trebuchet MS" w:hAnsi="Trebuchet MS"/>
        </w:rPr>
        <w:t>ion Area and i</w:t>
      </w:r>
      <w:r w:rsidRPr="00A85D30">
        <w:rPr>
          <w:rFonts w:ascii="Trebuchet MS" w:hAnsi="Trebuchet MS"/>
        </w:rPr>
        <w:t xml:space="preserve">mmediately adjacent to the site to the south are two 16th Century Listed Buildings. </w:t>
      </w:r>
    </w:p>
    <w:p w:rsidR="00D82E1E" w:rsidRPr="00A85D30" w:rsidRDefault="00072B8D" w:rsidP="00AB2F97">
      <w:pPr>
        <w:rPr>
          <w:rFonts w:ascii="Trebuchet MS" w:hAnsi="Trebuchet MS"/>
        </w:rPr>
      </w:pPr>
      <w:r w:rsidRPr="00A85D30">
        <w:rPr>
          <w:rFonts w:ascii="Trebuchet MS" w:hAnsi="Trebuchet MS"/>
        </w:rPr>
        <w:t xml:space="preserve">The premises of </w:t>
      </w:r>
      <w:r w:rsidR="00D82E1E" w:rsidRPr="00A85D30">
        <w:rPr>
          <w:rFonts w:ascii="Trebuchet MS" w:hAnsi="Trebuchet MS"/>
        </w:rPr>
        <w:t xml:space="preserve">34 St Marys Butts includes a ground floor glazed shopfront, a small entrance door </w:t>
      </w:r>
      <w:r w:rsidR="003B0AE5" w:rsidRPr="00A85D30">
        <w:rPr>
          <w:rFonts w:ascii="Trebuchet MS" w:hAnsi="Trebuchet MS"/>
        </w:rPr>
        <w:t xml:space="preserve">serving </w:t>
      </w:r>
      <w:r w:rsidR="00D82E1E" w:rsidRPr="00A85D30">
        <w:rPr>
          <w:rFonts w:ascii="Trebuchet MS" w:hAnsi="Trebuchet MS"/>
        </w:rPr>
        <w:t xml:space="preserve">the upper floors, and three front facing windows on each of the upper levels. </w:t>
      </w:r>
      <w:r w:rsidR="00CC1EF2" w:rsidRPr="00A85D30">
        <w:rPr>
          <w:rFonts w:ascii="Trebuchet MS" w:hAnsi="Trebuchet MS"/>
        </w:rPr>
        <w:t xml:space="preserve">The frontage currently contains a hole </w:t>
      </w:r>
      <w:r w:rsidR="003B0AE5" w:rsidRPr="00A85D30">
        <w:rPr>
          <w:rFonts w:ascii="Trebuchet MS" w:hAnsi="Trebuchet MS"/>
        </w:rPr>
        <w:t>that</w:t>
      </w:r>
      <w:r w:rsidR="00CC1EF2" w:rsidRPr="00A85D30">
        <w:rPr>
          <w:rFonts w:ascii="Trebuchet MS" w:hAnsi="Trebuchet MS"/>
        </w:rPr>
        <w:t xml:space="preserve"> once contained an ATM. </w:t>
      </w:r>
      <w:r w:rsidR="00D82E1E" w:rsidRPr="00A85D30">
        <w:rPr>
          <w:rFonts w:ascii="Trebuchet MS" w:hAnsi="Trebuchet MS"/>
        </w:rPr>
        <w:t xml:space="preserve">There is also an access door which leads to an alley which </w:t>
      </w:r>
      <w:r w:rsidR="003B0AE5" w:rsidRPr="00A85D30">
        <w:rPr>
          <w:rFonts w:ascii="Trebuchet MS" w:hAnsi="Trebuchet MS"/>
        </w:rPr>
        <w:t>allows rear access to</w:t>
      </w:r>
      <w:r w:rsidR="00D82E1E" w:rsidRPr="00A85D30">
        <w:rPr>
          <w:rFonts w:ascii="Trebuchet MS" w:hAnsi="Trebuchet MS"/>
        </w:rPr>
        <w:t xml:space="preserve"> both 32 and 34 between the shop fronts of the buildings.</w:t>
      </w:r>
      <w:r w:rsidR="004466BA" w:rsidRPr="00A85D30">
        <w:rPr>
          <w:rFonts w:ascii="Trebuchet MS" w:hAnsi="Trebuchet MS"/>
        </w:rPr>
        <w:t xml:space="preserve"> All three floors within the building were used by the </w:t>
      </w:r>
      <w:r w:rsidR="003B0AE5" w:rsidRPr="00A85D30">
        <w:rPr>
          <w:rFonts w:ascii="Trebuchet MS" w:hAnsi="Trebuchet MS"/>
        </w:rPr>
        <w:t>Cooperative Bank</w:t>
      </w:r>
      <w:r w:rsidR="004466BA" w:rsidRPr="00A85D30">
        <w:rPr>
          <w:rFonts w:ascii="Trebuchet MS" w:hAnsi="Trebuchet MS"/>
        </w:rPr>
        <w:t xml:space="preserve"> as a business premises within A2 use.</w:t>
      </w:r>
    </w:p>
    <w:p w:rsidR="006D2A19" w:rsidRPr="00A85D30" w:rsidRDefault="004A7958" w:rsidP="00AB2F97">
      <w:pPr>
        <w:pStyle w:val="Heading1"/>
        <w:rPr>
          <w:rFonts w:ascii="Trebuchet MS" w:hAnsi="Trebuchet MS"/>
        </w:rPr>
      </w:pPr>
      <w:r w:rsidRPr="00A85D30">
        <w:rPr>
          <w:rFonts w:ascii="Trebuchet MS" w:hAnsi="Trebuchet MS"/>
        </w:rPr>
        <w:t>Proposal</w:t>
      </w:r>
    </w:p>
    <w:p w:rsidR="0037659D" w:rsidRPr="00A85D30" w:rsidRDefault="00D82E1E" w:rsidP="00AB2F97">
      <w:pPr>
        <w:rPr>
          <w:rFonts w:ascii="Trebuchet MS" w:hAnsi="Trebuchet MS"/>
        </w:rPr>
      </w:pPr>
      <w:r w:rsidRPr="00A85D30">
        <w:rPr>
          <w:rFonts w:ascii="Trebuchet MS" w:hAnsi="Trebuchet MS"/>
        </w:rPr>
        <w:t xml:space="preserve">The </w:t>
      </w:r>
      <w:r w:rsidR="00AB2F97" w:rsidRPr="00A85D30">
        <w:rPr>
          <w:rFonts w:ascii="Trebuchet MS" w:hAnsi="Trebuchet MS"/>
        </w:rPr>
        <w:t>application seeks</w:t>
      </w:r>
      <w:r w:rsidRPr="00A85D30">
        <w:rPr>
          <w:rFonts w:ascii="Trebuchet MS" w:hAnsi="Trebuchet MS"/>
        </w:rPr>
        <w:t xml:space="preserve"> permission for </w:t>
      </w:r>
      <w:r w:rsidR="00746D24" w:rsidRPr="00A85D30">
        <w:rPr>
          <w:rFonts w:ascii="Trebuchet MS" w:hAnsi="Trebuchet MS"/>
        </w:rPr>
        <w:t xml:space="preserve">the </w:t>
      </w:r>
      <w:r w:rsidRPr="00A85D30">
        <w:rPr>
          <w:rFonts w:ascii="Trebuchet MS" w:hAnsi="Trebuchet MS"/>
        </w:rPr>
        <w:t>change of use of the</w:t>
      </w:r>
      <w:r w:rsidR="00746D24" w:rsidRPr="00A85D30">
        <w:rPr>
          <w:rFonts w:ascii="Trebuchet MS" w:hAnsi="Trebuchet MS"/>
        </w:rPr>
        <w:t xml:space="preserve"> entire</w:t>
      </w:r>
      <w:r w:rsidRPr="00A85D30">
        <w:rPr>
          <w:rFonts w:ascii="Trebuchet MS" w:hAnsi="Trebuchet MS"/>
        </w:rPr>
        <w:t xml:space="preserve"> building. </w:t>
      </w:r>
      <w:r w:rsidR="00AB2F97" w:rsidRPr="00A85D30">
        <w:rPr>
          <w:rFonts w:ascii="Trebuchet MS" w:hAnsi="Trebuchet MS"/>
        </w:rPr>
        <w:t>Specifically</w:t>
      </w:r>
      <w:r w:rsidR="003B0AE5" w:rsidRPr="00A85D30">
        <w:rPr>
          <w:rFonts w:ascii="Trebuchet MS" w:hAnsi="Trebuchet MS"/>
        </w:rPr>
        <w:t xml:space="preserve">, </w:t>
      </w:r>
      <w:r w:rsidR="00072B8D" w:rsidRPr="00A85D30">
        <w:rPr>
          <w:rFonts w:ascii="Trebuchet MS" w:hAnsi="Trebuchet MS"/>
        </w:rPr>
        <w:t>t</w:t>
      </w:r>
      <w:r w:rsidR="00746D24" w:rsidRPr="00A85D30">
        <w:rPr>
          <w:rFonts w:ascii="Trebuchet MS" w:hAnsi="Trebuchet MS"/>
        </w:rPr>
        <w:t xml:space="preserve">he proposal will see the ground floor converted from A2 to A1 (Shops) to provide a coffee shop/café fronting onto St Marys Butts. It will also seek a </w:t>
      </w:r>
      <w:r w:rsidRPr="00A85D30">
        <w:rPr>
          <w:rFonts w:ascii="Trebuchet MS" w:hAnsi="Trebuchet MS"/>
        </w:rPr>
        <w:t>change of us</w:t>
      </w:r>
      <w:r w:rsidR="003B0AE5" w:rsidRPr="00A85D30">
        <w:rPr>
          <w:rFonts w:ascii="Trebuchet MS" w:hAnsi="Trebuchet MS"/>
        </w:rPr>
        <w:t>e of the first and second floor</w:t>
      </w:r>
      <w:r w:rsidRPr="00A85D30">
        <w:rPr>
          <w:rFonts w:ascii="Trebuchet MS" w:hAnsi="Trebuchet MS"/>
        </w:rPr>
        <w:t xml:space="preserve"> from A2 (Financial and professional services) to C1 (Hotels) in order to provide </w:t>
      </w:r>
      <w:r w:rsidR="003B0AE5" w:rsidRPr="00A85D30">
        <w:rPr>
          <w:rFonts w:ascii="Trebuchet MS" w:hAnsi="Trebuchet MS"/>
        </w:rPr>
        <w:t>x</w:t>
      </w:r>
      <w:r w:rsidRPr="00A85D30">
        <w:rPr>
          <w:rFonts w:ascii="Trebuchet MS" w:hAnsi="Trebuchet MS"/>
        </w:rPr>
        <w:t xml:space="preserve">4 </w:t>
      </w:r>
      <w:r w:rsidR="003B0AE5" w:rsidRPr="00A85D30">
        <w:rPr>
          <w:rFonts w:ascii="Trebuchet MS" w:hAnsi="Trebuchet MS"/>
        </w:rPr>
        <w:t xml:space="preserve">single bedroom </w:t>
      </w:r>
      <w:r w:rsidRPr="00A85D30">
        <w:rPr>
          <w:rFonts w:ascii="Trebuchet MS" w:hAnsi="Trebuchet MS"/>
        </w:rPr>
        <w:t>service</w:t>
      </w:r>
      <w:r w:rsidR="003B0AE5" w:rsidRPr="00A85D30">
        <w:rPr>
          <w:rFonts w:ascii="Trebuchet MS" w:hAnsi="Trebuchet MS"/>
        </w:rPr>
        <w:t>d</w:t>
      </w:r>
      <w:r w:rsidRPr="00A85D30">
        <w:rPr>
          <w:rFonts w:ascii="Trebuchet MS" w:hAnsi="Trebuchet MS"/>
        </w:rPr>
        <w:t xml:space="preserve"> apartments</w:t>
      </w:r>
      <w:r w:rsidR="003B0AE5" w:rsidRPr="00A85D30">
        <w:rPr>
          <w:rFonts w:ascii="Trebuchet MS" w:hAnsi="Trebuchet MS"/>
        </w:rPr>
        <w:t xml:space="preserve">. </w:t>
      </w:r>
      <w:r w:rsidR="00760756" w:rsidRPr="00A85D30">
        <w:rPr>
          <w:rFonts w:ascii="Trebuchet MS" w:hAnsi="Trebuchet MS"/>
        </w:rPr>
        <w:t xml:space="preserve">The proposal also involves associated changes to the </w:t>
      </w:r>
      <w:r w:rsidRPr="00A85D30">
        <w:rPr>
          <w:rFonts w:ascii="Trebuchet MS" w:hAnsi="Trebuchet MS"/>
        </w:rPr>
        <w:t xml:space="preserve">ground floor </w:t>
      </w:r>
      <w:r w:rsidR="003B0AE5" w:rsidRPr="00A85D30">
        <w:rPr>
          <w:rFonts w:ascii="Trebuchet MS" w:hAnsi="Trebuchet MS"/>
        </w:rPr>
        <w:t xml:space="preserve">shop </w:t>
      </w:r>
      <w:r w:rsidRPr="00A85D30">
        <w:rPr>
          <w:rFonts w:ascii="Trebuchet MS" w:hAnsi="Trebuchet MS"/>
        </w:rPr>
        <w:t>frontage</w:t>
      </w:r>
      <w:r w:rsidR="00760756" w:rsidRPr="00A85D30">
        <w:rPr>
          <w:rFonts w:ascii="Trebuchet MS" w:hAnsi="Trebuchet MS"/>
        </w:rPr>
        <w:t>.</w:t>
      </w:r>
      <w:r w:rsidR="00171E01">
        <w:rPr>
          <w:rFonts w:ascii="Trebuchet MS" w:hAnsi="Trebuchet MS"/>
        </w:rPr>
        <w:t xml:space="preserve"> The proposal also involves the removal </w:t>
      </w:r>
    </w:p>
    <w:p w:rsidR="0028170B" w:rsidRPr="00A85D30" w:rsidRDefault="0028170B" w:rsidP="00AB2F97">
      <w:pPr>
        <w:pStyle w:val="Heading1"/>
        <w:rPr>
          <w:rFonts w:ascii="Trebuchet MS" w:hAnsi="Trebuchet MS"/>
        </w:rPr>
      </w:pPr>
      <w:r w:rsidRPr="00A85D30">
        <w:rPr>
          <w:rFonts w:ascii="Trebuchet MS" w:hAnsi="Trebuchet MS"/>
        </w:rPr>
        <w:t>Consultations</w:t>
      </w:r>
    </w:p>
    <w:p w:rsidR="00EB13EF" w:rsidRPr="00A85D30" w:rsidRDefault="0028170B" w:rsidP="004E6ABB">
      <w:pPr>
        <w:spacing w:after="0" w:line="360" w:lineRule="auto"/>
        <w:jc w:val="both"/>
        <w:rPr>
          <w:rFonts w:ascii="Trebuchet MS" w:hAnsi="Trebuchet MS"/>
        </w:rPr>
      </w:pPr>
      <w:r w:rsidRPr="00A85D30">
        <w:rPr>
          <w:rFonts w:ascii="Trebuchet MS" w:hAnsi="Trebuchet MS"/>
          <w:u w:val="single"/>
        </w:rPr>
        <w:t>RBC Transport</w:t>
      </w:r>
      <w:r w:rsidR="00760756" w:rsidRPr="00A85D30">
        <w:rPr>
          <w:rFonts w:ascii="Trebuchet MS" w:hAnsi="Trebuchet MS"/>
          <w:u w:val="single"/>
        </w:rPr>
        <w:t xml:space="preserve"> </w:t>
      </w:r>
      <w:r w:rsidR="00760756" w:rsidRPr="00A85D30">
        <w:rPr>
          <w:rFonts w:ascii="Trebuchet MS" w:hAnsi="Trebuchet MS"/>
        </w:rPr>
        <w:t>–</w:t>
      </w:r>
      <w:r w:rsidR="00DD401D" w:rsidRPr="00A85D30">
        <w:rPr>
          <w:rFonts w:ascii="Trebuchet MS" w:hAnsi="Trebuchet MS"/>
        </w:rPr>
        <w:t xml:space="preserve"> </w:t>
      </w:r>
      <w:r w:rsidR="00760756" w:rsidRPr="00A85D30">
        <w:rPr>
          <w:rFonts w:ascii="Trebuchet MS" w:hAnsi="Trebuchet MS"/>
        </w:rPr>
        <w:t>No objection subject to condition securing details of refuse storage and collection arrangements.</w:t>
      </w:r>
    </w:p>
    <w:p w:rsidR="00760756" w:rsidRPr="00A85D30" w:rsidRDefault="004E6ABB" w:rsidP="00760756">
      <w:pPr>
        <w:rPr>
          <w:rFonts w:ascii="Trebuchet MS" w:hAnsi="Trebuchet MS"/>
          <w:lang w:eastAsia="en-US"/>
        </w:rPr>
      </w:pPr>
      <w:r w:rsidRPr="00A85D30">
        <w:rPr>
          <w:rFonts w:ascii="Trebuchet MS" w:hAnsi="Trebuchet MS"/>
          <w:u w:val="single"/>
        </w:rPr>
        <w:t xml:space="preserve">Environmental </w:t>
      </w:r>
      <w:r w:rsidR="00760756" w:rsidRPr="00A85D30">
        <w:rPr>
          <w:rFonts w:ascii="Trebuchet MS" w:hAnsi="Trebuchet MS"/>
          <w:u w:val="single"/>
        </w:rPr>
        <w:t>Protection</w:t>
      </w:r>
      <w:r w:rsidR="00760756" w:rsidRPr="00A85D30">
        <w:rPr>
          <w:rFonts w:ascii="Trebuchet MS" w:hAnsi="Trebuchet MS"/>
        </w:rPr>
        <w:t xml:space="preserve"> – Noise: No objection subject to a condition noise assessment </w:t>
      </w:r>
      <w:r w:rsidR="00760756" w:rsidRPr="00A85D30">
        <w:rPr>
          <w:rFonts w:ascii="Trebuchet MS" w:hAnsi="Trebuchet MS"/>
          <w:lang w:eastAsia="en-US"/>
        </w:rPr>
        <w:t xml:space="preserve">to be submitted. In addition, a construction related informative was recommended. </w:t>
      </w:r>
    </w:p>
    <w:p w:rsidR="003B0AE5" w:rsidRPr="00A85D30" w:rsidRDefault="003B0AE5" w:rsidP="003B0AE5">
      <w:pPr>
        <w:rPr>
          <w:rFonts w:ascii="Trebuchet MS" w:hAnsi="Trebuchet MS"/>
          <w:lang w:eastAsia="en-US"/>
        </w:rPr>
      </w:pPr>
      <w:r w:rsidRPr="00A85D30">
        <w:rPr>
          <w:rFonts w:ascii="Trebuchet MS" w:hAnsi="Trebuchet MS"/>
          <w:u w:val="single"/>
          <w:lang w:eastAsia="en-US"/>
        </w:rPr>
        <w:t>Reading Conservation Area Advisory Committee (CAAC)</w:t>
      </w:r>
      <w:r w:rsidRPr="00A85D30">
        <w:rPr>
          <w:rFonts w:ascii="Trebuchet MS" w:hAnsi="Trebuchet MS"/>
          <w:lang w:eastAsia="en-US"/>
        </w:rPr>
        <w:t xml:space="preserve"> – </w:t>
      </w:r>
      <w:r w:rsidR="00B54ED1" w:rsidRPr="00A85D30">
        <w:rPr>
          <w:rFonts w:ascii="Trebuchet MS" w:hAnsi="Trebuchet MS"/>
          <w:lang w:eastAsia="en-US"/>
        </w:rPr>
        <w:t>No comments received.</w:t>
      </w:r>
    </w:p>
    <w:p w:rsidR="00746D24" w:rsidRPr="00A85D30" w:rsidRDefault="00746D24" w:rsidP="003B0AE5">
      <w:pPr>
        <w:rPr>
          <w:rFonts w:ascii="Trebuchet MS" w:hAnsi="Trebuchet MS"/>
        </w:rPr>
      </w:pPr>
      <w:r w:rsidRPr="00A85D30">
        <w:rPr>
          <w:rFonts w:ascii="Trebuchet MS" w:hAnsi="Trebuchet MS"/>
          <w:u w:val="single"/>
          <w:lang w:eastAsia="en-US"/>
        </w:rPr>
        <w:t>Heritage Consultant</w:t>
      </w:r>
      <w:r w:rsidRPr="00A85D30">
        <w:rPr>
          <w:rFonts w:ascii="Trebuchet MS" w:hAnsi="Trebuchet MS"/>
        </w:rPr>
        <w:t xml:space="preserve"> </w:t>
      </w:r>
      <w:r w:rsidR="00B54ED1" w:rsidRPr="00A85D30">
        <w:rPr>
          <w:rFonts w:ascii="Trebuchet MS" w:hAnsi="Trebuchet MS"/>
        </w:rPr>
        <w:t>–</w:t>
      </w:r>
      <w:r w:rsidRPr="00A85D30">
        <w:rPr>
          <w:rFonts w:ascii="Trebuchet MS" w:hAnsi="Trebuchet MS"/>
        </w:rPr>
        <w:t xml:space="preserve"> </w:t>
      </w:r>
      <w:r w:rsidR="00B54ED1" w:rsidRPr="00A85D30">
        <w:rPr>
          <w:rFonts w:ascii="Trebuchet MS" w:hAnsi="Trebuchet MS"/>
          <w:lang w:eastAsia="en-US"/>
        </w:rPr>
        <w:t>No objections.</w:t>
      </w:r>
    </w:p>
    <w:p w:rsidR="000A4E6A" w:rsidRPr="00A85D30" w:rsidRDefault="00D82E1E" w:rsidP="003B0AE5">
      <w:pPr>
        <w:rPr>
          <w:rFonts w:ascii="Trebuchet MS" w:hAnsi="Trebuchet MS"/>
          <w:u w:val="single"/>
        </w:rPr>
      </w:pPr>
      <w:r w:rsidRPr="00A85D30">
        <w:rPr>
          <w:rFonts w:ascii="Trebuchet MS" w:hAnsi="Trebuchet MS"/>
          <w:u w:val="single"/>
        </w:rPr>
        <w:t>Public consultation</w:t>
      </w:r>
    </w:p>
    <w:p w:rsidR="00780316" w:rsidRPr="00A85D30" w:rsidRDefault="002E2E43" w:rsidP="00D82E1E">
      <w:pPr>
        <w:spacing w:line="360" w:lineRule="auto"/>
        <w:jc w:val="both"/>
        <w:rPr>
          <w:rFonts w:ascii="Trebuchet MS" w:hAnsi="Trebuchet MS" w:cs="Arial"/>
        </w:rPr>
      </w:pPr>
      <w:r w:rsidRPr="00A85D30">
        <w:rPr>
          <w:rFonts w:ascii="Trebuchet MS" w:hAnsi="Trebuchet MS" w:cs="Arial"/>
        </w:rPr>
        <w:t xml:space="preserve">Consultation letters were sent to the adjoining properties, and the </w:t>
      </w:r>
      <w:r w:rsidR="00760756" w:rsidRPr="00A85D30">
        <w:rPr>
          <w:rFonts w:ascii="Trebuchet MS" w:hAnsi="Trebuchet MS" w:cs="Arial"/>
        </w:rPr>
        <w:t>Council</w:t>
      </w:r>
      <w:r w:rsidRPr="00A85D30">
        <w:rPr>
          <w:rFonts w:ascii="Trebuchet MS" w:hAnsi="Trebuchet MS" w:cs="Arial"/>
        </w:rPr>
        <w:t xml:space="preserve"> displayed a site notice on the site from </w:t>
      </w:r>
      <w:r w:rsidR="00760756" w:rsidRPr="00A85D30">
        <w:rPr>
          <w:rFonts w:ascii="Trebuchet MS" w:hAnsi="Trebuchet MS" w:cs="Arial"/>
        </w:rPr>
        <w:t>11 March 2019</w:t>
      </w:r>
      <w:r w:rsidR="00D82E1E" w:rsidRPr="00A85D30">
        <w:rPr>
          <w:rFonts w:ascii="Trebuchet MS" w:hAnsi="Trebuchet MS" w:cs="Arial"/>
        </w:rPr>
        <w:t>.</w:t>
      </w:r>
      <w:r w:rsidRPr="00A85D30">
        <w:rPr>
          <w:rFonts w:ascii="Trebuchet MS" w:hAnsi="Trebuchet MS" w:cs="Arial"/>
        </w:rPr>
        <w:t xml:space="preserve"> </w:t>
      </w:r>
      <w:r w:rsidR="00D82E1E" w:rsidRPr="00A85D30">
        <w:rPr>
          <w:rFonts w:ascii="Trebuchet MS" w:hAnsi="Trebuchet MS" w:cs="Arial"/>
        </w:rPr>
        <w:t>No public letter of representation received.</w:t>
      </w:r>
    </w:p>
    <w:p w:rsidR="00746D24" w:rsidRPr="00A85D30" w:rsidRDefault="00746D24" w:rsidP="00AE4C90">
      <w:pPr>
        <w:spacing w:after="0" w:line="360" w:lineRule="auto"/>
        <w:jc w:val="both"/>
        <w:rPr>
          <w:rFonts w:ascii="Trebuchet MS" w:hAnsi="Trebuchet MS" w:cs="Arial"/>
        </w:rPr>
      </w:pPr>
    </w:p>
    <w:p w:rsidR="009E23A7" w:rsidRPr="00A85D30" w:rsidRDefault="004A7958" w:rsidP="00AB2F97">
      <w:pPr>
        <w:pStyle w:val="Heading1"/>
        <w:rPr>
          <w:rFonts w:ascii="Trebuchet MS" w:hAnsi="Trebuchet MS"/>
        </w:rPr>
      </w:pPr>
      <w:r w:rsidRPr="00A85D30">
        <w:rPr>
          <w:rFonts w:ascii="Trebuchet MS" w:hAnsi="Trebuchet MS"/>
        </w:rPr>
        <w:lastRenderedPageBreak/>
        <w:t>Relevant Planning History</w:t>
      </w:r>
    </w:p>
    <w:p w:rsidR="00E7398A" w:rsidRPr="00A85D30" w:rsidRDefault="00BC3692" w:rsidP="00315C3B">
      <w:pPr>
        <w:spacing w:after="0" w:line="360" w:lineRule="auto"/>
        <w:contextualSpacing/>
        <w:jc w:val="both"/>
        <w:rPr>
          <w:rFonts w:ascii="Trebuchet MS" w:hAnsi="Trebuchet MS"/>
        </w:rPr>
      </w:pPr>
      <w:r w:rsidRPr="00A85D30">
        <w:rPr>
          <w:rFonts w:ascii="Trebuchet MS" w:hAnsi="Trebuchet MS"/>
        </w:rPr>
        <w:t xml:space="preserve">Application for a double sided internally illuminated projecting sign Ref no. 07/01301/ADV approved 23 January 2008. </w:t>
      </w:r>
    </w:p>
    <w:p w:rsidR="00746D24" w:rsidRPr="00A85D30" w:rsidRDefault="00746D24" w:rsidP="00315C3B">
      <w:pPr>
        <w:spacing w:after="0" w:line="360" w:lineRule="auto"/>
        <w:contextualSpacing/>
        <w:jc w:val="both"/>
        <w:rPr>
          <w:rFonts w:ascii="Trebuchet MS" w:eastAsia="Times New Roman" w:hAnsi="Trebuchet MS" w:cs="Arial"/>
        </w:rPr>
      </w:pPr>
    </w:p>
    <w:p w:rsidR="004A7958" w:rsidRPr="00A85D30" w:rsidRDefault="004A7958" w:rsidP="00AB2F97">
      <w:pPr>
        <w:pStyle w:val="Heading1"/>
        <w:rPr>
          <w:rFonts w:ascii="Trebuchet MS" w:hAnsi="Trebuchet MS"/>
        </w:rPr>
      </w:pPr>
      <w:r w:rsidRPr="00A85D30">
        <w:rPr>
          <w:rFonts w:ascii="Trebuchet MS" w:hAnsi="Trebuchet MS"/>
        </w:rPr>
        <w:t>Equality Act 2010</w:t>
      </w:r>
    </w:p>
    <w:p w:rsidR="009E23A7" w:rsidRPr="00A85D30" w:rsidRDefault="004A7958" w:rsidP="006D2A19">
      <w:pPr>
        <w:spacing w:line="360" w:lineRule="auto"/>
        <w:jc w:val="both"/>
        <w:rPr>
          <w:rFonts w:ascii="Trebuchet MS" w:hAnsi="Trebuchet MS" w:cs="Arial"/>
        </w:rPr>
      </w:pPr>
      <w:r w:rsidRPr="00A85D30">
        <w:rPr>
          <w:rFonts w:ascii="Trebuchet MS" w:hAnsi="Trebuchet MS" w:cs="Arial"/>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A85D30" w:rsidRDefault="004A7958" w:rsidP="00AB2F97">
      <w:pPr>
        <w:pStyle w:val="Heading1"/>
        <w:rPr>
          <w:rFonts w:ascii="Trebuchet MS" w:hAnsi="Trebuchet MS"/>
        </w:rPr>
      </w:pPr>
      <w:r w:rsidRPr="00A85D30">
        <w:rPr>
          <w:rFonts w:ascii="Trebuchet MS" w:hAnsi="Trebuchet MS"/>
        </w:rPr>
        <w:t>Relevant Planning Policy and Guidance</w:t>
      </w:r>
    </w:p>
    <w:p w:rsidR="009E23A7" w:rsidRPr="00A85D30" w:rsidRDefault="009E23A7" w:rsidP="006D2A19">
      <w:pPr>
        <w:spacing w:after="0" w:line="360" w:lineRule="auto"/>
        <w:jc w:val="both"/>
        <w:rPr>
          <w:rFonts w:ascii="Trebuchet MS" w:eastAsia="Times New Roman" w:hAnsi="Trebuchet MS" w:cs="Arial"/>
          <w:lang w:eastAsia="en-US"/>
        </w:rPr>
      </w:pPr>
      <w:r w:rsidRPr="00A85D30">
        <w:rPr>
          <w:rFonts w:ascii="Trebuchet MS" w:eastAsia="Times New Roman" w:hAnsi="Trebuchet MS" w:cs="Arial"/>
          <w:lang w:eastAsia="en-US"/>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Reading Local Development Framework ‘Core </w:t>
      </w:r>
      <w:r w:rsidR="002B28D0" w:rsidRPr="00A85D30">
        <w:rPr>
          <w:rFonts w:ascii="Trebuchet MS" w:eastAsia="Times New Roman" w:hAnsi="Trebuchet MS" w:cs="Arial"/>
          <w:lang w:eastAsia="en-US"/>
        </w:rPr>
        <w:t>Strategy’ 2008 (Altered 2015).</w:t>
      </w:r>
    </w:p>
    <w:p w:rsidR="009E23A7" w:rsidRPr="00A85D30" w:rsidRDefault="009E23A7" w:rsidP="006D2A19">
      <w:pPr>
        <w:spacing w:after="0" w:line="360" w:lineRule="auto"/>
        <w:jc w:val="both"/>
        <w:rPr>
          <w:rFonts w:ascii="Trebuchet MS" w:eastAsia="Times New Roman" w:hAnsi="Trebuchet MS" w:cs="Arial"/>
          <w:highlight w:val="yellow"/>
          <w:lang w:val="en" w:eastAsia="en-US"/>
        </w:rPr>
      </w:pPr>
    </w:p>
    <w:p w:rsidR="009E23A7" w:rsidRPr="00A85D30" w:rsidRDefault="009E23A7" w:rsidP="006D2A19">
      <w:pPr>
        <w:spacing w:after="0" w:line="360" w:lineRule="auto"/>
        <w:jc w:val="both"/>
        <w:rPr>
          <w:rFonts w:ascii="Trebuchet MS" w:eastAsia="Times New Roman" w:hAnsi="Trebuchet MS" w:cs="Arial"/>
          <w:lang w:eastAsia="en-US"/>
        </w:rPr>
      </w:pPr>
      <w:r w:rsidRPr="00A85D30">
        <w:rPr>
          <w:rFonts w:ascii="Trebuchet MS" w:eastAsia="Times New Roman" w:hAnsi="Trebuchet MS" w:cs="Arial"/>
          <w:lang w:eastAsia="en-US"/>
        </w:rPr>
        <w:t>The ‘National Planning Policy framework’ (‘’NPPF’’) 2012 states clearly that its content is to be a material consideration in the determination of applications.  The ‘NPPF’ states that due weight should be given to the adopted policies of the Local Development Framework (LDF) (Core Strate</w:t>
      </w:r>
      <w:r w:rsidR="002B28D0" w:rsidRPr="00A85D30">
        <w:rPr>
          <w:rFonts w:ascii="Trebuchet MS" w:eastAsia="Times New Roman" w:hAnsi="Trebuchet MS" w:cs="Arial"/>
          <w:lang w:eastAsia="en-US"/>
        </w:rPr>
        <w:t xml:space="preserve">gy </w:t>
      </w:r>
      <w:r w:rsidRPr="00A85D30">
        <w:rPr>
          <w:rFonts w:ascii="Trebuchet MS" w:eastAsia="Times New Roman" w:hAnsi="Trebuchet MS" w:cs="Arial"/>
          <w:lang w:eastAsia="en-US"/>
        </w:rPr>
        <w:t xml:space="preserve">and Sites and Detailed Policies Document) according to their degree of consistency with the ‘NPPF’ (the closer the policies in the plan to the policies in the ‘NPPF’, the greater the weight that may be given). </w:t>
      </w:r>
    </w:p>
    <w:p w:rsidR="004E03B4" w:rsidRPr="00A85D30" w:rsidRDefault="004E03B4" w:rsidP="006D2A19">
      <w:pPr>
        <w:autoSpaceDE w:val="0"/>
        <w:autoSpaceDN w:val="0"/>
        <w:spacing w:after="0" w:line="360" w:lineRule="auto"/>
        <w:contextualSpacing/>
        <w:jc w:val="both"/>
        <w:rPr>
          <w:rFonts w:ascii="Trebuchet MS" w:hAnsi="Trebuchet MS" w:cs="Arial"/>
          <w:highlight w:val="yellow"/>
        </w:rPr>
      </w:pPr>
    </w:p>
    <w:p w:rsidR="009E23A7" w:rsidRPr="00A85D30" w:rsidRDefault="009E23A7" w:rsidP="00AB2F97">
      <w:pPr>
        <w:pStyle w:val="Heading1"/>
        <w:rPr>
          <w:rFonts w:ascii="Trebuchet MS" w:hAnsi="Trebuchet MS"/>
        </w:rPr>
      </w:pPr>
      <w:r w:rsidRPr="00A85D30">
        <w:rPr>
          <w:rFonts w:ascii="Trebuchet MS" w:hAnsi="Trebuchet MS"/>
        </w:rPr>
        <w:t>Relevant Policies</w:t>
      </w:r>
    </w:p>
    <w:p w:rsidR="009E23A7" w:rsidRPr="00A85D30" w:rsidRDefault="00760756" w:rsidP="006D2A19">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The following national policy, local policies and supplementary guidance is relevant in the considering of this application:</w:t>
      </w:r>
    </w:p>
    <w:p w:rsidR="00D5797C" w:rsidRPr="00A85D30" w:rsidRDefault="00D5797C" w:rsidP="00D5797C">
      <w:pPr>
        <w:spacing w:after="0" w:line="360" w:lineRule="auto"/>
        <w:contextualSpacing/>
        <w:jc w:val="both"/>
        <w:rPr>
          <w:rFonts w:ascii="Trebuchet MS" w:eastAsia="Times New Roman" w:hAnsi="Trebuchet MS" w:cs="Arial"/>
          <w:u w:val="single"/>
        </w:rPr>
      </w:pPr>
      <w:r w:rsidRPr="00A85D30">
        <w:rPr>
          <w:rFonts w:ascii="Trebuchet MS" w:eastAsia="Times New Roman" w:hAnsi="Trebuchet MS" w:cs="Arial"/>
          <w:u w:val="single"/>
        </w:rPr>
        <w:t>National Planning Policy Framework (NPPF) (Feb 2019)</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2 - Achieving sustainable development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4 - Decision-making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6 - Building a strong, competitive economy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Section 7 - Ensuring the vitality of town centres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8 - Promoting healthy and safe communities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9 - Promoting sustainable transport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12 - Achieving well-designed places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lastRenderedPageBreak/>
        <w:t xml:space="preserve">Section 14 - Meeting the challenge of climate change, flooding and coastal change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Section 16 - Conserving and enhancing the historic environment </w:t>
      </w:r>
    </w:p>
    <w:p w:rsidR="00D5797C" w:rsidRPr="00A85D30" w:rsidRDefault="00D5797C" w:rsidP="00D5797C">
      <w:pPr>
        <w:spacing w:after="0" w:line="360" w:lineRule="auto"/>
        <w:contextualSpacing/>
        <w:jc w:val="both"/>
        <w:rPr>
          <w:rFonts w:ascii="Trebuchet MS" w:eastAsia="Times New Roman" w:hAnsi="Trebuchet MS" w:cs="Arial"/>
        </w:rPr>
      </w:pPr>
    </w:p>
    <w:p w:rsidR="00D5797C" w:rsidRPr="00A85D30" w:rsidRDefault="00D5797C" w:rsidP="00D5797C">
      <w:pPr>
        <w:spacing w:after="0" w:line="360" w:lineRule="auto"/>
        <w:contextualSpacing/>
        <w:rPr>
          <w:rFonts w:ascii="Trebuchet MS" w:eastAsia="Times New Roman" w:hAnsi="Trebuchet MS" w:cs="Arial"/>
          <w:u w:val="single"/>
        </w:rPr>
      </w:pPr>
      <w:r w:rsidRPr="00A85D30">
        <w:rPr>
          <w:rFonts w:ascii="Trebuchet MS" w:eastAsia="Times New Roman" w:hAnsi="Trebuchet MS" w:cs="Arial"/>
          <w:u w:val="single"/>
        </w:rPr>
        <w:t>Reading Borough Local Development Framework Core Strategy (2008, altered 2015)</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CS1: Sustainable Construction and Design</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 Waste Minimisation</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CS4: Accessibility and the Intensity of Development</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CS5: Inclusive Access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CS7: Design and the Public Realm</w:t>
      </w:r>
    </w:p>
    <w:p w:rsidR="0055731A" w:rsidRDefault="0055731A" w:rsidP="00D5797C">
      <w:pPr>
        <w:spacing w:after="0" w:line="360" w:lineRule="auto"/>
        <w:contextualSpacing/>
        <w:jc w:val="both"/>
        <w:rPr>
          <w:rFonts w:ascii="Trebuchet MS" w:eastAsia="Times New Roman" w:hAnsi="Trebuchet MS" w:cs="Arial"/>
        </w:rPr>
      </w:pPr>
      <w:r w:rsidRPr="0055731A">
        <w:rPr>
          <w:rFonts w:ascii="Trebuchet MS" w:eastAsia="Times New Roman" w:hAnsi="Trebuchet MS" w:cs="Arial"/>
        </w:rPr>
        <w:t>CS9: Infrastructure, Services, Resources and Amenities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CS12: Maintaining a Variety of Premises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CS14: Provision of Housing</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CS20: Implementation of the Reading Transport Strategy</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CS23: Sustainable Travel and Travel Plans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CS24: Car/Cycle Parking</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CS25: Scale and Location of Retail, Leisure and Culture Development</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CS26: Network and Hierarchy of Centres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CS27: Maintaining the Retail Character of Centres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CS33: Protection and Enhancement of the Historic Environment</w:t>
      </w:r>
    </w:p>
    <w:p w:rsidR="00D5797C" w:rsidRPr="00C22BC6" w:rsidRDefault="00D5797C" w:rsidP="00D5797C">
      <w:pPr>
        <w:spacing w:after="0" w:line="360" w:lineRule="auto"/>
        <w:contextualSpacing/>
        <w:jc w:val="both"/>
        <w:rPr>
          <w:rFonts w:ascii="Trebuchet MS" w:eastAsia="Times New Roman" w:hAnsi="Trebuchet MS" w:cs="Arial"/>
        </w:rPr>
      </w:pPr>
      <w:r w:rsidRPr="00C22BC6">
        <w:rPr>
          <w:rFonts w:ascii="Trebuchet MS" w:eastAsia="Times New Roman" w:hAnsi="Trebuchet MS" w:cs="Arial"/>
        </w:rPr>
        <w:t>CS35: Flooding</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CS36: Biodiversity and Geology</w:t>
      </w:r>
    </w:p>
    <w:p w:rsidR="00D5797C" w:rsidRPr="00A85D30" w:rsidRDefault="00D5797C" w:rsidP="00D5797C">
      <w:pPr>
        <w:spacing w:after="0" w:line="360" w:lineRule="auto"/>
        <w:contextualSpacing/>
        <w:jc w:val="both"/>
        <w:rPr>
          <w:rFonts w:ascii="Trebuchet MS" w:eastAsia="Times New Roman" w:hAnsi="Trebuchet MS" w:cs="Arial"/>
        </w:rPr>
      </w:pPr>
    </w:p>
    <w:p w:rsidR="00D5797C" w:rsidRPr="00A85D30" w:rsidRDefault="00D5797C" w:rsidP="00D5797C">
      <w:pPr>
        <w:spacing w:after="0" w:line="360" w:lineRule="auto"/>
        <w:contextualSpacing/>
        <w:jc w:val="both"/>
        <w:rPr>
          <w:rFonts w:ascii="Trebuchet MS" w:eastAsia="Times New Roman" w:hAnsi="Trebuchet MS" w:cs="Arial"/>
          <w:u w:val="single"/>
        </w:rPr>
      </w:pPr>
      <w:r w:rsidRPr="00A85D30">
        <w:rPr>
          <w:rFonts w:ascii="Trebuchet MS" w:eastAsia="Times New Roman" w:hAnsi="Trebuchet MS" w:cs="Arial"/>
          <w:u w:val="single"/>
        </w:rPr>
        <w:t xml:space="preserve">Sites and Detailed Policies Document (2012, altered 2015)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SD1: Presumption in favour of sustainable development</w:t>
      </w:r>
    </w:p>
    <w:p w:rsidR="00D5797C"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DM1: Adaptation to climate change</w:t>
      </w:r>
    </w:p>
    <w:p w:rsidR="0055731A" w:rsidRDefault="0055731A" w:rsidP="00D5797C">
      <w:pPr>
        <w:spacing w:after="0" w:line="360" w:lineRule="auto"/>
        <w:contextualSpacing/>
        <w:jc w:val="both"/>
        <w:rPr>
          <w:rFonts w:ascii="Trebuchet MS" w:eastAsia="Times New Roman" w:hAnsi="Trebuchet MS" w:cs="Arial"/>
        </w:rPr>
      </w:pPr>
      <w:r w:rsidRPr="0055731A">
        <w:rPr>
          <w:rFonts w:ascii="Trebuchet MS" w:eastAsia="Times New Roman" w:hAnsi="Trebuchet MS" w:cs="Arial"/>
        </w:rPr>
        <w:t xml:space="preserve">DM3: Infrastructure planning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DM4: Safeguarding amenity</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DM12: Access, traffic and highway-related matters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DM19: Air quality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DM23: Shopfronts and cash machines </w:t>
      </w:r>
    </w:p>
    <w:p w:rsidR="00D5797C" w:rsidRPr="00A85D30" w:rsidRDefault="00D5797C" w:rsidP="00D5797C">
      <w:pPr>
        <w:spacing w:after="0" w:line="360" w:lineRule="auto"/>
        <w:contextualSpacing/>
        <w:jc w:val="both"/>
        <w:rPr>
          <w:rFonts w:ascii="Trebuchet MS" w:eastAsia="Times New Roman" w:hAnsi="Trebuchet MS" w:cs="Arial"/>
        </w:rPr>
      </w:pPr>
    </w:p>
    <w:p w:rsidR="00D5797C" w:rsidRPr="00A85D30" w:rsidRDefault="00D5797C" w:rsidP="00D5797C">
      <w:pPr>
        <w:spacing w:after="0" w:line="360" w:lineRule="auto"/>
        <w:contextualSpacing/>
        <w:jc w:val="both"/>
        <w:rPr>
          <w:rFonts w:ascii="Trebuchet MS" w:hAnsi="Trebuchet MS"/>
          <w:u w:val="single"/>
        </w:rPr>
      </w:pPr>
      <w:r w:rsidRPr="00A85D30">
        <w:rPr>
          <w:rFonts w:ascii="Trebuchet MS" w:hAnsi="Trebuchet MS"/>
          <w:u w:val="single"/>
        </w:rPr>
        <w:t>Reading Central Area Action Plan</w:t>
      </w:r>
      <w:r w:rsidR="00402597" w:rsidRPr="00A85D30">
        <w:rPr>
          <w:rFonts w:ascii="Trebuchet MS" w:hAnsi="Trebuchet MS"/>
          <w:u w:val="single"/>
        </w:rPr>
        <w:t xml:space="preserve"> (2009)</w:t>
      </w:r>
    </w:p>
    <w:p w:rsidR="00402597" w:rsidRPr="00A85D30" w:rsidRDefault="00D5797C" w:rsidP="00D5797C">
      <w:pPr>
        <w:spacing w:after="0" w:line="360" w:lineRule="auto"/>
        <w:contextualSpacing/>
        <w:jc w:val="both"/>
        <w:rPr>
          <w:rFonts w:ascii="Trebuchet MS" w:hAnsi="Trebuchet MS"/>
        </w:rPr>
      </w:pPr>
      <w:r w:rsidRPr="00A85D30">
        <w:rPr>
          <w:rFonts w:ascii="Trebuchet MS" w:hAnsi="Trebuchet MS"/>
        </w:rPr>
        <w:t xml:space="preserve">Policy RC5: Design in the Centre </w:t>
      </w:r>
    </w:p>
    <w:p w:rsidR="00402597" w:rsidRPr="00A85D30" w:rsidRDefault="00D5797C" w:rsidP="00D5797C">
      <w:pPr>
        <w:spacing w:after="0" w:line="360" w:lineRule="auto"/>
        <w:contextualSpacing/>
        <w:jc w:val="both"/>
        <w:rPr>
          <w:rFonts w:ascii="Trebuchet MS" w:hAnsi="Trebuchet MS"/>
        </w:rPr>
      </w:pPr>
      <w:r w:rsidRPr="00A85D30">
        <w:rPr>
          <w:rFonts w:ascii="Trebuchet MS" w:hAnsi="Trebuchet MS"/>
        </w:rPr>
        <w:t xml:space="preserve">Policy RC6: Definition of the Centre </w:t>
      </w:r>
    </w:p>
    <w:p w:rsidR="00402597" w:rsidRPr="00A85D30" w:rsidRDefault="00D5797C" w:rsidP="00D5797C">
      <w:pPr>
        <w:spacing w:after="0" w:line="360" w:lineRule="auto"/>
        <w:contextualSpacing/>
        <w:jc w:val="both"/>
        <w:rPr>
          <w:rFonts w:ascii="Trebuchet MS" w:hAnsi="Trebuchet MS"/>
        </w:rPr>
      </w:pPr>
      <w:r w:rsidRPr="00A85D30">
        <w:rPr>
          <w:rFonts w:ascii="Trebuchet MS" w:hAnsi="Trebuchet MS"/>
        </w:rPr>
        <w:t xml:space="preserve">Policy RC7: Leisure, Culture and Tourism in the Centre </w:t>
      </w:r>
    </w:p>
    <w:p w:rsidR="00402597" w:rsidRPr="00A85D30" w:rsidRDefault="00D5797C" w:rsidP="00D5797C">
      <w:pPr>
        <w:spacing w:after="0" w:line="360" w:lineRule="auto"/>
        <w:contextualSpacing/>
        <w:jc w:val="both"/>
        <w:rPr>
          <w:rFonts w:ascii="Trebuchet MS" w:hAnsi="Trebuchet MS"/>
        </w:rPr>
      </w:pPr>
      <w:r w:rsidRPr="00A85D30">
        <w:rPr>
          <w:rFonts w:ascii="Trebuchet MS" w:hAnsi="Trebuchet MS"/>
        </w:rPr>
        <w:t xml:space="preserve">Policy RC9: Living in the Centre </w:t>
      </w:r>
    </w:p>
    <w:p w:rsidR="00402597" w:rsidRPr="00A85D30" w:rsidRDefault="00D5797C" w:rsidP="00D5797C">
      <w:pPr>
        <w:spacing w:after="0" w:line="360" w:lineRule="auto"/>
        <w:contextualSpacing/>
        <w:jc w:val="both"/>
        <w:rPr>
          <w:rFonts w:ascii="Trebuchet MS" w:hAnsi="Trebuchet MS"/>
        </w:rPr>
      </w:pPr>
      <w:r w:rsidRPr="00A85D30">
        <w:rPr>
          <w:rFonts w:ascii="Trebuchet MS" w:hAnsi="Trebuchet MS"/>
        </w:rPr>
        <w:lastRenderedPageBreak/>
        <w:t xml:space="preserve">Policy RC10: Active Frontages </w:t>
      </w:r>
    </w:p>
    <w:p w:rsidR="00402597" w:rsidRPr="00A85D30" w:rsidRDefault="00D5797C" w:rsidP="00D5797C">
      <w:pPr>
        <w:spacing w:after="0" w:line="360" w:lineRule="auto"/>
        <w:contextualSpacing/>
        <w:jc w:val="both"/>
        <w:rPr>
          <w:rFonts w:ascii="Trebuchet MS" w:hAnsi="Trebuchet MS"/>
        </w:rPr>
      </w:pPr>
      <w:r w:rsidRPr="00A85D30">
        <w:rPr>
          <w:rFonts w:ascii="Trebuchet MS" w:hAnsi="Trebuchet MS"/>
        </w:rPr>
        <w:t xml:space="preserve">Policy RC11: Small Retail Units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hAnsi="Trebuchet MS"/>
        </w:rPr>
        <w:t>Policy RC14: Public Realm</w:t>
      </w:r>
    </w:p>
    <w:p w:rsidR="00D5797C" w:rsidRPr="00A85D30" w:rsidRDefault="00D5797C" w:rsidP="00D5797C">
      <w:pPr>
        <w:spacing w:after="0" w:line="360" w:lineRule="auto"/>
        <w:contextualSpacing/>
        <w:jc w:val="both"/>
        <w:rPr>
          <w:rFonts w:ascii="Trebuchet MS" w:eastAsia="Times New Roman" w:hAnsi="Trebuchet MS" w:cs="Arial"/>
        </w:rPr>
      </w:pP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u w:val="single"/>
        </w:rPr>
        <w:t>Emerging Local Plan</w:t>
      </w:r>
      <w:r w:rsidRPr="00A85D30">
        <w:rPr>
          <w:rFonts w:ascii="Trebuchet MS" w:eastAsia="Times New Roman" w:hAnsi="Trebuchet MS" w:cs="Arial"/>
        </w:rPr>
        <w:t xml:space="preserve"> - Submission Draft Reading Borough Local Plan (March 2018)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Reading’s Draft Local Plan has been subject to Examination by the Secretary of State and is likely to be adopted by </w:t>
      </w:r>
      <w:r w:rsidR="00D4392D">
        <w:rPr>
          <w:rFonts w:ascii="Trebuchet MS" w:eastAsia="Times New Roman" w:hAnsi="Trebuchet MS" w:cs="Arial"/>
        </w:rPr>
        <w:t>Autumn</w:t>
      </w:r>
      <w:r w:rsidRPr="00A85D30">
        <w:rPr>
          <w:rFonts w:ascii="Trebuchet MS" w:eastAsia="Times New Roman" w:hAnsi="Trebuchet MS" w:cs="Arial"/>
        </w:rPr>
        <w:t xml:space="preserve"> 2019 at which point the policies will fully apply.</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 </w:t>
      </w:r>
      <w:hyperlink r:id="rId9" w:history="1">
        <w:r w:rsidRPr="00A85D30">
          <w:rPr>
            <w:rStyle w:val="Hyperlink"/>
            <w:rFonts w:ascii="Trebuchet MS" w:eastAsia="Times New Roman" w:hAnsi="Trebuchet MS" w:cs="Arial"/>
          </w:rPr>
          <w:t>http://www.reading.gov.uk/newlocalplan</w:t>
        </w:r>
      </w:hyperlink>
      <w:r w:rsidRPr="00A85D30">
        <w:rPr>
          <w:rFonts w:ascii="Trebuchet MS" w:eastAsia="Times New Roman" w:hAnsi="Trebuchet MS" w:cs="Arial"/>
        </w:rPr>
        <w:t xml:space="preserve"> </w:t>
      </w:r>
    </w:p>
    <w:p w:rsidR="00D5797C" w:rsidRPr="00A85D30" w:rsidRDefault="00D5797C" w:rsidP="00D5797C">
      <w:pPr>
        <w:spacing w:after="0" w:line="360" w:lineRule="auto"/>
        <w:contextualSpacing/>
        <w:jc w:val="both"/>
        <w:rPr>
          <w:rFonts w:ascii="Trebuchet MS" w:eastAsia="Times New Roman" w:hAnsi="Trebuchet MS" w:cs="Arial"/>
        </w:rPr>
      </w:pPr>
    </w:p>
    <w:p w:rsidR="00D5797C" w:rsidRPr="00A85D30" w:rsidRDefault="00D5797C" w:rsidP="00D5797C">
      <w:pPr>
        <w:spacing w:after="0" w:line="360" w:lineRule="auto"/>
        <w:contextualSpacing/>
        <w:jc w:val="both"/>
        <w:rPr>
          <w:rFonts w:ascii="Trebuchet MS" w:eastAsia="Times New Roman" w:hAnsi="Trebuchet MS" w:cs="Arial"/>
          <w:u w:val="single"/>
        </w:rPr>
      </w:pPr>
      <w:r w:rsidRPr="00A85D30">
        <w:rPr>
          <w:rFonts w:ascii="Trebuchet MS" w:eastAsia="Times New Roman" w:hAnsi="Trebuchet MS" w:cs="Arial"/>
          <w:u w:val="single"/>
        </w:rPr>
        <w:t>Supplementary Planning Guidance</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Revised Parking Standards and Design (2011) </w:t>
      </w:r>
    </w:p>
    <w:p w:rsidR="00D5797C"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 xml:space="preserve">Revised Sustainable Design and Construction (2011) </w:t>
      </w:r>
    </w:p>
    <w:p w:rsidR="0055731A" w:rsidRPr="00A85D30" w:rsidRDefault="0055731A" w:rsidP="00D5797C">
      <w:pPr>
        <w:spacing w:after="0" w:line="360" w:lineRule="auto"/>
        <w:contextualSpacing/>
        <w:jc w:val="both"/>
        <w:rPr>
          <w:rFonts w:ascii="Trebuchet MS" w:eastAsia="Times New Roman" w:hAnsi="Trebuchet MS" w:cs="Arial"/>
        </w:rPr>
      </w:pPr>
      <w:r w:rsidRPr="0055731A">
        <w:rPr>
          <w:rFonts w:ascii="Trebuchet MS" w:eastAsia="Times New Roman" w:hAnsi="Trebuchet MS" w:cs="Arial"/>
        </w:rPr>
        <w:t>Revised S106 Planning Obligations (2013)</w:t>
      </w:r>
    </w:p>
    <w:p w:rsidR="00D5797C" w:rsidRPr="00A85D30" w:rsidRDefault="00A0370C" w:rsidP="00A0370C">
      <w:pPr>
        <w:spacing w:before="240" w:after="0" w:line="360" w:lineRule="auto"/>
        <w:contextualSpacing/>
        <w:jc w:val="both"/>
        <w:rPr>
          <w:rFonts w:ascii="Trebuchet MS" w:eastAsia="Times New Roman" w:hAnsi="Trebuchet MS"/>
        </w:rPr>
      </w:pPr>
      <w:r w:rsidRPr="00A85D30">
        <w:rPr>
          <w:rFonts w:ascii="Trebuchet MS" w:eastAsia="Times New Roman" w:hAnsi="Trebuchet MS"/>
        </w:rPr>
        <w:t>Minster Quarter Area: Outline Development Framework (2018</w:t>
      </w:r>
      <w:r w:rsidR="00D4392D">
        <w:rPr>
          <w:rFonts w:ascii="Trebuchet MS" w:eastAsia="Times New Roman" w:hAnsi="Trebuchet MS"/>
        </w:rPr>
        <w:t>)</w:t>
      </w:r>
    </w:p>
    <w:p w:rsidR="00A0370C" w:rsidRPr="00A85D30" w:rsidRDefault="00A0370C" w:rsidP="00A0370C">
      <w:pPr>
        <w:spacing w:before="240" w:after="0" w:line="360" w:lineRule="auto"/>
        <w:contextualSpacing/>
        <w:jc w:val="both"/>
        <w:rPr>
          <w:rFonts w:ascii="Trebuchet MS" w:eastAsia="Times New Roman" w:hAnsi="Trebuchet MS" w:cs="Arial"/>
        </w:rPr>
      </w:pPr>
    </w:p>
    <w:p w:rsidR="00D5797C" w:rsidRDefault="00D5797C" w:rsidP="00D5797C">
      <w:pPr>
        <w:spacing w:after="0" w:line="360" w:lineRule="auto"/>
        <w:contextualSpacing/>
        <w:jc w:val="both"/>
        <w:rPr>
          <w:rFonts w:ascii="Trebuchet MS" w:eastAsia="Times New Roman" w:hAnsi="Trebuchet MS" w:cs="Arial"/>
          <w:u w:val="single"/>
        </w:rPr>
      </w:pPr>
      <w:r w:rsidRPr="00A85D30">
        <w:rPr>
          <w:rFonts w:ascii="Trebuchet MS" w:eastAsia="Times New Roman" w:hAnsi="Trebuchet MS" w:cs="Arial"/>
          <w:u w:val="single"/>
        </w:rPr>
        <w:t xml:space="preserve">Other material guidance and legislation </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National Planning Practice Guidance</w:t>
      </w:r>
    </w:p>
    <w:p w:rsidR="00AD734C" w:rsidRDefault="00AD734C" w:rsidP="00D5797C">
      <w:pPr>
        <w:spacing w:after="0" w:line="360" w:lineRule="auto"/>
        <w:contextualSpacing/>
        <w:jc w:val="both"/>
        <w:rPr>
          <w:rFonts w:ascii="Trebuchet MS" w:eastAsia="Times New Roman" w:hAnsi="Trebuchet MS" w:cs="Arial"/>
        </w:rPr>
      </w:pPr>
      <w:r w:rsidRPr="00AD734C">
        <w:rPr>
          <w:rFonts w:ascii="Trebuchet MS" w:eastAsia="Times New Roman" w:hAnsi="Trebuchet MS" w:cs="Arial"/>
        </w:rPr>
        <w:t>Section 66</w:t>
      </w:r>
      <w:r>
        <w:rPr>
          <w:rFonts w:ascii="Trebuchet MS" w:eastAsia="Times New Roman" w:hAnsi="Trebuchet MS" w:cs="Arial"/>
        </w:rPr>
        <w:t>(1)</w:t>
      </w:r>
      <w:r w:rsidRPr="00AD734C">
        <w:rPr>
          <w:rFonts w:ascii="Trebuchet MS" w:eastAsia="Times New Roman" w:hAnsi="Trebuchet MS" w:cs="Arial"/>
        </w:rPr>
        <w:t xml:space="preserve"> of the Town and Country (Listed Buildings and Conservation Areas) Act 1990</w:t>
      </w:r>
    </w:p>
    <w:p w:rsidR="00AD734C" w:rsidRDefault="00AD734C" w:rsidP="00D5797C">
      <w:pPr>
        <w:spacing w:after="0" w:line="360" w:lineRule="auto"/>
        <w:contextualSpacing/>
        <w:jc w:val="both"/>
        <w:rPr>
          <w:rFonts w:ascii="Trebuchet MS" w:eastAsia="Times New Roman" w:hAnsi="Trebuchet MS" w:cs="Arial"/>
        </w:rPr>
      </w:pPr>
      <w:r w:rsidRPr="00AD734C">
        <w:rPr>
          <w:rFonts w:ascii="Trebuchet MS" w:hAnsi="Trebuchet MS"/>
        </w:rPr>
        <w:t>Section 72</w:t>
      </w:r>
      <w:r>
        <w:rPr>
          <w:rFonts w:ascii="Trebuchet MS" w:hAnsi="Trebuchet MS"/>
        </w:rPr>
        <w:t xml:space="preserve">(1) </w:t>
      </w:r>
      <w:r w:rsidRPr="00AD734C">
        <w:rPr>
          <w:rFonts w:ascii="Trebuchet MS" w:hAnsi="Trebuchet MS"/>
        </w:rPr>
        <w:t>of the Planning (Listed Buildings and Conservation Areas) Act 1990</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The Community Infrastructure Levy (CIL) Regulations (Amended 2015)</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Department for Transport Manual for Streets</w:t>
      </w:r>
    </w:p>
    <w:p w:rsidR="00D5797C" w:rsidRPr="00A85D30" w:rsidRDefault="00D5797C" w:rsidP="00D5797C">
      <w:pPr>
        <w:spacing w:after="0" w:line="360" w:lineRule="auto"/>
        <w:contextualSpacing/>
        <w:jc w:val="both"/>
        <w:rPr>
          <w:rFonts w:ascii="Trebuchet MS" w:eastAsia="Times New Roman" w:hAnsi="Trebuchet MS" w:cs="Arial"/>
        </w:rPr>
      </w:pPr>
      <w:r w:rsidRPr="00A85D30">
        <w:rPr>
          <w:rFonts w:ascii="Trebuchet MS" w:eastAsia="Times New Roman" w:hAnsi="Trebuchet MS" w:cs="Arial"/>
        </w:rPr>
        <w:t>Department for Transport Manual for Streets 2</w:t>
      </w:r>
    </w:p>
    <w:p w:rsidR="00FF2C58" w:rsidRPr="00A85D30" w:rsidRDefault="00FF2C58" w:rsidP="006D2A19">
      <w:pPr>
        <w:spacing w:after="0" w:line="360" w:lineRule="auto"/>
        <w:contextualSpacing/>
        <w:jc w:val="both"/>
        <w:rPr>
          <w:rFonts w:ascii="Trebuchet MS" w:eastAsia="Times New Roman" w:hAnsi="Trebuchet MS" w:cs="Arial"/>
          <w:highlight w:val="yellow"/>
        </w:rPr>
      </w:pPr>
    </w:p>
    <w:p w:rsidR="009E23A7" w:rsidRPr="00A85D30" w:rsidRDefault="009E23A7" w:rsidP="00AB2F97">
      <w:pPr>
        <w:pStyle w:val="Heading1"/>
        <w:rPr>
          <w:rFonts w:ascii="Trebuchet MS" w:hAnsi="Trebuchet MS"/>
        </w:rPr>
      </w:pPr>
      <w:r w:rsidRPr="00A85D30">
        <w:rPr>
          <w:rFonts w:ascii="Trebuchet MS" w:hAnsi="Trebuchet MS"/>
        </w:rPr>
        <w:t>Appraisal</w:t>
      </w:r>
    </w:p>
    <w:p w:rsidR="009E23A7" w:rsidRPr="00A85D30" w:rsidRDefault="009E23A7" w:rsidP="006D2A19">
      <w:pPr>
        <w:pStyle w:val="ListParagraph"/>
        <w:spacing w:after="0" w:line="360" w:lineRule="auto"/>
        <w:ind w:left="0"/>
        <w:jc w:val="both"/>
        <w:rPr>
          <w:rFonts w:ascii="Trebuchet MS" w:eastAsia="Times New Roman" w:hAnsi="Trebuchet MS" w:cs="Arial"/>
        </w:rPr>
      </w:pPr>
      <w:r w:rsidRPr="00A85D30">
        <w:rPr>
          <w:rFonts w:ascii="Trebuchet MS" w:eastAsia="Times New Roman" w:hAnsi="Trebuchet MS" w:cs="Arial"/>
        </w:rPr>
        <w:t>The main issues are considered to be:</w:t>
      </w:r>
    </w:p>
    <w:p w:rsidR="00F031E6" w:rsidRPr="00A85D30" w:rsidRDefault="002B28D0" w:rsidP="00C177F6">
      <w:pPr>
        <w:pStyle w:val="NoSpacing"/>
        <w:numPr>
          <w:ilvl w:val="0"/>
          <w:numId w:val="30"/>
        </w:numPr>
        <w:rPr>
          <w:rFonts w:ascii="Trebuchet MS" w:eastAsia="Times New Roman" w:hAnsi="Trebuchet MS"/>
        </w:rPr>
      </w:pPr>
      <w:r w:rsidRPr="00A85D30">
        <w:rPr>
          <w:rFonts w:ascii="Trebuchet MS" w:eastAsia="Times New Roman" w:hAnsi="Trebuchet MS"/>
        </w:rPr>
        <w:t>Principle of development</w:t>
      </w:r>
    </w:p>
    <w:p w:rsidR="00C177F6" w:rsidRPr="00A85D30" w:rsidRDefault="00F031E6" w:rsidP="00C177F6">
      <w:pPr>
        <w:pStyle w:val="NoSpacing"/>
        <w:numPr>
          <w:ilvl w:val="0"/>
          <w:numId w:val="30"/>
        </w:numPr>
        <w:rPr>
          <w:rFonts w:ascii="Trebuchet MS" w:eastAsia="Times New Roman" w:hAnsi="Trebuchet MS"/>
        </w:rPr>
      </w:pPr>
      <w:r w:rsidRPr="00A85D30">
        <w:rPr>
          <w:rFonts w:ascii="Trebuchet MS" w:eastAsia="Times New Roman" w:hAnsi="Trebuchet MS"/>
        </w:rPr>
        <w:t>Heritage Assets and visual impact</w:t>
      </w:r>
    </w:p>
    <w:p w:rsidR="005B0AC4" w:rsidRPr="00A85D30" w:rsidRDefault="00F031E6" w:rsidP="00C177F6">
      <w:pPr>
        <w:pStyle w:val="NoSpacing"/>
        <w:numPr>
          <w:ilvl w:val="0"/>
          <w:numId w:val="30"/>
        </w:numPr>
        <w:rPr>
          <w:rFonts w:ascii="Trebuchet MS" w:eastAsia="Times New Roman" w:hAnsi="Trebuchet MS"/>
        </w:rPr>
      </w:pPr>
      <w:r w:rsidRPr="00A85D30">
        <w:rPr>
          <w:rFonts w:ascii="Trebuchet MS" w:eastAsia="Times New Roman" w:hAnsi="Trebuchet MS"/>
        </w:rPr>
        <w:t>A</w:t>
      </w:r>
      <w:r w:rsidR="004A00BB" w:rsidRPr="00A85D30">
        <w:rPr>
          <w:rFonts w:ascii="Trebuchet MS" w:eastAsia="Times New Roman" w:hAnsi="Trebuchet MS"/>
        </w:rPr>
        <w:t>menity</w:t>
      </w:r>
    </w:p>
    <w:p w:rsidR="00F031E6" w:rsidRPr="00A85D30" w:rsidRDefault="00F031E6" w:rsidP="00C177F6">
      <w:pPr>
        <w:pStyle w:val="NoSpacing"/>
        <w:numPr>
          <w:ilvl w:val="1"/>
          <w:numId w:val="30"/>
        </w:numPr>
        <w:rPr>
          <w:rFonts w:ascii="Trebuchet MS" w:eastAsia="Times New Roman" w:hAnsi="Trebuchet MS"/>
        </w:rPr>
      </w:pPr>
      <w:r w:rsidRPr="00A85D30">
        <w:rPr>
          <w:rFonts w:ascii="Trebuchet MS" w:eastAsia="Times New Roman" w:hAnsi="Trebuchet MS"/>
        </w:rPr>
        <w:t xml:space="preserve">Residential amenity </w:t>
      </w:r>
    </w:p>
    <w:p w:rsidR="009461F7" w:rsidRPr="00A85D30" w:rsidRDefault="00F031E6" w:rsidP="00C177F6">
      <w:pPr>
        <w:pStyle w:val="NoSpacing"/>
        <w:numPr>
          <w:ilvl w:val="1"/>
          <w:numId w:val="30"/>
        </w:numPr>
        <w:rPr>
          <w:rFonts w:ascii="Trebuchet MS" w:eastAsia="Times New Roman" w:hAnsi="Trebuchet MS"/>
        </w:rPr>
      </w:pPr>
      <w:r w:rsidRPr="00A85D30">
        <w:rPr>
          <w:rFonts w:ascii="Trebuchet MS" w:eastAsia="Times New Roman" w:hAnsi="Trebuchet MS"/>
        </w:rPr>
        <w:t>Standard</w:t>
      </w:r>
      <w:r w:rsidR="009461F7" w:rsidRPr="00A85D30">
        <w:rPr>
          <w:rFonts w:ascii="Trebuchet MS" w:eastAsia="Times New Roman" w:hAnsi="Trebuchet MS"/>
        </w:rPr>
        <w:t xml:space="preserve"> of </w:t>
      </w:r>
      <w:r w:rsidRPr="00A85D30">
        <w:rPr>
          <w:rFonts w:ascii="Trebuchet MS" w:eastAsia="Times New Roman" w:hAnsi="Trebuchet MS"/>
        </w:rPr>
        <w:t>accommodation</w:t>
      </w:r>
    </w:p>
    <w:p w:rsidR="00F031E6" w:rsidRPr="00A85D30" w:rsidRDefault="00F031E6" w:rsidP="00C177F6">
      <w:pPr>
        <w:pStyle w:val="NoSpacing"/>
        <w:numPr>
          <w:ilvl w:val="0"/>
          <w:numId w:val="30"/>
        </w:numPr>
        <w:rPr>
          <w:rFonts w:ascii="Trebuchet MS" w:eastAsia="Times New Roman" w:hAnsi="Trebuchet MS"/>
        </w:rPr>
      </w:pPr>
      <w:r w:rsidRPr="00A85D30">
        <w:rPr>
          <w:rFonts w:ascii="Trebuchet MS" w:eastAsia="Times New Roman" w:hAnsi="Trebuchet MS"/>
        </w:rPr>
        <w:t>Environmental protection</w:t>
      </w:r>
    </w:p>
    <w:p w:rsidR="00C177F6" w:rsidRPr="00A85D30" w:rsidRDefault="00C177F6" w:rsidP="00C177F6">
      <w:pPr>
        <w:pStyle w:val="NoSpacing"/>
        <w:numPr>
          <w:ilvl w:val="1"/>
          <w:numId w:val="30"/>
        </w:numPr>
        <w:rPr>
          <w:rFonts w:ascii="Trebuchet MS" w:eastAsia="Times New Roman" w:hAnsi="Trebuchet MS"/>
        </w:rPr>
      </w:pPr>
      <w:r w:rsidRPr="00A85D30">
        <w:rPr>
          <w:rFonts w:ascii="Trebuchet MS" w:eastAsia="Times New Roman" w:hAnsi="Trebuchet MS"/>
        </w:rPr>
        <w:t>Noise</w:t>
      </w:r>
    </w:p>
    <w:p w:rsidR="00C177F6" w:rsidRPr="00A85D30" w:rsidRDefault="00C177F6" w:rsidP="00C177F6">
      <w:pPr>
        <w:pStyle w:val="NoSpacing"/>
        <w:numPr>
          <w:ilvl w:val="1"/>
          <w:numId w:val="30"/>
        </w:numPr>
        <w:rPr>
          <w:rFonts w:ascii="Trebuchet MS" w:eastAsia="Times New Roman" w:hAnsi="Trebuchet MS"/>
        </w:rPr>
      </w:pPr>
      <w:r w:rsidRPr="00A85D30">
        <w:rPr>
          <w:rFonts w:ascii="Trebuchet MS" w:eastAsia="Times New Roman" w:hAnsi="Trebuchet MS"/>
        </w:rPr>
        <w:t xml:space="preserve">Air Quality </w:t>
      </w:r>
    </w:p>
    <w:p w:rsidR="00F031E6" w:rsidRPr="00A85D30" w:rsidRDefault="00F031E6" w:rsidP="00C177F6">
      <w:pPr>
        <w:pStyle w:val="NoSpacing"/>
        <w:numPr>
          <w:ilvl w:val="0"/>
          <w:numId w:val="30"/>
        </w:numPr>
        <w:rPr>
          <w:rFonts w:ascii="Trebuchet MS" w:eastAsia="Times New Roman" w:hAnsi="Trebuchet MS"/>
        </w:rPr>
      </w:pPr>
      <w:r w:rsidRPr="00A85D30">
        <w:rPr>
          <w:rFonts w:ascii="Trebuchet MS" w:eastAsia="Times New Roman" w:hAnsi="Trebuchet MS"/>
        </w:rPr>
        <w:t>Transport</w:t>
      </w:r>
      <w:r w:rsidR="00C177F6" w:rsidRPr="00A85D30">
        <w:rPr>
          <w:rFonts w:ascii="Trebuchet MS" w:eastAsia="Times New Roman" w:hAnsi="Trebuchet MS"/>
        </w:rPr>
        <w:t xml:space="preserve"> and Waste</w:t>
      </w:r>
    </w:p>
    <w:p w:rsidR="001B60FC" w:rsidRPr="00A85D30" w:rsidRDefault="00F031E6" w:rsidP="00C177F6">
      <w:pPr>
        <w:pStyle w:val="NoSpacing"/>
        <w:numPr>
          <w:ilvl w:val="0"/>
          <w:numId w:val="30"/>
        </w:numPr>
        <w:rPr>
          <w:rFonts w:ascii="Trebuchet MS" w:eastAsia="Times New Roman" w:hAnsi="Trebuchet MS"/>
        </w:rPr>
      </w:pPr>
      <w:r w:rsidRPr="00A85D30">
        <w:rPr>
          <w:rFonts w:ascii="Trebuchet MS" w:eastAsia="Times New Roman" w:hAnsi="Trebuchet MS"/>
        </w:rPr>
        <w:t>Other matters</w:t>
      </w:r>
    </w:p>
    <w:p w:rsidR="00C177F6" w:rsidRPr="00A85D30" w:rsidRDefault="00C177F6" w:rsidP="00C177F6">
      <w:pPr>
        <w:pStyle w:val="NoSpacing"/>
        <w:numPr>
          <w:ilvl w:val="1"/>
          <w:numId w:val="30"/>
        </w:numPr>
        <w:rPr>
          <w:rFonts w:ascii="Trebuchet MS" w:eastAsia="Times New Roman" w:hAnsi="Trebuchet MS"/>
        </w:rPr>
      </w:pPr>
      <w:r w:rsidRPr="00A85D30">
        <w:rPr>
          <w:rFonts w:ascii="Trebuchet MS" w:hAnsi="Trebuchet MS"/>
        </w:rPr>
        <w:t>Sustainability</w:t>
      </w:r>
    </w:p>
    <w:p w:rsidR="001B60FC" w:rsidRPr="00A85D30" w:rsidRDefault="001B60FC" w:rsidP="00C177F6">
      <w:pPr>
        <w:pStyle w:val="NoSpacing"/>
        <w:numPr>
          <w:ilvl w:val="1"/>
          <w:numId w:val="30"/>
        </w:numPr>
        <w:rPr>
          <w:rFonts w:ascii="Trebuchet MS" w:eastAsia="Times New Roman" w:hAnsi="Trebuchet MS"/>
        </w:rPr>
      </w:pPr>
      <w:r w:rsidRPr="00A85D30">
        <w:rPr>
          <w:rFonts w:ascii="Trebuchet MS" w:eastAsia="Times New Roman" w:hAnsi="Trebuchet MS"/>
        </w:rPr>
        <w:t xml:space="preserve">Affordable Housing </w:t>
      </w:r>
    </w:p>
    <w:p w:rsidR="00C177F6" w:rsidRPr="00A85D30" w:rsidRDefault="00C177F6" w:rsidP="00C177F6">
      <w:pPr>
        <w:pStyle w:val="NoSpacing"/>
        <w:numPr>
          <w:ilvl w:val="1"/>
          <w:numId w:val="30"/>
        </w:numPr>
        <w:rPr>
          <w:rFonts w:ascii="Trebuchet MS" w:eastAsia="Times New Roman" w:hAnsi="Trebuchet MS"/>
        </w:rPr>
      </w:pPr>
      <w:r w:rsidRPr="00A85D30">
        <w:rPr>
          <w:rFonts w:ascii="Trebuchet MS" w:eastAsia="Times New Roman" w:hAnsi="Trebuchet MS"/>
        </w:rPr>
        <w:t>CIL</w:t>
      </w:r>
    </w:p>
    <w:p w:rsidR="001B60FC" w:rsidRPr="00A85D30" w:rsidRDefault="001B60FC" w:rsidP="001B60FC">
      <w:pPr>
        <w:pStyle w:val="ListParagraph"/>
        <w:spacing w:after="0" w:line="360" w:lineRule="auto"/>
        <w:ind w:left="1773"/>
        <w:jc w:val="both"/>
        <w:rPr>
          <w:rFonts w:ascii="Trebuchet MS" w:eastAsia="Times New Roman" w:hAnsi="Trebuchet MS" w:cs="Arial"/>
        </w:rPr>
      </w:pPr>
    </w:p>
    <w:p w:rsidR="004A7958" w:rsidRPr="00A85D30" w:rsidRDefault="002B28D0" w:rsidP="00AB2F97">
      <w:pPr>
        <w:pStyle w:val="Heading2"/>
        <w:rPr>
          <w:rFonts w:ascii="Trebuchet MS" w:hAnsi="Trebuchet MS"/>
        </w:rPr>
      </w:pPr>
      <w:r w:rsidRPr="00A85D30">
        <w:rPr>
          <w:rFonts w:ascii="Trebuchet MS" w:hAnsi="Trebuchet MS"/>
        </w:rPr>
        <w:t>Principle of development</w:t>
      </w:r>
    </w:p>
    <w:p w:rsidR="00F031E6" w:rsidRPr="00A85D30" w:rsidRDefault="00F031E6" w:rsidP="00FC1AC5">
      <w:pPr>
        <w:rPr>
          <w:rFonts w:ascii="Trebuchet MS" w:eastAsia="Times New Roman" w:hAnsi="Trebuchet MS"/>
        </w:rPr>
      </w:pPr>
      <w:r w:rsidRPr="00A85D30">
        <w:rPr>
          <w:rFonts w:ascii="Trebuchet MS" w:eastAsia="Times New Roman" w:hAnsi="Trebuchet MS"/>
        </w:rPr>
        <w:lastRenderedPageBreak/>
        <w:t>The NPPF (2019) states that “</w:t>
      </w:r>
      <w:r w:rsidRPr="00A85D30">
        <w:rPr>
          <w:rFonts w:ascii="Trebuchet MS" w:eastAsia="Times New Roman" w:hAnsi="Trebuchet MS"/>
          <w:i/>
        </w:rPr>
        <w:t>Planning policies and decisions should support the role that town centres play at the heart of local communities, by taking a positive approach to their growth, management and adaptation”.</w:t>
      </w:r>
      <w:r w:rsidRPr="00A85D30">
        <w:rPr>
          <w:rFonts w:ascii="Trebuchet MS" w:eastAsia="Times New Roman" w:hAnsi="Trebuchet MS"/>
        </w:rPr>
        <w:t xml:space="preserve"> The NPPF definition of ‘town centre’ includes land within or adjacent to the main shopping areas and areas predominantly occupied by town centre uses.</w:t>
      </w:r>
    </w:p>
    <w:p w:rsidR="00F031E6" w:rsidRPr="00A85D30" w:rsidRDefault="00F031E6" w:rsidP="00FC1AC5">
      <w:pPr>
        <w:rPr>
          <w:rFonts w:ascii="Trebuchet MS" w:eastAsia="Times New Roman" w:hAnsi="Trebuchet MS"/>
        </w:rPr>
      </w:pPr>
      <w:r w:rsidRPr="00A85D30">
        <w:rPr>
          <w:rFonts w:ascii="Trebuchet MS" w:eastAsia="Times New Roman" w:hAnsi="Trebuchet MS"/>
        </w:rPr>
        <w:t xml:space="preserve">Policy CS26 </w:t>
      </w:r>
      <w:r w:rsidR="00AB2F97" w:rsidRPr="00A85D30">
        <w:rPr>
          <w:rFonts w:ascii="Trebuchet MS" w:eastAsia="Times New Roman" w:hAnsi="Trebuchet MS"/>
        </w:rPr>
        <w:t>‘</w:t>
      </w:r>
      <w:r w:rsidRPr="00A85D30">
        <w:rPr>
          <w:rFonts w:ascii="Trebuchet MS" w:eastAsia="Times New Roman" w:hAnsi="Trebuchet MS"/>
        </w:rPr>
        <w:t>Hierarchy of Centres</w:t>
      </w:r>
      <w:r w:rsidR="00AB2F97" w:rsidRPr="00A85D30">
        <w:rPr>
          <w:rFonts w:ascii="Trebuchet MS" w:eastAsia="Times New Roman" w:hAnsi="Trebuchet MS"/>
        </w:rPr>
        <w:t>’</w:t>
      </w:r>
      <w:r w:rsidRPr="00A85D30">
        <w:rPr>
          <w:rFonts w:ascii="Trebuchet MS" w:eastAsia="Times New Roman" w:hAnsi="Trebuchet MS"/>
        </w:rPr>
        <w:t xml:space="preserve"> requires that the vitality and viability of Reading’s centres, including the town cent</w:t>
      </w:r>
      <w:r w:rsidR="00A0370C" w:rsidRPr="00A85D30">
        <w:rPr>
          <w:rFonts w:ascii="Trebuchet MS" w:eastAsia="Times New Roman" w:hAnsi="Trebuchet MS"/>
        </w:rPr>
        <w:t xml:space="preserve">re, be maintained and enhanced by </w:t>
      </w:r>
      <w:r w:rsidRPr="00A85D30">
        <w:rPr>
          <w:rFonts w:ascii="Trebuchet MS" w:eastAsia="Times New Roman" w:hAnsi="Trebuchet MS"/>
        </w:rPr>
        <w:t>encourag</w:t>
      </w:r>
      <w:r w:rsidR="00A0370C" w:rsidRPr="00A85D30">
        <w:rPr>
          <w:rFonts w:ascii="Trebuchet MS" w:eastAsia="Times New Roman" w:hAnsi="Trebuchet MS"/>
        </w:rPr>
        <w:t xml:space="preserve">ing </w:t>
      </w:r>
      <w:r w:rsidRPr="00A85D30">
        <w:rPr>
          <w:rFonts w:ascii="Trebuchet MS" w:eastAsia="Times New Roman" w:hAnsi="Trebuchet MS"/>
        </w:rPr>
        <w:t xml:space="preserve">a wide range of uses. </w:t>
      </w:r>
      <w:r w:rsidR="00A0370C" w:rsidRPr="00A85D30">
        <w:rPr>
          <w:rFonts w:ascii="Trebuchet MS" w:eastAsia="Times New Roman" w:hAnsi="Trebuchet MS"/>
        </w:rPr>
        <w:t>Policy RC7 of the</w:t>
      </w:r>
      <w:r w:rsidRPr="00A85D30">
        <w:rPr>
          <w:rFonts w:ascii="Trebuchet MS" w:eastAsia="Times New Roman" w:hAnsi="Trebuchet MS"/>
        </w:rPr>
        <w:t xml:space="preserve"> Reading Central Area Action Plan (RCAAP) (2009), encourages the focussing of “… </w:t>
      </w:r>
      <w:r w:rsidRPr="00A85D30">
        <w:rPr>
          <w:rFonts w:ascii="Trebuchet MS" w:eastAsia="Times New Roman" w:hAnsi="Trebuchet MS"/>
          <w:i/>
        </w:rPr>
        <w:t>tourism development within the centre</w:t>
      </w:r>
      <w:r w:rsidRPr="00A85D30">
        <w:rPr>
          <w:rFonts w:ascii="Trebuchet MS" w:eastAsia="Times New Roman" w:hAnsi="Trebuchet MS"/>
        </w:rPr>
        <w:t>”. The RCAAP requires tourism development to be readily accessible by a range of sustainable modes of transport. Policy RC9 of the RCAAP includes the limitation that any development for housing that falls outside of the C3 use class</w:t>
      </w:r>
      <w:r w:rsidR="00AB2F97" w:rsidRPr="00A85D30">
        <w:rPr>
          <w:rFonts w:ascii="Trebuchet MS" w:eastAsia="Times New Roman" w:hAnsi="Trebuchet MS"/>
        </w:rPr>
        <w:t xml:space="preserve">, as in this case, </w:t>
      </w:r>
      <w:r w:rsidRPr="00A85D30">
        <w:rPr>
          <w:rFonts w:ascii="Trebuchet MS" w:eastAsia="Times New Roman" w:hAnsi="Trebuchet MS"/>
        </w:rPr>
        <w:t>will be located within the cent</w:t>
      </w:r>
      <w:r w:rsidR="00AB2F97" w:rsidRPr="00A85D30">
        <w:rPr>
          <w:rFonts w:ascii="Trebuchet MS" w:eastAsia="Times New Roman" w:hAnsi="Trebuchet MS"/>
        </w:rPr>
        <w:t>ral core</w:t>
      </w:r>
      <w:r w:rsidRPr="00A85D30">
        <w:rPr>
          <w:rFonts w:ascii="Trebuchet MS" w:eastAsia="Times New Roman" w:hAnsi="Trebuchet MS"/>
        </w:rPr>
        <w:t xml:space="preserve"> and will not be permitted unless the duration of occupation of residents is restricted to short stay accommodation. Policy CS33 also requires features and areas of historic importance to be protected, and where appropriate enhanced.</w:t>
      </w:r>
    </w:p>
    <w:p w:rsidR="00F031E6" w:rsidRPr="00A85D30" w:rsidRDefault="00F031E6" w:rsidP="00FC1AC5">
      <w:pPr>
        <w:rPr>
          <w:rFonts w:ascii="Trebuchet MS" w:eastAsia="Times New Roman" w:hAnsi="Trebuchet MS"/>
        </w:rPr>
      </w:pPr>
      <w:r w:rsidRPr="00A85D30">
        <w:rPr>
          <w:rFonts w:ascii="Trebuchet MS" w:eastAsia="Times New Roman" w:hAnsi="Trebuchet MS"/>
        </w:rPr>
        <w:t xml:space="preserve">In December 2018 the Strategic Environment, Planning and Transport Committee (SEPT) approved the Minster </w:t>
      </w:r>
      <w:r w:rsidR="00A0370C" w:rsidRPr="00A85D30">
        <w:rPr>
          <w:rFonts w:ascii="Trebuchet MS" w:eastAsia="Times New Roman" w:hAnsi="Trebuchet MS"/>
        </w:rPr>
        <w:t>Quarter Area</w:t>
      </w:r>
      <w:r w:rsidRPr="00A85D30">
        <w:rPr>
          <w:rFonts w:ascii="Trebuchet MS" w:eastAsia="Times New Roman" w:hAnsi="Trebuchet MS"/>
        </w:rPr>
        <w:t xml:space="preserve">: </w:t>
      </w:r>
      <w:r w:rsidR="00A0370C" w:rsidRPr="00A85D30">
        <w:rPr>
          <w:rFonts w:ascii="Trebuchet MS" w:eastAsia="Times New Roman" w:hAnsi="Trebuchet MS"/>
        </w:rPr>
        <w:t>Outline Development Framework</w:t>
      </w:r>
      <w:r w:rsidRPr="00A85D30">
        <w:rPr>
          <w:rFonts w:ascii="Trebuchet MS" w:eastAsia="Times New Roman" w:hAnsi="Trebuchet MS"/>
        </w:rPr>
        <w:t xml:space="preserve">. This SPD would form an important document in assessing the acceptability of the proposal, particularly any ground floor/public realm changes. The outline development framework describes how the public realm will be enhanced within the town centre, with a particular focus on </w:t>
      </w:r>
      <w:r w:rsidR="00A0370C" w:rsidRPr="00A85D30">
        <w:rPr>
          <w:rFonts w:ascii="Trebuchet MS" w:eastAsia="Times New Roman" w:hAnsi="Trebuchet MS"/>
        </w:rPr>
        <w:t xml:space="preserve">Minster Square Area </w:t>
      </w:r>
      <w:r w:rsidRPr="00A85D30">
        <w:rPr>
          <w:rFonts w:ascii="Trebuchet MS" w:eastAsia="Times New Roman" w:hAnsi="Trebuchet MS"/>
        </w:rPr>
        <w:t>as forming part of the primary public realm. As the intent of the SPD is to revitalise and provide a more pedestrian friendly and welcoming public open space in the area, it is envisaged that any development fronting the public realm would be suitably de</w:t>
      </w:r>
      <w:r w:rsidR="00AB2F97" w:rsidRPr="00A85D30">
        <w:rPr>
          <w:rFonts w:ascii="Trebuchet MS" w:eastAsia="Times New Roman" w:hAnsi="Trebuchet MS"/>
        </w:rPr>
        <w:t>s</w:t>
      </w:r>
      <w:r w:rsidRPr="00A85D30">
        <w:rPr>
          <w:rFonts w:ascii="Trebuchet MS" w:eastAsia="Times New Roman" w:hAnsi="Trebuchet MS"/>
        </w:rPr>
        <w:t>igned, with all building fronting the key space and primary public realm to be an active frontage.</w:t>
      </w:r>
      <w:r w:rsidR="00E074A2" w:rsidRPr="00A85D30">
        <w:rPr>
          <w:rFonts w:ascii="Trebuchet MS" w:eastAsia="Times New Roman" w:hAnsi="Trebuchet MS"/>
        </w:rPr>
        <w:t xml:space="preserve"> This is also supported by the aims of Policy RC10 in the RCAAP</w:t>
      </w:r>
      <w:r w:rsidR="00A0370C" w:rsidRPr="00A85D30">
        <w:rPr>
          <w:rFonts w:ascii="Trebuchet MS" w:eastAsia="Times New Roman" w:hAnsi="Trebuchet MS"/>
        </w:rPr>
        <w:t xml:space="preserve"> and wider objectives of the NPPF</w:t>
      </w:r>
      <w:r w:rsidR="00E074A2" w:rsidRPr="00A85D30">
        <w:rPr>
          <w:rFonts w:ascii="Trebuchet MS" w:eastAsia="Times New Roman" w:hAnsi="Trebuchet MS"/>
        </w:rPr>
        <w:t xml:space="preserve">. </w:t>
      </w:r>
    </w:p>
    <w:p w:rsidR="00CC1EF2" w:rsidRPr="00A85D30" w:rsidRDefault="004466BA" w:rsidP="00CC1EF2">
      <w:pPr>
        <w:rPr>
          <w:rFonts w:ascii="Trebuchet MS" w:eastAsia="Times New Roman" w:hAnsi="Trebuchet MS"/>
        </w:rPr>
      </w:pPr>
      <w:r w:rsidRPr="00A85D30">
        <w:rPr>
          <w:rFonts w:ascii="Trebuchet MS" w:hAnsi="Trebuchet MS"/>
        </w:rPr>
        <w:t xml:space="preserve">The use of the proposed first and second floor of the building as C1 (serviced apartments) would provide additional opportunities for short term leisure and business visitors to stay in a central location. </w:t>
      </w:r>
      <w:r w:rsidR="00CC1EF2" w:rsidRPr="00A85D30">
        <w:rPr>
          <w:rFonts w:ascii="Trebuchet MS" w:eastAsia="Times New Roman" w:hAnsi="Trebuchet MS"/>
        </w:rPr>
        <w:t>Policy RC9</w:t>
      </w:r>
      <w:r w:rsidR="00A0370C" w:rsidRPr="00A85D30">
        <w:rPr>
          <w:rFonts w:ascii="Trebuchet MS" w:eastAsia="Times New Roman" w:hAnsi="Trebuchet MS"/>
        </w:rPr>
        <w:t>(</w:t>
      </w:r>
      <w:r w:rsidR="00CC1EF2" w:rsidRPr="00A85D30">
        <w:rPr>
          <w:rFonts w:ascii="Trebuchet MS" w:eastAsia="Times New Roman" w:hAnsi="Trebuchet MS"/>
        </w:rPr>
        <w:t>v</w:t>
      </w:r>
      <w:r w:rsidR="00A0370C" w:rsidRPr="00A85D30">
        <w:rPr>
          <w:rFonts w:ascii="Trebuchet MS" w:eastAsia="Times New Roman" w:hAnsi="Trebuchet MS"/>
        </w:rPr>
        <w:t>)</w:t>
      </w:r>
      <w:r w:rsidR="00CC1EF2" w:rsidRPr="00A85D30">
        <w:rPr>
          <w:rFonts w:ascii="Trebuchet MS" w:eastAsia="Times New Roman" w:hAnsi="Trebuchet MS"/>
        </w:rPr>
        <w:t xml:space="preserve"> states that serviced apartment uses “</w:t>
      </w:r>
      <w:r w:rsidR="00CC1EF2" w:rsidRPr="00A85D30">
        <w:rPr>
          <w:rFonts w:ascii="Trebuchet MS" w:eastAsia="Times New Roman" w:hAnsi="Trebuchet MS"/>
          <w:i/>
        </w:rPr>
        <w:t>will not be permitted unless the duration of occupation of residents is restricted, to ensure the units are used on a short stay basis and not as residential flats, and information monitoring the implementation of this restriction is regularly supplied”</w:t>
      </w:r>
      <w:r w:rsidR="00CC1EF2" w:rsidRPr="00A85D30">
        <w:rPr>
          <w:rFonts w:ascii="Trebuchet MS" w:eastAsia="Times New Roman" w:hAnsi="Trebuchet MS"/>
        </w:rPr>
        <w:t>. Paragraph 8.34 of the supporting text to the policy elaborates by stating that “</w:t>
      </w:r>
      <w:r w:rsidR="00CC1EF2" w:rsidRPr="00A85D30">
        <w:rPr>
          <w:rFonts w:ascii="Trebuchet MS" w:eastAsia="Times New Roman" w:hAnsi="Trebuchet MS"/>
          <w:i/>
        </w:rPr>
        <w:t>these uses should not be seen as a way of introducing flats by the back door”</w:t>
      </w:r>
      <w:r w:rsidR="00CC1EF2" w:rsidRPr="00A85D30">
        <w:rPr>
          <w:rFonts w:ascii="Trebuchet MS" w:eastAsia="Times New Roman" w:hAnsi="Trebuchet MS"/>
        </w:rPr>
        <w:t xml:space="preserve"> and seeking to restrict the use by Section 106 Legal Agreement or conditions. Section 11.4 of the Sites and Detailed Policies document also echoes this requirement. Owing to the requirement for the monitoring of </w:t>
      </w:r>
      <w:r w:rsidRPr="00A85D30">
        <w:rPr>
          <w:rFonts w:ascii="Trebuchet MS" w:eastAsia="Times New Roman" w:hAnsi="Trebuchet MS"/>
        </w:rPr>
        <w:t>any such</w:t>
      </w:r>
      <w:r w:rsidR="00CC1EF2" w:rsidRPr="00A85D30">
        <w:rPr>
          <w:rFonts w:ascii="Trebuchet MS" w:eastAsia="Times New Roman" w:hAnsi="Trebuchet MS"/>
        </w:rPr>
        <w:t xml:space="preserve"> use restriction, it is not considered </w:t>
      </w:r>
      <w:r w:rsidRPr="00A85D30">
        <w:rPr>
          <w:rFonts w:ascii="Trebuchet MS" w:eastAsia="Times New Roman" w:hAnsi="Trebuchet MS"/>
        </w:rPr>
        <w:t>reasonable</w:t>
      </w:r>
      <w:r w:rsidR="00CC1EF2" w:rsidRPr="00A85D30">
        <w:rPr>
          <w:rFonts w:ascii="Trebuchet MS" w:eastAsia="Times New Roman" w:hAnsi="Trebuchet MS"/>
        </w:rPr>
        <w:t xml:space="preserve"> to secure all elements via </w:t>
      </w:r>
      <w:r w:rsidRPr="00A85D30">
        <w:rPr>
          <w:rFonts w:ascii="Trebuchet MS" w:eastAsia="Times New Roman" w:hAnsi="Trebuchet MS"/>
        </w:rPr>
        <w:t xml:space="preserve">a </w:t>
      </w:r>
      <w:r w:rsidR="00CC1EF2" w:rsidRPr="00A85D30">
        <w:rPr>
          <w:rFonts w:ascii="Trebuchet MS" w:eastAsia="Times New Roman" w:hAnsi="Trebuchet MS"/>
        </w:rPr>
        <w:t>condition</w:t>
      </w:r>
      <w:r w:rsidR="00A0370C" w:rsidRPr="00A85D30">
        <w:rPr>
          <w:rFonts w:ascii="Trebuchet MS" w:eastAsia="Times New Roman" w:hAnsi="Trebuchet MS"/>
        </w:rPr>
        <w:t xml:space="preserve">, and </w:t>
      </w:r>
      <w:r w:rsidRPr="00A85D30">
        <w:rPr>
          <w:rFonts w:ascii="Trebuchet MS" w:eastAsia="Times New Roman" w:hAnsi="Trebuchet MS"/>
        </w:rPr>
        <w:t>a</w:t>
      </w:r>
      <w:r w:rsidR="00CC1EF2" w:rsidRPr="00A85D30">
        <w:rPr>
          <w:rFonts w:ascii="Trebuchet MS" w:eastAsia="Times New Roman" w:hAnsi="Trebuchet MS"/>
        </w:rPr>
        <w:t xml:space="preserve"> Section 106 Legal Agreement</w:t>
      </w:r>
      <w:r w:rsidRPr="00A85D30">
        <w:rPr>
          <w:rFonts w:ascii="Trebuchet MS" w:eastAsia="Times New Roman" w:hAnsi="Trebuchet MS"/>
        </w:rPr>
        <w:t xml:space="preserve"> is </w:t>
      </w:r>
      <w:r w:rsidR="00A0370C" w:rsidRPr="00A85D30">
        <w:rPr>
          <w:rFonts w:ascii="Trebuchet MS" w:eastAsia="Times New Roman" w:hAnsi="Trebuchet MS"/>
        </w:rPr>
        <w:t>required</w:t>
      </w:r>
      <w:r w:rsidR="00CC1EF2" w:rsidRPr="00A85D30">
        <w:rPr>
          <w:rFonts w:ascii="Trebuchet MS" w:eastAsia="Times New Roman" w:hAnsi="Trebuchet MS"/>
        </w:rPr>
        <w:t>. The expected s106 restrictions that would be required on any approval for a C1 (serviced apartments) use include:</w:t>
      </w:r>
    </w:p>
    <w:p w:rsidR="00CC1EF2" w:rsidRPr="00A85D30" w:rsidRDefault="00CC1EF2" w:rsidP="00CC1EF2">
      <w:pPr>
        <w:pStyle w:val="ListParagraph"/>
        <w:numPr>
          <w:ilvl w:val="2"/>
          <w:numId w:val="5"/>
        </w:numPr>
        <w:rPr>
          <w:rFonts w:ascii="Trebuchet MS" w:eastAsia="Times New Roman" w:hAnsi="Trebuchet MS"/>
        </w:rPr>
      </w:pPr>
      <w:r w:rsidRPr="00A85D30">
        <w:rPr>
          <w:rFonts w:ascii="Trebuchet MS" w:eastAsia="Times New Roman" w:hAnsi="Trebuchet MS"/>
        </w:rPr>
        <w:t>no Apartment shall be used for any use other than as a C1 (serviced apartments) Use</w:t>
      </w:r>
    </w:p>
    <w:p w:rsidR="00CC1EF2" w:rsidRPr="00A85D30" w:rsidRDefault="00CC1EF2" w:rsidP="00CC1EF2">
      <w:pPr>
        <w:pStyle w:val="ListParagraph"/>
        <w:numPr>
          <w:ilvl w:val="2"/>
          <w:numId w:val="5"/>
        </w:numPr>
        <w:rPr>
          <w:rFonts w:ascii="Trebuchet MS" w:eastAsia="Times New Roman" w:hAnsi="Trebuchet MS"/>
        </w:rPr>
      </w:pPr>
      <w:r w:rsidRPr="00A85D30">
        <w:rPr>
          <w:rFonts w:ascii="Trebuchet MS" w:eastAsia="Times New Roman" w:hAnsi="Trebuchet MS"/>
        </w:rPr>
        <w:t>no Apartment shall be used or occupied as a residential dwelling or dwelling-house (C3 Use)</w:t>
      </w:r>
    </w:p>
    <w:p w:rsidR="00CC1EF2" w:rsidRPr="00A85D30" w:rsidRDefault="00CC1EF2" w:rsidP="00CC1EF2">
      <w:pPr>
        <w:pStyle w:val="ListParagraph"/>
        <w:numPr>
          <w:ilvl w:val="2"/>
          <w:numId w:val="5"/>
        </w:numPr>
        <w:rPr>
          <w:rFonts w:ascii="Trebuchet MS" w:eastAsia="Times New Roman" w:hAnsi="Trebuchet MS"/>
        </w:rPr>
      </w:pPr>
      <w:r w:rsidRPr="00A85D30">
        <w:rPr>
          <w:rFonts w:ascii="Trebuchet MS" w:eastAsia="Times New Roman" w:hAnsi="Trebuchet MS"/>
        </w:rPr>
        <w:lastRenderedPageBreak/>
        <w:t>not to let or licence for occupation or permit or suffer occupation of any of the Apartments for a continuous period of more than 3 months to the same occupier or occupiers</w:t>
      </w:r>
    </w:p>
    <w:p w:rsidR="00CC1EF2" w:rsidRPr="00A85D30" w:rsidRDefault="00CC1EF2" w:rsidP="00CC1EF2">
      <w:pPr>
        <w:pStyle w:val="ListParagraph"/>
        <w:numPr>
          <w:ilvl w:val="2"/>
          <w:numId w:val="5"/>
        </w:numPr>
        <w:rPr>
          <w:rFonts w:ascii="Trebuchet MS" w:eastAsia="Times New Roman" w:hAnsi="Trebuchet MS"/>
        </w:rPr>
      </w:pPr>
      <w:r w:rsidRPr="00A85D30">
        <w:rPr>
          <w:rFonts w:ascii="Trebuchet MS" w:eastAsia="Times New Roman" w:hAnsi="Trebuchet MS"/>
        </w:rPr>
        <w:t xml:space="preserve">other than those Customers staying in accordance with the above, not to let or licence for occupation or permit or suffer occupation of any Apartment for a continuous period for more than 3 months to the same Customer or Customers </w:t>
      </w:r>
    </w:p>
    <w:p w:rsidR="00CC1EF2" w:rsidRPr="00A85D30" w:rsidRDefault="00CC1EF2" w:rsidP="00CC1EF2">
      <w:pPr>
        <w:pStyle w:val="ListParagraph"/>
        <w:numPr>
          <w:ilvl w:val="2"/>
          <w:numId w:val="5"/>
        </w:numPr>
        <w:rPr>
          <w:rFonts w:ascii="Trebuchet MS" w:eastAsia="Times New Roman" w:hAnsi="Trebuchet MS"/>
        </w:rPr>
      </w:pPr>
      <w:r w:rsidRPr="00A85D30">
        <w:rPr>
          <w:rFonts w:ascii="Trebuchet MS" w:eastAsia="Times New Roman" w:hAnsi="Trebuchet MS"/>
        </w:rPr>
        <w:t>not to require Customers of any Apartment to agree to any minimum period of occupation (of whatever duration)</w:t>
      </w:r>
      <w:r w:rsidR="004466BA" w:rsidRPr="00A85D30">
        <w:rPr>
          <w:rFonts w:ascii="Trebuchet MS" w:eastAsia="Times New Roman" w:hAnsi="Trebuchet MS"/>
        </w:rPr>
        <w:t>.</w:t>
      </w:r>
    </w:p>
    <w:p w:rsidR="00CC1EF2" w:rsidRPr="00A85D30" w:rsidRDefault="00CC1EF2" w:rsidP="00CC1EF2">
      <w:pPr>
        <w:pStyle w:val="ListParagraph"/>
        <w:numPr>
          <w:ilvl w:val="2"/>
          <w:numId w:val="5"/>
        </w:numPr>
        <w:rPr>
          <w:rFonts w:ascii="Trebuchet MS" w:eastAsia="Times New Roman" w:hAnsi="Trebuchet MS"/>
        </w:rPr>
      </w:pPr>
      <w:r w:rsidRPr="00A85D30">
        <w:rPr>
          <w:rFonts w:ascii="Trebuchet MS" w:eastAsia="Times New Roman" w:hAnsi="Trebuchet MS"/>
        </w:rPr>
        <w:t>to provide to the Council within 14 days of written request evidence regarding the use or occupation of the Apartments or any of them</w:t>
      </w:r>
      <w:r w:rsidR="004466BA" w:rsidRPr="00A85D30">
        <w:rPr>
          <w:rFonts w:ascii="Trebuchet MS" w:eastAsia="Times New Roman" w:hAnsi="Trebuchet MS"/>
        </w:rPr>
        <w:t>.</w:t>
      </w:r>
    </w:p>
    <w:p w:rsidR="00CC1EF2" w:rsidRPr="00A85D30" w:rsidRDefault="004466BA" w:rsidP="004466BA">
      <w:pPr>
        <w:rPr>
          <w:rFonts w:ascii="Trebuchet MS" w:eastAsia="Times New Roman" w:hAnsi="Trebuchet MS"/>
        </w:rPr>
      </w:pPr>
      <w:r w:rsidRPr="00A85D30">
        <w:rPr>
          <w:rFonts w:ascii="Trebuchet MS" w:eastAsia="Times New Roman" w:hAnsi="Trebuchet MS"/>
        </w:rPr>
        <w:t xml:space="preserve">It is intended that the Applicant’s company will develop and hold the property, letting the commercial premises and appointing an agent to manage the apartments as short-term serviced accommodation. Subject to these </w:t>
      </w:r>
      <w:r w:rsidR="00CC1EF2" w:rsidRPr="00A85D30">
        <w:rPr>
          <w:rFonts w:ascii="Trebuchet MS" w:eastAsia="Times New Roman" w:hAnsi="Trebuchet MS"/>
        </w:rPr>
        <w:t xml:space="preserve">measures </w:t>
      </w:r>
      <w:r w:rsidRPr="00A85D30">
        <w:rPr>
          <w:rFonts w:ascii="Trebuchet MS" w:eastAsia="Times New Roman" w:hAnsi="Trebuchet MS"/>
        </w:rPr>
        <w:t>being put in</w:t>
      </w:r>
      <w:r w:rsidR="00CC1EF2" w:rsidRPr="00A85D30">
        <w:rPr>
          <w:rFonts w:ascii="Trebuchet MS" w:eastAsia="Times New Roman" w:hAnsi="Trebuchet MS"/>
        </w:rPr>
        <w:t xml:space="preserve"> place</w:t>
      </w:r>
      <w:r w:rsidRPr="00A85D30">
        <w:rPr>
          <w:rFonts w:ascii="Trebuchet MS" w:eastAsia="Times New Roman" w:hAnsi="Trebuchet MS"/>
        </w:rPr>
        <w:t xml:space="preserve"> through an appropriate mechanism,</w:t>
      </w:r>
      <w:r w:rsidR="00CC1EF2" w:rsidRPr="00A85D30">
        <w:rPr>
          <w:rFonts w:ascii="Trebuchet MS" w:eastAsia="Times New Roman" w:hAnsi="Trebuchet MS"/>
        </w:rPr>
        <w:t xml:space="preserve"> it is considered that </w:t>
      </w:r>
      <w:r w:rsidRPr="00A85D30">
        <w:rPr>
          <w:rFonts w:ascii="Trebuchet MS" w:eastAsia="Times New Roman" w:hAnsi="Trebuchet MS"/>
        </w:rPr>
        <w:t xml:space="preserve">principle of the particular C1 use as sought is acceptable. </w:t>
      </w:r>
    </w:p>
    <w:p w:rsidR="002A564D" w:rsidRPr="00A85D30" w:rsidRDefault="00CC1EF2" w:rsidP="00FC1AC5">
      <w:pPr>
        <w:rPr>
          <w:rFonts w:ascii="Trebuchet MS" w:hAnsi="Trebuchet MS"/>
        </w:rPr>
      </w:pPr>
      <w:r w:rsidRPr="00A85D30">
        <w:rPr>
          <w:rFonts w:ascii="Trebuchet MS" w:hAnsi="Trebuchet MS"/>
        </w:rPr>
        <w:t>The proposal would also include the provision of an A1 (café) within the ground floor unit. This will ensure there remains an active frontage at street level and activity onto the public realm</w:t>
      </w:r>
      <w:r w:rsidR="00072B8D" w:rsidRPr="00A85D30">
        <w:rPr>
          <w:rFonts w:ascii="Trebuchet MS" w:hAnsi="Trebuchet MS"/>
        </w:rPr>
        <w:t xml:space="preserve"> on St Marys Butts</w:t>
      </w:r>
      <w:r w:rsidRPr="00A85D30">
        <w:rPr>
          <w:rFonts w:ascii="Trebuchet MS" w:hAnsi="Trebuchet MS"/>
        </w:rPr>
        <w:t xml:space="preserve">. </w:t>
      </w:r>
      <w:r w:rsidR="004466BA" w:rsidRPr="00A85D30">
        <w:rPr>
          <w:rFonts w:ascii="Trebuchet MS" w:hAnsi="Trebuchet MS"/>
        </w:rPr>
        <w:t xml:space="preserve">A retail/cafe use is considered consistent with the above mentioned policies </w:t>
      </w:r>
      <w:r w:rsidR="00072B8D" w:rsidRPr="00A85D30">
        <w:rPr>
          <w:rFonts w:ascii="Trebuchet MS" w:hAnsi="Trebuchet MS"/>
        </w:rPr>
        <w:t xml:space="preserve">and Outline Development Framework </w:t>
      </w:r>
      <w:r w:rsidR="004466BA" w:rsidRPr="00A85D30">
        <w:rPr>
          <w:rFonts w:ascii="Trebuchet MS" w:hAnsi="Trebuchet MS"/>
        </w:rPr>
        <w:t xml:space="preserve">and is not considered to require any restriction </w:t>
      </w:r>
      <w:r w:rsidR="00A0370C" w:rsidRPr="00A85D30">
        <w:rPr>
          <w:rFonts w:ascii="Trebuchet MS" w:hAnsi="Trebuchet MS"/>
        </w:rPr>
        <w:t xml:space="preserve">to café use </w:t>
      </w:r>
      <w:r w:rsidR="004466BA" w:rsidRPr="00A85D30">
        <w:rPr>
          <w:rFonts w:ascii="Trebuchet MS" w:hAnsi="Trebuchet MS"/>
        </w:rPr>
        <w:t xml:space="preserve">within the A1 use class. It is however necessary and reasonable to restrict any </w:t>
      </w:r>
      <w:r w:rsidR="00A0370C" w:rsidRPr="00A85D30">
        <w:rPr>
          <w:rFonts w:ascii="Trebuchet MS" w:hAnsi="Trebuchet MS"/>
        </w:rPr>
        <w:t xml:space="preserve">permitted </w:t>
      </w:r>
      <w:r w:rsidR="004466BA" w:rsidRPr="00A85D30">
        <w:rPr>
          <w:rFonts w:ascii="Trebuchet MS" w:hAnsi="Trebuchet MS"/>
        </w:rPr>
        <w:t xml:space="preserve">change to other uses </w:t>
      </w:r>
      <w:r w:rsidR="00A0370C" w:rsidRPr="00A85D30">
        <w:rPr>
          <w:rFonts w:ascii="Trebuchet MS" w:hAnsi="Trebuchet MS"/>
        </w:rPr>
        <w:t>(</w:t>
      </w:r>
      <w:r w:rsidR="004466BA" w:rsidRPr="00A85D30">
        <w:rPr>
          <w:rFonts w:ascii="Trebuchet MS" w:hAnsi="Trebuchet MS"/>
        </w:rPr>
        <w:t>other than A2</w:t>
      </w:r>
      <w:r w:rsidR="00A0370C" w:rsidRPr="00A85D30">
        <w:rPr>
          <w:rFonts w:ascii="Trebuchet MS" w:hAnsi="Trebuchet MS"/>
        </w:rPr>
        <w:t>)</w:t>
      </w:r>
      <w:r w:rsidR="004466BA" w:rsidRPr="00A85D30">
        <w:rPr>
          <w:rFonts w:ascii="Trebuchet MS" w:hAnsi="Trebuchet MS"/>
        </w:rPr>
        <w:t xml:space="preserve"> as </w:t>
      </w:r>
      <w:r w:rsidR="00A0370C" w:rsidRPr="00A85D30">
        <w:rPr>
          <w:rFonts w:ascii="Trebuchet MS" w:hAnsi="Trebuchet MS"/>
        </w:rPr>
        <w:t xml:space="preserve">the appropriateness </w:t>
      </w:r>
      <w:r w:rsidR="004466BA" w:rsidRPr="00A85D30">
        <w:rPr>
          <w:rFonts w:ascii="Trebuchet MS" w:hAnsi="Trebuchet MS"/>
        </w:rPr>
        <w:t>any other</w:t>
      </w:r>
      <w:r w:rsidR="00A0370C" w:rsidRPr="00A85D30">
        <w:rPr>
          <w:rFonts w:ascii="Trebuchet MS" w:hAnsi="Trebuchet MS"/>
        </w:rPr>
        <w:t xml:space="preserve"> such</w:t>
      </w:r>
      <w:r w:rsidR="004466BA" w:rsidRPr="00A85D30">
        <w:rPr>
          <w:rFonts w:ascii="Trebuchet MS" w:hAnsi="Trebuchet MS"/>
        </w:rPr>
        <w:t xml:space="preserve"> use</w:t>
      </w:r>
      <w:r w:rsidR="00A0370C" w:rsidRPr="00A85D30">
        <w:rPr>
          <w:rFonts w:ascii="Trebuchet MS" w:hAnsi="Trebuchet MS"/>
        </w:rPr>
        <w:t xml:space="preserve"> would need to be considered </w:t>
      </w:r>
      <w:r w:rsidR="004466BA" w:rsidRPr="00A85D30">
        <w:rPr>
          <w:rFonts w:ascii="Trebuchet MS" w:hAnsi="Trebuchet MS"/>
        </w:rPr>
        <w:t xml:space="preserve">in context to the approved </w:t>
      </w:r>
      <w:r w:rsidR="00072B8D" w:rsidRPr="00A85D30">
        <w:rPr>
          <w:rFonts w:ascii="Trebuchet MS" w:hAnsi="Trebuchet MS"/>
        </w:rPr>
        <w:t xml:space="preserve">short term </w:t>
      </w:r>
      <w:r w:rsidR="004466BA" w:rsidRPr="00A85D30">
        <w:rPr>
          <w:rFonts w:ascii="Trebuchet MS" w:hAnsi="Trebuchet MS"/>
        </w:rPr>
        <w:t>residential use at first and second floor level.</w:t>
      </w:r>
    </w:p>
    <w:p w:rsidR="00FC1AC5" w:rsidRPr="00A85D30" w:rsidRDefault="002A564D" w:rsidP="00FC1AC5">
      <w:pPr>
        <w:rPr>
          <w:rFonts w:ascii="Trebuchet MS" w:hAnsi="Trebuchet MS"/>
        </w:rPr>
      </w:pPr>
      <w:r w:rsidRPr="00A85D30">
        <w:rPr>
          <w:rFonts w:ascii="Trebuchet MS" w:hAnsi="Trebuchet MS"/>
        </w:rPr>
        <w:t>T</w:t>
      </w:r>
      <w:r w:rsidR="00FC1AC5" w:rsidRPr="00A85D30">
        <w:rPr>
          <w:rFonts w:ascii="Trebuchet MS" w:hAnsi="Trebuchet MS"/>
        </w:rPr>
        <w:t xml:space="preserve">herefore, the principle of the redevelopment of the site for </w:t>
      </w:r>
      <w:r w:rsidRPr="00A85D30">
        <w:rPr>
          <w:rFonts w:ascii="Trebuchet MS" w:hAnsi="Trebuchet MS"/>
        </w:rPr>
        <w:t>a mix of A1 and C1 uses is supported subject</w:t>
      </w:r>
      <w:r w:rsidR="00FC1AC5" w:rsidRPr="00A85D30">
        <w:rPr>
          <w:rFonts w:ascii="Trebuchet MS" w:hAnsi="Trebuchet MS"/>
        </w:rPr>
        <w:t xml:space="preserve"> to the above criteria </w:t>
      </w:r>
      <w:r w:rsidR="00A0370C" w:rsidRPr="00A85D30">
        <w:rPr>
          <w:rFonts w:ascii="Trebuchet MS" w:hAnsi="Trebuchet MS"/>
        </w:rPr>
        <w:t xml:space="preserve">and restrictions </w:t>
      </w:r>
      <w:r w:rsidR="00FC1AC5" w:rsidRPr="00A85D30">
        <w:rPr>
          <w:rFonts w:ascii="Trebuchet MS" w:hAnsi="Trebuchet MS"/>
        </w:rPr>
        <w:t xml:space="preserve">and following </w:t>
      </w:r>
      <w:r w:rsidR="00A0370C" w:rsidRPr="00A85D30">
        <w:rPr>
          <w:rFonts w:ascii="Trebuchet MS" w:hAnsi="Trebuchet MS"/>
        </w:rPr>
        <w:t xml:space="preserve">an assessment of any </w:t>
      </w:r>
      <w:r w:rsidR="00FC1AC5" w:rsidRPr="00A85D30">
        <w:rPr>
          <w:rFonts w:ascii="Trebuchet MS" w:hAnsi="Trebuchet MS"/>
        </w:rPr>
        <w:t>other material planning considerations.</w:t>
      </w:r>
    </w:p>
    <w:p w:rsidR="00CC1EF2" w:rsidRPr="00A85D30" w:rsidRDefault="00CC1EF2" w:rsidP="00CC1EF2">
      <w:pPr>
        <w:pStyle w:val="Heading2"/>
        <w:rPr>
          <w:rFonts w:ascii="Trebuchet MS" w:eastAsia="Times New Roman" w:hAnsi="Trebuchet MS"/>
        </w:rPr>
      </w:pPr>
      <w:r w:rsidRPr="00A85D30">
        <w:rPr>
          <w:rFonts w:ascii="Trebuchet MS" w:eastAsia="Times New Roman" w:hAnsi="Trebuchet MS"/>
        </w:rPr>
        <w:t xml:space="preserve">Heritage </w:t>
      </w:r>
      <w:r w:rsidR="00284596" w:rsidRPr="00A85D30">
        <w:rPr>
          <w:rFonts w:ascii="Trebuchet MS" w:eastAsia="Times New Roman" w:hAnsi="Trebuchet MS"/>
        </w:rPr>
        <w:t xml:space="preserve">assets </w:t>
      </w:r>
      <w:r w:rsidRPr="00A85D30">
        <w:rPr>
          <w:rFonts w:ascii="Trebuchet MS" w:eastAsia="Times New Roman" w:hAnsi="Trebuchet MS"/>
        </w:rPr>
        <w:t>and visual impact</w:t>
      </w:r>
    </w:p>
    <w:p w:rsidR="00BC3692" w:rsidRPr="00A85D30" w:rsidRDefault="00AD734C" w:rsidP="00CC1EF2">
      <w:pPr>
        <w:rPr>
          <w:rFonts w:ascii="Trebuchet MS" w:hAnsi="Trebuchet MS"/>
        </w:rPr>
      </w:pPr>
      <w:r w:rsidRPr="00AD734C">
        <w:rPr>
          <w:rFonts w:ascii="Trebuchet MS" w:hAnsi="Trebuchet MS"/>
        </w:rPr>
        <w:t xml:space="preserve">Local Authorities are required by Section 66 and Section 72 of the Planning (Listed Buildings and Conservation Areas) Act 1990 to pay special attention to the desirability of preserving or enhancing the character or appearance of Conservation Areas and effects </w:t>
      </w:r>
      <w:r>
        <w:rPr>
          <w:rFonts w:ascii="Trebuchet MS" w:hAnsi="Trebuchet MS"/>
        </w:rPr>
        <w:t xml:space="preserve">upon </w:t>
      </w:r>
      <w:r w:rsidRPr="00AD734C">
        <w:rPr>
          <w:rFonts w:ascii="Trebuchet MS" w:hAnsi="Trebuchet MS"/>
        </w:rPr>
        <w:t>listed building</w:t>
      </w:r>
      <w:r>
        <w:rPr>
          <w:rFonts w:ascii="Trebuchet MS" w:hAnsi="Trebuchet MS"/>
        </w:rPr>
        <w:t>s</w:t>
      </w:r>
      <w:r w:rsidRPr="00AD734C">
        <w:rPr>
          <w:rFonts w:ascii="Trebuchet MS" w:hAnsi="Trebuchet MS"/>
        </w:rPr>
        <w:t xml:space="preserve"> or </w:t>
      </w:r>
      <w:r>
        <w:rPr>
          <w:rFonts w:ascii="Trebuchet MS" w:hAnsi="Trebuchet MS"/>
        </w:rPr>
        <w:t>their</w:t>
      </w:r>
      <w:r w:rsidRPr="00AD734C">
        <w:rPr>
          <w:rFonts w:ascii="Trebuchet MS" w:hAnsi="Trebuchet MS"/>
        </w:rPr>
        <w:t xml:space="preserve"> setting when considering development proposals that affect the setting or views into it. This is reflected locally within</w:t>
      </w:r>
      <w:r>
        <w:rPr>
          <w:rFonts w:ascii="Trebuchet MS" w:hAnsi="Trebuchet MS"/>
        </w:rPr>
        <w:t xml:space="preserve"> </w:t>
      </w:r>
      <w:r w:rsidR="00BC3692" w:rsidRPr="00A85D30">
        <w:rPr>
          <w:rFonts w:ascii="Trebuchet MS" w:hAnsi="Trebuchet MS"/>
        </w:rPr>
        <w:t xml:space="preserve">Policy CS33 of the Core Strategy </w:t>
      </w:r>
      <w:r>
        <w:rPr>
          <w:rFonts w:ascii="Trebuchet MS" w:hAnsi="Trebuchet MS"/>
        </w:rPr>
        <w:t xml:space="preserve">which </w:t>
      </w:r>
      <w:r w:rsidR="00BC3692" w:rsidRPr="00A85D30">
        <w:rPr>
          <w:rFonts w:ascii="Trebuchet MS" w:hAnsi="Trebuchet MS"/>
        </w:rPr>
        <w:t>requires proposals to protect and where possible enhance the character and ap</w:t>
      </w:r>
      <w:r>
        <w:rPr>
          <w:rFonts w:ascii="Trebuchet MS" w:hAnsi="Trebuchet MS"/>
        </w:rPr>
        <w:t>pearance of Conservation Areas. T</w:t>
      </w:r>
      <w:r w:rsidR="00BC3692" w:rsidRPr="00A85D30">
        <w:rPr>
          <w:rFonts w:ascii="Trebuchet MS" w:hAnsi="Trebuchet MS"/>
        </w:rPr>
        <w:t xml:space="preserve">he Minster Quarter Area Development Framework SPD earmarks the frontage as ‘Key Frontage around Minster Square’, facing a potential area for Local Market and a street where restricted vehicular access is recognised as possible. </w:t>
      </w:r>
      <w:r w:rsidR="00CC1EF2" w:rsidRPr="00A85D30">
        <w:rPr>
          <w:rFonts w:ascii="Trebuchet MS" w:hAnsi="Trebuchet MS"/>
        </w:rPr>
        <w:t>The building and its neighbour (32 and 34) gain mention in the Conservation Area Appraisal (2008) as buildings which negatively impact on the Conservation Area.</w:t>
      </w:r>
      <w:r w:rsidR="004466BA" w:rsidRPr="00A85D30">
        <w:rPr>
          <w:rFonts w:ascii="Trebuchet MS" w:hAnsi="Trebuchet MS"/>
        </w:rPr>
        <w:t xml:space="preserve"> </w:t>
      </w:r>
    </w:p>
    <w:p w:rsidR="00BC3692" w:rsidRPr="00A85D30" w:rsidRDefault="00CC1EF2" w:rsidP="00CC1EF2">
      <w:pPr>
        <w:rPr>
          <w:rFonts w:ascii="Trebuchet MS" w:hAnsi="Trebuchet MS"/>
        </w:rPr>
      </w:pPr>
      <w:r w:rsidRPr="00A85D30">
        <w:rPr>
          <w:rFonts w:ascii="Trebuchet MS" w:hAnsi="Trebuchet MS"/>
        </w:rPr>
        <w:t xml:space="preserve">The change of use to upper floors to accommodate the serviced apartments </w:t>
      </w:r>
      <w:r w:rsidR="00072B8D" w:rsidRPr="00A85D30">
        <w:rPr>
          <w:rFonts w:ascii="Trebuchet MS" w:hAnsi="Trebuchet MS"/>
        </w:rPr>
        <w:t>do not involve</w:t>
      </w:r>
      <w:r w:rsidRPr="00A85D30">
        <w:rPr>
          <w:rFonts w:ascii="Trebuchet MS" w:hAnsi="Trebuchet MS"/>
        </w:rPr>
        <w:t xml:space="preserve"> any changes to the </w:t>
      </w:r>
      <w:r w:rsidR="00A0370C" w:rsidRPr="00A85D30">
        <w:rPr>
          <w:rFonts w:ascii="Trebuchet MS" w:hAnsi="Trebuchet MS"/>
        </w:rPr>
        <w:t xml:space="preserve">existing window arrangement or building façade, </w:t>
      </w:r>
      <w:r w:rsidR="004466BA" w:rsidRPr="00A85D30">
        <w:rPr>
          <w:rFonts w:ascii="Trebuchet MS" w:hAnsi="Trebuchet MS"/>
        </w:rPr>
        <w:t>and are deemed acceptable</w:t>
      </w:r>
      <w:r w:rsidR="00A0370C" w:rsidRPr="00A85D30">
        <w:rPr>
          <w:rFonts w:ascii="Trebuchet MS" w:hAnsi="Trebuchet MS"/>
        </w:rPr>
        <w:t xml:space="preserve"> in this regard</w:t>
      </w:r>
      <w:r w:rsidRPr="00A85D30">
        <w:rPr>
          <w:rFonts w:ascii="Trebuchet MS" w:hAnsi="Trebuchet MS"/>
        </w:rPr>
        <w:t>.</w:t>
      </w:r>
      <w:r w:rsidR="004466BA" w:rsidRPr="00A85D30">
        <w:rPr>
          <w:rFonts w:ascii="Trebuchet MS" w:hAnsi="Trebuchet MS"/>
        </w:rPr>
        <w:t xml:space="preserve"> The ground floor façade currently contains a large glazed portion. The ground conversion to A1 would result in </w:t>
      </w:r>
      <w:r w:rsidR="00BC3692" w:rsidRPr="00A85D30">
        <w:rPr>
          <w:rFonts w:ascii="Trebuchet MS" w:hAnsi="Trebuchet MS"/>
        </w:rPr>
        <w:t xml:space="preserve">alterations to the shopfront that </w:t>
      </w:r>
      <w:r w:rsidR="00BC3692" w:rsidRPr="00A85D30">
        <w:rPr>
          <w:rFonts w:ascii="Trebuchet MS" w:hAnsi="Trebuchet MS"/>
        </w:rPr>
        <w:lastRenderedPageBreak/>
        <w:t>better reflect the character of the Conservation Area by incorporating more sympathetic materials and reflecting the appearance of that of adjacent listed buildings</w:t>
      </w:r>
      <w:r w:rsidR="004466BA" w:rsidRPr="00A85D30">
        <w:rPr>
          <w:rFonts w:ascii="Trebuchet MS" w:hAnsi="Trebuchet MS"/>
        </w:rPr>
        <w:t>.</w:t>
      </w:r>
      <w:r w:rsidR="00072B8D" w:rsidRPr="00A85D30">
        <w:rPr>
          <w:rFonts w:ascii="Trebuchet MS" w:hAnsi="Trebuchet MS"/>
        </w:rPr>
        <w:t xml:space="preserve"> </w:t>
      </w:r>
    </w:p>
    <w:p w:rsidR="00BC3692" w:rsidRPr="00A85D30" w:rsidRDefault="00BC3692" w:rsidP="002A564D">
      <w:pPr>
        <w:rPr>
          <w:rFonts w:ascii="Trebuchet MS" w:hAnsi="Trebuchet MS"/>
        </w:rPr>
      </w:pPr>
      <w:r w:rsidRPr="00A85D30">
        <w:rPr>
          <w:rFonts w:ascii="Trebuchet MS" w:hAnsi="Trebuchet MS"/>
        </w:rPr>
        <w:t xml:space="preserve">Following feedback from </w:t>
      </w:r>
      <w:r w:rsidR="00072B8D" w:rsidRPr="00A85D30">
        <w:rPr>
          <w:rFonts w:ascii="Trebuchet MS" w:hAnsi="Trebuchet MS"/>
        </w:rPr>
        <w:t xml:space="preserve">Council </w:t>
      </w:r>
      <w:r w:rsidRPr="00A85D30">
        <w:rPr>
          <w:rFonts w:ascii="Trebuchet MS" w:hAnsi="Trebuchet MS"/>
        </w:rPr>
        <w:t>Planning and Heritage Officer</w:t>
      </w:r>
      <w:r w:rsidR="00072B8D" w:rsidRPr="00A85D30">
        <w:rPr>
          <w:rFonts w:ascii="Trebuchet MS" w:hAnsi="Trebuchet MS"/>
        </w:rPr>
        <w:t>s</w:t>
      </w:r>
      <w:r w:rsidRPr="00A85D30">
        <w:rPr>
          <w:rFonts w:ascii="Trebuchet MS" w:hAnsi="Trebuchet MS"/>
        </w:rPr>
        <w:t xml:space="preserve"> at pre-application stage, a number of </w:t>
      </w:r>
      <w:r w:rsidR="00C26CBB" w:rsidRPr="00A85D30">
        <w:rPr>
          <w:rFonts w:ascii="Trebuchet MS" w:hAnsi="Trebuchet MS"/>
        </w:rPr>
        <w:t>design</w:t>
      </w:r>
      <w:r w:rsidRPr="00A85D30">
        <w:rPr>
          <w:rFonts w:ascii="Trebuchet MS" w:hAnsi="Trebuchet MS"/>
        </w:rPr>
        <w:t xml:space="preserve"> </w:t>
      </w:r>
      <w:r w:rsidR="00C26CBB" w:rsidRPr="00A85D30">
        <w:rPr>
          <w:rFonts w:ascii="Trebuchet MS" w:hAnsi="Trebuchet MS"/>
        </w:rPr>
        <w:t>improvements</w:t>
      </w:r>
      <w:r w:rsidRPr="00A85D30">
        <w:rPr>
          <w:rFonts w:ascii="Trebuchet MS" w:hAnsi="Trebuchet MS"/>
        </w:rPr>
        <w:t xml:space="preserve"> </w:t>
      </w:r>
      <w:r w:rsidR="00C26CBB" w:rsidRPr="00A85D30">
        <w:rPr>
          <w:rFonts w:ascii="Trebuchet MS" w:hAnsi="Trebuchet MS"/>
        </w:rPr>
        <w:t>were</w:t>
      </w:r>
      <w:r w:rsidRPr="00A85D30">
        <w:rPr>
          <w:rFonts w:ascii="Trebuchet MS" w:hAnsi="Trebuchet MS"/>
        </w:rPr>
        <w:t xml:space="preserve"> made to the </w:t>
      </w:r>
      <w:r w:rsidR="002A564D" w:rsidRPr="00A85D30">
        <w:rPr>
          <w:rFonts w:ascii="Trebuchet MS" w:hAnsi="Trebuchet MS"/>
        </w:rPr>
        <w:t xml:space="preserve">proposed new </w:t>
      </w:r>
      <w:r w:rsidRPr="00A85D30">
        <w:rPr>
          <w:rFonts w:ascii="Trebuchet MS" w:hAnsi="Trebuchet MS"/>
        </w:rPr>
        <w:t xml:space="preserve">stall risers, mullion and cill </w:t>
      </w:r>
      <w:r w:rsidR="002A564D" w:rsidRPr="00A85D30">
        <w:rPr>
          <w:rFonts w:ascii="Trebuchet MS" w:hAnsi="Trebuchet MS"/>
        </w:rPr>
        <w:t xml:space="preserve">in order </w:t>
      </w:r>
      <w:r w:rsidRPr="00A85D30">
        <w:rPr>
          <w:rFonts w:ascii="Trebuchet MS" w:hAnsi="Trebuchet MS"/>
        </w:rPr>
        <w:t xml:space="preserve">to tie </w:t>
      </w:r>
      <w:r w:rsidR="002A564D" w:rsidRPr="00A85D30">
        <w:rPr>
          <w:rFonts w:ascii="Trebuchet MS" w:hAnsi="Trebuchet MS"/>
        </w:rPr>
        <w:t xml:space="preserve">the shopfront </w:t>
      </w:r>
      <w:r w:rsidRPr="00A85D30">
        <w:rPr>
          <w:rFonts w:ascii="Trebuchet MS" w:hAnsi="Trebuchet MS"/>
        </w:rPr>
        <w:t>in with the adjoining property</w:t>
      </w:r>
      <w:r w:rsidR="002A564D" w:rsidRPr="00A85D30">
        <w:rPr>
          <w:rFonts w:ascii="Trebuchet MS" w:hAnsi="Trebuchet MS"/>
        </w:rPr>
        <w:t xml:space="preserve">. The </w:t>
      </w:r>
      <w:r w:rsidRPr="00A85D30">
        <w:rPr>
          <w:rFonts w:ascii="Trebuchet MS" w:hAnsi="Trebuchet MS"/>
        </w:rPr>
        <w:t xml:space="preserve">windows </w:t>
      </w:r>
      <w:r w:rsidR="002A564D" w:rsidRPr="00A85D30">
        <w:rPr>
          <w:rFonts w:ascii="Trebuchet MS" w:hAnsi="Trebuchet MS"/>
        </w:rPr>
        <w:t xml:space="preserve">are also </w:t>
      </w:r>
      <w:r w:rsidRPr="00A85D30">
        <w:rPr>
          <w:rFonts w:ascii="Trebuchet MS" w:hAnsi="Trebuchet MS"/>
        </w:rPr>
        <w:t>now framed in timber</w:t>
      </w:r>
      <w:r w:rsidR="002A564D" w:rsidRPr="00A85D30">
        <w:rPr>
          <w:rFonts w:ascii="Trebuchet MS" w:hAnsi="Trebuchet MS"/>
        </w:rPr>
        <w:t>, w</w:t>
      </w:r>
      <w:r w:rsidRPr="00A85D30">
        <w:rPr>
          <w:rFonts w:ascii="Trebuchet MS" w:hAnsi="Trebuchet MS"/>
        </w:rPr>
        <w:t xml:space="preserve">ith a projecting timber cill and profile </w:t>
      </w:r>
      <w:r w:rsidR="002A564D" w:rsidRPr="00A85D30">
        <w:rPr>
          <w:rFonts w:ascii="Trebuchet MS" w:hAnsi="Trebuchet MS"/>
        </w:rPr>
        <w:t xml:space="preserve">to match the adjoining florist. </w:t>
      </w:r>
      <w:r w:rsidRPr="00A85D30">
        <w:rPr>
          <w:rFonts w:ascii="Trebuchet MS" w:hAnsi="Trebuchet MS"/>
        </w:rPr>
        <w:t xml:space="preserve">The proposal would also make use of hanging signage, separated from the fascia to be more traditional in appearance and tie in with hanging signs and detailing on ‘The Horn’. </w:t>
      </w:r>
      <w:r w:rsidR="002A564D" w:rsidRPr="00A85D30">
        <w:rPr>
          <w:rFonts w:ascii="Trebuchet MS" w:hAnsi="Trebuchet MS"/>
        </w:rPr>
        <w:t>The proposal is considered to achieve a more traditional and appropriate appearance in context.</w:t>
      </w:r>
    </w:p>
    <w:p w:rsidR="00072B8D" w:rsidRPr="00A85D30" w:rsidRDefault="00072B8D" w:rsidP="005F7A47">
      <w:pPr>
        <w:rPr>
          <w:rFonts w:ascii="Trebuchet MS" w:hAnsi="Trebuchet MS"/>
        </w:rPr>
      </w:pPr>
      <w:r w:rsidRPr="00A85D30">
        <w:rPr>
          <w:rFonts w:ascii="Trebuchet MS" w:hAnsi="Trebuchet MS"/>
        </w:rPr>
        <w:t xml:space="preserve">The Council’s </w:t>
      </w:r>
      <w:r w:rsidR="002A564D" w:rsidRPr="00A85D30">
        <w:rPr>
          <w:rFonts w:ascii="Trebuchet MS" w:hAnsi="Trebuchet MS"/>
        </w:rPr>
        <w:t xml:space="preserve">Heritage </w:t>
      </w:r>
      <w:r w:rsidRPr="00A85D30">
        <w:rPr>
          <w:rFonts w:ascii="Trebuchet MS" w:hAnsi="Trebuchet MS"/>
        </w:rPr>
        <w:t xml:space="preserve">Consultant has considered the submission in detail and recognises the adaption of the ground floor to a proposed coffee shop would improve the appearance of what is currently a disused building, re-establish a shop front stall riser and remove and area of inappropriate exposed tile/brick. Given the guidance within the NPPF to maintain heritage assets in economic and sustainable uses, the proposed alterations are not considered harmful to the Conservation Area. </w:t>
      </w:r>
    </w:p>
    <w:p w:rsidR="00072B8D" w:rsidRPr="00072B8D" w:rsidRDefault="005F7A47" w:rsidP="005F7A47">
      <w:pPr>
        <w:rPr>
          <w:rFonts w:ascii="Trebuchet MS" w:hAnsi="Trebuchet MS"/>
        </w:rPr>
      </w:pPr>
      <w:r w:rsidRPr="00A85D30">
        <w:rPr>
          <w:rFonts w:ascii="Trebuchet MS" w:hAnsi="Trebuchet MS"/>
        </w:rPr>
        <w:t>T</w:t>
      </w:r>
      <w:r w:rsidR="00072B8D" w:rsidRPr="00072B8D">
        <w:rPr>
          <w:rFonts w:ascii="Trebuchet MS" w:hAnsi="Trebuchet MS"/>
        </w:rPr>
        <w:t xml:space="preserve">he proposed development </w:t>
      </w:r>
      <w:r w:rsidRPr="00A85D30">
        <w:rPr>
          <w:rFonts w:ascii="Trebuchet MS" w:hAnsi="Trebuchet MS"/>
        </w:rPr>
        <w:t>is considered to</w:t>
      </w:r>
      <w:r w:rsidR="00072B8D" w:rsidRPr="00072B8D">
        <w:rPr>
          <w:rFonts w:ascii="Trebuchet MS" w:hAnsi="Trebuchet MS"/>
        </w:rPr>
        <w:t xml:space="preserve"> achieve the requirement </w:t>
      </w:r>
      <w:r w:rsidRPr="00A85D30">
        <w:rPr>
          <w:rFonts w:ascii="Trebuchet MS" w:hAnsi="Trebuchet MS"/>
        </w:rPr>
        <w:t xml:space="preserve">of preserving </w:t>
      </w:r>
      <w:r w:rsidR="00072B8D" w:rsidRPr="00072B8D">
        <w:rPr>
          <w:rFonts w:ascii="Trebuchet MS" w:hAnsi="Trebuchet MS"/>
        </w:rPr>
        <w:t>the settings of the Listed Buildings and would enhance the character and appearance of the Conservation Area in accordance with the statutory requirements of Sections 66(1) and Section 72(1) of the Planning (Listed Buildings and Conservation Areas) Act 1990, the requirements of Reading Local Plan policies and guidance in the NPPF and guidance in PPG.</w:t>
      </w:r>
    </w:p>
    <w:p w:rsidR="00CC1EF2" w:rsidRPr="00A85D30" w:rsidRDefault="00CC1EF2" w:rsidP="00CC1EF2">
      <w:pPr>
        <w:pStyle w:val="Heading2"/>
        <w:rPr>
          <w:rFonts w:ascii="Trebuchet MS" w:eastAsia="Times New Roman" w:hAnsi="Trebuchet MS"/>
        </w:rPr>
      </w:pPr>
      <w:r w:rsidRPr="00A85D30">
        <w:rPr>
          <w:rFonts w:ascii="Trebuchet MS" w:eastAsia="Times New Roman" w:hAnsi="Trebuchet MS"/>
        </w:rPr>
        <w:t>Amenity</w:t>
      </w:r>
    </w:p>
    <w:p w:rsidR="00AB2F97" w:rsidRPr="00A85D30" w:rsidRDefault="00AB2F97" w:rsidP="00A84D2F">
      <w:pPr>
        <w:pStyle w:val="Heading3"/>
        <w:tabs>
          <w:tab w:val="left" w:pos="8505"/>
        </w:tabs>
        <w:rPr>
          <w:rFonts w:ascii="Trebuchet MS" w:hAnsi="Trebuchet MS"/>
        </w:rPr>
      </w:pPr>
      <w:r w:rsidRPr="00A85D30">
        <w:rPr>
          <w:rFonts w:ascii="Trebuchet MS" w:hAnsi="Trebuchet MS"/>
        </w:rPr>
        <w:t xml:space="preserve">Residential amenity </w:t>
      </w:r>
    </w:p>
    <w:p w:rsidR="00517486" w:rsidRPr="00A85D30" w:rsidRDefault="00517486" w:rsidP="004F70C4">
      <w:pPr>
        <w:rPr>
          <w:rFonts w:ascii="Trebuchet MS" w:hAnsi="Trebuchet MS"/>
        </w:rPr>
      </w:pPr>
      <w:r w:rsidRPr="00A85D30">
        <w:rPr>
          <w:rFonts w:ascii="Trebuchet MS" w:hAnsi="Trebuchet MS"/>
        </w:rPr>
        <w:t xml:space="preserve">Policies DM4 and DM19 of the Sites and Detailed Policies Document require development to avoid significant detrimental impact to the living environment of residential properties and to mitigate detrimental effects of poor air quality in Air Quality Management Areas. </w:t>
      </w:r>
    </w:p>
    <w:p w:rsidR="003D13E3" w:rsidRPr="00A85D30" w:rsidRDefault="00284596" w:rsidP="003D13E3">
      <w:pPr>
        <w:rPr>
          <w:rFonts w:ascii="Trebuchet MS" w:hAnsi="Trebuchet MS"/>
        </w:rPr>
      </w:pPr>
      <w:r w:rsidRPr="00A85D30">
        <w:rPr>
          <w:rFonts w:ascii="Trebuchet MS" w:hAnsi="Trebuchet MS"/>
        </w:rPr>
        <w:t xml:space="preserve">In terms of the impact of the proposed use on existing and future nearby occupiers and users, the adjacent uses are predominantly commercial in nature. The direct outlook from the proposed units would be </w:t>
      </w:r>
      <w:r w:rsidR="00EA11FD" w:rsidRPr="00A85D30">
        <w:rPr>
          <w:rFonts w:ascii="Trebuchet MS" w:hAnsi="Trebuchet MS"/>
        </w:rPr>
        <w:t xml:space="preserve">as reasonably </w:t>
      </w:r>
      <w:r w:rsidRPr="00A85D30">
        <w:rPr>
          <w:rFonts w:ascii="Trebuchet MS" w:hAnsi="Trebuchet MS"/>
        </w:rPr>
        <w:t xml:space="preserve">expected </w:t>
      </w:r>
      <w:r w:rsidR="00EA11FD" w:rsidRPr="00A85D30">
        <w:rPr>
          <w:rFonts w:ascii="Trebuchet MS" w:hAnsi="Trebuchet MS"/>
        </w:rPr>
        <w:t>for such a central</w:t>
      </w:r>
      <w:r w:rsidRPr="00A85D30">
        <w:rPr>
          <w:rFonts w:ascii="Trebuchet MS" w:hAnsi="Trebuchet MS"/>
        </w:rPr>
        <w:t xml:space="preserve"> </w:t>
      </w:r>
      <w:r w:rsidR="00EA11FD" w:rsidRPr="00A85D30">
        <w:rPr>
          <w:rFonts w:ascii="Trebuchet MS" w:hAnsi="Trebuchet MS"/>
        </w:rPr>
        <w:t>location</w:t>
      </w:r>
      <w:r w:rsidRPr="00A85D30">
        <w:rPr>
          <w:rFonts w:ascii="Trebuchet MS" w:hAnsi="Trebuchet MS"/>
        </w:rPr>
        <w:t xml:space="preserve"> </w:t>
      </w:r>
      <w:r w:rsidR="00EA11FD" w:rsidRPr="00A85D30">
        <w:rPr>
          <w:rFonts w:ascii="Trebuchet MS" w:hAnsi="Trebuchet MS"/>
        </w:rPr>
        <w:t>and is deemed acceptable.</w:t>
      </w:r>
    </w:p>
    <w:p w:rsidR="00ED47DD" w:rsidRPr="00A85D30" w:rsidRDefault="00AB2F97" w:rsidP="00AB2F97">
      <w:pPr>
        <w:pStyle w:val="Heading3"/>
        <w:rPr>
          <w:rFonts w:ascii="Trebuchet MS" w:hAnsi="Trebuchet MS"/>
        </w:rPr>
      </w:pPr>
      <w:r w:rsidRPr="00A85D30">
        <w:rPr>
          <w:rFonts w:ascii="Trebuchet MS" w:hAnsi="Trebuchet MS"/>
        </w:rPr>
        <w:t>Standard of accommodation</w:t>
      </w:r>
    </w:p>
    <w:p w:rsidR="00EA11FD" w:rsidRDefault="000F1385" w:rsidP="004F70C4">
      <w:pPr>
        <w:rPr>
          <w:rFonts w:ascii="Trebuchet MS" w:hAnsi="Trebuchet MS"/>
        </w:rPr>
      </w:pPr>
      <w:r w:rsidRPr="00A85D30">
        <w:rPr>
          <w:rFonts w:ascii="Trebuchet MS" w:hAnsi="Trebuchet MS"/>
        </w:rPr>
        <w:t xml:space="preserve">The scheme provides </w:t>
      </w:r>
      <w:r w:rsidR="008E260E" w:rsidRPr="00A85D30">
        <w:rPr>
          <w:rFonts w:ascii="Trebuchet MS" w:hAnsi="Trebuchet MS"/>
        </w:rPr>
        <w:t xml:space="preserve">for between 35 and 40sqm of internal living space for each 1-bedroom serviced apartment. The internal </w:t>
      </w:r>
      <w:r w:rsidR="0004673C" w:rsidRPr="00A85D30">
        <w:rPr>
          <w:rFonts w:ascii="Trebuchet MS" w:hAnsi="Trebuchet MS"/>
        </w:rPr>
        <w:t>configuration of the kitchen/living space for all flats is</w:t>
      </w:r>
      <w:r w:rsidR="008E260E" w:rsidRPr="00A85D30">
        <w:rPr>
          <w:rFonts w:ascii="Trebuchet MS" w:hAnsi="Trebuchet MS"/>
        </w:rPr>
        <w:t xml:space="preserve"> considered to provide sufficient outlook</w:t>
      </w:r>
      <w:r w:rsidRPr="00A85D30">
        <w:rPr>
          <w:rFonts w:ascii="Trebuchet MS" w:hAnsi="Trebuchet MS"/>
        </w:rPr>
        <w:t>,</w:t>
      </w:r>
      <w:r w:rsidR="008E260E" w:rsidRPr="00A85D30">
        <w:rPr>
          <w:rFonts w:ascii="Trebuchet MS" w:hAnsi="Trebuchet MS"/>
        </w:rPr>
        <w:t xml:space="preserve"> opportunities for</w:t>
      </w:r>
      <w:r w:rsidRPr="00A85D30">
        <w:rPr>
          <w:rFonts w:ascii="Trebuchet MS" w:hAnsi="Trebuchet MS"/>
        </w:rPr>
        <w:t xml:space="preserve"> ventilation and daylighting for future occupiers. </w:t>
      </w:r>
      <w:r w:rsidR="008E260E" w:rsidRPr="00A85D30">
        <w:rPr>
          <w:rFonts w:ascii="Trebuchet MS" w:hAnsi="Trebuchet MS"/>
        </w:rPr>
        <w:t xml:space="preserve">Two of the bedrooms serving flat 2 and flat 4 are located to the centre of the building </w:t>
      </w:r>
      <w:r w:rsidR="0004673C" w:rsidRPr="00A85D30">
        <w:rPr>
          <w:rFonts w:ascii="Trebuchet MS" w:hAnsi="Trebuchet MS"/>
        </w:rPr>
        <w:t>and</w:t>
      </w:r>
      <w:r w:rsidR="008E260E" w:rsidRPr="00A85D30">
        <w:rPr>
          <w:rFonts w:ascii="Trebuchet MS" w:hAnsi="Trebuchet MS"/>
        </w:rPr>
        <w:t xml:space="preserve"> would be served by a </w:t>
      </w:r>
      <w:r w:rsidR="0004673C" w:rsidRPr="00A85D30">
        <w:rPr>
          <w:rFonts w:ascii="Trebuchet MS" w:hAnsi="Trebuchet MS"/>
        </w:rPr>
        <w:t>shared</w:t>
      </w:r>
      <w:r w:rsidR="008E260E" w:rsidRPr="00A85D30">
        <w:rPr>
          <w:rFonts w:ascii="Trebuchet MS" w:hAnsi="Trebuchet MS"/>
        </w:rPr>
        <w:t xml:space="preserve"> light well</w:t>
      </w:r>
      <w:r w:rsidR="0004673C" w:rsidRPr="00A85D30">
        <w:rPr>
          <w:rFonts w:ascii="Trebuchet MS" w:hAnsi="Trebuchet MS"/>
        </w:rPr>
        <w:t xml:space="preserve">. </w:t>
      </w:r>
      <w:r w:rsidR="003D13E3">
        <w:rPr>
          <w:rFonts w:ascii="Trebuchet MS" w:hAnsi="Trebuchet MS"/>
        </w:rPr>
        <w:t xml:space="preserve">Ordinarily, the quality </w:t>
      </w:r>
      <w:r w:rsidR="003D13E3">
        <w:rPr>
          <w:rFonts w:ascii="Trebuchet MS" w:hAnsi="Trebuchet MS"/>
        </w:rPr>
        <w:t>of accommodation proposed in terms of air quality, noise and outlook would not be supported for permanent residential accommodation, but a</w:t>
      </w:r>
      <w:r w:rsidR="003D13E3" w:rsidRPr="00A85D30">
        <w:rPr>
          <w:rFonts w:ascii="Trebuchet MS" w:hAnsi="Trebuchet MS"/>
        </w:rPr>
        <w:t>s the units of accommodation are intended for short term letting and secure via a legal agreement, this configuration is deemed acceptable in these circumstances</w:t>
      </w:r>
      <w:r w:rsidR="003D13E3">
        <w:rPr>
          <w:rFonts w:ascii="Trebuchet MS" w:hAnsi="Trebuchet MS"/>
        </w:rPr>
        <w:t>.</w:t>
      </w:r>
    </w:p>
    <w:p w:rsidR="00AB2F97" w:rsidRPr="00A85D30" w:rsidRDefault="00AB2F97" w:rsidP="00AB2F97">
      <w:pPr>
        <w:pStyle w:val="Heading2"/>
        <w:rPr>
          <w:rFonts w:ascii="Trebuchet MS" w:hAnsi="Trebuchet MS"/>
        </w:rPr>
      </w:pPr>
      <w:r w:rsidRPr="00A85D30">
        <w:rPr>
          <w:rFonts w:ascii="Trebuchet MS" w:hAnsi="Trebuchet MS"/>
        </w:rPr>
        <w:lastRenderedPageBreak/>
        <w:t xml:space="preserve">Environmental </w:t>
      </w:r>
      <w:r w:rsidR="004F70C4" w:rsidRPr="00A85D30">
        <w:rPr>
          <w:rFonts w:ascii="Trebuchet MS" w:hAnsi="Trebuchet MS"/>
        </w:rPr>
        <w:t>Protection</w:t>
      </w:r>
    </w:p>
    <w:p w:rsidR="0004673C" w:rsidRPr="00A85D30" w:rsidRDefault="0004673C" w:rsidP="0004673C">
      <w:pPr>
        <w:pStyle w:val="Heading3"/>
        <w:rPr>
          <w:rFonts w:ascii="Trebuchet MS" w:hAnsi="Trebuchet MS"/>
        </w:rPr>
      </w:pPr>
      <w:r w:rsidRPr="00A85D30">
        <w:rPr>
          <w:rFonts w:ascii="Trebuchet MS" w:hAnsi="Trebuchet MS"/>
        </w:rPr>
        <w:t>Noise</w:t>
      </w:r>
    </w:p>
    <w:p w:rsidR="0004673C" w:rsidRPr="00A85D30" w:rsidRDefault="0004673C" w:rsidP="004F70C4">
      <w:pPr>
        <w:rPr>
          <w:rFonts w:ascii="Trebuchet MS" w:hAnsi="Trebuchet MS"/>
        </w:rPr>
      </w:pPr>
      <w:r w:rsidRPr="00A85D30">
        <w:rPr>
          <w:rFonts w:ascii="Trebuchet MS" w:hAnsi="Trebuchet MS"/>
        </w:rPr>
        <w:t xml:space="preserve">The serviced apartments would be situated in a busy town centre location, on a road with a large amount of bus traffic and nearby to a range of pubs and clubs.  In order to ensure a good quality living environment for the occupiers, a noise assessment would need to </w:t>
      </w:r>
      <w:r w:rsidR="00C177F6" w:rsidRPr="00A85D30">
        <w:rPr>
          <w:rFonts w:ascii="Trebuchet MS" w:hAnsi="Trebuchet MS"/>
        </w:rPr>
        <w:t>be</w:t>
      </w:r>
      <w:r w:rsidRPr="00A85D30">
        <w:rPr>
          <w:rFonts w:ascii="Trebuchet MS" w:hAnsi="Trebuchet MS"/>
        </w:rPr>
        <w:t xml:space="preserve"> carried out </w:t>
      </w:r>
      <w:r w:rsidR="005F1A02" w:rsidRPr="00A85D30">
        <w:rPr>
          <w:rFonts w:ascii="Trebuchet MS" w:hAnsi="Trebuchet MS"/>
        </w:rPr>
        <w:t xml:space="preserve">and assessed against the </w:t>
      </w:r>
      <w:r w:rsidRPr="00A85D30">
        <w:rPr>
          <w:rFonts w:ascii="Trebuchet MS" w:hAnsi="Trebuchet MS"/>
        </w:rPr>
        <w:t>B</w:t>
      </w:r>
      <w:r w:rsidR="005F1A02" w:rsidRPr="00A85D30">
        <w:rPr>
          <w:rFonts w:ascii="Trebuchet MS" w:hAnsi="Trebuchet MS"/>
        </w:rPr>
        <w:t xml:space="preserve">ritish Standard </w:t>
      </w:r>
      <w:r w:rsidRPr="00A85D30">
        <w:rPr>
          <w:rFonts w:ascii="Trebuchet MS" w:hAnsi="Trebuchet MS"/>
        </w:rPr>
        <w:t xml:space="preserve">and WHO guidelines for Community Noise. </w:t>
      </w:r>
      <w:r w:rsidR="005F1A02" w:rsidRPr="00A85D30">
        <w:rPr>
          <w:rFonts w:ascii="Trebuchet MS" w:hAnsi="Trebuchet MS"/>
        </w:rPr>
        <w:t>T</w:t>
      </w:r>
      <w:r w:rsidRPr="00A85D30">
        <w:rPr>
          <w:rFonts w:ascii="Trebuchet MS" w:hAnsi="Trebuchet MS"/>
        </w:rPr>
        <w:t xml:space="preserve">he noise assessment </w:t>
      </w:r>
      <w:r w:rsidR="00C177F6" w:rsidRPr="00A85D30">
        <w:rPr>
          <w:rFonts w:ascii="Trebuchet MS" w:hAnsi="Trebuchet MS"/>
        </w:rPr>
        <w:t>would</w:t>
      </w:r>
      <w:r w:rsidRPr="00A85D30">
        <w:rPr>
          <w:rFonts w:ascii="Trebuchet MS" w:hAnsi="Trebuchet MS"/>
        </w:rPr>
        <w:t xml:space="preserve"> need to identify the external noise levels impacting on the proposed site. </w:t>
      </w:r>
    </w:p>
    <w:p w:rsidR="0004673C" w:rsidRPr="00A85D30" w:rsidRDefault="0004673C" w:rsidP="004F70C4">
      <w:pPr>
        <w:rPr>
          <w:rFonts w:ascii="Trebuchet MS" w:hAnsi="Trebuchet MS"/>
        </w:rPr>
      </w:pPr>
      <w:r w:rsidRPr="00A85D30">
        <w:rPr>
          <w:rFonts w:ascii="Trebuchet MS" w:hAnsi="Trebuchet MS"/>
        </w:rPr>
        <w:t xml:space="preserve">Noise mitigation is likely to focus on glazing. Given that the acoustic integrity would be compromised should the windows be opened, ventilation details must also be provided, where mitigation relies on closed windows. </w:t>
      </w:r>
    </w:p>
    <w:p w:rsidR="0004673C" w:rsidRPr="00A85D30" w:rsidRDefault="005F1A02" w:rsidP="004F70C4">
      <w:pPr>
        <w:rPr>
          <w:rFonts w:ascii="Trebuchet MS" w:hAnsi="Trebuchet MS"/>
        </w:rPr>
      </w:pPr>
      <w:r w:rsidRPr="00A85D30">
        <w:rPr>
          <w:rFonts w:ascii="Trebuchet MS" w:hAnsi="Trebuchet MS"/>
        </w:rPr>
        <w:t xml:space="preserve">No details have been provided of any required plant required in connection with either </w:t>
      </w:r>
      <w:r w:rsidR="002C1AB3" w:rsidRPr="00A85D30">
        <w:rPr>
          <w:rFonts w:ascii="Trebuchet MS" w:hAnsi="Trebuchet MS"/>
        </w:rPr>
        <w:t>the</w:t>
      </w:r>
      <w:r w:rsidRPr="00A85D30">
        <w:rPr>
          <w:rFonts w:ascii="Trebuchet MS" w:hAnsi="Trebuchet MS"/>
        </w:rPr>
        <w:t xml:space="preserve"> A1 unit at ground floor or the </w:t>
      </w:r>
      <w:r w:rsidR="002C1AB3" w:rsidRPr="00A85D30">
        <w:rPr>
          <w:rFonts w:ascii="Trebuchet MS" w:hAnsi="Trebuchet MS"/>
        </w:rPr>
        <w:t xml:space="preserve">serviced apartments at upper levels. It is noted that a range of plant </w:t>
      </w:r>
      <w:r w:rsidR="004F70C4" w:rsidRPr="00A85D30">
        <w:rPr>
          <w:rFonts w:ascii="Trebuchet MS" w:hAnsi="Trebuchet MS"/>
        </w:rPr>
        <w:t xml:space="preserve">associated with the site’s former use </w:t>
      </w:r>
      <w:r w:rsidR="002C1AB3" w:rsidRPr="00A85D30">
        <w:rPr>
          <w:rFonts w:ascii="Trebuchet MS" w:hAnsi="Trebuchet MS"/>
        </w:rPr>
        <w:t>already exist</w:t>
      </w:r>
      <w:r w:rsidR="004F70C4" w:rsidRPr="00A85D30">
        <w:rPr>
          <w:rFonts w:ascii="Trebuchet MS" w:hAnsi="Trebuchet MS"/>
        </w:rPr>
        <w:t>s</w:t>
      </w:r>
      <w:r w:rsidR="002C1AB3" w:rsidRPr="00A85D30">
        <w:rPr>
          <w:rFonts w:ascii="Trebuchet MS" w:hAnsi="Trebuchet MS"/>
        </w:rPr>
        <w:t xml:space="preserve"> to the roof of the ground floor flat roof element. Should </w:t>
      </w:r>
      <w:r w:rsidR="004F70C4" w:rsidRPr="00A85D30">
        <w:rPr>
          <w:rFonts w:ascii="Trebuchet MS" w:hAnsi="Trebuchet MS"/>
        </w:rPr>
        <w:t xml:space="preserve">any additional </w:t>
      </w:r>
      <w:r w:rsidR="0004673C" w:rsidRPr="00A85D30">
        <w:rPr>
          <w:rFonts w:ascii="Trebuchet MS" w:hAnsi="Trebuchet MS"/>
        </w:rPr>
        <w:t xml:space="preserve">noise generating plant </w:t>
      </w:r>
      <w:r w:rsidR="002C1AB3" w:rsidRPr="00A85D30">
        <w:rPr>
          <w:rFonts w:ascii="Trebuchet MS" w:hAnsi="Trebuchet MS"/>
        </w:rPr>
        <w:t xml:space="preserve">be required in proximity to </w:t>
      </w:r>
      <w:r w:rsidR="0004673C" w:rsidRPr="00A85D30">
        <w:rPr>
          <w:rFonts w:ascii="Trebuchet MS" w:hAnsi="Trebuchet MS"/>
        </w:rPr>
        <w:t>noise sensitive receptors</w:t>
      </w:r>
      <w:r w:rsidR="002C1AB3" w:rsidRPr="00A85D30">
        <w:rPr>
          <w:rFonts w:ascii="Trebuchet MS" w:hAnsi="Trebuchet MS"/>
        </w:rPr>
        <w:t>, a detailed</w:t>
      </w:r>
      <w:r w:rsidR="0004673C" w:rsidRPr="00A85D30">
        <w:rPr>
          <w:rFonts w:ascii="Trebuchet MS" w:hAnsi="Trebuchet MS"/>
        </w:rPr>
        <w:t xml:space="preserve"> acoustic assessment </w:t>
      </w:r>
      <w:r w:rsidR="002C1AB3" w:rsidRPr="00A85D30">
        <w:rPr>
          <w:rFonts w:ascii="Trebuchet MS" w:hAnsi="Trebuchet MS"/>
        </w:rPr>
        <w:t xml:space="preserve">shall be </w:t>
      </w:r>
      <w:r w:rsidR="0004673C" w:rsidRPr="00A85D30">
        <w:rPr>
          <w:rFonts w:ascii="Trebuchet MS" w:hAnsi="Trebuchet MS"/>
        </w:rPr>
        <w:t>carried out in accordance with BS4142:2014 methodology</w:t>
      </w:r>
      <w:r w:rsidR="002C1AB3" w:rsidRPr="00A85D30">
        <w:rPr>
          <w:rFonts w:ascii="Trebuchet MS" w:hAnsi="Trebuchet MS"/>
        </w:rPr>
        <w:t xml:space="preserve"> within a noise assessment</w:t>
      </w:r>
      <w:r w:rsidR="0004673C" w:rsidRPr="00A85D30">
        <w:rPr>
          <w:rFonts w:ascii="Trebuchet MS" w:hAnsi="Trebuchet MS"/>
        </w:rPr>
        <w:t xml:space="preserve">. </w:t>
      </w:r>
    </w:p>
    <w:p w:rsidR="004F70C4" w:rsidRPr="00A85D30" w:rsidRDefault="0004673C" w:rsidP="004F70C4">
      <w:pPr>
        <w:rPr>
          <w:rFonts w:ascii="Trebuchet MS" w:hAnsi="Trebuchet MS"/>
        </w:rPr>
      </w:pPr>
      <w:r w:rsidRPr="00A85D30">
        <w:rPr>
          <w:rFonts w:ascii="Trebuchet MS" w:hAnsi="Trebuchet MS"/>
        </w:rPr>
        <w:t>A</w:t>
      </w:r>
      <w:r w:rsidR="002C1AB3" w:rsidRPr="00A85D30">
        <w:rPr>
          <w:rFonts w:ascii="Trebuchet MS" w:hAnsi="Trebuchet MS"/>
        </w:rPr>
        <w:t>s a</w:t>
      </w:r>
      <w:r w:rsidRPr="00A85D30">
        <w:rPr>
          <w:rFonts w:ascii="Trebuchet MS" w:hAnsi="Trebuchet MS"/>
        </w:rPr>
        <w:t xml:space="preserve"> noise assessment has not been submitted with </w:t>
      </w:r>
      <w:r w:rsidR="002C1AB3" w:rsidRPr="00A85D30">
        <w:rPr>
          <w:rFonts w:ascii="Trebuchet MS" w:hAnsi="Trebuchet MS"/>
        </w:rPr>
        <w:t xml:space="preserve">this application, the Council are unable to </w:t>
      </w:r>
      <w:r w:rsidRPr="00A85D30">
        <w:rPr>
          <w:rFonts w:ascii="Trebuchet MS" w:hAnsi="Trebuchet MS"/>
        </w:rPr>
        <w:t xml:space="preserve">determine the likely noise impact of the proposal and whether the proposals are acceptable.  </w:t>
      </w:r>
      <w:r w:rsidR="002C1AB3" w:rsidRPr="00A85D30">
        <w:rPr>
          <w:rFonts w:ascii="Trebuchet MS" w:hAnsi="Trebuchet MS"/>
        </w:rPr>
        <w:t xml:space="preserve">A planning </w:t>
      </w:r>
      <w:r w:rsidRPr="00A85D30">
        <w:rPr>
          <w:rFonts w:ascii="Trebuchet MS" w:hAnsi="Trebuchet MS"/>
        </w:rPr>
        <w:t>condition</w:t>
      </w:r>
      <w:r w:rsidR="002C1AB3" w:rsidRPr="00A85D30">
        <w:rPr>
          <w:rFonts w:ascii="Trebuchet MS" w:hAnsi="Trebuchet MS"/>
        </w:rPr>
        <w:t xml:space="preserve"> is therefore recommended to secure a noise assessment</w:t>
      </w:r>
      <w:r w:rsidR="004F70C4" w:rsidRPr="00A85D30">
        <w:rPr>
          <w:rFonts w:ascii="Trebuchet MS" w:hAnsi="Trebuchet MS"/>
        </w:rPr>
        <w:t xml:space="preserve"> in the event that new plant is installed on site. This would </w:t>
      </w:r>
      <w:r w:rsidRPr="00A85D30">
        <w:rPr>
          <w:rFonts w:ascii="Trebuchet MS" w:hAnsi="Trebuchet MS"/>
        </w:rPr>
        <w:t>safeguard the amenities of the adjoining premises and the area generally in accordance with Policy CS34 of the Reading Borough LDF Core Strategy 2008 (Altered 2015) and Policy DM4 of the Reading Borough LDF Sites and Detailed Policie</w:t>
      </w:r>
      <w:r w:rsidR="004F70C4" w:rsidRPr="00A85D30">
        <w:rPr>
          <w:rFonts w:ascii="Trebuchet MS" w:hAnsi="Trebuchet MS"/>
        </w:rPr>
        <w:t>s Document 2012 (Altered 2015).</w:t>
      </w:r>
    </w:p>
    <w:p w:rsidR="0004673C" w:rsidRPr="00A85D30" w:rsidRDefault="00C177F6" w:rsidP="004F70C4">
      <w:pPr>
        <w:pStyle w:val="Heading3"/>
        <w:rPr>
          <w:rFonts w:ascii="Trebuchet MS" w:hAnsi="Trebuchet MS"/>
        </w:rPr>
      </w:pPr>
      <w:r w:rsidRPr="00A85D30">
        <w:rPr>
          <w:rFonts w:ascii="Trebuchet MS" w:hAnsi="Trebuchet MS"/>
        </w:rPr>
        <w:t xml:space="preserve">Air Quality </w:t>
      </w:r>
    </w:p>
    <w:p w:rsidR="0004673C" w:rsidRPr="00A85D30" w:rsidRDefault="0004673C" w:rsidP="0004673C">
      <w:pPr>
        <w:rPr>
          <w:rFonts w:ascii="Trebuchet MS" w:hAnsi="Trebuchet MS"/>
        </w:rPr>
      </w:pPr>
      <w:r w:rsidRPr="00A85D30">
        <w:rPr>
          <w:rFonts w:ascii="Trebuchet MS" w:hAnsi="Trebuchet MS"/>
        </w:rPr>
        <w:t xml:space="preserve">The proposed development is located within an </w:t>
      </w:r>
      <w:r w:rsidR="004F70C4" w:rsidRPr="00A85D30">
        <w:rPr>
          <w:rFonts w:ascii="Trebuchet MS" w:hAnsi="Trebuchet MS"/>
        </w:rPr>
        <w:t>Air Quality Management Area</w:t>
      </w:r>
      <w:r w:rsidRPr="00A85D30">
        <w:rPr>
          <w:rFonts w:ascii="Trebuchet MS" w:hAnsi="Trebuchet MS"/>
        </w:rPr>
        <w:t xml:space="preserve">. </w:t>
      </w:r>
      <w:r w:rsidR="004F70C4" w:rsidRPr="00A85D30">
        <w:rPr>
          <w:rFonts w:ascii="Trebuchet MS" w:hAnsi="Trebuchet MS"/>
        </w:rPr>
        <w:t xml:space="preserve">The Council’s Environmental Protection Team </w:t>
      </w:r>
      <w:r w:rsidRPr="00A85D30">
        <w:rPr>
          <w:rFonts w:ascii="Trebuchet MS" w:hAnsi="Trebuchet MS"/>
        </w:rPr>
        <w:t>consider</w:t>
      </w:r>
      <w:r w:rsidR="004F70C4" w:rsidRPr="00A85D30">
        <w:rPr>
          <w:rFonts w:ascii="Trebuchet MS" w:hAnsi="Trebuchet MS"/>
        </w:rPr>
        <w:t xml:space="preserve"> there to be a</w:t>
      </w:r>
      <w:r w:rsidRPr="00A85D30">
        <w:rPr>
          <w:rFonts w:ascii="Trebuchet MS" w:hAnsi="Trebuchet MS"/>
        </w:rPr>
        <w:t xml:space="preserve"> low likelihood that the air quality objective levels for </w:t>
      </w:r>
      <w:r w:rsidR="004F70C4" w:rsidRPr="00A85D30">
        <w:rPr>
          <w:rFonts w:ascii="Trebuchet MS" w:hAnsi="Trebuchet MS"/>
        </w:rPr>
        <w:t>such use (hotel)</w:t>
      </w:r>
      <w:r w:rsidRPr="00A85D30">
        <w:rPr>
          <w:rFonts w:ascii="Trebuchet MS" w:hAnsi="Trebuchet MS"/>
        </w:rPr>
        <w:t xml:space="preserve"> will be breached at this location, therefore an </w:t>
      </w:r>
      <w:r w:rsidR="004F70C4" w:rsidRPr="00A85D30">
        <w:rPr>
          <w:rFonts w:ascii="Trebuchet MS" w:hAnsi="Trebuchet MS"/>
        </w:rPr>
        <w:t xml:space="preserve">Air Quality Assessment </w:t>
      </w:r>
      <w:r w:rsidRPr="00A85D30">
        <w:rPr>
          <w:rFonts w:ascii="Trebuchet MS" w:hAnsi="Trebuchet MS"/>
        </w:rPr>
        <w:t>is not required.</w:t>
      </w:r>
    </w:p>
    <w:p w:rsidR="00AB2F97" w:rsidRPr="00A85D30" w:rsidRDefault="00AF5A98" w:rsidP="00AB2F97">
      <w:pPr>
        <w:pStyle w:val="Heading2"/>
        <w:rPr>
          <w:rFonts w:ascii="Trebuchet MS" w:hAnsi="Trebuchet MS"/>
        </w:rPr>
      </w:pPr>
      <w:r w:rsidRPr="00A85D30">
        <w:rPr>
          <w:rFonts w:ascii="Trebuchet MS" w:hAnsi="Trebuchet MS"/>
        </w:rPr>
        <w:t>T</w:t>
      </w:r>
      <w:r w:rsidR="00AB2F97" w:rsidRPr="00A85D30">
        <w:rPr>
          <w:rFonts w:ascii="Trebuchet MS" w:hAnsi="Trebuchet MS"/>
        </w:rPr>
        <w:t>ransport</w:t>
      </w:r>
      <w:r w:rsidRPr="00A85D30">
        <w:rPr>
          <w:rFonts w:ascii="Trebuchet MS" w:hAnsi="Trebuchet MS"/>
        </w:rPr>
        <w:t xml:space="preserve"> and waste</w:t>
      </w:r>
    </w:p>
    <w:p w:rsidR="00284596" w:rsidRPr="00A85D30" w:rsidRDefault="00284596" w:rsidP="00AF5A98">
      <w:pPr>
        <w:rPr>
          <w:rFonts w:ascii="Trebuchet MS" w:hAnsi="Trebuchet MS"/>
        </w:rPr>
      </w:pPr>
      <w:r w:rsidRPr="00A85D30">
        <w:rPr>
          <w:rFonts w:ascii="Trebuchet MS" w:hAnsi="Trebuchet MS"/>
        </w:rPr>
        <w:t xml:space="preserve">Policy DM12 ‘access, traffic and highway related matters’ aims to ensure that development would not have a detrimental impact during construction and operation on the local road network. </w:t>
      </w:r>
    </w:p>
    <w:p w:rsidR="00AF5A98" w:rsidRPr="00A85D30" w:rsidRDefault="00AF5A98" w:rsidP="00AF5A98">
      <w:pPr>
        <w:rPr>
          <w:rFonts w:ascii="Trebuchet MS" w:hAnsi="Trebuchet MS"/>
        </w:rPr>
      </w:pPr>
      <w:r w:rsidRPr="00A85D30">
        <w:rPr>
          <w:rFonts w:ascii="Trebuchet MS" w:hAnsi="Trebuchet MS"/>
        </w:rPr>
        <w:t xml:space="preserve">The site is located within the Reading Central Area and within Reading’s primary shopping area.  The site is located within Zone 1 of the adopted Parking Standards and Design SPD which is an area at the very heart of Reading Borough, consisting primarily of retail and commercial office developments, with limited residential.  This area is well served by rail and bus links and also contains the largest proportion of public car parking spaces.   </w:t>
      </w:r>
    </w:p>
    <w:p w:rsidR="00AF5A98" w:rsidRPr="00A85D30" w:rsidRDefault="00AF5A98" w:rsidP="00AF5A98">
      <w:pPr>
        <w:rPr>
          <w:rFonts w:ascii="Trebuchet MS" w:hAnsi="Trebuchet MS"/>
        </w:rPr>
      </w:pPr>
      <w:r w:rsidRPr="00A85D30">
        <w:rPr>
          <w:rFonts w:ascii="Trebuchet MS" w:hAnsi="Trebuchet MS"/>
        </w:rPr>
        <w:t xml:space="preserve">The proposal includes no parking spaces; however, St Marys Butts and the surrounding road network all have extensive parking restrictions preventing indiscriminate on-street parking. Therefore, the non-provision of parking is deemed acceptable in this particular </w:t>
      </w:r>
      <w:r w:rsidRPr="00A85D30">
        <w:rPr>
          <w:rFonts w:ascii="Trebuchet MS" w:hAnsi="Trebuchet MS"/>
        </w:rPr>
        <w:lastRenderedPageBreak/>
        <w:t xml:space="preserve">location, as should any demand exist for vehicle parking, this will be met by the town centre public car parks.  The site does benefit from an on-street loading bay St Marys Butts which could be used to service the apartments and the coffee shop. </w:t>
      </w:r>
    </w:p>
    <w:p w:rsidR="00AF5A98" w:rsidRPr="00A85D30" w:rsidRDefault="00AF5A98" w:rsidP="00AF5A98">
      <w:pPr>
        <w:rPr>
          <w:rFonts w:ascii="Trebuchet MS" w:hAnsi="Trebuchet MS"/>
        </w:rPr>
      </w:pPr>
      <w:r w:rsidRPr="00A85D30">
        <w:rPr>
          <w:rFonts w:ascii="Trebuchet MS" w:hAnsi="Trebuchet MS"/>
        </w:rPr>
        <w:t xml:space="preserve">It is considered that in this location the proposed change of use will have no impact in terms of wider highways or transport implications. </w:t>
      </w:r>
    </w:p>
    <w:p w:rsidR="00AF5A98" w:rsidRPr="00A85D30" w:rsidRDefault="00AF5A98" w:rsidP="00AF5A98">
      <w:pPr>
        <w:rPr>
          <w:rFonts w:ascii="Trebuchet MS" w:hAnsi="Trebuchet MS"/>
        </w:rPr>
      </w:pPr>
      <w:r w:rsidRPr="00A85D30">
        <w:rPr>
          <w:rFonts w:ascii="Trebuchet MS" w:hAnsi="Trebuchet MS"/>
        </w:rPr>
        <w:t xml:space="preserve">With regard to refuse and recycling, no details have been submitted to demonstrate where any bin store will be located or how the refuse will be collected. In view of this, it is recommended that details are submitted before occupation of the serviced apartments as per the condition below. </w:t>
      </w:r>
    </w:p>
    <w:p w:rsidR="00AB2F97" w:rsidRPr="00A85D30" w:rsidRDefault="00AB2F97" w:rsidP="00AB2F97">
      <w:pPr>
        <w:pStyle w:val="Heading2"/>
        <w:rPr>
          <w:rFonts w:ascii="Trebuchet MS" w:hAnsi="Trebuchet MS"/>
        </w:rPr>
      </w:pPr>
      <w:r w:rsidRPr="00A85D30">
        <w:rPr>
          <w:rFonts w:ascii="Trebuchet MS" w:hAnsi="Trebuchet MS"/>
        </w:rPr>
        <w:t>Other matters</w:t>
      </w:r>
    </w:p>
    <w:p w:rsidR="00EA11FD" w:rsidRPr="00A85D30" w:rsidRDefault="00EA11FD" w:rsidP="00EA11FD">
      <w:pPr>
        <w:pStyle w:val="Heading3"/>
        <w:rPr>
          <w:rFonts w:ascii="Trebuchet MS" w:hAnsi="Trebuchet MS"/>
        </w:rPr>
      </w:pPr>
      <w:r w:rsidRPr="00A85D30">
        <w:rPr>
          <w:rFonts w:ascii="Trebuchet MS" w:hAnsi="Trebuchet MS"/>
        </w:rPr>
        <w:t>Sustainability</w:t>
      </w:r>
    </w:p>
    <w:p w:rsidR="00EA11FD" w:rsidRPr="00A85D30" w:rsidRDefault="001B60FC" w:rsidP="00AF5A98">
      <w:pPr>
        <w:rPr>
          <w:rFonts w:ascii="Trebuchet MS" w:hAnsi="Trebuchet MS"/>
        </w:rPr>
      </w:pPr>
      <w:r w:rsidRPr="00A85D30">
        <w:rPr>
          <w:rFonts w:ascii="Trebuchet MS" w:hAnsi="Trebuchet MS"/>
        </w:rPr>
        <w:t>Policy CS1 of the Core Strategy, supported by the Council's Sustainable Design and Construction SPD seeks</w:t>
      </w:r>
      <w:r w:rsidR="00CF7AD9" w:rsidRPr="00A85D30">
        <w:rPr>
          <w:rFonts w:ascii="Trebuchet MS" w:hAnsi="Trebuchet MS"/>
        </w:rPr>
        <w:t xml:space="preserve"> to ensure that the redevelopment and refurbishment of existing buildings like this use energy, water, materials and other natural resources appropriately, efficiently and with care and take account of the effects of climate change. As no new dwellings are created, the </w:t>
      </w:r>
      <w:r w:rsidR="00EA11FD" w:rsidRPr="00A85D30">
        <w:rPr>
          <w:rFonts w:ascii="Trebuchet MS" w:hAnsi="Trebuchet MS"/>
        </w:rPr>
        <w:t>conversion would be required to achieve the requisite buildings regulations standard</w:t>
      </w:r>
      <w:r w:rsidR="00CF7AD9" w:rsidRPr="00A85D30">
        <w:rPr>
          <w:rFonts w:ascii="Trebuchet MS" w:hAnsi="Trebuchet MS"/>
        </w:rPr>
        <w:t>s</w:t>
      </w:r>
      <w:r w:rsidR="00EA11FD" w:rsidRPr="00A85D30">
        <w:rPr>
          <w:rFonts w:ascii="Trebuchet MS" w:hAnsi="Trebuchet MS"/>
        </w:rPr>
        <w:t xml:space="preserve"> and approval</w:t>
      </w:r>
      <w:r w:rsidR="00CF7AD9" w:rsidRPr="00A85D30">
        <w:rPr>
          <w:rFonts w:ascii="Trebuchet MS" w:hAnsi="Trebuchet MS"/>
        </w:rPr>
        <w:t xml:space="preserve"> for insulation, reductions in water use and </w:t>
      </w:r>
      <w:r w:rsidR="00EA11FD" w:rsidRPr="00A85D30">
        <w:rPr>
          <w:rFonts w:ascii="Trebuchet MS" w:hAnsi="Trebuchet MS"/>
        </w:rPr>
        <w:t xml:space="preserve">other </w:t>
      </w:r>
      <w:r w:rsidR="00CF7AD9" w:rsidRPr="00A85D30">
        <w:rPr>
          <w:rFonts w:ascii="Trebuchet MS" w:hAnsi="Trebuchet MS"/>
        </w:rPr>
        <w:t>values applicable to any refurbishment.</w:t>
      </w:r>
    </w:p>
    <w:p w:rsidR="00AF49C4" w:rsidRPr="00A85D30" w:rsidRDefault="00EC6EC5" w:rsidP="00840286">
      <w:pPr>
        <w:pStyle w:val="Heading3"/>
        <w:rPr>
          <w:rFonts w:ascii="Trebuchet MS" w:hAnsi="Trebuchet MS"/>
        </w:rPr>
      </w:pPr>
      <w:r w:rsidRPr="00A85D30">
        <w:rPr>
          <w:rFonts w:ascii="Trebuchet MS" w:hAnsi="Trebuchet MS"/>
        </w:rPr>
        <w:t xml:space="preserve">Affordable Housing </w:t>
      </w:r>
      <w:r w:rsidR="00AF49C4" w:rsidRPr="00A85D30">
        <w:rPr>
          <w:rFonts w:ascii="Trebuchet MS" w:hAnsi="Trebuchet MS"/>
        </w:rPr>
        <w:t xml:space="preserve"> </w:t>
      </w:r>
    </w:p>
    <w:p w:rsidR="00AF49C4" w:rsidRPr="00A85D30" w:rsidRDefault="00AF49C4" w:rsidP="001B60FC">
      <w:pPr>
        <w:rPr>
          <w:rFonts w:ascii="Trebuchet MS" w:hAnsi="Trebuchet MS"/>
        </w:rPr>
      </w:pPr>
      <w:r w:rsidRPr="00A85D30">
        <w:rPr>
          <w:rFonts w:ascii="Trebuchet MS" w:hAnsi="Trebuchet MS"/>
        </w:rPr>
        <w:t xml:space="preserve">At its meeting of the Strategic Environment Planning and Transport Committee on 13th July 2016, the Council discussed the outcome of the Court of Appeal’s decision on its </w:t>
      </w:r>
      <w:r w:rsidR="00840286" w:rsidRPr="00A85D30">
        <w:rPr>
          <w:rFonts w:ascii="Trebuchet MS" w:hAnsi="Trebuchet MS"/>
        </w:rPr>
        <w:t xml:space="preserve">legal. </w:t>
      </w:r>
      <w:r w:rsidRPr="00A85D30">
        <w:rPr>
          <w:rFonts w:ascii="Trebuchet MS" w:hAnsi="Trebuchet MS"/>
        </w:rPr>
        <w:t>Having considered its options, the Committee agreed the following as the basis for determining planning applications where Poli</w:t>
      </w:r>
      <w:r w:rsidR="00C177F6" w:rsidRPr="00A85D30">
        <w:rPr>
          <w:rFonts w:ascii="Trebuchet MS" w:hAnsi="Trebuchet MS"/>
        </w:rPr>
        <w:t>cy DM6 of the SDPD is relevant.</w:t>
      </w:r>
    </w:p>
    <w:p w:rsidR="00AF5A98" w:rsidRPr="00A85D30" w:rsidRDefault="00840286" w:rsidP="00D64AC3">
      <w:pPr>
        <w:rPr>
          <w:rFonts w:ascii="Trebuchet MS" w:hAnsi="Trebuchet MS"/>
        </w:rPr>
      </w:pPr>
      <w:r w:rsidRPr="00A85D30">
        <w:rPr>
          <w:rFonts w:ascii="Trebuchet MS" w:hAnsi="Trebuchet MS"/>
        </w:rPr>
        <w:t xml:space="preserve">An affordable housing requirement will not be applied to apart-hotel developments unless arrangements for accommodation within an apart-hotel allow tenancies of more than 3 months. </w:t>
      </w:r>
      <w:r w:rsidR="00AF5A98" w:rsidRPr="00A85D30">
        <w:rPr>
          <w:rFonts w:ascii="Trebuchet MS" w:hAnsi="Trebuchet MS"/>
        </w:rPr>
        <w:t>It can be confirmed that given the restriction imposed to short term let up to 3 months, no aff</w:t>
      </w:r>
      <w:r w:rsidR="00C177F6" w:rsidRPr="00A85D30">
        <w:rPr>
          <w:rFonts w:ascii="Trebuchet MS" w:hAnsi="Trebuchet MS"/>
        </w:rPr>
        <w:t>ordable housing would be sought in this instance.</w:t>
      </w:r>
    </w:p>
    <w:p w:rsidR="004A30CE" w:rsidRPr="00A85D30" w:rsidRDefault="004A30CE" w:rsidP="005F7A47">
      <w:pPr>
        <w:pStyle w:val="Heading3"/>
        <w:rPr>
          <w:rFonts w:ascii="Trebuchet MS" w:hAnsi="Trebuchet MS"/>
        </w:rPr>
      </w:pPr>
      <w:r w:rsidRPr="00A85D30">
        <w:rPr>
          <w:rFonts w:ascii="Trebuchet MS" w:hAnsi="Trebuchet MS"/>
        </w:rPr>
        <w:t>CIL</w:t>
      </w:r>
    </w:p>
    <w:p w:rsidR="00F8685B" w:rsidRPr="00A85D30" w:rsidRDefault="00AF49C4" w:rsidP="00D64AC3">
      <w:pPr>
        <w:rPr>
          <w:rFonts w:ascii="Trebuchet MS" w:eastAsia="Times New Roman" w:hAnsi="Trebuchet MS" w:cs="Arial"/>
        </w:rPr>
      </w:pPr>
      <w:r w:rsidRPr="00A85D30">
        <w:rPr>
          <w:rFonts w:ascii="Trebuchet MS" w:eastAsia="Times New Roman" w:hAnsi="Trebuchet MS" w:cs="Arial"/>
        </w:rPr>
        <w:t xml:space="preserve">The proposal </w:t>
      </w:r>
      <w:r w:rsidR="001B60FC" w:rsidRPr="00A85D30">
        <w:rPr>
          <w:rFonts w:ascii="Trebuchet MS" w:eastAsia="Times New Roman" w:hAnsi="Trebuchet MS" w:cs="Arial"/>
        </w:rPr>
        <w:t xml:space="preserve">does not seek the creation of any </w:t>
      </w:r>
      <w:r w:rsidR="00861DEC" w:rsidRPr="00A85D30">
        <w:rPr>
          <w:rFonts w:ascii="Trebuchet MS" w:eastAsia="Times New Roman" w:hAnsi="Trebuchet MS" w:cs="Arial"/>
        </w:rPr>
        <w:t>new residential dwelling</w:t>
      </w:r>
      <w:r w:rsidR="00CF7AD9" w:rsidRPr="00A85D30">
        <w:rPr>
          <w:rFonts w:ascii="Trebuchet MS" w:eastAsia="Times New Roman" w:hAnsi="Trebuchet MS" w:cs="Arial"/>
        </w:rPr>
        <w:t>s</w:t>
      </w:r>
      <w:r w:rsidRPr="00A85D30">
        <w:rPr>
          <w:rFonts w:ascii="Trebuchet MS" w:eastAsia="Times New Roman" w:hAnsi="Trebuchet MS" w:cs="Arial"/>
        </w:rPr>
        <w:t xml:space="preserve"> and </w:t>
      </w:r>
      <w:r w:rsidR="00D64AC3" w:rsidRPr="00A85D30">
        <w:rPr>
          <w:rFonts w:ascii="Trebuchet MS" w:eastAsia="Times New Roman" w:hAnsi="Trebuchet MS" w:cs="Arial"/>
        </w:rPr>
        <w:t>has been last occupied for its lawful use within the requisite time period. A</w:t>
      </w:r>
      <w:r w:rsidRPr="00A85D30">
        <w:rPr>
          <w:rFonts w:ascii="Trebuchet MS" w:eastAsia="Times New Roman" w:hAnsi="Trebuchet MS" w:cs="Arial"/>
        </w:rPr>
        <w:t>s such</w:t>
      </w:r>
      <w:r w:rsidR="00D64AC3" w:rsidRPr="00A85D30">
        <w:rPr>
          <w:rFonts w:ascii="Trebuchet MS" w:eastAsia="Times New Roman" w:hAnsi="Trebuchet MS" w:cs="Arial"/>
        </w:rPr>
        <w:t xml:space="preserve">, the proposal </w:t>
      </w:r>
      <w:r w:rsidRPr="00A85D30">
        <w:rPr>
          <w:rFonts w:ascii="Trebuchet MS" w:eastAsia="Times New Roman" w:hAnsi="Trebuchet MS" w:cs="Arial"/>
        </w:rPr>
        <w:t xml:space="preserve">is </w:t>
      </w:r>
      <w:r w:rsidR="001B60FC" w:rsidRPr="00A85D30">
        <w:rPr>
          <w:rFonts w:ascii="Trebuchet MS" w:eastAsia="Times New Roman" w:hAnsi="Trebuchet MS" w:cs="Arial"/>
        </w:rPr>
        <w:t xml:space="preserve">not </w:t>
      </w:r>
      <w:r w:rsidR="00CF7AD9" w:rsidRPr="00A85D30">
        <w:rPr>
          <w:rFonts w:ascii="Trebuchet MS" w:eastAsia="Times New Roman" w:hAnsi="Trebuchet MS" w:cs="Arial"/>
        </w:rPr>
        <w:t>liable for</w:t>
      </w:r>
      <w:r w:rsidRPr="00A85D30">
        <w:rPr>
          <w:rFonts w:ascii="Trebuchet MS" w:eastAsia="Times New Roman" w:hAnsi="Trebuchet MS" w:cs="Arial"/>
        </w:rPr>
        <w:t xml:space="preserve"> the Community Infrastructure Levy. </w:t>
      </w:r>
    </w:p>
    <w:p w:rsidR="00861DEC" w:rsidRPr="00A85D30" w:rsidRDefault="00861DEC" w:rsidP="006D2A19">
      <w:pPr>
        <w:spacing w:after="0" w:line="360" w:lineRule="auto"/>
        <w:contextualSpacing/>
        <w:jc w:val="both"/>
        <w:rPr>
          <w:rFonts w:ascii="Trebuchet MS" w:eastAsia="Times New Roman" w:hAnsi="Trebuchet MS" w:cs="Arial"/>
          <w:bCs/>
          <w:highlight w:val="yellow"/>
        </w:rPr>
      </w:pPr>
    </w:p>
    <w:p w:rsidR="00ED47DD" w:rsidRPr="00A85D30" w:rsidRDefault="00ED47DD" w:rsidP="006D2A19">
      <w:pPr>
        <w:keepNext/>
        <w:numPr>
          <w:ilvl w:val="0"/>
          <w:numId w:val="5"/>
        </w:numPr>
        <w:spacing w:after="0" w:line="360" w:lineRule="auto"/>
        <w:ind w:left="0" w:hanging="567"/>
        <w:jc w:val="both"/>
        <w:outlineLvl w:val="0"/>
        <w:rPr>
          <w:rFonts w:ascii="Trebuchet MS" w:eastAsia="Times New Roman" w:hAnsi="Trebuchet MS" w:cs="Arial"/>
          <w:b/>
          <w:bCs/>
        </w:rPr>
      </w:pPr>
      <w:r w:rsidRPr="00A85D30">
        <w:rPr>
          <w:rFonts w:ascii="Trebuchet MS" w:eastAsia="Times New Roman" w:hAnsi="Trebuchet MS" w:cs="Arial"/>
          <w:b/>
          <w:bCs/>
        </w:rPr>
        <w:t>Conclusion</w:t>
      </w:r>
    </w:p>
    <w:p w:rsidR="00ED47DD" w:rsidRPr="00A85D30" w:rsidRDefault="005F7A47" w:rsidP="005F7A47">
      <w:pPr>
        <w:rPr>
          <w:rFonts w:ascii="Trebuchet MS" w:eastAsia="Times New Roman" w:hAnsi="Trebuchet MS" w:cs="Arial"/>
        </w:rPr>
      </w:pPr>
      <w:r w:rsidRPr="00A85D30">
        <w:rPr>
          <w:rFonts w:ascii="Trebuchet MS" w:hAnsi="Trebuchet MS"/>
        </w:rPr>
        <w:t xml:space="preserve">In summary, the proposed uses are considered consistent with the site’s </w:t>
      </w:r>
      <w:r w:rsidR="00C177F6" w:rsidRPr="00A85D30">
        <w:rPr>
          <w:rFonts w:ascii="Trebuchet MS" w:hAnsi="Trebuchet MS"/>
        </w:rPr>
        <w:t xml:space="preserve">town centre </w:t>
      </w:r>
      <w:r w:rsidRPr="00A85D30">
        <w:rPr>
          <w:rFonts w:ascii="Trebuchet MS" w:hAnsi="Trebuchet MS"/>
        </w:rPr>
        <w:t xml:space="preserve">location and </w:t>
      </w:r>
      <w:r w:rsidR="00C177F6" w:rsidRPr="00A85D30">
        <w:rPr>
          <w:rFonts w:ascii="Trebuchet MS" w:hAnsi="Trebuchet MS"/>
        </w:rPr>
        <w:t xml:space="preserve">would be </w:t>
      </w:r>
      <w:r w:rsidRPr="00A85D30">
        <w:rPr>
          <w:rFonts w:ascii="Trebuchet MS" w:hAnsi="Trebuchet MS"/>
        </w:rPr>
        <w:t>restricted accordingly</w:t>
      </w:r>
      <w:r w:rsidR="00C177F6" w:rsidRPr="00A85D30">
        <w:rPr>
          <w:rFonts w:ascii="Trebuchet MS" w:hAnsi="Trebuchet MS"/>
        </w:rPr>
        <w:t xml:space="preserve"> through a Section 106 Legal Agreement</w:t>
      </w:r>
      <w:r w:rsidRPr="00A85D30">
        <w:rPr>
          <w:rFonts w:ascii="Trebuchet MS" w:hAnsi="Trebuchet MS"/>
        </w:rPr>
        <w:t xml:space="preserve">. The existing shopfront will be improved and is now considered to make a more positive contribution to the character and appearance of the Conservation area. Furthermore, the proposed coffee shop would provide a greater contribution to a public square than the former A2 use in meeting the objectives of the Minster Quarter Area Development Framework. </w:t>
      </w:r>
      <w:r w:rsidR="00ED47DD" w:rsidRPr="00A85D30">
        <w:rPr>
          <w:rFonts w:ascii="Trebuchet MS" w:eastAsia="Times New Roman" w:hAnsi="Trebuchet MS" w:cs="Arial"/>
        </w:rPr>
        <w:t xml:space="preserve">Having regard to all matters raised, the Local Planning Authority considers </w:t>
      </w:r>
      <w:r w:rsidR="00ED47DD" w:rsidRPr="00A85D30">
        <w:rPr>
          <w:rFonts w:ascii="Trebuchet MS" w:eastAsia="Times New Roman" w:hAnsi="Trebuchet MS" w:cs="Arial"/>
        </w:rPr>
        <w:lastRenderedPageBreak/>
        <w:t>that the balance of considerations therefore weigh in favour of granting</w:t>
      </w:r>
      <w:r w:rsidRPr="00A85D30">
        <w:rPr>
          <w:rFonts w:ascii="Trebuchet MS" w:eastAsia="Times New Roman" w:hAnsi="Trebuchet MS" w:cs="Arial"/>
        </w:rPr>
        <w:t xml:space="preserve"> consent subject to conditions and a legal agreement. </w:t>
      </w:r>
    </w:p>
    <w:p w:rsidR="00ED47DD" w:rsidRPr="00A85D30" w:rsidRDefault="00ED47DD" w:rsidP="006D2A19">
      <w:pPr>
        <w:keepNext/>
        <w:spacing w:after="0" w:line="360" w:lineRule="auto"/>
        <w:jc w:val="both"/>
        <w:outlineLvl w:val="0"/>
        <w:rPr>
          <w:rFonts w:ascii="Trebuchet MS" w:eastAsia="Times New Roman" w:hAnsi="Trebuchet MS" w:cs="Arial"/>
          <w:b/>
          <w:bCs/>
          <w:lang w:eastAsia="en-US"/>
        </w:rPr>
      </w:pPr>
      <w:r w:rsidRPr="00A85D30">
        <w:rPr>
          <w:rFonts w:ascii="Trebuchet MS" w:eastAsia="Times New Roman" w:hAnsi="Trebuchet MS" w:cs="Arial"/>
          <w:b/>
          <w:bCs/>
          <w:lang w:eastAsia="en-US"/>
        </w:rPr>
        <w:t>Recommendation</w:t>
      </w:r>
    </w:p>
    <w:p w:rsidR="00ED47DD" w:rsidRPr="00A85D30" w:rsidRDefault="00F8685B" w:rsidP="00D64AC3">
      <w:pPr>
        <w:rPr>
          <w:rFonts w:ascii="Trebuchet MS" w:eastAsia="Times New Roman" w:hAnsi="Trebuchet MS" w:cs="Arial"/>
          <w:lang w:eastAsia="en-US"/>
        </w:rPr>
      </w:pPr>
      <w:r w:rsidRPr="00A85D30">
        <w:rPr>
          <w:rFonts w:ascii="Trebuchet MS" w:eastAsia="Times New Roman" w:hAnsi="Trebuchet MS" w:cs="Arial"/>
          <w:lang w:eastAsia="en-US"/>
        </w:rPr>
        <w:t>GRANT</w:t>
      </w:r>
      <w:r w:rsidR="001B60FC" w:rsidRPr="00A85D30">
        <w:rPr>
          <w:rFonts w:ascii="Trebuchet MS" w:eastAsia="Times New Roman" w:hAnsi="Trebuchet MS" w:cs="Arial"/>
          <w:lang w:eastAsia="en-US"/>
        </w:rPr>
        <w:t xml:space="preserve"> subject to conditions and a </w:t>
      </w:r>
      <w:r w:rsidR="005F7A47" w:rsidRPr="00A85D30">
        <w:rPr>
          <w:rFonts w:ascii="Trebuchet MS" w:eastAsia="Times New Roman" w:hAnsi="Trebuchet MS" w:cs="Arial"/>
          <w:lang w:eastAsia="en-US"/>
        </w:rPr>
        <w:t>Legal Agreement</w:t>
      </w:r>
    </w:p>
    <w:p w:rsidR="00ED47DD" w:rsidRPr="00A85D30" w:rsidRDefault="00ED47DD" w:rsidP="006D2A19">
      <w:pPr>
        <w:tabs>
          <w:tab w:val="left" w:pos="0"/>
        </w:tabs>
        <w:spacing w:after="0" w:line="360" w:lineRule="auto"/>
        <w:jc w:val="both"/>
        <w:rPr>
          <w:rFonts w:ascii="Trebuchet MS" w:eastAsia="Times New Roman" w:hAnsi="Trebuchet MS" w:cs="Arial"/>
          <w:lang w:eastAsia="en-US"/>
        </w:rPr>
      </w:pPr>
    </w:p>
    <w:p w:rsidR="00ED47DD" w:rsidRPr="00A85D30" w:rsidRDefault="00ED47DD" w:rsidP="00CB79E4">
      <w:pPr>
        <w:spacing w:after="0" w:line="360" w:lineRule="auto"/>
        <w:jc w:val="both"/>
        <w:rPr>
          <w:rFonts w:ascii="Trebuchet MS" w:hAnsi="Trebuchet MS" w:cs="Arial"/>
        </w:rPr>
      </w:pPr>
    </w:p>
    <w:sectPr w:rsidR="00ED47DD" w:rsidRPr="00A85D3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76C" w:rsidRDefault="00D9676C" w:rsidP="00A56F87">
      <w:pPr>
        <w:spacing w:after="0" w:line="240" w:lineRule="auto"/>
      </w:pPr>
      <w:r>
        <w:separator/>
      </w:r>
    </w:p>
  </w:endnote>
  <w:endnote w:type="continuationSeparator" w:id="0">
    <w:p w:rsidR="00D9676C" w:rsidRDefault="00D9676C" w:rsidP="00A5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6C" w:rsidRDefault="00D9676C">
    <w:pPr>
      <w:pStyle w:val="Footer"/>
    </w:pPr>
  </w:p>
  <w:p w:rsidR="00D9676C" w:rsidRDefault="00EA07E8">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6C" w:rsidRDefault="00D9676C">
    <w:pPr>
      <w:pStyle w:val="Footer"/>
    </w:pPr>
  </w:p>
  <w:p w:rsidR="00D9676C" w:rsidRDefault="00EA07E8">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6C" w:rsidRDefault="00D9676C">
    <w:pPr>
      <w:pStyle w:val="Footer"/>
    </w:pPr>
  </w:p>
  <w:p w:rsidR="00D9676C" w:rsidRDefault="00EA07E8">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76C" w:rsidRDefault="00D9676C" w:rsidP="00A56F87">
      <w:pPr>
        <w:spacing w:after="0" w:line="240" w:lineRule="auto"/>
      </w:pPr>
      <w:r>
        <w:separator/>
      </w:r>
    </w:p>
  </w:footnote>
  <w:footnote w:type="continuationSeparator" w:id="0">
    <w:p w:rsidR="00D9676C" w:rsidRDefault="00D9676C" w:rsidP="00A56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6C" w:rsidRDefault="00EA07E8">
    <w:pPr>
      <w:pStyle w:val="Header"/>
    </w:pPr>
    <w:r>
      <w:fldChar w:fldCharType="begin"/>
    </w:r>
    <w:r>
      <w:instrText xml:space="preserve"> DOCPROPERTY ClassificationMarking </w:instrText>
    </w:r>
    <w:r>
      <w:instrText xml:space="preserve">\* MERGEFORMAT </w:instrText>
    </w:r>
    <w:r>
      <w:fldChar w:fldCharType="separate"/>
    </w:r>
    <w:r>
      <w:t>Classification: OFFICIAL</w:t>
    </w:r>
    <w:r>
      <w:fldChar w:fldCharType="end"/>
    </w:r>
  </w:p>
  <w:p w:rsidR="00D9676C" w:rsidRDefault="00D967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6C" w:rsidRDefault="00EA07E8">
    <w:pPr>
      <w:pStyle w:val="Header"/>
    </w:pPr>
    <w:r>
      <w:fldChar w:fldCharType="begin"/>
    </w:r>
    <w:r>
      <w:instrText xml:space="preserve"> DOCPROPERTY ClassificationMarking \* MERGEFORMAT </w:instrText>
    </w:r>
    <w:r>
      <w:fldChar w:fldCharType="separate"/>
    </w:r>
    <w:r>
      <w:t>Classification: OFFICIAL</w:t>
    </w:r>
    <w:r>
      <w:fldChar w:fldCharType="end"/>
    </w:r>
  </w:p>
  <w:p w:rsidR="00D9676C" w:rsidRDefault="00D967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76C" w:rsidRDefault="00EA07E8">
    <w:pPr>
      <w:pStyle w:val="Header"/>
    </w:pPr>
    <w:r>
      <w:fldChar w:fldCharType="begin"/>
    </w:r>
    <w:r>
      <w:instrText xml:space="preserve"> DOCPROPERTY ClassificationMarking \* MERGEFORMAT </w:instrText>
    </w:r>
    <w:r>
      <w:fldChar w:fldCharType="separate"/>
    </w:r>
    <w:r>
      <w:t>Classification: OFFICIAL</w:t>
    </w:r>
    <w:r>
      <w:fldChar w:fldCharType="end"/>
    </w:r>
  </w:p>
  <w:p w:rsidR="00D9676C" w:rsidRDefault="00D967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F155C"/>
    <w:multiLevelType w:val="hybridMultilevel"/>
    <w:tmpl w:val="1B862DFC"/>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3">
      <w:start w:val="1"/>
      <w:numFmt w:val="bullet"/>
      <w:lvlText w:val="o"/>
      <w:lvlJc w:val="left"/>
      <w:pPr>
        <w:ind w:left="2313" w:hanging="360"/>
      </w:pPr>
      <w:rPr>
        <w:rFonts w:ascii="Courier New" w:hAnsi="Courier New" w:cs="Courier New" w:hint="default"/>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
    <w:nsid w:val="0E749988"/>
    <w:multiLevelType w:val="hybridMultilevel"/>
    <w:tmpl w:val="EAD2BE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0832349"/>
    <w:multiLevelType w:val="hybridMultilevel"/>
    <w:tmpl w:val="A74463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C372FCA"/>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2E4C40"/>
    <w:multiLevelType w:val="hybridMultilevel"/>
    <w:tmpl w:val="8AEC169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1A5B19"/>
    <w:multiLevelType w:val="hybridMultilevel"/>
    <w:tmpl w:val="308614D6"/>
    <w:lvl w:ilvl="0" w:tplc="8DAA23DE">
      <w:start w:val="1049"/>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BEB1419"/>
    <w:multiLevelType w:val="hybridMultilevel"/>
    <w:tmpl w:val="4B2E92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86599A"/>
    <w:multiLevelType w:val="hybridMultilevel"/>
    <w:tmpl w:val="F38CE23E"/>
    <w:lvl w:ilvl="0" w:tplc="F850B9CA">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0322BC1"/>
    <w:multiLevelType w:val="hybridMultilevel"/>
    <w:tmpl w:val="8228D08A"/>
    <w:lvl w:ilvl="0" w:tplc="534873FC">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1">
      <w:start w:val="1"/>
      <w:numFmt w:val="bullet"/>
      <w:lvlText w:val=""/>
      <w:lvlJc w:val="left"/>
      <w:pPr>
        <w:ind w:left="2313" w:hanging="360"/>
      </w:pPr>
      <w:rPr>
        <w:rFonts w:ascii="Symbol" w:hAnsi="Symbol" w:hint="default"/>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2176A7"/>
    <w:multiLevelType w:val="hybridMultilevel"/>
    <w:tmpl w:val="5E4E434C"/>
    <w:lvl w:ilvl="0" w:tplc="534873FC">
      <w:start w:val="1"/>
      <w:numFmt w:val="decimal"/>
      <w:pStyle w:val="Heading1"/>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3">
    <w:nsid w:val="3F62470B"/>
    <w:multiLevelType w:val="hybridMultilevel"/>
    <w:tmpl w:val="8AC671EA"/>
    <w:lvl w:ilvl="0" w:tplc="0809001B">
      <w:start w:val="1"/>
      <w:numFmt w:val="lowerRoman"/>
      <w:lvlText w:val="%1."/>
      <w:lvlJc w:val="righ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4">
    <w:nsid w:val="4313003C"/>
    <w:multiLevelType w:val="hybridMultilevel"/>
    <w:tmpl w:val="7E446B44"/>
    <w:lvl w:ilvl="0" w:tplc="534873FC">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08090001">
      <w:start w:val="1"/>
      <w:numFmt w:val="bullet"/>
      <w:lvlText w:val=""/>
      <w:lvlJc w:val="left"/>
      <w:pPr>
        <w:ind w:left="1773" w:hanging="360"/>
      </w:pPr>
      <w:rPr>
        <w:rFonts w:ascii="Symbol" w:hAnsi="Symbol" w:hint="default"/>
      </w:rPr>
    </w:lvl>
    <w:lvl w:ilvl="3" w:tplc="0809000F">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15">
    <w:nsid w:val="48942377"/>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34120E7"/>
    <w:multiLevelType w:val="hybridMultilevel"/>
    <w:tmpl w:val="F43AF4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6885E5E"/>
    <w:multiLevelType w:val="hybridMultilevel"/>
    <w:tmpl w:val="85162C6C"/>
    <w:lvl w:ilvl="0" w:tplc="981ABBE6">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59222F6A"/>
    <w:multiLevelType w:val="hybridMultilevel"/>
    <w:tmpl w:val="45F889E4"/>
    <w:lvl w:ilvl="0" w:tplc="FEC43672">
      <w:start w:val="3"/>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nsid w:val="5E024766"/>
    <w:multiLevelType w:val="hybridMultilevel"/>
    <w:tmpl w:val="B6426FB6"/>
    <w:lvl w:ilvl="0" w:tplc="534873FC">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8DAA23DE">
      <w:start w:val="1049"/>
      <w:numFmt w:val="bullet"/>
      <w:lvlText w:val="-"/>
      <w:lvlJc w:val="left"/>
      <w:pPr>
        <w:ind w:left="2313" w:hanging="360"/>
      </w:pPr>
      <w:rPr>
        <w:rFonts w:ascii="Trebuchet MS" w:eastAsia="Times New Roman" w:hAnsi="Trebuchet MS" w:hint="default"/>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1">
    <w:nsid w:val="5F1C7719"/>
    <w:multiLevelType w:val="hybridMultilevel"/>
    <w:tmpl w:val="246A4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53E3602"/>
    <w:multiLevelType w:val="hybridMultilevel"/>
    <w:tmpl w:val="65E21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166CDC"/>
    <w:multiLevelType w:val="hybridMultilevel"/>
    <w:tmpl w:val="0900ABC8"/>
    <w:lvl w:ilvl="0" w:tplc="534873FC">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08090001">
      <w:start w:val="1"/>
      <w:numFmt w:val="bullet"/>
      <w:lvlText w:val=""/>
      <w:lvlJc w:val="left"/>
      <w:pPr>
        <w:ind w:left="1773" w:hanging="360"/>
      </w:pPr>
      <w:rPr>
        <w:rFonts w:ascii="Symbol" w:hAnsi="Symbol" w:hint="default"/>
      </w:rPr>
    </w:lvl>
    <w:lvl w:ilvl="3" w:tplc="08090001">
      <w:start w:val="1"/>
      <w:numFmt w:val="bullet"/>
      <w:lvlText w:val=""/>
      <w:lvlJc w:val="left"/>
      <w:pPr>
        <w:ind w:left="2313" w:hanging="360"/>
      </w:pPr>
      <w:rPr>
        <w:rFonts w:ascii="Symbol" w:hAnsi="Symbol" w:hint="default"/>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7">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B245632"/>
    <w:multiLevelType w:val="hybridMultilevel"/>
    <w:tmpl w:val="E524154E"/>
    <w:lvl w:ilvl="0" w:tplc="534873FC">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1">
      <w:start w:val="1"/>
      <w:numFmt w:val="bullet"/>
      <w:lvlText w:val=""/>
      <w:lvlJc w:val="left"/>
      <w:pPr>
        <w:ind w:left="2313" w:hanging="360"/>
      </w:pPr>
      <w:rPr>
        <w:rFonts w:ascii="Symbol" w:hAnsi="Symbol" w:hint="default"/>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9">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7"/>
  </w:num>
  <w:num w:numId="2">
    <w:abstractNumId w:val="4"/>
  </w:num>
  <w:num w:numId="3">
    <w:abstractNumId w:val="23"/>
  </w:num>
  <w:num w:numId="4">
    <w:abstractNumId w:val="11"/>
  </w:num>
  <w:num w:numId="5">
    <w:abstractNumId w:val="12"/>
  </w:num>
  <w:num w:numId="6">
    <w:abstractNumId w:val="29"/>
  </w:num>
  <w:num w:numId="7">
    <w:abstractNumId w:val="2"/>
  </w:num>
  <w:num w:numId="8">
    <w:abstractNumId w:val="6"/>
  </w:num>
  <w:num w:numId="9">
    <w:abstractNumId w:val="17"/>
  </w:num>
  <w:num w:numId="10">
    <w:abstractNumId w:val="13"/>
  </w:num>
  <w:num w:numId="11">
    <w:abstractNumId w:val="3"/>
  </w:num>
  <w:num w:numId="12">
    <w:abstractNumId w:val="19"/>
  </w:num>
  <w:num w:numId="13">
    <w:abstractNumId w:val="18"/>
  </w:num>
  <w:num w:numId="14">
    <w:abstractNumId w:val="7"/>
  </w:num>
  <w:num w:numId="15">
    <w:abstractNumId w:val="21"/>
  </w:num>
  <w:num w:numId="16">
    <w:abstractNumId w:val="15"/>
  </w:num>
  <w:num w:numId="17">
    <w:abstractNumId w:val="5"/>
  </w:num>
  <w:num w:numId="18">
    <w:abstractNumId w:val="9"/>
  </w:num>
  <w:num w:numId="19">
    <w:abstractNumId w:val="24"/>
  </w:num>
  <w:num w:numId="20">
    <w:abstractNumId w:val="25"/>
  </w:num>
  <w:num w:numId="21">
    <w:abstractNumId w:val="0"/>
  </w:num>
  <w:num w:numId="22">
    <w:abstractNumId w:val="8"/>
  </w:num>
  <w:num w:numId="23">
    <w:abstractNumId w:val="16"/>
  </w:num>
  <w:num w:numId="24">
    <w:abstractNumId w:val="1"/>
  </w:num>
  <w:num w:numId="25">
    <w:abstractNumId w:val="10"/>
  </w:num>
  <w:num w:numId="26">
    <w:abstractNumId w:val="20"/>
  </w:num>
  <w:num w:numId="27">
    <w:abstractNumId w:val="14"/>
  </w:num>
  <w:num w:numId="28">
    <w:abstractNumId w:val="26"/>
  </w:num>
  <w:num w:numId="29">
    <w:abstractNumId w:val="28"/>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4673C"/>
    <w:rsid w:val="00072B8D"/>
    <w:rsid w:val="00086045"/>
    <w:rsid w:val="000A0F24"/>
    <w:rsid w:val="000A4E6A"/>
    <w:rsid w:val="000C4A7B"/>
    <w:rsid w:val="000D6DCA"/>
    <w:rsid w:val="000E15D8"/>
    <w:rsid w:val="000F1385"/>
    <w:rsid w:val="00141B61"/>
    <w:rsid w:val="0015518F"/>
    <w:rsid w:val="00162D06"/>
    <w:rsid w:val="00171E01"/>
    <w:rsid w:val="0019494D"/>
    <w:rsid w:val="001A6793"/>
    <w:rsid w:val="001B60FC"/>
    <w:rsid w:val="001F6374"/>
    <w:rsid w:val="002243BF"/>
    <w:rsid w:val="0022758F"/>
    <w:rsid w:val="00236497"/>
    <w:rsid w:val="0025430E"/>
    <w:rsid w:val="00270136"/>
    <w:rsid w:val="0028170B"/>
    <w:rsid w:val="00284596"/>
    <w:rsid w:val="00287550"/>
    <w:rsid w:val="002A4970"/>
    <w:rsid w:val="002A564D"/>
    <w:rsid w:val="002B28D0"/>
    <w:rsid w:val="002C1AB3"/>
    <w:rsid w:val="002C3D16"/>
    <w:rsid w:val="002E2E43"/>
    <w:rsid w:val="00315C3B"/>
    <w:rsid w:val="0031647D"/>
    <w:rsid w:val="00333CBF"/>
    <w:rsid w:val="0037659D"/>
    <w:rsid w:val="003B0AE5"/>
    <w:rsid w:val="003B0C25"/>
    <w:rsid w:val="003D0301"/>
    <w:rsid w:val="003D13E3"/>
    <w:rsid w:val="003D5ED3"/>
    <w:rsid w:val="00402597"/>
    <w:rsid w:val="00406704"/>
    <w:rsid w:val="00422886"/>
    <w:rsid w:val="00445257"/>
    <w:rsid w:val="004466BA"/>
    <w:rsid w:val="0049085B"/>
    <w:rsid w:val="004A00BB"/>
    <w:rsid w:val="004A30CE"/>
    <w:rsid w:val="004A7958"/>
    <w:rsid w:val="004D2E5C"/>
    <w:rsid w:val="004D5CD7"/>
    <w:rsid w:val="004E03B4"/>
    <w:rsid w:val="004E18E6"/>
    <w:rsid w:val="004E53D8"/>
    <w:rsid w:val="004E6ABB"/>
    <w:rsid w:val="004F3462"/>
    <w:rsid w:val="004F70C4"/>
    <w:rsid w:val="00517486"/>
    <w:rsid w:val="0052340D"/>
    <w:rsid w:val="0052471B"/>
    <w:rsid w:val="00533151"/>
    <w:rsid w:val="00541BC4"/>
    <w:rsid w:val="0055731A"/>
    <w:rsid w:val="00564FB8"/>
    <w:rsid w:val="00571CF7"/>
    <w:rsid w:val="005B0AC4"/>
    <w:rsid w:val="005B6151"/>
    <w:rsid w:val="005C692B"/>
    <w:rsid w:val="005F1A02"/>
    <w:rsid w:val="005F7A47"/>
    <w:rsid w:val="0061511E"/>
    <w:rsid w:val="00624484"/>
    <w:rsid w:val="00650CBC"/>
    <w:rsid w:val="00681942"/>
    <w:rsid w:val="006874B4"/>
    <w:rsid w:val="00692681"/>
    <w:rsid w:val="006A0F8D"/>
    <w:rsid w:val="006C1C4E"/>
    <w:rsid w:val="006D177B"/>
    <w:rsid w:val="006D2A19"/>
    <w:rsid w:val="006F58F6"/>
    <w:rsid w:val="00723235"/>
    <w:rsid w:val="00726482"/>
    <w:rsid w:val="00746D24"/>
    <w:rsid w:val="007522C1"/>
    <w:rsid w:val="00755B7C"/>
    <w:rsid w:val="00760756"/>
    <w:rsid w:val="00780316"/>
    <w:rsid w:val="00782312"/>
    <w:rsid w:val="00790C63"/>
    <w:rsid w:val="0079795E"/>
    <w:rsid w:val="007A4E1C"/>
    <w:rsid w:val="007E7789"/>
    <w:rsid w:val="007F4C7F"/>
    <w:rsid w:val="00833CDB"/>
    <w:rsid w:val="00840286"/>
    <w:rsid w:val="00855062"/>
    <w:rsid w:val="00861DEC"/>
    <w:rsid w:val="008B474D"/>
    <w:rsid w:val="008C6B61"/>
    <w:rsid w:val="008E260E"/>
    <w:rsid w:val="008F22A0"/>
    <w:rsid w:val="009118A8"/>
    <w:rsid w:val="009154A9"/>
    <w:rsid w:val="00940A6B"/>
    <w:rsid w:val="009461F7"/>
    <w:rsid w:val="00975120"/>
    <w:rsid w:val="0098029B"/>
    <w:rsid w:val="009958B6"/>
    <w:rsid w:val="009C2154"/>
    <w:rsid w:val="009C7230"/>
    <w:rsid w:val="009E23A7"/>
    <w:rsid w:val="009F7E3C"/>
    <w:rsid w:val="00A0370C"/>
    <w:rsid w:val="00A53BFC"/>
    <w:rsid w:val="00A56F87"/>
    <w:rsid w:val="00A635A7"/>
    <w:rsid w:val="00A6663F"/>
    <w:rsid w:val="00A70A24"/>
    <w:rsid w:val="00A84D2F"/>
    <w:rsid w:val="00A85D30"/>
    <w:rsid w:val="00A87271"/>
    <w:rsid w:val="00A9720A"/>
    <w:rsid w:val="00AB2F97"/>
    <w:rsid w:val="00AC3BAC"/>
    <w:rsid w:val="00AD734C"/>
    <w:rsid w:val="00AE4C90"/>
    <w:rsid w:val="00AE4E35"/>
    <w:rsid w:val="00AF49C4"/>
    <w:rsid w:val="00AF5A98"/>
    <w:rsid w:val="00B30790"/>
    <w:rsid w:val="00B31D58"/>
    <w:rsid w:val="00B3419F"/>
    <w:rsid w:val="00B36256"/>
    <w:rsid w:val="00B54ED1"/>
    <w:rsid w:val="00B9779B"/>
    <w:rsid w:val="00BA6D15"/>
    <w:rsid w:val="00BC3692"/>
    <w:rsid w:val="00C177F6"/>
    <w:rsid w:val="00C22BC6"/>
    <w:rsid w:val="00C24107"/>
    <w:rsid w:val="00C26CBB"/>
    <w:rsid w:val="00C5638E"/>
    <w:rsid w:val="00C84B92"/>
    <w:rsid w:val="00CA639D"/>
    <w:rsid w:val="00CB773E"/>
    <w:rsid w:val="00CB79E4"/>
    <w:rsid w:val="00CC1EF2"/>
    <w:rsid w:val="00CD2FCF"/>
    <w:rsid w:val="00CD4C84"/>
    <w:rsid w:val="00CF7AD9"/>
    <w:rsid w:val="00D161CE"/>
    <w:rsid w:val="00D27ECE"/>
    <w:rsid w:val="00D30420"/>
    <w:rsid w:val="00D30FFA"/>
    <w:rsid w:val="00D34EDB"/>
    <w:rsid w:val="00D4392D"/>
    <w:rsid w:val="00D5797C"/>
    <w:rsid w:val="00D64AC3"/>
    <w:rsid w:val="00D80D5E"/>
    <w:rsid w:val="00D82E1E"/>
    <w:rsid w:val="00D84B0D"/>
    <w:rsid w:val="00D9676C"/>
    <w:rsid w:val="00DD401D"/>
    <w:rsid w:val="00DE1B38"/>
    <w:rsid w:val="00DF5461"/>
    <w:rsid w:val="00E074A2"/>
    <w:rsid w:val="00E3721F"/>
    <w:rsid w:val="00E410ED"/>
    <w:rsid w:val="00E7398A"/>
    <w:rsid w:val="00E8613A"/>
    <w:rsid w:val="00E91837"/>
    <w:rsid w:val="00EA05FE"/>
    <w:rsid w:val="00EA07E8"/>
    <w:rsid w:val="00EA11FD"/>
    <w:rsid w:val="00EA5525"/>
    <w:rsid w:val="00EA5BB4"/>
    <w:rsid w:val="00EB13EF"/>
    <w:rsid w:val="00EC3A6D"/>
    <w:rsid w:val="00EC59D4"/>
    <w:rsid w:val="00EC6EC5"/>
    <w:rsid w:val="00ED47DD"/>
    <w:rsid w:val="00EE0509"/>
    <w:rsid w:val="00F031E6"/>
    <w:rsid w:val="00F03D05"/>
    <w:rsid w:val="00F21FAA"/>
    <w:rsid w:val="00F44E5D"/>
    <w:rsid w:val="00F8685B"/>
    <w:rsid w:val="00F94BD3"/>
    <w:rsid w:val="00FA1B19"/>
    <w:rsid w:val="00FC1A34"/>
    <w:rsid w:val="00FC1AC5"/>
    <w:rsid w:val="00FC223A"/>
    <w:rsid w:val="00FE1E9D"/>
    <w:rsid w:val="00FE37D4"/>
    <w:rsid w:val="00FF2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90"/>
  </w:style>
  <w:style w:type="paragraph" w:styleId="Heading1">
    <w:name w:val="heading 1"/>
    <w:basedOn w:val="Normal"/>
    <w:next w:val="Normal"/>
    <w:link w:val="Heading1Char"/>
    <w:uiPriority w:val="9"/>
    <w:qFormat/>
    <w:rsid w:val="00AB2F97"/>
    <w:pPr>
      <w:keepNext/>
      <w:numPr>
        <w:numId w:val="5"/>
      </w:numPr>
      <w:spacing w:after="0" w:line="360" w:lineRule="auto"/>
      <w:ind w:left="0" w:hanging="567"/>
      <w:jc w:val="both"/>
      <w:outlineLvl w:val="0"/>
    </w:pPr>
    <w:rPr>
      <w:rFonts w:eastAsia="Times New Roman" w:cs="Arial"/>
      <w:b/>
      <w:bCs/>
      <w:lang w:eastAsia="en-US"/>
    </w:rPr>
  </w:style>
  <w:style w:type="paragraph" w:styleId="Heading2">
    <w:name w:val="heading 2"/>
    <w:basedOn w:val="ListParagraph"/>
    <w:next w:val="Normal"/>
    <w:link w:val="Heading2Char"/>
    <w:uiPriority w:val="9"/>
    <w:unhideWhenUsed/>
    <w:qFormat/>
    <w:rsid w:val="00AB2F97"/>
    <w:pPr>
      <w:spacing w:after="0" w:line="360" w:lineRule="auto"/>
      <w:ind w:left="0"/>
      <w:jc w:val="both"/>
      <w:outlineLvl w:val="1"/>
    </w:pPr>
    <w:rPr>
      <w:rFonts w:cs="Arial"/>
      <w:u w:val="single"/>
    </w:rPr>
  </w:style>
  <w:style w:type="paragraph" w:styleId="Heading3">
    <w:name w:val="heading 3"/>
    <w:basedOn w:val="Normal"/>
    <w:next w:val="Normal"/>
    <w:link w:val="Heading3Char"/>
    <w:uiPriority w:val="9"/>
    <w:unhideWhenUsed/>
    <w:qFormat/>
    <w:rsid w:val="00AB2F97"/>
    <w:pPr>
      <w:spacing w:after="0" w:line="360" w:lineRule="auto"/>
      <w:jc w:val="both"/>
      <w:outlineLvl w:val="2"/>
    </w:pPr>
    <w:rPr>
      <w:rFonts w:eastAsia="Times New Roman"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2F97"/>
    <w:rPr>
      <w:rFonts w:eastAsia="Times New Roman" w:cs="Arial"/>
      <w:b/>
      <w:bCs/>
      <w:lang w:eastAsia="en-US"/>
    </w:rPr>
  </w:style>
  <w:style w:type="character" w:customStyle="1" w:styleId="Heading2Char">
    <w:name w:val="Heading 2 Char"/>
    <w:basedOn w:val="DefaultParagraphFont"/>
    <w:link w:val="Heading2"/>
    <w:uiPriority w:val="9"/>
    <w:rsid w:val="00AB2F97"/>
    <w:rPr>
      <w:rFonts w:cs="Arial"/>
      <w:u w:val="single"/>
    </w:rPr>
  </w:style>
  <w:style w:type="character" w:customStyle="1" w:styleId="Heading3Char">
    <w:name w:val="Heading 3 Char"/>
    <w:basedOn w:val="DefaultParagraphFont"/>
    <w:link w:val="Heading3"/>
    <w:uiPriority w:val="9"/>
    <w:rsid w:val="00AB2F97"/>
    <w:rPr>
      <w:rFonts w:eastAsia="Times New Roman" w:cs="Arial"/>
      <w:i/>
    </w:rPr>
  </w:style>
  <w:style w:type="character" w:styleId="Emphasis">
    <w:name w:val="Emphasis"/>
    <w:qFormat/>
    <w:rsid w:val="00FC1AC5"/>
    <w:rPr>
      <w:rFonts w:ascii="Trebuchet MS" w:hAnsi="Trebuchet MS"/>
      <w:color w:val="000000"/>
      <w:sz w:val="22"/>
      <w:szCs w:val="22"/>
      <w:lang w:val="en-GB"/>
    </w:rPr>
  </w:style>
  <w:style w:type="paragraph" w:styleId="NoSpacing">
    <w:name w:val="No Spacing"/>
    <w:uiPriority w:val="1"/>
    <w:qFormat/>
    <w:rsid w:val="00FC1AC5"/>
    <w:pPr>
      <w:spacing w:after="0" w:line="240" w:lineRule="auto"/>
    </w:pPr>
  </w:style>
  <w:style w:type="paragraph" w:styleId="BodyTextIndent">
    <w:name w:val="Body Text Indent"/>
    <w:basedOn w:val="Normal"/>
    <w:link w:val="BodyTextIndentChar"/>
    <w:uiPriority w:val="99"/>
    <w:rsid w:val="0004673C"/>
    <w:pPr>
      <w:spacing w:after="0" w:line="240" w:lineRule="auto"/>
      <w:ind w:left="720"/>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uiPriority w:val="99"/>
    <w:rsid w:val="0004673C"/>
    <w:rPr>
      <w:rFonts w:ascii="Arial" w:eastAsia="Times New Roman" w:hAnsi="Arial" w:cs="Times New Roman"/>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90"/>
  </w:style>
  <w:style w:type="paragraph" w:styleId="Heading1">
    <w:name w:val="heading 1"/>
    <w:basedOn w:val="Normal"/>
    <w:next w:val="Normal"/>
    <w:link w:val="Heading1Char"/>
    <w:uiPriority w:val="9"/>
    <w:qFormat/>
    <w:rsid w:val="00AB2F97"/>
    <w:pPr>
      <w:keepNext/>
      <w:numPr>
        <w:numId w:val="5"/>
      </w:numPr>
      <w:spacing w:after="0" w:line="360" w:lineRule="auto"/>
      <w:ind w:left="0" w:hanging="567"/>
      <w:jc w:val="both"/>
      <w:outlineLvl w:val="0"/>
    </w:pPr>
    <w:rPr>
      <w:rFonts w:eastAsia="Times New Roman" w:cs="Arial"/>
      <w:b/>
      <w:bCs/>
      <w:lang w:eastAsia="en-US"/>
    </w:rPr>
  </w:style>
  <w:style w:type="paragraph" w:styleId="Heading2">
    <w:name w:val="heading 2"/>
    <w:basedOn w:val="ListParagraph"/>
    <w:next w:val="Normal"/>
    <w:link w:val="Heading2Char"/>
    <w:uiPriority w:val="9"/>
    <w:unhideWhenUsed/>
    <w:qFormat/>
    <w:rsid w:val="00AB2F97"/>
    <w:pPr>
      <w:spacing w:after="0" w:line="360" w:lineRule="auto"/>
      <w:ind w:left="0"/>
      <w:jc w:val="both"/>
      <w:outlineLvl w:val="1"/>
    </w:pPr>
    <w:rPr>
      <w:rFonts w:cs="Arial"/>
      <w:u w:val="single"/>
    </w:rPr>
  </w:style>
  <w:style w:type="paragraph" w:styleId="Heading3">
    <w:name w:val="heading 3"/>
    <w:basedOn w:val="Normal"/>
    <w:next w:val="Normal"/>
    <w:link w:val="Heading3Char"/>
    <w:uiPriority w:val="9"/>
    <w:unhideWhenUsed/>
    <w:qFormat/>
    <w:rsid w:val="00AB2F97"/>
    <w:pPr>
      <w:spacing w:after="0" w:line="360" w:lineRule="auto"/>
      <w:jc w:val="both"/>
      <w:outlineLvl w:val="2"/>
    </w:pPr>
    <w:rPr>
      <w:rFonts w:eastAsia="Times New Roman"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A5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87"/>
  </w:style>
  <w:style w:type="paragraph" w:styleId="Footer">
    <w:name w:val="footer"/>
    <w:basedOn w:val="Normal"/>
    <w:link w:val="FooterChar"/>
    <w:uiPriority w:val="99"/>
    <w:unhideWhenUsed/>
    <w:rsid w:val="00A5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87"/>
  </w:style>
  <w:style w:type="paragraph" w:styleId="BalloonText">
    <w:name w:val="Balloon Text"/>
    <w:basedOn w:val="Normal"/>
    <w:link w:val="BalloonTextChar"/>
    <w:uiPriority w:val="99"/>
    <w:semiHidden/>
    <w:unhideWhenUsed/>
    <w:rsid w:val="0040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704"/>
    <w:rPr>
      <w:rFonts w:ascii="Tahoma" w:hAnsi="Tahoma" w:cs="Tahoma"/>
      <w:sz w:val="16"/>
      <w:szCs w:val="16"/>
    </w:rPr>
  </w:style>
  <w:style w:type="paragraph" w:styleId="Caption">
    <w:name w:val="caption"/>
    <w:basedOn w:val="Normal"/>
    <w:next w:val="Normal"/>
    <w:uiPriority w:val="35"/>
    <w:unhideWhenUsed/>
    <w:qFormat/>
    <w:rsid w:val="00406704"/>
    <w:pPr>
      <w:spacing w:line="240" w:lineRule="auto"/>
    </w:pPr>
    <w:rPr>
      <w:b/>
      <w:bCs/>
      <w:color w:val="4F81BD" w:themeColor="accent1"/>
      <w:sz w:val="18"/>
      <w:szCs w:val="18"/>
    </w:rPr>
  </w:style>
  <w:style w:type="character" w:styleId="Hyperlink">
    <w:name w:val="Hyperlink"/>
    <w:basedOn w:val="DefaultParagraphFont"/>
    <w:uiPriority w:val="99"/>
    <w:rsid w:val="00ED47DD"/>
    <w:rPr>
      <w:color w:val="0000FF"/>
      <w:u w:val="single"/>
    </w:rPr>
  </w:style>
  <w:style w:type="character" w:styleId="CommentReference">
    <w:name w:val="annotation reference"/>
    <w:basedOn w:val="DefaultParagraphFont"/>
    <w:uiPriority w:val="99"/>
    <w:semiHidden/>
    <w:unhideWhenUsed/>
    <w:rsid w:val="00624484"/>
    <w:rPr>
      <w:sz w:val="16"/>
      <w:szCs w:val="16"/>
    </w:rPr>
  </w:style>
  <w:style w:type="paragraph" w:styleId="CommentText">
    <w:name w:val="annotation text"/>
    <w:basedOn w:val="Normal"/>
    <w:link w:val="CommentTextChar"/>
    <w:uiPriority w:val="99"/>
    <w:semiHidden/>
    <w:unhideWhenUsed/>
    <w:rsid w:val="00624484"/>
    <w:pPr>
      <w:spacing w:line="240" w:lineRule="auto"/>
    </w:pPr>
    <w:rPr>
      <w:sz w:val="20"/>
      <w:szCs w:val="20"/>
    </w:rPr>
  </w:style>
  <w:style w:type="character" w:customStyle="1" w:styleId="CommentTextChar">
    <w:name w:val="Comment Text Char"/>
    <w:basedOn w:val="DefaultParagraphFont"/>
    <w:link w:val="CommentText"/>
    <w:uiPriority w:val="99"/>
    <w:semiHidden/>
    <w:rsid w:val="00624484"/>
    <w:rPr>
      <w:sz w:val="20"/>
      <w:szCs w:val="20"/>
    </w:rPr>
  </w:style>
  <w:style w:type="paragraph" w:styleId="CommentSubject">
    <w:name w:val="annotation subject"/>
    <w:basedOn w:val="CommentText"/>
    <w:next w:val="CommentText"/>
    <w:link w:val="CommentSubjectChar"/>
    <w:uiPriority w:val="99"/>
    <w:semiHidden/>
    <w:unhideWhenUsed/>
    <w:rsid w:val="00624484"/>
    <w:rPr>
      <w:b/>
      <w:bCs/>
    </w:rPr>
  </w:style>
  <w:style w:type="character" w:customStyle="1" w:styleId="CommentSubjectChar">
    <w:name w:val="Comment Subject Char"/>
    <w:basedOn w:val="CommentTextChar"/>
    <w:link w:val="CommentSubject"/>
    <w:uiPriority w:val="99"/>
    <w:semiHidden/>
    <w:rsid w:val="00624484"/>
    <w:rPr>
      <w:b/>
      <w:bCs/>
      <w:sz w:val="20"/>
      <w:szCs w:val="20"/>
    </w:rPr>
  </w:style>
  <w:style w:type="paragraph" w:customStyle="1" w:styleId="Default">
    <w:name w:val="Default"/>
    <w:rsid w:val="00CD4C84"/>
    <w:pPr>
      <w:autoSpaceDE w:val="0"/>
      <w:autoSpaceDN w:val="0"/>
      <w:adjustRightInd w:val="0"/>
      <w:spacing w:after="0" w:line="240" w:lineRule="auto"/>
    </w:pPr>
    <w:rPr>
      <w:rFonts w:ascii="Trebuchet MS" w:hAnsi="Trebuchet MS" w:cs="Trebuchet MS"/>
      <w:color w:val="000000"/>
      <w:sz w:val="24"/>
      <w:szCs w:val="24"/>
    </w:rPr>
  </w:style>
  <w:style w:type="table" w:styleId="TableGrid">
    <w:name w:val="Table Grid"/>
    <w:basedOn w:val="TableNormal"/>
    <w:uiPriority w:val="59"/>
    <w:rsid w:val="00DF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2F97"/>
    <w:rPr>
      <w:rFonts w:eastAsia="Times New Roman" w:cs="Arial"/>
      <w:b/>
      <w:bCs/>
      <w:lang w:eastAsia="en-US"/>
    </w:rPr>
  </w:style>
  <w:style w:type="character" w:customStyle="1" w:styleId="Heading2Char">
    <w:name w:val="Heading 2 Char"/>
    <w:basedOn w:val="DefaultParagraphFont"/>
    <w:link w:val="Heading2"/>
    <w:uiPriority w:val="9"/>
    <w:rsid w:val="00AB2F97"/>
    <w:rPr>
      <w:rFonts w:cs="Arial"/>
      <w:u w:val="single"/>
    </w:rPr>
  </w:style>
  <w:style w:type="character" w:customStyle="1" w:styleId="Heading3Char">
    <w:name w:val="Heading 3 Char"/>
    <w:basedOn w:val="DefaultParagraphFont"/>
    <w:link w:val="Heading3"/>
    <w:uiPriority w:val="9"/>
    <w:rsid w:val="00AB2F97"/>
    <w:rPr>
      <w:rFonts w:eastAsia="Times New Roman" w:cs="Arial"/>
      <w:i/>
    </w:rPr>
  </w:style>
  <w:style w:type="character" w:styleId="Emphasis">
    <w:name w:val="Emphasis"/>
    <w:qFormat/>
    <w:rsid w:val="00FC1AC5"/>
    <w:rPr>
      <w:rFonts w:ascii="Trebuchet MS" w:hAnsi="Trebuchet MS"/>
      <w:color w:val="000000"/>
      <w:sz w:val="22"/>
      <w:szCs w:val="22"/>
      <w:lang w:val="en-GB"/>
    </w:rPr>
  </w:style>
  <w:style w:type="paragraph" w:styleId="NoSpacing">
    <w:name w:val="No Spacing"/>
    <w:uiPriority w:val="1"/>
    <w:qFormat/>
    <w:rsid w:val="00FC1AC5"/>
    <w:pPr>
      <w:spacing w:after="0" w:line="240" w:lineRule="auto"/>
    </w:pPr>
  </w:style>
  <w:style w:type="paragraph" w:styleId="BodyTextIndent">
    <w:name w:val="Body Text Indent"/>
    <w:basedOn w:val="Normal"/>
    <w:link w:val="BodyTextIndentChar"/>
    <w:uiPriority w:val="99"/>
    <w:rsid w:val="0004673C"/>
    <w:pPr>
      <w:spacing w:after="0" w:line="240" w:lineRule="auto"/>
      <w:ind w:left="720"/>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uiPriority w:val="99"/>
    <w:rsid w:val="0004673C"/>
    <w:rPr>
      <w:rFonts w:ascii="Arial" w:eastAsia="Times New Roman" w:hAnsi="Arial"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reading.gov.uk/newlocalpla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969ED-E07D-4697-9C90-C89F53CB5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3465</Words>
  <Characters>19751</Characters>
  <Application>Microsoft Office Word</Application>
  <DocSecurity>4</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23170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Conlon, Brian</cp:lastModifiedBy>
  <cp:revision>2</cp:revision>
  <dcterms:created xsi:type="dcterms:W3CDTF">2019-06-19T12:54:00Z</dcterms:created>
  <dcterms:modified xsi:type="dcterms:W3CDTF">2019-06-19T12:54:00Z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2018-11-21T09:20:37Z</vt:filetime>
  </property>
</Properties>
</file>