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DD0" w:rsidRDefault="00CE6DD0" w:rsidP="00CE6DD0">
      <w:pPr>
        <w:spacing w:after="0"/>
        <w:jc w:val="both"/>
        <w:rPr>
          <w:rFonts w:ascii="Trebuchet MS" w:eastAsia="Times New Roman" w:hAnsi="Trebuchet MS" w:cs="Courier New"/>
          <w:b/>
        </w:rPr>
      </w:pPr>
      <w:r w:rsidRPr="00E91D39">
        <w:rPr>
          <w:rFonts w:ascii="Trebuchet MS" w:eastAsia="Times New Roman" w:hAnsi="Trebuchet MS" w:cs="Courier New"/>
          <w:b/>
        </w:rPr>
        <w:t>DELEGATED APPLICATION REPORT</w:t>
      </w:r>
      <w:r>
        <w:rPr>
          <w:rFonts w:ascii="Trebuchet MS" w:eastAsia="Times New Roman" w:hAnsi="Trebuchet MS" w:cs="Courier New"/>
          <w:b/>
        </w:rPr>
        <w:t xml:space="preserve"> </w:t>
      </w:r>
    </w:p>
    <w:p w:rsidR="00CE6DD0" w:rsidRDefault="00CE6DD0" w:rsidP="00CE6DD0">
      <w:pPr>
        <w:spacing w:after="0"/>
        <w:jc w:val="both"/>
        <w:rPr>
          <w:rFonts w:ascii="Trebuchet MS" w:eastAsia="Times New Roman" w:hAnsi="Trebuchet MS" w:cs="Courier New"/>
          <w:b/>
        </w:rPr>
      </w:pPr>
      <w:r w:rsidRPr="00E91D39">
        <w:rPr>
          <w:rFonts w:ascii="Trebuchet MS" w:eastAsia="Times New Roman" w:hAnsi="Trebuchet MS" w:cs="Courier New"/>
          <w:b/>
        </w:rPr>
        <w:t xml:space="preserve">Application No. </w:t>
      </w:r>
      <w:r>
        <w:rPr>
          <w:rFonts w:ascii="Trebuchet MS" w:eastAsia="Times New Roman" w:hAnsi="Trebuchet MS" w:cs="Courier New"/>
          <w:b/>
        </w:rPr>
        <w:t>190318</w:t>
      </w:r>
      <w:r w:rsidRPr="00E91D39">
        <w:rPr>
          <w:rFonts w:ascii="Trebuchet MS" w:eastAsia="Times New Roman" w:hAnsi="Trebuchet MS" w:cs="Courier New"/>
          <w:b/>
        </w:rPr>
        <w:t>/FUL</w:t>
      </w:r>
      <w:r>
        <w:rPr>
          <w:rFonts w:ascii="Trebuchet MS" w:eastAsia="Times New Roman" w:hAnsi="Trebuchet MS" w:cs="Courier New"/>
          <w:b/>
        </w:rPr>
        <w:t xml:space="preserve">     </w:t>
      </w:r>
      <w:r w:rsidRPr="00E91D39">
        <w:rPr>
          <w:rFonts w:ascii="Trebuchet MS" w:eastAsia="Times New Roman" w:hAnsi="Trebuchet MS" w:cs="Courier New"/>
          <w:b/>
        </w:rPr>
        <w:t xml:space="preserve">Address: </w:t>
      </w:r>
      <w:r>
        <w:rPr>
          <w:rFonts w:ascii="Trebuchet MS" w:eastAsia="Times New Roman" w:hAnsi="Trebuchet MS" w:cs="Courier New"/>
          <w:b/>
        </w:rPr>
        <w:t xml:space="preserve">67a </w:t>
      </w:r>
      <w:proofErr w:type="spellStart"/>
      <w:r>
        <w:rPr>
          <w:rFonts w:ascii="Trebuchet MS" w:eastAsia="Times New Roman" w:hAnsi="Trebuchet MS" w:cs="Courier New"/>
          <w:b/>
        </w:rPr>
        <w:t>Foxhill</w:t>
      </w:r>
      <w:proofErr w:type="spellEnd"/>
      <w:r>
        <w:rPr>
          <w:rFonts w:ascii="Trebuchet MS" w:eastAsia="Times New Roman" w:hAnsi="Trebuchet MS" w:cs="Courier New"/>
          <w:b/>
        </w:rPr>
        <w:t xml:space="preserve"> Road</w:t>
      </w:r>
    </w:p>
    <w:p w:rsidR="00CE6DD0" w:rsidRDefault="00CE6DD0" w:rsidP="00CE6DD0">
      <w:pPr>
        <w:spacing w:after="0"/>
        <w:jc w:val="both"/>
        <w:rPr>
          <w:rFonts w:ascii="Trebuchet MS" w:hAnsi="Trebuchet MS" w:cs="Times New Roman"/>
        </w:rPr>
      </w:pPr>
      <w:r w:rsidRPr="00E91D39">
        <w:rPr>
          <w:rFonts w:ascii="Trebuchet MS" w:hAnsi="Trebuchet MS" w:cs="Times New Roman"/>
          <w:b/>
        </w:rPr>
        <w:t>Case officer:</w:t>
      </w:r>
      <w:r w:rsidRPr="00E91D39">
        <w:rPr>
          <w:rFonts w:ascii="Trebuchet MS" w:hAnsi="Trebuchet MS" w:cs="Times New Roman"/>
        </w:rPr>
        <w:t xml:space="preserve"> </w:t>
      </w:r>
      <w:r>
        <w:rPr>
          <w:rFonts w:ascii="Trebuchet MS" w:hAnsi="Trebuchet MS" w:cs="Times New Roman"/>
        </w:rPr>
        <w:t>Tom Hughes</w:t>
      </w:r>
    </w:p>
    <w:p w:rsidR="006B6200" w:rsidRDefault="00CE6DD0" w:rsidP="006B6200">
      <w:pPr>
        <w:spacing w:after="0" w:line="240" w:lineRule="auto"/>
        <w:rPr>
          <w:rFonts w:ascii="Trebuchet MS" w:hAnsi="Trebuchet MS"/>
        </w:rPr>
      </w:pPr>
      <w:r w:rsidRPr="00DF213A">
        <w:rPr>
          <w:rFonts w:ascii="Trebuchet MS" w:eastAsia="Times New Roman" w:hAnsi="Trebuchet MS" w:cs="Times New Roman"/>
          <w:b/>
        </w:rPr>
        <w:t>Proposals</w:t>
      </w:r>
      <w:r w:rsidRPr="00DF213A">
        <w:rPr>
          <w:rFonts w:ascii="Trebuchet MS" w:eastAsia="Times New Roman" w:hAnsi="Trebuchet MS" w:cs="Times New Roman"/>
        </w:rPr>
        <w:t xml:space="preserve">: </w:t>
      </w:r>
      <w:r>
        <w:rPr>
          <w:rFonts w:ascii="Trebuchet MS" w:hAnsi="Trebuchet MS"/>
        </w:rPr>
        <w:t xml:space="preserve">Conversion to </w:t>
      </w:r>
      <w:r w:rsidR="003049E2">
        <w:rPr>
          <w:rFonts w:ascii="Trebuchet MS" w:hAnsi="Trebuchet MS"/>
        </w:rPr>
        <w:t xml:space="preserve">two </w:t>
      </w:r>
      <w:bookmarkStart w:id="0" w:name="_GoBack"/>
      <w:bookmarkEnd w:id="0"/>
      <w:r>
        <w:rPr>
          <w:rFonts w:ascii="Trebuchet MS" w:hAnsi="Trebuchet MS"/>
        </w:rPr>
        <w:t>x two bedroom flats, with elevational alterations</w:t>
      </w:r>
    </w:p>
    <w:p w:rsidR="00CE6DD0" w:rsidRPr="00DF213A" w:rsidRDefault="00CE6DD0" w:rsidP="006B6200">
      <w:pPr>
        <w:spacing w:after="0" w:line="240" w:lineRule="auto"/>
        <w:rPr>
          <w:rFonts w:ascii="Trebuchet MS" w:eastAsia="Times New Roman" w:hAnsi="Trebuchet MS" w:cs="Times New Roman"/>
        </w:rPr>
      </w:pPr>
      <w:r w:rsidRPr="00DF213A">
        <w:rPr>
          <w:rFonts w:ascii="Trebuchet MS" w:eastAsia="Times New Roman" w:hAnsi="Trebuchet MS" w:cs="Times New Roman"/>
          <w:b/>
        </w:rPr>
        <w:t>Applicant:</w:t>
      </w:r>
      <w:r>
        <w:rPr>
          <w:rFonts w:ascii="Trebuchet MS" w:eastAsia="Times New Roman" w:hAnsi="Trebuchet MS" w:cs="Times New Roman"/>
          <w:b/>
        </w:rPr>
        <w:t xml:space="preserve"> Mr Paul West</w:t>
      </w:r>
    </w:p>
    <w:p w:rsidR="00CE6DD0" w:rsidRDefault="00CE6DD0" w:rsidP="006B6200">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DF213A">
        <w:rPr>
          <w:rFonts w:ascii="Trebuchet MS" w:eastAsia="Times New Roman" w:hAnsi="Trebuchet MS" w:cs="Times New Roman"/>
          <w:b/>
        </w:rPr>
        <w:t xml:space="preserve">Date received (valid from): </w:t>
      </w:r>
      <w:r>
        <w:rPr>
          <w:rFonts w:ascii="Trebuchet MS" w:eastAsia="Times New Roman" w:hAnsi="Trebuchet MS" w:cs="Times New Roman"/>
          <w:b/>
        </w:rPr>
        <w:t xml:space="preserve">26 February </w:t>
      </w:r>
      <w:r w:rsidRPr="00DF213A">
        <w:rPr>
          <w:rFonts w:ascii="Trebuchet MS" w:eastAsia="Times New Roman" w:hAnsi="Trebuchet MS" w:cs="Times New Roman"/>
          <w:b/>
        </w:rPr>
        <w:t xml:space="preserve">2019      </w:t>
      </w:r>
      <w:r w:rsidR="006B6200">
        <w:rPr>
          <w:rFonts w:ascii="Trebuchet MS" w:eastAsia="Times New Roman" w:hAnsi="Trebuchet MS" w:cs="Times New Roman"/>
          <w:b/>
        </w:rPr>
        <w:t xml:space="preserve">Extended </w:t>
      </w:r>
      <w:r w:rsidRPr="00DF213A">
        <w:rPr>
          <w:rFonts w:ascii="Trebuchet MS" w:eastAsia="Times New Roman" w:hAnsi="Trebuchet MS" w:cs="Times New Roman"/>
          <w:b/>
        </w:rPr>
        <w:t xml:space="preserve">Target date: </w:t>
      </w:r>
      <w:r w:rsidR="006B6200">
        <w:rPr>
          <w:rFonts w:ascii="Trebuchet MS" w:eastAsia="Times New Roman" w:hAnsi="Trebuchet MS" w:cs="Times New Roman"/>
          <w:b/>
        </w:rPr>
        <w:t>11/10/</w:t>
      </w:r>
      <w:r w:rsidRPr="00DF213A">
        <w:rPr>
          <w:rFonts w:ascii="Trebuchet MS" w:eastAsia="Times New Roman" w:hAnsi="Trebuchet MS" w:cs="Trebuchet MS"/>
          <w:b/>
        </w:rPr>
        <w:t>2019</w:t>
      </w:r>
      <w:r w:rsidRPr="00DF213A">
        <w:rPr>
          <w:rFonts w:ascii="Trebuchet MS" w:eastAsia="Times New Roman" w:hAnsi="Trebuchet MS" w:cs="Times New Roman"/>
          <w:b/>
        </w:rPr>
        <w:tab/>
      </w:r>
    </w:p>
    <w:p w:rsidR="006B6200" w:rsidRPr="00E91D39" w:rsidRDefault="006B6200" w:rsidP="006B6200">
      <w:pPr>
        <w:overflowPunct w:val="0"/>
        <w:autoSpaceDE w:val="0"/>
        <w:autoSpaceDN w:val="0"/>
        <w:adjustRightInd w:val="0"/>
        <w:spacing w:after="0" w:line="240" w:lineRule="auto"/>
        <w:jc w:val="both"/>
        <w:textAlignment w:val="baseline"/>
        <w:rPr>
          <w:rFonts w:ascii="Trebuchet MS" w:hAnsi="Trebuchet MS" w:cs="Times New Roman"/>
        </w:rPr>
      </w:pPr>
    </w:p>
    <w:p w:rsidR="003D08B7" w:rsidRDefault="003D08B7" w:rsidP="00131AA7">
      <w:pPr>
        <w:spacing w:line="240" w:lineRule="auto"/>
        <w:rPr>
          <w:rFonts w:ascii="Trebuchet MS" w:hAnsi="Trebuchet MS"/>
          <w:b/>
        </w:rPr>
      </w:pPr>
      <w:r>
        <w:rPr>
          <w:rFonts w:ascii="Trebuchet MS" w:hAnsi="Trebuchet MS"/>
          <w:b/>
        </w:rPr>
        <w:t>Site Location</w:t>
      </w:r>
    </w:p>
    <w:p w:rsidR="00B4548E" w:rsidRDefault="00B91628" w:rsidP="00E30CA0">
      <w:pPr>
        <w:spacing w:line="240" w:lineRule="auto"/>
        <w:jc w:val="both"/>
        <w:rPr>
          <w:rFonts w:ascii="Trebuchet MS" w:hAnsi="Trebuchet MS"/>
        </w:rPr>
      </w:pPr>
      <w:r>
        <w:rPr>
          <w:rFonts w:ascii="Trebuchet MS" w:hAnsi="Trebuchet MS"/>
        </w:rPr>
        <w:t xml:space="preserve">67a Foxhill Road is a two storey end-of-terraced building, located at the junction of </w:t>
      </w:r>
      <w:proofErr w:type="spellStart"/>
      <w:r>
        <w:rPr>
          <w:rFonts w:ascii="Trebuchet MS" w:hAnsi="Trebuchet MS"/>
        </w:rPr>
        <w:t>Foxhill</w:t>
      </w:r>
      <w:proofErr w:type="spellEnd"/>
      <w:r>
        <w:rPr>
          <w:rFonts w:ascii="Trebuchet MS" w:hAnsi="Trebuchet MS"/>
        </w:rPr>
        <w:t xml:space="preserve"> Road and </w:t>
      </w:r>
      <w:proofErr w:type="spellStart"/>
      <w:r>
        <w:rPr>
          <w:rFonts w:ascii="Trebuchet MS" w:hAnsi="Trebuchet MS"/>
        </w:rPr>
        <w:t>Lydford</w:t>
      </w:r>
      <w:proofErr w:type="spellEnd"/>
      <w:r>
        <w:rPr>
          <w:rFonts w:ascii="Trebuchet MS" w:hAnsi="Trebuchet MS"/>
        </w:rPr>
        <w:t xml:space="preserve"> Road. The building has a conventional two storey element to the front, with a secondary two storey element to the rear adjoined by a flat-roofed single storey element. The ground floor and rearward first floor element have most recently been in use as office space and a printing factory. The forward first floor element is in use as a two bedroom flat. To the site frontage, a partially covered driveway accommodates off-road parking for one vehicle. A dormer window is located to the rearward roof slope of the forward two storey element. A steel roller shutter door is located to the side elevation at the ground floor. </w:t>
      </w:r>
      <w:r w:rsidR="00FA6DC2">
        <w:rPr>
          <w:rFonts w:ascii="Trebuchet MS" w:hAnsi="Trebuchet MS"/>
        </w:rPr>
        <w:t xml:space="preserve">The surrounding area is predominantly residential. </w:t>
      </w:r>
    </w:p>
    <w:p w:rsidR="00131AA7" w:rsidRDefault="00131AA7" w:rsidP="00E30CA0">
      <w:pPr>
        <w:spacing w:line="240" w:lineRule="auto"/>
        <w:jc w:val="both"/>
        <w:rPr>
          <w:rFonts w:ascii="Trebuchet MS" w:hAnsi="Trebuchet MS"/>
          <w:b/>
        </w:rPr>
      </w:pPr>
      <w:r>
        <w:rPr>
          <w:rFonts w:ascii="Trebuchet MS" w:hAnsi="Trebuchet MS"/>
          <w:b/>
        </w:rPr>
        <w:t>Proposal</w:t>
      </w:r>
    </w:p>
    <w:p w:rsidR="005C3A50" w:rsidRDefault="005C3A50" w:rsidP="00E30CA0">
      <w:pPr>
        <w:spacing w:line="240" w:lineRule="auto"/>
        <w:jc w:val="both"/>
        <w:rPr>
          <w:rFonts w:ascii="Trebuchet MS" w:hAnsi="Trebuchet MS"/>
        </w:rPr>
      </w:pPr>
      <w:r>
        <w:rPr>
          <w:rFonts w:ascii="Trebuchet MS" w:hAnsi="Trebuchet MS"/>
        </w:rPr>
        <w:t xml:space="preserve">The proposal is for the conversion of the existing building into 3x two bedroom flats. The existing first floor flat would be retained. To facilitate the proposal, various elevational alterations are proposed. To the front elevation at the ground floor, slight alterations would be made to the existing fenestration and openings. To the northward side elevation, the existing roller shutter and a window would be removed and replaced with five windows and a single door. Two windows would be located to the first floor of the rearward two storey element. An existing door to the westward elevation of the rearward two storey element at the first floor would be removed. To the single storey elements, a further roof light would be added and two existing roof lights would be replaced. Three further roof lights would be located to the roof of the rearward two storey element. </w:t>
      </w:r>
    </w:p>
    <w:p w:rsidR="005E238C" w:rsidRDefault="005E238C" w:rsidP="00E30CA0">
      <w:pPr>
        <w:spacing w:line="240" w:lineRule="auto"/>
        <w:jc w:val="both"/>
        <w:rPr>
          <w:rFonts w:ascii="Trebuchet MS" w:hAnsi="Trebuchet MS"/>
        </w:rPr>
      </w:pPr>
      <w:r>
        <w:rPr>
          <w:rFonts w:ascii="Trebuchet MS" w:hAnsi="Trebuchet MS"/>
        </w:rPr>
        <w:t xml:space="preserve">To the site frontage, existing walls would be removed to facilitate off-road parking for two vehicles. Bin storage and secure, covered storage for eight bicycles would also be provided. </w:t>
      </w:r>
    </w:p>
    <w:p w:rsidR="00200DC4" w:rsidRDefault="00200DC4" w:rsidP="00E30CA0">
      <w:pPr>
        <w:spacing w:line="240" w:lineRule="auto"/>
        <w:jc w:val="both"/>
        <w:rPr>
          <w:rFonts w:ascii="Trebuchet MS" w:hAnsi="Trebuchet MS"/>
        </w:rPr>
      </w:pPr>
      <w:r>
        <w:rPr>
          <w:rFonts w:ascii="Trebuchet MS" w:hAnsi="Trebuchet MS"/>
        </w:rPr>
        <w:t>An internal reconfiguration would provide a second flat at the ground floor with an independent access, open-plan living area and kitchen, bathroom and two bedrooms. The rearward two storey element would accommodate a further two bedroom flat</w:t>
      </w:r>
      <w:r w:rsidR="00B27E25">
        <w:rPr>
          <w:rFonts w:ascii="Trebuchet MS" w:hAnsi="Trebuchet MS"/>
        </w:rPr>
        <w:t>, split over the two floors,</w:t>
      </w:r>
      <w:r>
        <w:rPr>
          <w:rFonts w:ascii="Trebuchet MS" w:hAnsi="Trebuchet MS"/>
        </w:rPr>
        <w:t xml:space="preserve"> with an open-plan living are</w:t>
      </w:r>
      <w:r w:rsidR="00B27E25">
        <w:rPr>
          <w:rFonts w:ascii="Trebuchet MS" w:hAnsi="Trebuchet MS"/>
        </w:rPr>
        <w:t>a</w:t>
      </w:r>
      <w:r>
        <w:rPr>
          <w:rFonts w:ascii="Trebuchet MS" w:hAnsi="Trebuchet MS"/>
        </w:rPr>
        <w:t xml:space="preserve"> and kitchen, and bathroom at the ground floor. </w:t>
      </w:r>
    </w:p>
    <w:p w:rsidR="00131AA7" w:rsidRDefault="00131AA7" w:rsidP="00131AA7">
      <w:pPr>
        <w:spacing w:line="240" w:lineRule="auto"/>
        <w:rPr>
          <w:rFonts w:ascii="Trebuchet MS" w:hAnsi="Trebuchet MS"/>
          <w:b/>
        </w:rPr>
      </w:pPr>
      <w:r>
        <w:rPr>
          <w:rFonts w:ascii="Trebuchet MS" w:hAnsi="Trebuchet MS"/>
          <w:b/>
        </w:rPr>
        <w:t>Planning History</w:t>
      </w:r>
    </w:p>
    <w:p w:rsidR="00200DC4" w:rsidRDefault="00CE6DD0" w:rsidP="00131AA7">
      <w:pPr>
        <w:spacing w:line="240" w:lineRule="auto"/>
        <w:rPr>
          <w:rFonts w:ascii="Trebuchet MS" w:hAnsi="Trebuchet MS"/>
        </w:rPr>
      </w:pPr>
      <w:r>
        <w:rPr>
          <w:rFonts w:ascii="Trebuchet MS" w:hAnsi="Trebuchet MS"/>
        </w:rPr>
        <w:t>Pre-app advice sought 2018</w:t>
      </w:r>
      <w:r w:rsidR="00200DC4">
        <w:rPr>
          <w:rFonts w:ascii="Trebuchet MS" w:hAnsi="Trebuchet MS"/>
        </w:rPr>
        <w:t>.</w:t>
      </w:r>
    </w:p>
    <w:p w:rsidR="00131AA7" w:rsidRDefault="00131AA7" w:rsidP="006B6200">
      <w:pPr>
        <w:spacing w:line="240" w:lineRule="auto"/>
        <w:rPr>
          <w:rFonts w:ascii="Trebuchet MS" w:hAnsi="Trebuchet MS"/>
          <w:b/>
        </w:rPr>
      </w:pPr>
      <w:r>
        <w:rPr>
          <w:rFonts w:ascii="Trebuchet MS" w:hAnsi="Trebuchet MS"/>
          <w:b/>
        </w:rPr>
        <w:t>Consultation Responses</w:t>
      </w:r>
    </w:p>
    <w:p w:rsidR="00200DC4" w:rsidRDefault="00200DC4" w:rsidP="006B6200">
      <w:pPr>
        <w:spacing w:line="240" w:lineRule="auto"/>
        <w:rPr>
          <w:rFonts w:ascii="Trebuchet MS" w:hAnsi="Trebuchet MS"/>
          <w:u w:val="single"/>
        </w:rPr>
      </w:pPr>
      <w:r>
        <w:rPr>
          <w:rFonts w:ascii="Trebuchet MS" w:hAnsi="Trebuchet MS"/>
          <w:u w:val="single"/>
        </w:rPr>
        <w:t>Transport Development Control</w:t>
      </w:r>
    </w:p>
    <w:p w:rsidR="00CE6DD0" w:rsidRDefault="00CE6DD0" w:rsidP="006B6200">
      <w:pPr>
        <w:spacing w:line="240" w:lineRule="auto"/>
        <w:jc w:val="both"/>
        <w:rPr>
          <w:rFonts w:ascii="Trebuchet MS" w:hAnsi="Trebuchet MS" w:cs="Trebuchet MS"/>
        </w:rPr>
      </w:pPr>
      <w:r>
        <w:rPr>
          <w:rFonts w:ascii="Trebuchet MS" w:hAnsi="Trebuchet MS" w:cs="Trebuchet MS"/>
        </w:rPr>
        <w:t>This application consists of the conversion of the existing building which is currently divided into Class B1/B2 use (office/Industrial) on the ground floor and a 2 bedroom flat on the first floor in to 3 x 2 bedroom flats.</w:t>
      </w:r>
    </w:p>
    <w:p w:rsidR="00CE6DD0" w:rsidRDefault="00CE6DD0" w:rsidP="006B6200">
      <w:pPr>
        <w:spacing w:line="240" w:lineRule="auto"/>
        <w:jc w:val="both"/>
        <w:rPr>
          <w:rFonts w:ascii="Trebuchet MS" w:hAnsi="Trebuchet MS" w:cs="Times New Roman"/>
          <w:lang w:val="en-US"/>
        </w:rPr>
      </w:pPr>
      <w:r>
        <w:rPr>
          <w:rFonts w:ascii="Trebuchet MS" w:hAnsi="Trebuchet MS" w:cs="Trebuchet MS"/>
        </w:rPr>
        <w:lastRenderedPageBreak/>
        <w:t xml:space="preserve">The application site is located on the corner of </w:t>
      </w:r>
      <w:proofErr w:type="spellStart"/>
      <w:r>
        <w:rPr>
          <w:rFonts w:ascii="Trebuchet MS" w:hAnsi="Trebuchet MS" w:cs="Trebuchet MS"/>
        </w:rPr>
        <w:t>Foxhill</w:t>
      </w:r>
      <w:proofErr w:type="spellEnd"/>
      <w:r>
        <w:rPr>
          <w:rFonts w:ascii="Trebuchet MS" w:hAnsi="Trebuchet MS" w:cs="Trebuchet MS"/>
        </w:rPr>
        <w:t xml:space="preserve"> Road and </w:t>
      </w:r>
      <w:proofErr w:type="spellStart"/>
      <w:r>
        <w:rPr>
          <w:rFonts w:ascii="Trebuchet MS" w:hAnsi="Trebuchet MS" w:cs="Trebuchet MS"/>
        </w:rPr>
        <w:t>Lyndham</w:t>
      </w:r>
      <w:proofErr w:type="spellEnd"/>
      <w:r>
        <w:rPr>
          <w:rFonts w:ascii="Trebuchet MS" w:hAnsi="Trebuchet MS" w:cs="Trebuchet MS"/>
        </w:rPr>
        <w:t xml:space="preserve"> Road.  Both these roads and the surrounding roads operate a Residents Parking permit Scheme.  </w:t>
      </w:r>
      <w:r>
        <w:rPr>
          <w:rFonts w:ascii="Trebuchet MS" w:hAnsi="Trebuchet MS"/>
        </w:rPr>
        <w:t xml:space="preserve">There is no </w:t>
      </w:r>
      <w:r>
        <w:rPr>
          <w:rFonts w:ascii="Trebuchet MS" w:hAnsi="Trebuchet MS" w:cs="Trebuchet MS"/>
        </w:rPr>
        <w:t xml:space="preserve">off road parking associated with the B1/B2 use, however our records indicate that the flat on the first floor currently has a resident permit.  </w:t>
      </w:r>
      <w:r>
        <w:rPr>
          <w:rFonts w:ascii="Trebuchet MS" w:hAnsi="Trebuchet MS" w:cs="Helvetica"/>
        </w:rPr>
        <w:t xml:space="preserve">The applicant should be advised that the residents of the new dwellings would not be entitled to apply for a </w:t>
      </w:r>
      <w:r>
        <w:rPr>
          <w:rFonts w:ascii="Trebuchet MS" w:hAnsi="Trebuchet MS"/>
        </w:rPr>
        <w:t>residents parking permit for the surrounding residential streets where parking is under considerable pressure.  This will ensure that the development does not harm the existing amenities of the neighbouring residential properties by adding to the already high level of on street car parking in the area.</w:t>
      </w:r>
    </w:p>
    <w:p w:rsidR="00CE6DD0" w:rsidRDefault="00CE6DD0" w:rsidP="006B6200">
      <w:pPr>
        <w:spacing w:line="240" w:lineRule="auto"/>
        <w:jc w:val="both"/>
        <w:rPr>
          <w:rFonts w:ascii="Trebuchet MS" w:hAnsi="Trebuchet MS" w:cs="Times New Roman"/>
        </w:rPr>
      </w:pPr>
      <w:r>
        <w:rPr>
          <w:rFonts w:ascii="Trebuchet MS" w:hAnsi="Trebuchet MS"/>
        </w:rPr>
        <w:t>The site is located within the Zone 2, the primary core area but on the periphery of the central core area which lies at the heart of Reading Borough, consisting primarily of retail and commercial office developments with good transport hubs. </w:t>
      </w:r>
    </w:p>
    <w:p w:rsidR="00CE6DD0" w:rsidRDefault="00CE6DD0" w:rsidP="006B6200">
      <w:pPr>
        <w:spacing w:line="240" w:lineRule="auto"/>
        <w:jc w:val="both"/>
        <w:rPr>
          <w:rFonts w:ascii="Trebuchet MS" w:hAnsi="Trebuchet MS"/>
        </w:rPr>
      </w:pPr>
      <w:r>
        <w:rPr>
          <w:rFonts w:ascii="Trebuchet MS" w:hAnsi="Trebuchet MS"/>
        </w:rPr>
        <w:t xml:space="preserve">In accordance with the adopted Parking Standards and Design SPD, the development would be required to provide parking provision of 1 space per unit which equates to 3 off road parking spaces for the entire development.  Submitted Drawing No5 illustrates 2 off road parking spaces at the front of the site as well as a bin storage area and cycle storage locker; however the available space on the frontage of the site is not sufficient for all the proposed provision. </w:t>
      </w:r>
      <w:r>
        <w:rPr>
          <w:rFonts w:ascii="Trebuchet MS" w:hAnsi="Trebuchet MS" w:cs="Trebuchet MS"/>
        </w:rPr>
        <w:t xml:space="preserve">There must be sufficient space for vehicles and cycles to enter, exit and be accessed without any obstruction. </w:t>
      </w:r>
      <w:r>
        <w:rPr>
          <w:rFonts w:ascii="Trebuchet MS" w:hAnsi="Trebuchet MS"/>
        </w:rPr>
        <w:t xml:space="preserve"> </w:t>
      </w:r>
    </w:p>
    <w:p w:rsidR="00CE6DD0" w:rsidRDefault="00CE6DD0" w:rsidP="006B6200">
      <w:pPr>
        <w:pStyle w:val="NoSpacing"/>
        <w:jc w:val="both"/>
        <w:rPr>
          <w:rFonts w:ascii="Trebuchet MS" w:eastAsia="Times New Roman" w:hAnsi="Trebuchet MS"/>
          <w:sz w:val="24"/>
          <w:szCs w:val="24"/>
          <w:lang w:val="en-US"/>
        </w:rPr>
      </w:pPr>
      <w:r>
        <w:rPr>
          <w:rFonts w:ascii="Trebuchet MS" w:eastAsia="Times New Roman" w:hAnsi="Trebuchet MS"/>
          <w:sz w:val="24"/>
          <w:szCs w:val="24"/>
          <w:lang w:val="en-US"/>
        </w:rPr>
        <w:t xml:space="preserve">In accordance with the adopted Parking SPD, the development is required to provide a minimum of 0.5 cycle parking spaces for each dwelling which would equate to a total provision of 2 storage spaces. Plans indicate storage for 8 cycles across 2 storage lockers. The locker illustrated behind parking space 1 in Drawing No5 would need to be a minimum of 2.1m x 2m to accommodate 2 stands as would the storage area under the stairs. </w:t>
      </w:r>
    </w:p>
    <w:p w:rsidR="00CE6DD0" w:rsidRDefault="00CE6DD0" w:rsidP="006B6200">
      <w:pPr>
        <w:pStyle w:val="NoSpacing"/>
        <w:jc w:val="both"/>
        <w:rPr>
          <w:rFonts w:ascii="Trebuchet MS" w:eastAsia="Times New Roman" w:hAnsi="Trebuchet MS"/>
          <w:sz w:val="24"/>
          <w:szCs w:val="24"/>
          <w:lang w:val="en-US"/>
        </w:rPr>
      </w:pPr>
    </w:p>
    <w:p w:rsidR="00CE6DD0" w:rsidRDefault="00CE6DD0" w:rsidP="006B6200">
      <w:pPr>
        <w:pStyle w:val="NoSpacing"/>
        <w:jc w:val="both"/>
        <w:rPr>
          <w:rFonts w:ascii="Trebuchet MS" w:eastAsia="Times New Roman" w:hAnsi="Trebuchet MS"/>
          <w:sz w:val="24"/>
          <w:szCs w:val="24"/>
          <w:lang w:val="en-US"/>
        </w:rPr>
      </w:pPr>
      <w:r>
        <w:rPr>
          <w:rFonts w:ascii="Trebuchet MS" w:eastAsia="Times New Roman" w:hAnsi="Trebuchet MS"/>
          <w:sz w:val="24"/>
          <w:szCs w:val="24"/>
          <w:lang w:val="en-US"/>
        </w:rPr>
        <w:t xml:space="preserve">There is insufficient width between the bins and parking space 2 as illustrated in Drawing No5 to </w:t>
      </w:r>
      <w:proofErr w:type="spellStart"/>
      <w:r>
        <w:rPr>
          <w:rFonts w:ascii="Trebuchet MS" w:eastAsia="Times New Roman" w:hAnsi="Trebuchet MS"/>
          <w:sz w:val="24"/>
          <w:szCs w:val="24"/>
          <w:lang w:val="en-US"/>
        </w:rPr>
        <w:t>manoeuvre</w:t>
      </w:r>
      <w:proofErr w:type="spellEnd"/>
      <w:r>
        <w:rPr>
          <w:rFonts w:ascii="Trebuchet MS" w:eastAsia="Times New Roman" w:hAnsi="Trebuchet MS"/>
          <w:sz w:val="24"/>
          <w:szCs w:val="24"/>
          <w:lang w:val="en-US"/>
        </w:rPr>
        <w:t xml:space="preserve"> cycles and bins and is therefore not a practical layout. </w:t>
      </w:r>
    </w:p>
    <w:p w:rsidR="00CE6DD0" w:rsidRDefault="00CE6DD0" w:rsidP="006B6200">
      <w:pPr>
        <w:pStyle w:val="NoSpacing"/>
        <w:jc w:val="both"/>
        <w:rPr>
          <w:rFonts w:ascii="Trebuchet MS" w:eastAsia="Times New Roman" w:hAnsi="Trebuchet MS"/>
          <w:sz w:val="24"/>
          <w:szCs w:val="24"/>
          <w:lang w:val="en-US"/>
        </w:rPr>
      </w:pPr>
    </w:p>
    <w:p w:rsidR="00CE6DD0" w:rsidRPr="006B6200" w:rsidRDefault="00CE6DD0" w:rsidP="006B6200">
      <w:pPr>
        <w:pStyle w:val="NoSpacing"/>
        <w:jc w:val="both"/>
        <w:rPr>
          <w:rFonts w:ascii="Trebuchet MS" w:eastAsia="Times New Roman" w:hAnsi="Trebuchet MS"/>
          <w:sz w:val="24"/>
          <w:szCs w:val="24"/>
          <w:lang w:val="en-US"/>
        </w:rPr>
      </w:pPr>
      <w:r>
        <w:rPr>
          <w:rFonts w:ascii="Trebuchet MS" w:eastAsia="Times New Roman" w:hAnsi="Trebuchet MS"/>
          <w:sz w:val="24"/>
          <w:szCs w:val="24"/>
          <w:lang w:val="en-US"/>
        </w:rPr>
        <w:t>Previous Transport pre application comments (</w:t>
      </w:r>
      <w:r>
        <w:rPr>
          <w:rFonts w:ascii="Trebuchet MS" w:hAnsi="Trebuchet MS" w:cs="Trebuchet MS"/>
        </w:rPr>
        <w:t>181770)</w:t>
      </w:r>
      <w:r>
        <w:rPr>
          <w:rFonts w:ascii="Trebuchet MS" w:eastAsia="Times New Roman" w:hAnsi="Trebuchet MS"/>
          <w:sz w:val="24"/>
          <w:szCs w:val="24"/>
          <w:lang w:val="en-US"/>
        </w:rPr>
        <w:t xml:space="preserve"> stated that a reduced car parking provision could be considered due to the site’s location in terms of access to buses and distance from the town </w:t>
      </w:r>
      <w:proofErr w:type="spellStart"/>
      <w:r>
        <w:rPr>
          <w:rFonts w:ascii="Trebuchet MS" w:eastAsia="Times New Roman" w:hAnsi="Trebuchet MS"/>
          <w:sz w:val="24"/>
          <w:szCs w:val="24"/>
          <w:lang w:val="en-US"/>
        </w:rPr>
        <w:t>centre</w:t>
      </w:r>
      <w:proofErr w:type="spellEnd"/>
      <w:r>
        <w:rPr>
          <w:rFonts w:ascii="Trebuchet MS" w:eastAsia="Times New Roman" w:hAnsi="Trebuchet MS"/>
          <w:sz w:val="24"/>
          <w:szCs w:val="24"/>
          <w:lang w:val="en-US"/>
        </w:rPr>
        <w:t xml:space="preserve"> and the ability to control unauthorized on street parking through the Residential Permit Parking Scheme that operates in the area; therefore the loss of a car parking space to provide adequate space and access for cycle storage and bins would be acceptable. </w:t>
      </w:r>
      <w:r w:rsidRPr="006B6200">
        <w:rPr>
          <w:rFonts w:ascii="Trebuchet MS" w:eastAsia="Times New Roman" w:hAnsi="Trebuchet MS"/>
          <w:sz w:val="24"/>
          <w:szCs w:val="24"/>
          <w:lang w:val="en-US"/>
        </w:rPr>
        <w:t xml:space="preserve">This would need to be illustrated on revised plans. </w:t>
      </w:r>
    </w:p>
    <w:p w:rsidR="00CE6DD0" w:rsidRDefault="00CE6DD0" w:rsidP="006B6200">
      <w:pPr>
        <w:pStyle w:val="NoSpacing"/>
        <w:jc w:val="both"/>
        <w:rPr>
          <w:rFonts w:ascii="Trebuchet MS" w:eastAsia="Times New Roman" w:hAnsi="Trebuchet MS"/>
          <w:sz w:val="24"/>
          <w:szCs w:val="24"/>
          <w:lang w:val="en-US"/>
        </w:rPr>
      </w:pPr>
    </w:p>
    <w:p w:rsidR="00CE6DD0" w:rsidRDefault="00CE6DD0" w:rsidP="006B6200">
      <w:pPr>
        <w:pStyle w:val="NoSpacing"/>
        <w:jc w:val="both"/>
        <w:rPr>
          <w:rFonts w:ascii="Trebuchet MS" w:eastAsia="Times New Roman" w:hAnsi="Trebuchet MS"/>
          <w:sz w:val="24"/>
          <w:szCs w:val="24"/>
          <w:lang w:val="en-US"/>
        </w:rPr>
      </w:pPr>
      <w:r>
        <w:rPr>
          <w:rFonts w:ascii="Trebuchet MS" w:eastAsia="Times New Roman" w:hAnsi="Trebuchet MS"/>
          <w:sz w:val="24"/>
          <w:szCs w:val="24"/>
          <w:lang w:val="en-US"/>
        </w:rPr>
        <w:t>A</w:t>
      </w:r>
      <w:r w:rsidR="006B6200">
        <w:rPr>
          <w:rFonts w:ascii="Trebuchet MS" w:eastAsia="Times New Roman" w:hAnsi="Trebuchet MS"/>
          <w:sz w:val="24"/>
          <w:szCs w:val="24"/>
          <w:lang w:val="en-US"/>
        </w:rPr>
        <w:t xml:space="preserve">n acceptable </w:t>
      </w:r>
      <w:r>
        <w:rPr>
          <w:rFonts w:ascii="Trebuchet MS" w:eastAsia="Times New Roman" w:hAnsi="Trebuchet MS"/>
          <w:sz w:val="24"/>
          <w:szCs w:val="24"/>
          <w:lang w:val="en-US"/>
        </w:rPr>
        <w:t>revised plan was provided on 8</w:t>
      </w:r>
      <w:r w:rsidRPr="00CE6DD0">
        <w:rPr>
          <w:rFonts w:ascii="Trebuchet MS" w:eastAsia="Times New Roman" w:hAnsi="Trebuchet MS"/>
          <w:sz w:val="24"/>
          <w:szCs w:val="24"/>
          <w:vertAlign w:val="superscript"/>
          <w:lang w:val="en-US"/>
        </w:rPr>
        <w:t>th</w:t>
      </w:r>
      <w:r>
        <w:rPr>
          <w:rFonts w:ascii="Trebuchet MS" w:eastAsia="Times New Roman" w:hAnsi="Trebuchet MS"/>
          <w:sz w:val="24"/>
          <w:szCs w:val="24"/>
          <w:lang w:val="en-US"/>
        </w:rPr>
        <w:t xml:space="preserve"> October 2019. </w:t>
      </w:r>
    </w:p>
    <w:p w:rsidR="00CE6DD0" w:rsidRDefault="00CE6DD0" w:rsidP="006B6200">
      <w:pPr>
        <w:pStyle w:val="NoSpacing"/>
        <w:jc w:val="both"/>
        <w:rPr>
          <w:rFonts w:ascii="Trebuchet MS" w:eastAsia="Times New Roman" w:hAnsi="Trebuchet MS"/>
          <w:sz w:val="24"/>
          <w:szCs w:val="24"/>
          <w:lang w:val="en-US"/>
        </w:rPr>
      </w:pPr>
    </w:p>
    <w:p w:rsidR="00131AA7" w:rsidRDefault="00131AA7" w:rsidP="006B6200">
      <w:pPr>
        <w:spacing w:line="240" w:lineRule="auto"/>
        <w:rPr>
          <w:rFonts w:ascii="Trebuchet MS" w:hAnsi="Trebuchet MS"/>
          <w:b/>
        </w:rPr>
      </w:pPr>
      <w:r>
        <w:rPr>
          <w:rFonts w:ascii="Trebuchet MS" w:hAnsi="Trebuchet MS"/>
          <w:b/>
        </w:rPr>
        <w:t>Relevant Planning Policy and Guidance</w:t>
      </w:r>
    </w:p>
    <w:p w:rsidR="00131AA7" w:rsidRDefault="00131AA7" w:rsidP="006B6200">
      <w:pPr>
        <w:spacing w:line="240" w:lineRule="auto"/>
        <w:rPr>
          <w:rFonts w:ascii="Trebuchet MS" w:hAnsi="Trebuchet MS"/>
        </w:rPr>
      </w:pPr>
      <w:r>
        <w:rPr>
          <w:rFonts w:ascii="Trebuchet MS" w:hAnsi="Trebuchet MS"/>
        </w:rPr>
        <w:t>The following local and national planning policy and guidance is relevant to this application:</w:t>
      </w:r>
    </w:p>
    <w:p w:rsidR="00701FD0" w:rsidRDefault="00701FD0" w:rsidP="006B6200">
      <w:pPr>
        <w:spacing w:line="240" w:lineRule="auto"/>
        <w:rPr>
          <w:rFonts w:ascii="Trebuchet MS" w:hAnsi="Trebuchet MS"/>
          <w:szCs w:val="24"/>
          <w:u w:val="single"/>
        </w:rPr>
      </w:pPr>
      <w:r>
        <w:rPr>
          <w:rFonts w:ascii="Trebuchet MS" w:hAnsi="Trebuchet MS"/>
          <w:szCs w:val="24"/>
          <w:u w:val="single"/>
        </w:rPr>
        <w:t>National Planning Policy Framework</w:t>
      </w:r>
    </w:p>
    <w:p w:rsidR="00701FD0" w:rsidRDefault="00701FD0" w:rsidP="006B6200">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701FD0" w:rsidRDefault="00701FD0" w:rsidP="006B6200">
      <w:pPr>
        <w:spacing w:line="240" w:lineRule="auto"/>
        <w:rPr>
          <w:rFonts w:ascii="Trebuchet MS" w:hAnsi="Trebuchet MS"/>
          <w:szCs w:val="24"/>
        </w:rPr>
      </w:pPr>
      <w:r>
        <w:rPr>
          <w:rFonts w:ascii="Trebuchet MS" w:hAnsi="Trebuchet MS"/>
          <w:szCs w:val="24"/>
        </w:rPr>
        <w:t>Policy CS7 – Design and the Public Realm</w:t>
      </w:r>
    </w:p>
    <w:p w:rsidR="003829DD" w:rsidRDefault="003829DD" w:rsidP="006B6200">
      <w:pPr>
        <w:spacing w:line="240" w:lineRule="auto"/>
        <w:rPr>
          <w:rFonts w:ascii="Trebuchet MS" w:hAnsi="Trebuchet MS"/>
          <w:szCs w:val="24"/>
        </w:rPr>
      </w:pPr>
      <w:r>
        <w:rPr>
          <w:rFonts w:ascii="Trebuchet MS" w:hAnsi="Trebuchet MS"/>
          <w:szCs w:val="24"/>
        </w:rPr>
        <w:t>Policy CS14 – Provision of Housing</w:t>
      </w:r>
    </w:p>
    <w:p w:rsidR="00701FD0" w:rsidRDefault="00701FD0" w:rsidP="006B6200">
      <w:pPr>
        <w:spacing w:line="240" w:lineRule="auto"/>
        <w:rPr>
          <w:rFonts w:ascii="Trebuchet MS" w:hAnsi="Trebuchet MS"/>
          <w:szCs w:val="24"/>
        </w:rPr>
      </w:pPr>
      <w:r>
        <w:rPr>
          <w:rFonts w:ascii="Trebuchet MS" w:hAnsi="Trebuchet MS"/>
          <w:szCs w:val="24"/>
        </w:rPr>
        <w:lastRenderedPageBreak/>
        <w:t>Policy CS18 – Residential Conversions</w:t>
      </w:r>
    </w:p>
    <w:p w:rsidR="00701FD0" w:rsidRDefault="00701FD0" w:rsidP="006B6200">
      <w:pPr>
        <w:spacing w:line="240" w:lineRule="auto"/>
        <w:rPr>
          <w:rFonts w:ascii="Trebuchet MS" w:hAnsi="Trebuchet MS"/>
          <w:szCs w:val="24"/>
        </w:rPr>
      </w:pPr>
      <w:r>
        <w:rPr>
          <w:rFonts w:ascii="Trebuchet MS" w:hAnsi="Trebuchet MS"/>
          <w:szCs w:val="24"/>
        </w:rPr>
        <w:t>Policy CS24 – Car/Cycle Parking</w:t>
      </w:r>
    </w:p>
    <w:p w:rsidR="00701FD0" w:rsidRDefault="00701FD0" w:rsidP="006B6200">
      <w:pPr>
        <w:spacing w:line="240" w:lineRule="auto"/>
        <w:rPr>
          <w:rFonts w:ascii="Trebuchet MS" w:hAnsi="Trebuchet MS"/>
          <w:szCs w:val="24"/>
          <w:u w:val="single"/>
        </w:rPr>
      </w:pPr>
      <w:r>
        <w:rPr>
          <w:rFonts w:ascii="Trebuchet MS" w:hAnsi="Trebuchet MS"/>
          <w:szCs w:val="24"/>
          <w:u w:val="single"/>
        </w:rPr>
        <w:t>Sites and Detailed Policies Document (2012)</w:t>
      </w:r>
    </w:p>
    <w:p w:rsidR="00701FD0" w:rsidRDefault="00701FD0" w:rsidP="006B6200">
      <w:pPr>
        <w:spacing w:line="240" w:lineRule="auto"/>
        <w:rPr>
          <w:rFonts w:ascii="Trebuchet MS" w:hAnsi="Trebuchet MS"/>
          <w:szCs w:val="24"/>
        </w:rPr>
      </w:pPr>
      <w:r>
        <w:rPr>
          <w:rFonts w:ascii="Trebuchet MS" w:hAnsi="Trebuchet MS"/>
          <w:szCs w:val="24"/>
        </w:rPr>
        <w:t>Policy DM4 – Safeguarding Amenity</w:t>
      </w:r>
    </w:p>
    <w:p w:rsidR="00701FD0" w:rsidRDefault="00701FD0" w:rsidP="006B6200">
      <w:pPr>
        <w:spacing w:line="240" w:lineRule="auto"/>
        <w:rPr>
          <w:rFonts w:ascii="Trebuchet MS" w:hAnsi="Trebuchet MS"/>
          <w:szCs w:val="24"/>
        </w:rPr>
      </w:pPr>
      <w:r>
        <w:rPr>
          <w:rFonts w:ascii="Trebuchet MS" w:hAnsi="Trebuchet MS"/>
          <w:szCs w:val="24"/>
        </w:rPr>
        <w:t>Policy DM6 – Affordable Housing</w:t>
      </w:r>
    </w:p>
    <w:p w:rsidR="00701FD0" w:rsidRDefault="00701FD0" w:rsidP="006B6200">
      <w:pPr>
        <w:spacing w:line="240" w:lineRule="auto"/>
        <w:rPr>
          <w:rFonts w:ascii="Trebuchet MS" w:hAnsi="Trebuchet MS"/>
          <w:szCs w:val="24"/>
        </w:rPr>
      </w:pPr>
      <w:r>
        <w:rPr>
          <w:rFonts w:ascii="Trebuchet MS" w:hAnsi="Trebuchet MS"/>
          <w:szCs w:val="24"/>
        </w:rPr>
        <w:t>Policy DM8 – Residential Conversions</w:t>
      </w:r>
    </w:p>
    <w:p w:rsidR="00701FD0" w:rsidRDefault="00701FD0" w:rsidP="006B6200">
      <w:pPr>
        <w:spacing w:line="240" w:lineRule="auto"/>
        <w:rPr>
          <w:rFonts w:ascii="Trebuchet MS" w:hAnsi="Trebuchet MS"/>
          <w:szCs w:val="24"/>
        </w:rPr>
      </w:pPr>
      <w:r>
        <w:rPr>
          <w:rFonts w:ascii="Trebuchet MS" w:hAnsi="Trebuchet MS"/>
          <w:szCs w:val="24"/>
        </w:rPr>
        <w:t xml:space="preserve">Policy DM9 – House Extensions and Ancillary Accommodation </w:t>
      </w:r>
    </w:p>
    <w:p w:rsidR="00701FD0" w:rsidRDefault="00701FD0" w:rsidP="006B6200">
      <w:pPr>
        <w:spacing w:line="240" w:lineRule="auto"/>
        <w:rPr>
          <w:rFonts w:ascii="Trebuchet MS" w:hAnsi="Trebuchet MS"/>
          <w:szCs w:val="24"/>
        </w:rPr>
      </w:pPr>
      <w:r>
        <w:rPr>
          <w:rFonts w:ascii="Trebuchet MS" w:hAnsi="Trebuchet MS"/>
          <w:szCs w:val="24"/>
        </w:rPr>
        <w:t xml:space="preserve">Policy DM10 – Private and Communal Outdoor Space </w:t>
      </w:r>
    </w:p>
    <w:p w:rsidR="00701FD0" w:rsidRDefault="00701FD0" w:rsidP="006B6200">
      <w:pPr>
        <w:spacing w:line="240" w:lineRule="auto"/>
        <w:rPr>
          <w:rFonts w:ascii="Trebuchet MS" w:hAnsi="Trebuchet MS"/>
          <w:szCs w:val="24"/>
        </w:rPr>
      </w:pPr>
      <w:r>
        <w:rPr>
          <w:rFonts w:ascii="Trebuchet MS" w:hAnsi="Trebuchet MS"/>
          <w:szCs w:val="24"/>
        </w:rPr>
        <w:t>Policy DM12 – Access, Traffic and Highway-Related Matters</w:t>
      </w:r>
    </w:p>
    <w:p w:rsidR="00701FD0" w:rsidRPr="00701FD0" w:rsidRDefault="00701FD0" w:rsidP="006B6200">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701FD0" w:rsidRPr="00A31431" w:rsidRDefault="00701FD0" w:rsidP="006B6200">
      <w:pPr>
        <w:spacing w:line="240" w:lineRule="auto"/>
        <w:rPr>
          <w:rFonts w:ascii="Trebuchet MS" w:hAnsi="Trebuchet MS"/>
          <w:szCs w:val="24"/>
          <w:u w:val="single"/>
        </w:rPr>
      </w:pPr>
      <w:r w:rsidRPr="00A31431">
        <w:rPr>
          <w:rFonts w:ascii="Trebuchet MS" w:hAnsi="Trebuchet MS"/>
          <w:szCs w:val="24"/>
          <w:u w:val="single"/>
        </w:rPr>
        <w:t>Supplementary Planning Document – Residential Conversions (2013)</w:t>
      </w:r>
    </w:p>
    <w:p w:rsidR="00701FD0" w:rsidRDefault="00701FD0" w:rsidP="006B6200">
      <w:pPr>
        <w:spacing w:line="240" w:lineRule="auto"/>
        <w:rPr>
          <w:rFonts w:ascii="Trebuchet MS" w:hAnsi="Trebuchet MS"/>
          <w:szCs w:val="24"/>
          <w:u w:val="single"/>
        </w:rPr>
      </w:pPr>
      <w:r w:rsidRPr="00A31431">
        <w:rPr>
          <w:rFonts w:ascii="Trebuchet MS" w:hAnsi="Trebuchet MS"/>
          <w:szCs w:val="24"/>
          <w:u w:val="single"/>
        </w:rPr>
        <w:t xml:space="preserve">Supplementary Planning Document – Revised Parking Standards and Design (2011) </w:t>
      </w:r>
    </w:p>
    <w:p w:rsidR="002E5F20" w:rsidRDefault="002E5F20" w:rsidP="006B6200">
      <w:pPr>
        <w:spacing w:line="240" w:lineRule="auto"/>
        <w:rPr>
          <w:rFonts w:ascii="Trebuchet MS" w:hAnsi="Trebuchet MS"/>
          <w:szCs w:val="24"/>
          <w:u w:val="single"/>
        </w:rPr>
      </w:pPr>
    </w:p>
    <w:p w:rsidR="002E5F20" w:rsidRDefault="002E5F20" w:rsidP="006B6200">
      <w:pPr>
        <w:spacing w:line="240" w:lineRule="auto"/>
        <w:rPr>
          <w:rFonts w:ascii="Trebuchet MS" w:hAnsi="Trebuchet MS"/>
          <w:szCs w:val="24"/>
          <w:u w:val="single"/>
        </w:rPr>
      </w:pPr>
      <w:r>
        <w:rPr>
          <w:rFonts w:ascii="Trebuchet MS" w:hAnsi="Trebuchet MS"/>
          <w:szCs w:val="24"/>
          <w:u w:val="single"/>
        </w:rPr>
        <w:t>New Local Plan (to be adopted Nov 2019)</w:t>
      </w:r>
    </w:p>
    <w:p w:rsidR="002E5F20" w:rsidRPr="00A31431" w:rsidRDefault="002E5F20" w:rsidP="006B6200">
      <w:pPr>
        <w:spacing w:line="240" w:lineRule="auto"/>
        <w:rPr>
          <w:rFonts w:ascii="Trebuchet MS" w:hAnsi="Trebuchet MS"/>
          <w:szCs w:val="24"/>
          <w:u w:val="single"/>
        </w:rPr>
      </w:pPr>
    </w:p>
    <w:p w:rsidR="00C8601C" w:rsidRDefault="00C8601C" w:rsidP="006B6200">
      <w:pPr>
        <w:spacing w:line="240" w:lineRule="auto"/>
        <w:rPr>
          <w:rFonts w:ascii="Trebuchet MS" w:hAnsi="Trebuchet MS"/>
          <w:b/>
        </w:rPr>
      </w:pPr>
      <w:r>
        <w:rPr>
          <w:rFonts w:ascii="Trebuchet MS" w:hAnsi="Trebuchet MS"/>
          <w:b/>
        </w:rPr>
        <w:t>Appraisal</w:t>
      </w:r>
    </w:p>
    <w:p w:rsidR="00C8601C" w:rsidRDefault="00C8601C" w:rsidP="006B6200">
      <w:pPr>
        <w:spacing w:line="240" w:lineRule="auto"/>
        <w:rPr>
          <w:rFonts w:ascii="Trebuchet MS" w:hAnsi="Trebuchet MS"/>
        </w:rPr>
      </w:pPr>
      <w:r>
        <w:rPr>
          <w:rFonts w:ascii="Trebuchet MS" w:hAnsi="Trebuchet MS"/>
        </w:rPr>
        <w:t>The main issues to be considered are:</w:t>
      </w:r>
    </w:p>
    <w:p w:rsidR="00C8601C" w:rsidRDefault="00C8601C" w:rsidP="006B6200">
      <w:pPr>
        <w:pStyle w:val="ListParagraph"/>
        <w:numPr>
          <w:ilvl w:val="0"/>
          <w:numId w:val="1"/>
        </w:numPr>
        <w:spacing w:line="240" w:lineRule="auto"/>
        <w:rPr>
          <w:rFonts w:ascii="Trebuchet MS" w:hAnsi="Trebuchet MS"/>
        </w:rPr>
      </w:pPr>
      <w:r>
        <w:rPr>
          <w:rFonts w:ascii="Trebuchet MS" w:hAnsi="Trebuchet MS"/>
        </w:rPr>
        <w:t>Principle of development</w:t>
      </w:r>
    </w:p>
    <w:p w:rsidR="00C8601C" w:rsidRDefault="00C8601C" w:rsidP="006B6200">
      <w:pPr>
        <w:pStyle w:val="ListParagraph"/>
        <w:numPr>
          <w:ilvl w:val="0"/>
          <w:numId w:val="1"/>
        </w:numPr>
        <w:spacing w:line="240" w:lineRule="auto"/>
        <w:rPr>
          <w:rFonts w:ascii="Trebuchet MS" w:hAnsi="Trebuchet MS"/>
        </w:rPr>
      </w:pPr>
      <w:r>
        <w:rPr>
          <w:rFonts w:ascii="Trebuchet MS" w:hAnsi="Trebuchet MS"/>
        </w:rPr>
        <w:t>Design and impact on the character of the site and surrounding area</w:t>
      </w:r>
    </w:p>
    <w:p w:rsidR="00701FD0" w:rsidRDefault="00701FD0" w:rsidP="006B6200">
      <w:pPr>
        <w:pStyle w:val="ListParagraph"/>
        <w:numPr>
          <w:ilvl w:val="0"/>
          <w:numId w:val="1"/>
        </w:numPr>
        <w:spacing w:line="240" w:lineRule="auto"/>
        <w:rPr>
          <w:rFonts w:ascii="Trebuchet MS" w:hAnsi="Trebuchet MS"/>
        </w:rPr>
      </w:pPr>
      <w:r>
        <w:rPr>
          <w:rFonts w:ascii="Trebuchet MS" w:hAnsi="Trebuchet MS"/>
        </w:rPr>
        <w:t>Amenity of future occupiers</w:t>
      </w:r>
    </w:p>
    <w:p w:rsidR="00C8601C" w:rsidRDefault="00701FD0" w:rsidP="006B6200">
      <w:pPr>
        <w:pStyle w:val="ListParagraph"/>
        <w:numPr>
          <w:ilvl w:val="0"/>
          <w:numId w:val="1"/>
        </w:numPr>
        <w:spacing w:line="240" w:lineRule="auto"/>
        <w:rPr>
          <w:rFonts w:ascii="Trebuchet MS" w:hAnsi="Trebuchet MS"/>
        </w:rPr>
      </w:pPr>
      <w:r>
        <w:rPr>
          <w:rFonts w:ascii="Trebuchet MS" w:hAnsi="Trebuchet MS"/>
        </w:rPr>
        <w:t>Impact on neighbouring amenities</w:t>
      </w:r>
    </w:p>
    <w:p w:rsidR="00701FD0" w:rsidRDefault="00701FD0" w:rsidP="006B6200">
      <w:pPr>
        <w:pStyle w:val="ListParagraph"/>
        <w:numPr>
          <w:ilvl w:val="0"/>
          <w:numId w:val="1"/>
        </w:numPr>
        <w:spacing w:line="240" w:lineRule="auto"/>
        <w:rPr>
          <w:rFonts w:ascii="Trebuchet MS" w:hAnsi="Trebuchet MS"/>
        </w:rPr>
      </w:pPr>
      <w:r>
        <w:rPr>
          <w:rFonts w:ascii="Trebuchet MS" w:hAnsi="Trebuchet MS"/>
        </w:rPr>
        <w:t>Transport</w:t>
      </w:r>
    </w:p>
    <w:p w:rsidR="00701FD0" w:rsidRDefault="00701FD0" w:rsidP="006B6200">
      <w:pPr>
        <w:pStyle w:val="ListParagraph"/>
        <w:numPr>
          <w:ilvl w:val="0"/>
          <w:numId w:val="1"/>
        </w:numPr>
        <w:spacing w:line="240" w:lineRule="auto"/>
        <w:rPr>
          <w:rFonts w:ascii="Trebuchet MS" w:hAnsi="Trebuchet MS"/>
        </w:rPr>
      </w:pPr>
      <w:r>
        <w:rPr>
          <w:rFonts w:ascii="Trebuchet MS" w:hAnsi="Trebuchet MS"/>
        </w:rPr>
        <w:t>Affordable housing and CIL</w:t>
      </w:r>
    </w:p>
    <w:p w:rsidR="00C8601C" w:rsidRDefault="00C8601C" w:rsidP="006B6200">
      <w:pPr>
        <w:pStyle w:val="ListParagraph"/>
        <w:numPr>
          <w:ilvl w:val="0"/>
          <w:numId w:val="1"/>
        </w:numPr>
        <w:spacing w:line="240" w:lineRule="auto"/>
        <w:rPr>
          <w:rFonts w:ascii="Trebuchet MS" w:hAnsi="Trebuchet MS"/>
        </w:rPr>
      </w:pPr>
      <w:r>
        <w:rPr>
          <w:rFonts w:ascii="Trebuchet MS" w:hAnsi="Trebuchet MS"/>
        </w:rPr>
        <w:t>Submitting a planning application</w:t>
      </w:r>
    </w:p>
    <w:p w:rsidR="00C8601C" w:rsidRDefault="00C15F86" w:rsidP="006B6200">
      <w:pPr>
        <w:spacing w:line="240" w:lineRule="auto"/>
        <w:rPr>
          <w:rFonts w:ascii="Trebuchet MS" w:hAnsi="Trebuchet MS"/>
          <w:u w:val="single"/>
        </w:rPr>
      </w:pPr>
      <w:r w:rsidRPr="00C15F86">
        <w:rPr>
          <w:rFonts w:ascii="Trebuchet MS" w:hAnsi="Trebuchet MS"/>
          <w:u w:val="single"/>
        </w:rPr>
        <w:t>a)</w:t>
      </w:r>
      <w:r>
        <w:rPr>
          <w:rFonts w:ascii="Trebuchet MS" w:hAnsi="Trebuchet MS"/>
          <w:u w:val="single"/>
        </w:rPr>
        <w:t xml:space="preserve"> </w:t>
      </w:r>
      <w:r w:rsidR="00C8601C" w:rsidRPr="00C15F86">
        <w:rPr>
          <w:rFonts w:ascii="Trebuchet MS" w:hAnsi="Trebuchet MS"/>
          <w:u w:val="single"/>
        </w:rPr>
        <w:t>Principle of development</w:t>
      </w:r>
    </w:p>
    <w:p w:rsidR="00072477" w:rsidRPr="00072477" w:rsidRDefault="00D63819" w:rsidP="006B6200">
      <w:pPr>
        <w:spacing w:line="240" w:lineRule="auto"/>
        <w:jc w:val="both"/>
        <w:rPr>
          <w:rFonts w:ascii="Trebuchet MS" w:hAnsi="Trebuchet MS"/>
        </w:rPr>
      </w:pPr>
      <w:r>
        <w:rPr>
          <w:rFonts w:ascii="Trebuchet MS" w:hAnsi="Trebuchet MS"/>
        </w:rPr>
        <w:t xml:space="preserve">The proposed conversion includes space most recently in use for light industrial and office purposes, falling within a Use Class </w:t>
      </w:r>
      <w:proofErr w:type="gramStart"/>
      <w:r>
        <w:rPr>
          <w:rFonts w:ascii="Trebuchet MS" w:hAnsi="Trebuchet MS"/>
        </w:rPr>
        <w:t>B1(</w:t>
      </w:r>
      <w:proofErr w:type="gramEnd"/>
      <w:r>
        <w:rPr>
          <w:rFonts w:ascii="Trebuchet MS" w:hAnsi="Trebuchet MS"/>
        </w:rPr>
        <w:t xml:space="preserve">a)/B1(c). No planning history exists for the site, but it is considered likely that the original use of the building was for residential purposes. The space to be converted is vacant and the loss of this use is not considered to unduly dilute or harm an existing mixed and sustainable community. </w:t>
      </w:r>
      <w:r w:rsidR="003829DD">
        <w:rPr>
          <w:rFonts w:ascii="Trebuchet MS" w:hAnsi="Trebuchet MS"/>
        </w:rPr>
        <w:t xml:space="preserve">Indeed, a two bedroom flat is considered suitable to accommodate a small family. Though the proposed conversion would result in intensification </w:t>
      </w:r>
      <w:r w:rsidR="002E5F20">
        <w:rPr>
          <w:rFonts w:ascii="Trebuchet MS" w:hAnsi="Trebuchet MS"/>
        </w:rPr>
        <w:t xml:space="preserve">of </w:t>
      </w:r>
      <w:r w:rsidR="003829DD">
        <w:rPr>
          <w:rFonts w:ascii="Trebuchet MS" w:hAnsi="Trebuchet MS"/>
        </w:rPr>
        <w:t>the use of the building, single family housing would remain the dominant form of dwelling within the vicinity of 67a Foxhill Road. The principle of the conversion to flats is therefore acceptable, subject to other relevant policy considerations addressed below.</w:t>
      </w:r>
      <w:r w:rsidR="000C5595">
        <w:rPr>
          <w:rFonts w:ascii="Trebuchet MS" w:hAnsi="Trebuchet MS"/>
        </w:rPr>
        <w:t xml:space="preserve"> Proposal complies with policies CS14 and DM8.</w:t>
      </w:r>
      <w:r w:rsidR="003829DD">
        <w:rPr>
          <w:rFonts w:ascii="Trebuchet MS" w:hAnsi="Trebuchet MS"/>
        </w:rPr>
        <w:t xml:space="preserve">  </w:t>
      </w:r>
      <w:r>
        <w:rPr>
          <w:rFonts w:ascii="Trebuchet MS" w:hAnsi="Trebuchet MS"/>
        </w:rPr>
        <w:t xml:space="preserve"> </w:t>
      </w:r>
    </w:p>
    <w:p w:rsidR="00C8601C" w:rsidRDefault="00C8601C" w:rsidP="006B6200">
      <w:pPr>
        <w:spacing w:line="240" w:lineRule="auto"/>
        <w:rPr>
          <w:rFonts w:ascii="Trebuchet MS" w:hAnsi="Trebuchet MS"/>
          <w:u w:val="single"/>
        </w:rPr>
      </w:pPr>
      <w:r>
        <w:rPr>
          <w:rFonts w:ascii="Trebuchet MS" w:hAnsi="Trebuchet MS"/>
          <w:u w:val="single"/>
        </w:rPr>
        <w:t>b) Design and impact on the character of the site and surrounding area</w:t>
      </w:r>
    </w:p>
    <w:p w:rsidR="000C5595" w:rsidRDefault="003829DD" w:rsidP="006B6200">
      <w:pPr>
        <w:spacing w:line="240" w:lineRule="auto"/>
        <w:jc w:val="both"/>
        <w:rPr>
          <w:rFonts w:ascii="Trebuchet MS" w:hAnsi="Trebuchet MS"/>
        </w:rPr>
      </w:pPr>
      <w:r>
        <w:rPr>
          <w:rFonts w:ascii="Trebuchet MS" w:hAnsi="Trebuchet MS"/>
        </w:rPr>
        <w:t xml:space="preserve">The proposed alterations do not increase the footprint of the property, but do include elevational changes to the fenestration. This is to facilitate a more functional use of the </w:t>
      </w:r>
      <w:r>
        <w:rPr>
          <w:rFonts w:ascii="Trebuchet MS" w:hAnsi="Trebuchet MS"/>
        </w:rPr>
        <w:lastRenderedPageBreak/>
        <w:t xml:space="preserve">space for residential purposes. </w:t>
      </w:r>
      <w:r w:rsidR="00C62A16">
        <w:rPr>
          <w:rFonts w:ascii="Trebuchet MS" w:hAnsi="Trebuchet MS"/>
        </w:rPr>
        <w:t xml:space="preserve">The size and positioning of the proposed windows and doors is considered acceptable and serves to improve the general appearance of the building. The existing flank elevation is devoid of architectural merit and the removal of the existing roller shutter is agreeable. </w:t>
      </w:r>
      <w:r w:rsidR="005A1FDA">
        <w:rPr>
          <w:rFonts w:ascii="Trebuchet MS" w:hAnsi="Trebuchet MS"/>
        </w:rPr>
        <w:t xml:space="preserve">The proposed roof lights are acceptable. </w:t>
      </w:r>
      <w:r w:rsidR="00C62A16">
        <w:rPr>
          <w:rFonts w:ascii="Trebuchet MS" w:hAnsi="Trebuchet MS"/>
        </w:rPr>
        <w:t xml:space="preserve">The alterations to the site frontage to facilitate an additional off-road parking space are minor in nature and are not considered to detract from the character of the surrounding area. The proposal is therefore in accordance with Policy CS7 of the Core Strategy. </w:t>
      </w:r>
      <w:r>
        <w:rPr>
          <w:rFonts w:ascii="Trebuchet MS" w:hAnsi="Trebuchet MS"/>
        </w:rPr>
        <w:t xml:space="preserve"> </w:t>
      </w:r>
    </w:p>
    <w:p w:rsidR="00C8601C" w:rsidRDefault="00727BAB" w:rsidP="000C5595">
      <w:pPr>
        <w:spacing w:line="240" w:lineRule="auto"/>
        <w:jc w:val="both"/>
        <w:rPr>
          <w:rFonts w:ascii="Trebuchet MS" w:hAnsi="Trebuchet MS"/>
          <w:u w:val="single"/>
        </w:rPr>
      </w:pPr>
      <w:r>
        <w:rPr>
          <w:rFonts w:ascii="Trebuchet MS" w:hAnsi="Trebuchet MS"/>
          <w:u w:val="single"/>
        </w:rPr>
        <w:t>c) Amenity of future occupiers</w:t>
      </w:r>
    </w:p>
    <w:p w:rsidR="00C62A16" w:rsidRDefault="00EC7FB4" w:rsidP="00BD2F05">
      <w:pPr>
        <w:spacing w:line="240" w:lineRule="auto"/>
        <w:jc w:val="both"/>
        <w:rPr>
          <w:rFonts w:ascii="Trebuchet MS" w:hAnsi="Trebuchet MS"/>
        </w:rPr>
      </w:pPr>
      <w:r>
        <w:rPr>
          <w:rFonts w:ascii="Trebuchet MS" w:hAnsi="Trebuchet MS"/>
        </w:rPr>
        <w:t xml:space="preserve">Each flat would have an independent access, with entry achieved into a private hallway </w:t>
      </w:r>
      <w:r w:rsidR="00734DC4">
        <w:rPr>
          <w:rFonts w:ascii="Trebuchet MS" w:hAnsi="Trebuchet MS"/>
        </w:rPr>
        <w:t xml:space="preserve">for </w:t>
      </w:r>
      <w:r>
        <w:rPr>
          <w:rFonts w:ascii="Trebuchet MS" w:hAnsi="Trebuchet MS"/>
        </w:rPr>
        <w:t xml:space="preserve">Flats 1 &amp; 2 or living area </w:t>
      </w:r>
      <w:r w:rsidR="00734DC4">
        <w:rPr>
          <w:rFonts w:ascii="Trebuchet MS" w:hAnsi="Trebuchet MS"/>
        </w:rPr>
        <w:t xml:space="preserve">for </w:t>
      </w:r>
      <w:r>
        <w:rPr>
          <w:rFonts w:ascii="Trebuchet MS" w:hAnsi="Trebuchet MS"/>
        </w:rPr>
        <w:t xml:space="preserve">Flat 3. </w:t>
      </w:r>
      <w:r w:rsidR="00734DC4">
        <w:rPr>
          <w:rFonts w:ascii="Trebuchet MS" w:hAnsi="Trebuchet MS"/>
        </w:rPr>
        <w:t>A</w:t>
      </w:r>
      <w:r>
        <w:rPr>
          <w:rFonts w:ascii="Trebuchet MS" w:hAnsi="Trebuchet MS"/>
        </w:rPr>
        <w:t xml:space="preserve">dequate ventilation and daylight would be available to all rooms, and all habitable rooms would benefit from an external window. </w:t>
      </w:r>
      <w:r w:rsidR="00734DC4">
        <w:rPr>
          <w:rFonts w:ascii="Trebuchet MS" w:hAnsi="Trebuchet MS"/>
        </w:rPr>
        <w:t>Additional r</w:t>
      </w:r>
      <w:r>
        <w:rPr>
          <w:rFonts w:ascii="Trebuchet MS" w:hAnsi="Trebuchet MS"/>
        </w:rPr>
        <w:t>oof lights would serve th</w:t>
      </w:r>
      <w:r w:rsidR="00734DC4">
        <w:rPr>
          <w:rFonts w:ascii="Trebuchet MS" w:hAnsi="Trebuchet MS"/>
        </w:rPr>
        <w:t xml:space="preserve">e upper floor in Flat 3.   </w:t>
      </w:r>
      <w:r w:rsidR="00327D57">
        <w:rPr>
          <w:rFonts w:ascii="Trebuchet MS" w:hAnsi="Trebuchet MS"/>
        </w:rPr>
        <w:t xml:space="preserve"> </w:t>
      </w:r>
    </w:p>
    <w:p w:rsidR="00BD2F05" w:rsidRDefault="00327D57" w:rsidP="00BD2F05">
      <w:pPr>
        <w:spacing w:line="240" w:lineRule="auto"/>
        <w:jc w:val="both"/>
        <w:rPr>
          <w:rFonts w:ascii="Trebuchet MS" w:hAnsi="Trebuchet MS"/>
        </w:rPr>
      </w:pPr>
      <w:r>
        <w:rPr>
          <w:rFonts w:ascii="Trebuchet MS" w:hAnsi="Trebuchet MS"/>
        </w:rPr>
        <w:t xml:space="preserve">In terms of total floor area, each of the three flats meets the minimum required internal floor space standard. </w:t>
      </w:r>
      <w:r w:rsidR="00C9271B">
        <w:rPr>
          <w:rFonts w:ascii="Trebuchet MS" w:hAnsi="Trebuchet MS"/>
        </w:rPr>
        <w:t xml:space="preserve">While </w:t>
      </w:r>
      <w:r>
        <w:rPr>
          <w:rFonts w:ascii="Trebuchet MS" w:hAnsi="Trebuchet MS"/>
        </w:rPr>
        <w:t xml:space="preserve">not all bedrooms are of an appropriate size </w:t>
      </w:r>
      <w:r w:rsidR="00C9271B">
        <w:rPr>
          <w:rFonts w:ascii="Trebuchet MS" w:hAnsi="Trebuchet MS"/>
        </w:rPr>
        <w:t xml:space="preserve">(11.5sq.m) </w:t>
      </w:r>
      <w:r>
        <w:rPr>
          <w:rFonts w:ascii="Trebuchet MS" w:hAnsi="Trebuchet MS"/>
        </w:rPr>
        <w:t>for double occupancy</w:t>
      </w:r>
      <w:r w:rsidR="00C9271B">
        <w:rPr>
          <w:rFonts w:ascii="Trebuchet MS" w:hAnsi="Trebuchet MS"/>
        </w:rPr>
        <w:t xml:space="preserve"> most are:</w:t>
      </w:r>
      <w:r>
        <w:rPr>
          <w:rFonts w:ascii="Trebuchet MS" w:hAnsi="Trebuchet MS"/>
        </w:rPr>
        <w:t xml:space="preserve"> </w:t>
      </w:r>
    </w:p>
    <w:p w:rsidR="00BD2F05" w:rsidRDefault="00BD2F05" w:rsidP="00BD2F05">
      <w:pPr>
        <w:spacing w:line="240" w:lineRule="auto"/>
        <w:jc w:val="both"/>
        <w:rPr>
          <w:rFonts w:ascii="Trebuchet MS" w:hAnsi="Trebuchet MS"/>
        </w:rPr>
      </w:pPr>
      <w:r>
        <w:rPr>
          <w:rFonts w:ascii="Trebuchet MS" w:hAnsi="Trebuchet MS"/>
        </w:rPr>
        <w:t>Flat 1:</w:t>
      </w:r>
    </w:p>
    <w:p w:rsidR="00BD2F05" w:rsidRDefault="00BD2F05" w:rsidP="00BD2F05">
      <w:pPr>
        <w:spacing w:line="240" w:lineRule="auto"/>
        <w:jc w:val="both"/>
        <w:rPr>
          <w:rFonts w:ascii="Trebuchet MS" w:hAnsi="Trebuchet MS"/>
        </w:rPr>
      </w:pPr>
      <w:r>
        <w:rPr>
          <w:rFonts w:ascii="Trebuchet MS" w:hAnsi="Trebuchet MS"/>
        </w:rPr>
        <w:t xml:space="preserve">Bedroom 1 – </w:t>
      </w:r>
      <w:r w:rsidR="00E96FE5">
        <w:rPr>
          <w:rFonts w:ascii="Trebuchet MS" w:hAnsi="Trebuchet MS"/>
        </w:rPr>
        <w:t xml:space="preserve">11 </w:t>
      </w:r>
      <w:proofErr w:type="spellStart"/>
      <w:r w:rsidR="00E96FE5">
        <w:rPr>
          <w:rFonts w:ascii="Trebuchet MS" w:hAnsi="Trebuchet MS"/>
        </w:rPr>
        <w:t>sq.m</w:t>
      </w:r>
      <w:proofErr w:type="spellEnd"/>
    </w:p>
    <w:p w:rsidR="00BD2F05" w:rsidRDefault="00BD2F05" w:rsidP="00BD2F05">
      <w:pPr>
        <w:spacing w:line="240" w:lineRule="auto"/>
        <w:jc w:val="both"/>
        <w:rPr>
          <w:rFonts w:ascii="Trebuchet MS" w:hAnsi="Trebuchet MS"/>
        </w:rPr>
      </w:pPr>
      <w:r>
        <w:rPr>
          <w:rFonts w:ascii="Trebuchet MS" w:hAnsi="Trebuchet MS"/>
        </w:rPr>
        <w:t xml:space="preserve">Bedroom 2 – </w:t>
      </w:r>
      <w:r w:rsidR="00E96FE5">
        <w:rPr>
          <w:rFonts w:ascii="Trebuchet MS" w:hAnsi="Trebuchet MS"/>
        </w:rPr>
        <w:t xml:space="preserve">9.5 </w:t>
      </w:r>
      <w:proofErr w:type="spellStart"/>
      <w:r w:rsidR="00E96FE5">
        <w:rPr>
          <w:rFonts w:ascii="Trebuchet MS" w:hAnsi="Trebuchet MS"/>
        </w:rPr>
        <w:t>sq.m</w:t>
      </w:r>
      <w:proofErr w:type="spellEnd"/>
    </w:p>
    <w:p w:rsidR="00BD2F05" w:rsidRDefault="00BD2F05" w:rsidP="00BD2F05">
      <w:pPr>
        <w:spacing w:line="240" w:lineRule="auto"/>
        <w:jc w:val="both"/>
        <w:rPr>
          <w:rFonts w:ascii="Trebuchet MS" w:hAnsi="Trebuchet MS"/>
        </w:rPr>
      </w:pPr>
      <w:r>
        <w:rPr>
          <w:rFonts w:ascii="Trebuchet MS" w:hAnsi="Trebuchet MS"/>
        </w:rPr>
        <w:t>Flat 2:</w:t>
      </w:r>
    </w:p>
    <w:p w:rsidR="00BD2F05" w:rsidRDefault="00BD2F05" w:rsidP="00BD2F05">
      <w:pPr>
        <w:spacing w:line="240" w:lineRule="auto"/>
        <w:jc w:val="both"/>
        <w:rPr>
          <w:rFonts w:ascii="Trebuchet MS" w:hAnsi="Trebuchet MS"/>
        </w:rPr>
      </w:pPr>
      <w:r>
        <w:rPr>
          <w:rFonts w:ascii="Trebuchet MS" w:hAnsi="Trebuchet MS"/>
        </w:rPr>
        <w:t xml:space="preserve">Bedroom 1 – </w:t>
      </w:r>
      <w:r w:rsidR="00E96FE5">
        <w:rPr>
          <w:rFonts w:ascii="Trebuchet MS" w:hAnsi="Trebuchet MS"/>
        </w:rPr>
        <w:t xml:space="preserve">12 </w:t>
      </w:r>
      <w:proofErr w:type="spellStart"/>
      <w:r w:rsidR="00E96FE5">
        <w:rPr>
          <w:rFonts w:ascii="Trebuchet MS" w:hAnsi="Trebuchet MS"/>
        </w:rPr>
        <w:t>sq.m</w:t>
      </w:r>
      <w:proofErr w:type="spellEnd"/>
    </w:p>
    <w:p w:rsidR="00BD2F05" w:rsidRDefault="00BD2F05" w:rsidP="00BD2F05">
      <w:pPr>
        <w:spacing w:line="240" w:lineRule="auto"/>
        <w:jc w:val="both"/>
        <w:rPr>
          <w:rFonts w:ascii="Trebuchet MS" w:hAnsi="Trebuchet MS"/>
        </w:rPr>
      </w:pPr>
      <w:r>
        <w:rPr>
          <w:rFonts w:ascii="Trebuchet MS" w:hAnsi="Trebuchet MS"/>
        </w:rPr>
        <w:t xml:space="preserve">Bedroom 2 – </w:t>
      </w:r>
      <w:r w:rsidR="00E96FE5">
        <w:rPr>
          <w:rFonts w:ascii="Trebuchet MS" w:hAnsi="Trebuchet MS"/>
        </w:rPr>
        <w:t xml:space="preserve">12.5 </w:t>
      </w:r>
      <w:proofErr w:type="spellStart"/>
      <w:r w:rsidR="00E96FE5">
        <w:rPr>
          <w:rFonts w:ascii="Trebuchet MS" w:hAnsi="Trebuchet MS"/>
        </w:rPr>
        <w:t>sq.m</w:t>
      </w:r>
      <w:proofErr w:type="spellEnd"/>
    </w:p>
    <w:p w:rsidR="00BD2F05" w:rsidRDefault="00BD2F05" w:rsidP="00BD2F05">
      <w:pPr>
        <w:spacing w:line="240" w:lineRule="auto"/>
        <w:jc w:val="both"/>
        <w:rPr>
          <w:rFonts w:ascii="Trebuchet MS" w:hAnsi="Trebuchet MS"/>
        </w:rPr>
      </w:pPr>
      <w:r>
        <w:rPr>
          <w:rFonts w:ascii="Trebuchet MS" w:hAnsi="Trebuchet MS"/>
        </w:rPr>
        <w:t>Flat 3:</w:t>
      </w:r>
    </w:p>
    <w:p w:rsidR="00BD2F05" w:rsidRDefault="00BD2F05" w:rsidP="00BD2F05">
      <w:pPr>
        <w:spacing w:line="240" w:lineRule="auto"/>
        <w:jc w:val="both"/>
        <w:rPr>
          <w:rFonts w:ascii="Trebuchet MS" w:hAnsi="Trebuchet MS"/>
        </w:rPr>
      </w:pPr>
      <w:r>
        <w:rPr>
          <w:rFonts w:ascii="Trebuchet MS" w:hAnsi="Trebuchet MS"/>
        </w:rPr>
        <w:t>Bedroom 1</w:t>
      </w:r>
      <w:r w:rsidR="00E96FE5">
        <w:rPr>
          <w:rFonts w:ascii="Trebuchet MS" w:hAnsi="Trebuchet MS"/>
        </w:rPr>
        <w:t xml:space="preserve"> </w:t>
      </w:r>
      <w:r w:rsidR="00C9271B">
        <w:rPr>
          <w:rFonts w:ascii="Trebuchet MS" w:hAnsi="Trebuchet MS"/>
        </w:rPr>
        <w:t>–</w:t>
      </w:r>
      <w:r w:rsidR="00E96FE5">
        <w:rPr>
          <w:rFonts w:ascii="Trebuchet MS" w:hAnsi="Trebuchet MS"/>
        </w:rPr>
        <w:t xml:space="preserve"> </w:t>
      </w:r>
      <w:r w:rsidR="00C9271B">
        <w:rPr>
          <w:rFonts w:ascii="Trebuchet MS" w:hAnsi="Trebuchet MS"/>
        </w:rPr>
        <w:t xml:space="preserve">9 </w:t>
      </w:r>
      <w:proofErr w:type="spellStart"/>
      <w:r w:rsidR="00C9271B">
        <w:rPr>
          <w:rFonts w:ascii="Trebuchet MS" w:hAnsi="Trebuchet MS"/>
        </w:rPr>
        <w:t>sq.m</w:t>
      </w:r>
      <w:proofErr w:type="spellEnd"/>
    </w:p>
    <w:p w:rsidR="00BD2F05" w:rsidRDefault="00BD2F05" w:rsidP="00BD2F05">
      <w:pPr>
        <w:spacing w:line="240" w:lineRule="auto"/>
        <w:jc w:val="both"/>
        <w:rPr>
          <w:rFonts w:ascii="Trebuchet MS" w:hAnsi="Trebuchet MS"/>
        </w:rPr>
      </w:pPr>
      <w:r>
        <w:rPr>
          <w:rFonts w:ascii="Trebuchet MS" w:hAnsi="Trebuchet MS"/>
        </w:rPr>
        <w:t>Bedroom 2</w:t>
      </w:r>
      <w:r w:rsidR="00C9271B">
        <w:rPr>
          <w:rFonts w:ascii="Trebuchet MS" w:hAnsi="Trebuchet MS"/>
        </w:rPr>
        <w:t xml:space="preserve"> – 14 </w:t>
      </w:r>
      <w:proofErr w:type="spellStart"/>
      <w:r w:rsidR="00C9271B">
        <w:rPr>
          <w:rFonts w:ascii="Trebuchet MS" w:hAnsi="Trebuchet MS"/>
        </w:rPr>
        <w:t>sq.m</w:t>
      </w:r>
      <w:proofErr w:type="spellEnd"/>
    </w:p>
    <w:p w:rsidR="00270553" w:rsidRDefault="00327D57" w:rsidP="00BD2F05">
      <w:pPr>
        <w:spacing w:line="240" w:lineRule="auto"/>
        <w:jc w:val="both"/>
        <w:rPr>
          <w:rFonts w:ascii="Trebuchet MS" w:hAnsi="Trebuchet MS"/>
        </w:rPr>
      </w:pPr>
      <w:r>
        <w:rPr>
          <w:rFonts w:ascii="Trebuchet MS" w:hAnsi="Trebuchet MS"/>
        </w:rPr>
        <w:t xml:space="preserve">There are </w:t>
      </w:r>
      <w:r w:rsidR="00C9271B">
        <w:rPr>
          <w:rFonts w:ascii="Trebuchet MS" w:hAnsi="Trebuchet MS"/>
        </w:rPr>
        <w:t xml:space="preserve">some </w:t>
      </w:r>
      <w:r>
        <w:rPr>
          <w:rFonts w:ascii="Trebuchet MS" w:hAnsi="Trebuchet MS"/>
        </w:rPr>
        <w:t>concerns with regard to the stacking of rooms between Flats 1 and 2</w:t>
      </w:r>
      <w:r w:rsidR="00C9271B">
        <w:rPr>
          <w:rFonts w:ascii="Trebuchet MS" w:hAnsi="Trebuchet MS"/>
        </w:rPr>
        <w:t xml:space="preserve"> with </w:t>
      </w:r>
      <w:r>
        <w:rPr>
          <w:rFonts w:ascii="Trebuchet MS" w:hAnsi="Trebuchet MS"/>
        </w:rPr>
        <w:t>bedroom</w:t>
      </w:r>
      <w:r w:rsidR="00C9271B">
        <w:rPr>
          <w:rFonts w:ascii="Trebuchet MS" w:hAnsi="Trebuchet MS"/>
        </w:rPr>
        <w:t xml:space="preserve"> 2 </w:t>
      </w:r>
      <w:r>
        <w:rPr>
          <w:rFonts w:ascii="Trebuchet MS" w:hAnsi="Trebuchet MS"/>
        </w:rPr>
        <w:t xml:space="preserve">of Flat 2 located </w:t>
      </w:r>
      <w:r w:rsidR="00C9271B">
        <w:rPr>
          <w:rFonts w:ascii="Trebuchet MS" w:hAnsi="Trebuchet MS"/>
        </w:rPr>
        <w:t xml:space="preserve">partially </w:t>
      </w:r>
      <w:r>
        <w:rPr>
          <w:rFonts w:ascii="Trebuchet MS" w:hAnsi="Trebuchet MS"/>
        </w:rPr>
        <w:t>below the reception room of Flat 1</w:t>
      </w:r>
      <w:r w:rsidR="00C9271B">
        <w:rPr>
          <w:rFonts w:ascii="Trebuchet MS" w:hAnsi="Trebuchet MS"/>
        </w:rPr>
        <w:t xml:space="preserve">.  However, the overlap is slight and measures could be taken via building regulations to provide adequate noise attenuation. </w:t>
      </w:r>
      <w:r w:rsidR="00D24DAF">
        <w:rPr>
          <w:rFonts w:ascii="Trebuchet MS" w:hAnsi="Trebuchet MS"/>
        </w:rPr>
        <w:t xml:space="preserve"> </w:t>
      </w:r>
    </w:p>
    <w:p w:rsidR="00D94577" w:rsidRPr="00D94577" w:rsidRDefault="00D94577" w:rsidP="00D94577">
      <w:pPr>
        <w:rPr>
          <w:rFonts w:ascii="Trebuchet MS" w:hAnsi="Trebuchet MS"/>
        </w:rPr>
      </w:pPr>
      <w:r>
        <w:rPr>
          <w:rFonts w:ascii="Trebuchet MS" w:hAnsi="Trebuchet MS"/>
        </w:rPr>
        <w:t xml:space="preserve">There is a possible hazard for occupiers of flat 3 exiting from the main door as it opens </w:t>
      </w:r>
      <w:r w:rsidR="005D7F16">
        <w:rPr>
          <w:rFonts w:ascii="Trebuchet MS" w:hAnsi="Trebuchet MS"/>
        </w:rPr>
        <w:t>almost d</w:t>
      </w:r>
      <w:r>
        <w:rPr>
          <w:rFonts w:ascii="Trebuchet MS" w:hAnsi="Trebuchet MS"/>
        </w:rPr>
        <w:t xml:space="preserve">irectly onto </w:t>
      </w:r>
      <w:proofErr w:type="spellStart"/>
      <w:r>
        <w:rPr>
          <w:rFonts w:ascii="Trebuchet MS" w:hAnsi="Trebuchet MS"/>
        </w:rPr>
        <w:t>Lydford</w:t>
      </w:r>
      <w:proofErr w:type="spellEnd"/>
      <w:r>
        <w:rPr>
          <w:rFonts w:ascii="Trebuchet MS" w:hAnsi="Trebuchet MS"/>
        </w:rPr>
        <w:t xml:space="preserve"> Road, which is very narrow and with</w:t>
      </w:r>
      <w:r w:rsidR="005D7F16">
        <w:rPr>
          <w:rFonts w:ascii="Trebuchet MS" w:hAnsi="Trebuchet MS"/>
        </w:rPr>
        <w:t xml:space="preserve"> narrow</w:t>
      </w:r>
      <w:r>
        <w:rPr>
          <w:rFonts w:ascii="Trebuchet MS" w:hAnsi="Trebuchet MS"/>
        </w:rPr>
        <w:t xml:space="preserve"> pavements.  The agent was asked to comment on this: “</w:t>
      </w:r>
      <w:r w:rsidRPr="00A73E61">
        <w:rPr>
          <w:rFonts w:ascii="Trebuchet MS" w:hAnsi="Trebuchet MS"/>
          <w:i/>
        </w:rPr>
        <w:t xml:space="preserve">In my opinion this should not be an issue, because rom my 3x visits on site, I haven't seen a single vehicle using this narrow road. Currently, this part of </w:t>
      </w:r>
      <w:proofErr w:type="spellStart"/>
      <w:r w:rsidRPr="00A73E61">
        <w:rPr>
          <w:rFonts w:ascii="Trebuchet MS" w:hAnsi="Trebuchet MS"/>
          <w:i/>
        </w:rPr>
        <w:t>Lydford</w:t>
      </w:r>
      <w:proofErr w:type="spellEnd"/>
      <w:r w:rsidRPr="00A73E61">
        <w:rPr>
          <w:rFonts w:ascii="Trebuchet MS" w:hAnsi="Trebuchet MS"/>
          <w:i/>
        </w:rPr>
        <w:t xml:space="preserve"> Rd serves as secondary access for dwellings sited along southern part of Cardigan Rd and </w:t>
      </w:r>
      <w:proofErr w:type="spellStart"/>
      <w:r w:rsidRPr="00A73E61">
        <w:rPr>
          <w:rFonts w:ascii="Trebuchet MS" w:hAnsi="Trebuchet MS"/>
          <w:i/>
        </w:rPr>
        <w:t>Gdns</w:t>
      </w:r>
      <w:proofErr w:type="spellEnd"/>
      <w:r w:rsidRPr="00A73E61">
        <w:rPr>
          <w:rFonts w:ascii="Trebuchet MS" w:hAnsi="Trebuchet MS"/>
          <w:i/>
        </w:rPr>
        <w:t xml:space="preserve"> - nothing more because there is no further road connection towards south or east. So any traffic is really marginal</w:t>
      </w:r>
      <w:r w:rsidR="00A73E61">
        <w:rPr>
          <w:rFonts w:ascii="Trebuchet MS" w:hAnsi="Trebuchet MS"/>
          <w:i/>
        </w:rPr>
        <w:t>”</w:t>
      </w:r>
      <w:r w:rsidRPr="00D94577">
        <w:rPr>
          <w:rFonts w:ascii="Trebuchet MS" w:hAnsi="Trebuchet MS"/>
        </w:rPr>
        <w:t>.</w:t>
      </w:r>
    </w:p>
    <w:p w:rsidR="00D94577" w:rsidRPr="00D94577" w:rsidRDefault="00D94577" w:rsidP="00D94577">
      <w:pPr>
        <w:rPr>
          <w:rFonts w:ascii="Trebuchet MS" w:hAnsi="Trebuchet MS"/>
        </w:rPr>
      </w:pPr>
      <w:r w:rsidRPr="00D94577">
        <w:rPr>
          <w:rFonts w:ascii="Trebuchet MS" w:hAnsi="Trebuchet MS"/>
        </w:rPr>
        <w:t xml:space="preserve">Officers accept that the risks are slight and residents will be aware of the hazard. </w:t>
      </w:r>
    </w:p>
    <w:p w:rsidR="00D24DAF" w:rsidRDefault="00E43F09" w:rsidP="00BD2F05">
      <w:pPr>
        <w:spacing w:line="240" w:lineRule="auto"/>
        <w:jc w:val="both"/>
        <w:rPr>
          <w:rFonts w:ascii="Trebuchet MS" w:hAnsi="Trebuchet MS"/>
        </w:rPr>
      </w:pPr>
      <w:r>
        <w:rPr>
          <w:rFonts w:ascii="Trebuchet MS" w:hAnsi="Trebuchet MS"/>
        </w:rPr>
        <w:t>No outdoor amenity space is available on-site. Though Policy DM10 of the Sites and Detailed Policies Document</w:t>
      </w:r>
      <w:r w:rsidR="00D24DAF">
        <w:rPr>
          <w:rFonts w:ascii="Trebuchet MS" w:hAnsi="Trebuchet MS"/>
        </w:rPr>
        <w:t xml:space="preserve"> </w:t>
      </w:r>
      <w:r>
        <w:rPr>
          <w:rFonts w:ascii="Trebuchet MS" w:hAnsi="Trebuchet MS"/>
        </w:rPr>
        <w:t xml:space="preserve">requires a provision of outdoor amenity space, the particular circumstances of the site do not afford this opportunity. </w:t>
      </w:r>
      <w:r w:rsidR="00270553">
        <w:rPr>
          <w:rFonts w:ascii="Trebuchet MS" w:hAnsi="Trebuchet MS"/>
        </w:rPr>
        <w:t xml:space="preserve">The applicant confirms that public accessible open space is nearby at Palmer Park and Reading University. </w:t>
      </w:r>
      <w:r>
        <w:rPr>
          <w:rFonts w:ascii="Trebuchet MS" w:hAnsi="Trebuchet MS"/>
        </w:rPr>
        <w:t xml:space="preserve">The lack of </w:t>
      </w:r>
      <w:r>
        <w:rPr>
          <w:rFonts w:ascii="Trebuchet MS" w:hAnsi="Trebuchet MS"/>
        </w:rPr>
        <w:lastRenderedPageBreak/>
        <w:t xml:space="preserve">outdoor amenity space would not therefore constitute a reason to refuse </w:t>
      </w:r>
      <w:r w:rsidR="00270553">
        <w:rPr>
          <w:rFonts w:ascii="Trebuchet MS" w:hAnsi="Trebuchet MS"/>
        </w:rPr>
        <w:t xml:space="preserve">this </w:t>
      </w:r>
      <w:r>
        <w:rPr>
          <w:rFonts w:ascii="Trebuchet MS" w:hAnsi="Trebuchet MS"/>
        </w:rPr>
        <w:t>application.</w:t>
      </w:r>
      <w:r w:rsidR="000C5595">
        <w:rPr>
          <w:rFonts w:ascii="Trebuchet MS" w:hAnsi="Trebuchet MS"/>
        </w:rPr>
        <w:t xml:space="preserve"> The proposal complies with Policy DM8.</w:t>
      </w:r>
      <w:r>
        <w:rPr>
          <w:rFonts w:ascii="Trebuchet MS" w:hAnsi="Trebuchet MS"/>
        </w:rPr>
        <w:t xml:space="preserve"> </w:t>
      </w:r>
      <w:r w:rsidR="00D24DAF">
        <w:rPr>
          <w:rFonts w:ascii="Trebuchet MS" w:hAnsi="Trebuchet MS"/>
        </w:rPr>
        <w:t xml:space="preserve"> </w:t>
      </w:r>
    </w:p>
    <w:p w:rsidR="00727BAB" w:rsidRDefault="00727BAB" w:rsidP="00C8601C">
      <w:pPr>
        <w:spacing w:line="240" w:lineRule="auto"/>
        <w:rPr>
          <w:rFonts w:ascii="Trebuchet MS" w:hAnsi="Trebuchet MS"/>
          <w:u w:val="single"/>
        </w:rPr>
      </w:pPr>
      <w:r>
        <w:rPr>
          <w:rFonts w:ascii="Trebuchet MS" w:hAnsi="Trebuchet MS"/>
          <w:u w:val="single"/>
        </w:rPr>
        <w:t>d) Impact on neighbouring amenities</w:t>
      </w:r>
    </w:p>
    <w:p w:rsidR="00A73E61" w:rsidRPr="00A73E61" w:rsidRDefault="00270553" w:rsidP="006B6200">
      <w:pPr>
        <w:spacing w:line="240" w:lineRule="auto"/>
        <w:jc w:val="both"/>
        <w:rPr>
          <w:rFonts w:ascii="Times New Roman" w:eastAsia="Times New Roman" w:hAnsi="Times New Roman" w:cs="Times New Roman"/>
        </w:rPr>
      </w:pPr>
      <w:r>
        <w:rPr>
          <w:rFonts w:ascii="Trebuchet MS" w:hAnsi="Trebuchet MS"/>
        </w:rPr>
        <w:t>T</w:t>
      </w:r>
      <w:r w:rsidR="00E43F09">
        <w:rPr>
          <w:rFonts w:ascii="Trebuchet MS" w:hAnsi="Trebuchet MS"/>
        </w:rPr>
        <w:t xml:space="preserve">he provision of additional fenestration to the flank elevation serves to improve the </w:t>
      </w:r>
      <w:r w:rsidR="00E43F09" w:rsidRPr="00A73E61">
        <w:rPr>
          <w:rFonts w:ascii="Trebuchet MS" w:hAnsi="Trebuchet MS"/>
        </w:rPr>
        <w:t xml:space="preserve">general appearance of the </w:t>
      </w:r>
      <w:proofErr w:type="gramStart"/>
      <w:r w:rsidR="00E43F09" w:rsidRPr="00A73E61">
        <w:rPr>
          <w:rFonts w:ascii="Trebuchet MS" w:hAnsi="Trebuchet MS"/>
        </w:rPr>
        <w:t>building,</w:t>
      </w:r>
      <w:proofErr w:type="gramEnd"/>
      <w:r w:rsidR="00E43F09" w:rsidRPr="00A73E61">
        <w:rPr>
          <w:rFonts w:ascii="Trebuchet MS" w:hAnsi="Trebuchet MS"/>
        </w:rPr>
        <w:t xml:space="preserve"> </w:t>
      </w:r>
      <w:r w:rsidR="006F3426" w:rsidRPr="00A73E61">
        <w:rPr>
          <w:rFonts w:ascii="Trebuchet MS" w:hAnsi="Trebuchet MS"/>
        </w:rPr>
        <w:t xml:space="preserve">the windows at the first floor give rise to issues regarding loss of privacy through overlooking. The two first floor windows to the northward side elevation would look directly across the rear gardens of 65 </w:t>
      </w:r>
      <w:proofErr w:type="spellStart"/>
      <w:r w:rsidR="006F3426" w:rsidRPr="00A73E61">
        <w:rPr>
          <w:rFonts w:ascii="Trebuchet MS" w:hAnsi="Trebuchet MS"/>
        </w:rPr>
        <w:t>Foxhill</w:t>
      </w:r>
      <w:proofErr w:type="spellEnd"/>
      <w:r w:rsidR="006F3426" w:rsidRPr="00A73E61">
        <w:rPr>
          <w:rFonts w:ascii="Trebuchet MS" w:hAnsi="Trebuchet MS"/>
        </w:rPr>
        <w:t xml:space="preserve"> Road and beyond.</w:t>
      </w:r>
      <w:r w:rsidR="00A214F0" w:rsidRPr="00A73E61">
        <w:rPr>
          <w:rFonts w:ascii="Trebuchet MS" w:hAnsi="Trebuchet MS"/>
        </w:rPr>
        <w:t xml:space="preserve"> </w:t>
      </w:r>
      <w:r w:rsidR="00D94577" w:rsidRPr="00A73E61">
        <w:rPr>
          <w:rFonts w:ascii="Trebuchet MS" w:hAnsi="Trebuchet MS"/>
        </w:rPr>
        <w:t xml:space="preserve">The agent has </w:t>
      </w:r>
      <w:proofErr w:type="gramStart"/>
      <w:r w:rsidR="00D94577" w:rsidRPr="00A73E61">
        <w:rPr>
          <w:rFonts w:ascii="Trebuchet MS" w:hAnsi="Trebuchet MS"/>
        </w:rPr>
        <w:t xml:space="preserve">commented </w:t>
      </w:r>
      <w:r w:rsidR="00A73E61" w:rsidRPr="00A73E61">
        <w:rPr>
          <w:rFonts w:ascii="Trebuchet MS" w:hAnsi="Trebuchet MS"/>
        </w:rPr>
        <w:t xml:space="preserve"> “</w:t>
      </w:r>
      <w:proofErr w:type="gramEnd"/>
      <w:r w:rsidR="00A73E61" w:rsidRPr="00A73E61">
        <w:rPr>
          <w:rFonts w:ascii="Trebuchet MS" w:eastAsia="Times New Roman" w:hAnsi="Trebuchet MS" w:cs="Times New Roman"/>
          <w:i/>
        </w:rPr>
        <w:t>Due to positioning (none of the windows at no. 65 would be overlooked, due to the angle) plus given that the garden would be only partially overlooked, due to a garage along the side boundary, we would rather retain these windows. If you believe that it is necessary, I can amend it to obscure glass and non-opening partially”.</w:t>
      </w:r>
    </w:p>
    <w:p w:rsidR="00E43F09" w:rsidRDefault="005D7F16" w:rsidP="00270553">
      <w:pPr>
        <w:spacing w:line="240" w:lineRule="auto"/>
        <w:jc w:val="both"/>
        <w:rPr>
          <w:rFonts w:ascii="Trebuchet MS" w:hAnsi="Trebuchet MS"/>
        </w:rPr>
      </w:pPr>
      <w:r>
        <w:rPr>
          <w:rFonts w:ascii="Trebuchet MS" w:hAnsi="Trebuchet MS"/>
        </w:rPr>
        <w:t>Officers a</w:t>
      </w:r>
      <w:r w:rsidR="00A214F0">
        <w:rPr>
          <w:rFonts w:ascii="Trebuchet MS" w:hAnsi="Trebuchet MS"/>
        </w:rPr>
        <w:t xml:space="preserve">cknowledge that this elevation is the only realistic elevation for </w:t>
      </w:r>
      <w:r>
        <w:rPr>
          <w:rFonts w:ascii="Trebuchet MS" w:hAnsi="Trebuchet MS"/>
        </w:rPr>
        <w:t xml:space="preserve">windows </w:t>
      </w:r>
      <w:r w:rsidR="00B27E25">
        <w:rPr>
          <w:rFonts w:ascii="Trebuchet MS" w:hAnsi="Trebuchet MS"/>
        </w:rPr>
        <w:t>to be located</w:t>
      </w:r>
      <w:r>
        <w:rPr>
          <w:rFonts w:ascii="Trebuchet MS" w:hAnsi="Trebuchet MS"/>
        </w:rPr>
        <w:t xml:space="preserve"> as </w:t>
      </w:r>
      <w:r w:rsidR="00B27E25">
        <w:rPr>
          <w:rFonts w:ascii="Trebuchet MS" w:hAnsi="Trebuchet MS"/>
        </w:rPr>
        <w:t xml:space="preserve">windows </w:t>
      </w:r>
      <w:r>
        <w:rPr>
          <w:rFonts w:ascii="Trebuchet MS" w:hAnsi="Trebuchet MS"/>
        </w:rPr>
        <w:t xml:space="preserve">on </w:t>
      </w:r>
      <w:r w:rsidR="00B27E25">
        <w:rPr>
          <w:rFonts w:ascii="Trebuchet MS" w:hAnsi="Trebuchet MS"/>
        </w:rPr>
        <w:t>t</w:t>
      </w:r>
      <w:r w:rsidR="00A214F0">
        <w:rPr>
          <w:rFonts w:ascii="Trebuchet MS" w:hAnsi="Trebuchet MS"/>
        </w:rPr>
        <w:t>he southward or westward elevations would cause an even greater degree of overlooking</w:t>
      </w:r>
      <w:r w:rsidR="000C5595">
        <w:rPr>
          <w:rFonts w:ascii="Trebuchet MS" w:hAnsi="Trebuchet MS"/>
        </w:rPr>
        <w:t xml:space="preserve"> to adjoining gardens</w:t>
      </w:r>
      <w:r w:rsidR="00A214F0">
        <w:rPr>
          <w:rFonts w:ascii="Trebuchet MS" w:hAnsi="Trebuchet MS"/>
        </w:rPr>
        <w:t>. In the circumstance</w:t>
      </w:r>
      <w:r>
        <w:rPr>
          <w:rFonts w:ascii="Trebuchet MS" w:hAnsi="Trebuchet MS"/>
        </w:rPr>
        <w:t>s</w:t>
      </w:r>
      <w:r w:rsidR="00A214F0">
        <w:rPr>
          <w:rFonts w:ascii="Trebuchet MS" w:hAnsi="Trebuchet MS"/>
        </w:rPr>
        <w:t xml:space="preserve"> </w:t>
      </w:r>
      <w:r>
        <w:rPr>
          <w:rFonts w:ascii="Trebuchet MS" w:hAnsi="Trebuchet MS"/>
        </w:rPr>
        <w:t xml:space="preserve">and on balance </w:t>
      </w:r>
      <w:r w:rsidR="00A214F0">
        <w:rPr>
          <w:rFonts w:ascii="Trebuchet MS" w:hAnsi="Trebuchet MS"/>
        </w:rPr>
        <w:t xml:space="preserve">it </w:t>
      </w:r>
      <w:r>
        <w:rPr>
          <w:rFonts w:ascii="Trebuchet MS" w:hAnsi="Trebuchet MS"/>
        </w:rPr>
        <w:t xml:space="preserve">is </w:t>
      </w:r>
      <w:r w:rsidR="00A214F0">
        <w:rPr>
          <w:rFonts w:ascii="Trebuchet MS" w:hAnsi="Trebuchet MS"/>
        </w:rPr>
        <w:t xml:space="preserve">considered appropriate for the windows to remain as currently proposed </w:t>
      </w:r>
      <w:r>
        <w:rPr>
          <w:rFonts w:ascii="Trebuchet MS" w:hAnsi="Trebuchet MS"/>
        </w:rPr>
        <w:t xml:space="preserve">for while </w:t>
      </w:r>
      <w:r w:rsidR="00A214F0">
        <w:rPr>
          <w:rFonts w:ascii="Trebuchet MS" w:hAnsi="Trebuchet MS"/>
        </w:rPr>
        <w:t>obscure-glaz</w:t>
      </w:r>
      <w:r>
        <w:rPr>
          <w:rFonts w:ascii="Trebuchet MS" w:hAnsi="Trebuchet MS"/>
        </w:rPr>
        <w:t xml:space="preserve">ing has been considered this could be detrimental to the amenities of future residents. </w:t>
      </w:r>
      <w:r w:rsidR="000C5595">
        <w:rPr>
          <w:rFonts w:ascii="Trebuchet MS" w:hAnsi="Trebuchet MS"/>
        </w:rPr>
        <w:t xml:space="preserve"> The proposal complies with Policy DM4. </w:t>
      </w:r>
    </w:p>
    <w:p w:rsidR="00727BAB" w:rsidRDefault="00727BAB" w:rsidP="00C8601C">
      <w:pPr>
        <w:spacing w:line="240" w:lineRule="auto"/>
        <w:rPr>
          <w:rFonts w:ascii="Trebuchet MS" w:hAnsi="Trebuchet MS"/>
          <w:u w:val="single"/>
        </w:rPr>
      </w:pPr>
      <w:r>
        <w:rPr>
          <w:rFonts w:ascii="Trebuchet MS" w:hAnsi="Trebuchet MS"/>
          <w:u w:val="single"/>
        </w:rPr>
        <w:t>e) Transport</w:t>
      </w:r>
    </w:p>
    <w:p w:rsidR="005311EF" w:rsidRDefault="005311EF" w:rsidP="00E30CA0">
      <w:pPr>
        <w:spacing w:line="240" w:lineRule="auto"/>
        <w:jc w:val="both"/>
        <w:rPr>
          <w:rFonts w:ascii="Trebuchet MS" w:hAnsi="Trebuchet MS"/>
        </w:rPr>
      </w:pPr>
      <w:r>
        <w:rPr>
          <w:rFonts w:ascii="Trebuchet MS" w:hAnsi="Trebuchet MS"/>
        </w:rPr>
        <w:t xml:space="preserve">As per the consultation response from Transport Development Control, the development would be required to provide an off-road parking provision for three vehicles. It </w:t>
      </w:r>
      <w:r w:rsidR="000C5595">
        <w:rPr>
          <w:rFonts w:ascii="Trebuchet MS" w:hAnsi="Trebuchet MS"/>
        </w:rPr>
        <w:t xml:space="preserve">was originally </w:t>
      </w:r>
      <w:r>
        <w:rPr>
          <w:rFonts w:ascii="Trebuchet MS" w:hAnsi="Trebuchet MS"/>
        </w:rPr>
        <w:t xml:space="preserve">proposed that two off-road spaces would be provided to the site frontage. </w:t>
      </w:r>
      <w:r w:rsidR="000C5595">
        <w:rPr>
          <w:rFonts w:ascii="Trebuchet MS" w:hAnsi="Trebuchet MS"/>
        </w:rPr>
        <w:t xml:space="preserve">However, this made access to the flats awkward so, given parking restrictions in the area, transport has accepted that there should only be one parking space approved on site. </w:t>
      </w:r>
      <w:r w:rsidR="005D7F16">
        <w:rPr>
          <w:rFonts w:ascii="Trebuchet MS" w:hAnsi="Trebuchet MS"/>
        </w:rPr>
        <w:t xml:space="preserve">An amended plan has been provided to show this with rearranged bin and cycle store. </w:t>
      </w:r>
      <w:r w:rsidR="000C5595">
        <w:rPr>
          <w:rFonts w:ascii="Trebuchet MS" w:hAnsi="Trebuchet MS"/>
        </w:rPr>
        <w:t xml:space="preserve">A planning condition will be used to prevent </w:t>
      </w:r>
      <w:r>
        <w:rPr>
          <w:rFonts w:ascii="Trebuchet MS" w:hAnsi="Trebuchet MS"/>
        </w:rPr>
        <w:t xml:space="preserve">future occupants of the flats would not be entitled to on-street parking permits. The alteration to the site frontage to accommodate an extra vehicle is otherwise acceptable. </w:t>
      </w:r>
    </w:p>
    <w:p w:rsidR="000C5595" w:rsidRDefault="005311EF" w:rsidP="00E30CA0">
      <w:pPr>
        <w:spacing w:line="240" w:lineRule="auto"/>
        <w:jc w:val="both"/>
        <w:rPr>
          <w:rFonts w:ascii="Trebuchet MS" w:hAnsi="Trebuchet MS"/>
        </w:rPr>
      </w:pPr>
      <w:r>
        <w:rPr>
          <w:rFonts w:ascii="Trebuchet MS" w:hAnsi="Trebuchet MS"/>
        </w:rPr>
        <w:t>The provision of bin and cycle storage is also considered to be acceptable</w:t>
      </w:r>
      <w:r w:rsidR="000C5595">
        <w:rPr>
          <w:rFonts w:ascii="Trebuchet MS" w:hAnsi="Trebuchet MS"/>
        </w:rPr>
        <w:t xml:space="preserve">. </w:t>
      </w:r>
      <w:r>
        <w:rPr>
          <w:rFonts w:ascii="Trebuchet MS" w:hAnsi="Trebuchet MS"/>
        </w:rPr>
        <w:t xml:space="preserve"> </w:t>
      </w:r>
      <w:r w:rsidR="000C5595">
        <w:rPr>
          <w:rFonts w:ascii="Trebuchet MS" w:hAnsi="Trebuchet MS"/>
        </w:rPr>
        <w:t xml:space="preserve">The proposal complies with CS24 and DM12. </w:t>
      </w:r>
    </w:p>
    <w:p w:rsidR="00727BAB" w:rsidRDefault="00727BAB" w:rsidP="00E30CA0">
      <w:pPr>
        <w:spacing w:line="240" w:lineRule="auto"/>
        <w:jc w:val="both"/>
        <w:rPr>
          <w:rFonts w:ascii="Trebuchet MS" w:hAnsi="Trebuchet MS"/>
          <w:u w:val="single"/>
        </w:rPr>
      </w:pPr>
      <w:r>
        <w:rPr>
          <w:rFonts w:ascii="Trebuchet MS" w:hAnsi="Trebuchet MS"/>
          <w:u w:val="single"/>
        </w:rPr>
        <w:t>f) Affordable housing and CIL</w:t>
      </w:r>
    </w:p>
    <w:p w:rsidR="00727BAB" w:rsidRDefault="00727BAB" w:rsidP="00E30CA0">
      <w:pPr>
        <w:spacing w:line="240" w:lineRule="auto"/>
        <w:jc w:val="both"/>
        <w:rPr>
          <w:rFonts w:ascii="Trebuchet MS" w:hAnsi="Trebuchet MS"/>
        </w:rPr>
      </w:pPr>
      <w:r>
        <w:rPr>
          <w:rFonts w:ascii="Trebuchet MS" w:hAnsi="Trebuchet MS"/>
        </w:rPr>
        <w:t xml:space="preserve">The Committee agreed the following </w:t>
      </w:r>
      <w:r w:rsidR="000C5595">
        <w:rPr>
          <w:rFonts w:ascii="Trebuchet MS" w:hAnsi="Trebuchet MS"/>
        </w:rPr>
        <w:t xml:space="preserve">amendment in 2015 </w:t>
      </w:r>
      <w:r>
        <w:rPr>
          <w:rFonts w:ascii="Trebuchet MS" w:hAnsi="Trebuchet MS"/>
        </w:rPr>
        <w:t>as the basis for determining planning applications where Policy DM6 of the SDPD is relevant:</w:t>
      </w:r>
    </w:p>
    <w:p w:rsidR="00727BAB" w:rsidRDefault="00727BAB" w:rsidP="00E30CA0">
      <w:pPr>
        <w:spacing w:line="240" w:lineRule="auto"/>
        <w:jc w:val="both"/>
        <w:rPr>
          <w:rFonts w:ascii="Trebuchet MS" w:hAnsi="Trebuchet MS"/>
          <w:i/>
        </w:rPr>
      </w:pPr>
      <w:r>
        <w:rPr>
          <w:rFonts w:ascii="Trebuchet MS" w:hAnsi="Trebuchet MS"/>
          <w:i/>
        </w:rPr>
        <w:t xml:space="preserve">To implement </w:t>
      </w:r>
      <w:r w:rsidR="001D6AFD">
        <w:rPr>
          <w:rFonts w:ascii="Trebuchet MS" w:hAnsi="Trebuchet MS"/>
          <w:i/>
        </w:rPr>
        <w:t>Policy DM6 as currently adopted in the SDPD but excluding proposals that solely involve the conversion of an existing property, where the conversion involves the provision of 10 or less dwelling units (</w:t>
      </w:r>
      <w:proofErr w:type="spellStart"/>
      <w:r w:rsidR="001D6AFD">
        <w:rPr>
          <w:rFonts w:ascii="Trebuchet MS" w:hAnsi="Trebuchet MS"/>
          <w:i/>
        </w:rPr>
        <w:t>i.e</w:t>
      </w:r>
      <w:proofErr w:type="spellEnd"/>
      <w:r w:rsidR="001D6AFD">
        <w:rPr>
          <w:rFonts w:ascii="Trebuchet MS" w:hAnsi="Trebuchet MS"/>
          <w:i/>
        </w:rPr>
        <w:t xml:space="preserve"> not HMOs), or the replacement of dwellings by the same number of replacement dwellings where there is no net increase. </w:t>
      </w:r>
    </w:p>
    <w:p w:rsidR="001D6AFD" w:rsidRPr="001D6AFD" w:rsidRDefault="001D6AFD" w:rsidP="00E30CA0">
      <w:pPr>
        <w:spacing w:line="240" w:lineRule="auto"/>
        <w:jc w:val="both"/>
        <w:rPr>
          <w:rFonts w:ascii="Trebuchet MS" w:hAnsi="Trebuchet MS"/>
        </w:rPr>
      </w:pPr>
      <w:r>
        <w:rPr>
          <w:rFonts w:ascii="Trebuchet MS" w:hAnsi="Trebuchet MS"/>
        </w:rPr>
        <w:t>The proposal is for the conversion of the existing property and therefore on the basis of the above amendment to Policy DM6, the proposal would not require an affordable housing contribution.</w:t>
      </w:r>
    </w:p>
    <w:p w:rsidR="00E30CA0" w:rsidRDefault="003E3CF6" w:rsidP="00E30CA0">
      <w:pPr>
        <w:spacing w:line="240" w:lineRule="auto"/>
        <w:jc w:val="both"/>
        <w:rPr>
          <w:rFonts w:ascii="Trebuchet MS" w:hAnsi="Trebuchet MS"/>
          <w:bCs/>
        </w:rPr>
      </w:pPr>
      <w:r w:rsidRPr="006B6200">
        <w:rPr>
          <w:rFonts w:ascii="Trebuchet MS" w:hAnsi="Trebuchet MS"/>
          <w:bCs/>
        </w:rPr>
        <w:t xml:space="preserve">In relation to the community infrastructure levy, the applicant has duly completed a CIL liability form with the submission. As per the CIL charging schedule this proposal will attract a charge based on the additional </w:t>
      </w:r>
      <w:r w:rsidR="006B6200" w:rsidRPr="006B6200">
        <w:rPr>
          <w:rFonts w:ascii="Trebuchet MS" w:hAnsi="Trebuchet MS"/>
          <w:bCs/>
        </w:rPr>
        <w:t xml:space="preserve">residential </w:t>
      </w:r>
      <w:r w:rsidRPr="006B6200">
        <w:rPr>
          <w:rFonts w:ascii="Trebuchet MS" w:hAnsi="Trebuchet MS"/>
          <w:bCs/>
        </w:rPr>
        <w:t xml:space="preserve">gross floor area </w:t>
      </w:r>
      <w:r w:rsidR="00EF7012">
        <w:rPr>
          <w:rFonts w:ascii="Trebuchet MS" w:hAnsi="Trebuchet MS"/>
          <w:bCs/>
        </w:rPr>
        <w:t xml:space="preserve">135 </w:t>
      </w:r>
      <w:proofErr w:type="spellStart"/>
      <w:r w:rsidR="00EF7012">
        <w:rPr>
          <w:rFonts w:ascii="Trebuchet MS" w:hAnsi="Trebuchet MS"/>
          <w:bCs/>
        </w:rPr>
        <w:t>sq.m</w:t>
      </w:r>
      <w:proofErr w:type="spellEnd"/>
      <w:r w:rsidR="00EF7012">
        <w:rPr>
          <w:rFonts w:ascii="Trebuchet MS" w:hAnsi="Trebuchet MS"/>
          <w:bCs/>
        </w:rPr>
        <w:t xml:space="preserve"> </w:t>
      </w:r>
      <w:r w:rsidRPr="006B6200">
        <w:rPr>
          <w:rFonts w:ascii="Trebuchet MS" w:hAnsi="Trebuchet MS"/>
          <w:bCs/>
        </w:rPr>
        <w:t xml:space="preserve">x the 2019 CIL rate for residential developments. </w:t>
      </w:r>
    </w:p>
    <w:p w:rsidR="006B6200" w:rsidRDefault="006B6200" w:rsidP="006B6200">
      <w:pPr>
        <w:spacing w:after="0" w:line="240" w:lineRule="auto"/>
        <w:jc w:val="both"/>
        <w:rPr>
          <w:rFonts w:ascii="Trebuchet MS" w:eastAsia="Times New Roman" w:hAnsi="Trebuchet MS" w:cs="Arial"/>
          <w:bCs/>
          <w:lang w:eastAsia="en-US"/>
        </w:rPr>
      </w:pPr>
      <w:r w:rsidRPr="006B6200">
        <w:rPr>
          <w:rFonts w:ascii="Trebuchet MS" w:eastAsia="Times New Roman" w:hAnsi="Trebuchet MS" w:cs="Arial"/>
          <w:bCs/>
          <w:lang w:eastAsia="en-US"/>
        </w:rPr>
        <w:lastRenderedPageBreak/>
        <w:t>Equality - In determining this application the Council is required to have regard to its obligations under the Equality Act 2010. The key equalities protected characteristics include age, disability, sex, gender reassignment, marriage and civil partnership, pregnancy and maternity, race, religion or belief, sexual orientation.  It is considered that there is no indication or evidence that the protected groups have or will have different needs, experiences, issues and priorities in relation to this particular application.</w:t>
      </w:r>
    </w:p>
    <w:p w:rsidR="006B6200" w:rsidRDefault="006B6200" w:rsidP="006B6200">
      <w:pPr>
        <w:spacing w:after="0"/>
        <w:jc w:val="both"/>
        <w:rPr>
          <w:rFonts w:ascii="Trebuchet MS" w:eastAsia="Times New Roman" w:hAnsi="Trebuchet MS" w:cs="Arial"/>
          <w:bCs/>
          <w:lang w:eastAsia="en-US"/>
        </w:rPr>
      </w:pPr>
    </w:p>
    <w:p w:rsidR="006B6200" w:rsidRPr="006B6200" w:rsidRDefault="006B6200" w:rsidP="006B6200">
      <w:pPr>
        <w:spacing w:after="0"/>
        <w:jc w:val="both"/>
        <w:rPr>
          <w:rFonts w:ascii="Trebuchet MS" w:hAnsi="Trebuchet MS"/>
        </w:rPr>
      </w:pPr>
    </w:p>
    <w:p w:rsidR="00E30CA0" w:rsidRDefault="00E30CA0" w:rsidP="00E30CA0">
      <w:pPr>
        <w:spacing w:line="240" w:lineRule="auto"/>
        <w:jc w:val="both"/>
        <w:rPr>
          <w:rFonts w:ascii="Trebuchet MS" w:hAnsi="Trebuchet MS"/>
          <w:b/>
        </w:rPr>
      </w:pPr>
      <w:r>
        <w:rPr>
          <w:rFonts w:ascii="Trebuchet MS" w:hAnsi="Trebuchet MS"/>
          <w:b/>
        </w:rPr>
        <w:t>Conclusion</w:t>
      </w:r>
    </w:p>
    <w:p w:rsidR="00E30CA0" w:rsidRDefault="00E30CA0" w:rsidP="00E30CA0">
      <w:pPr>
        <w:pStyle w:val="BlockText"/>
        <w:ind w:left="0" w:right="-88"/>
        <w:rPr>
          <w:b w:val="0"/>
          <w:bCs w:val="0"/>
        </w:rPr>
      </w:pPr>
      <w:r w:rsidRPr="004C1EEA">
        <w:rPr>
          <w:b w:val="0"/>
          <w:bCs w:val="0"/>
        </w:rPr>
        <w:t xml:space="preserve">The proposal is considered acceptable in terms of </w:t>
      </w:r>
      <w:r>
        <w:rPr>
          <w:b w:val="0"/>
          <w:bCs w:val="0"/>
        </w:rPr>
        <w:t xml:space="preserve">principle, appearance, amenity of occupiers and neighbours and transport matters. It complies with current relevant policies </w:t>
      </w:r>
      <w:r w:rsidRPr="004C1EEA">
        <w:rPr>
          <w:b w:val="0"/>
          <w:bCs w:val="0"/>
        </w:rPr>
        <w:t>of the Reading Borough Local</w:t>
      </w:r>
      <w:r>
        <w:rPr>
          <w:b w:val="0"/>
          <w:bCs w:val="0"/>
        </w:rPr>
        <w:t xml:space="preserve"> Development Framework</w:t>
      </w:r>
      <w:r w:rsidRPr="004C1EEA">
        <w:rPr>
          <w:b w:val="0"/>
          <w:bCs w:val="0"/>
        </w:rPr>
        <w:t>.</w:t>
      </w:r>
    </w:p>
    <w:p w:rsidR="00E30CA0" w:rsidRDefault="00E30CA0" w:rsidP="00E30CA0">
      <w:pPr>
        <w:pStyle w:val="BlockText"/>
        <w:ind w:left="0" w:right="-88"/>
        <w:rPr>
          <w:b w:val="0"/>
          <w:bCs w:val="0"/>
        </w:rPr>
      </w:pPr>
    </w:p>
    <w:p w:rsidR="00E30CA0" w:rsidRDefault="00E30CA0" w:rsidP="00E30CA0">
      <w:pPr>
        <w:pStyle w:val="BlockText"/>
        <w:ind w:left="0" w:right="-88"/>
      </w:pPr>
      <w:r w:rsidRPr="00E30CA0">
        <w:rPr>
          <w:bCs w:val="0"/>
        </w:rPr>
        <w:t>Recommendation - GRANT</w:t>
      </w:r>
    </w:p>
    <w:p w:rsidR="00E30CA0" w:rsidRDefault="00E30CA0" w:rsidP="00131AA7">
      <w:pPr>
        <w:spacing w:line="240" w:lineRule="auto"/>
        <w:rPr>
          <w:rFonts w:ascii="Trebuchet MS" w:hAnsi="Trebuchet MS"/>
        </w:rPr>
      </w:pPr>
    </w:p>
    <w:p w:rsidR="00DE48C6" w:rsidRDefault="00DE48C6" w:rsidP="00131AA7">
      <w:pPr>
        <w:spacing w:line="240" w:lineRule="auto"/>
        <w:rPr>
          <w:rFonts w:ascii="Trebuchet MS" w:hAnsi="Trebuchet MS"/>
        </w:rPr>
      </w:pPr>
      <w:proofErr w:type="gramStart"/>
      <w:r>
        <w:rPr>
          <w:rFonts w:ascii="Trebuchet MS" w:hAnsi="Trebuchet MS"/>
        </w:rPr>
        <w:t>Approved Plans:</w:t>
      </w:r>
      <w:r>
        <w:rPr>
          <w:rFonts w:ascii="Trebuchet MS" w:hAnsi="Trebuchet MS"/>
        </w:rPr>
        <w:tab/>
        <w:t>Drawing no. 5 Rev B Proposed Floorplans.</w:t>
      </w:r>
      <w:proofErr w:type="gramEnd"/>
    </w:p>
    <w:p w:rsidR="00DE48C6" w:rsidRDefault="00DE48C6" w:rsidP="00DE48C6">
      <w:pPr>
        <w:spacing w:line="240" w:lineRule="auto"/>
        <w:ind w:left="1440" w:firstLine="720"/>
        <w:rPr>
          <w:rFonts w:ascii="Trebuchet MS" w:hAnsi="Trebuchet MS"/>
        </w:rPr>
      </w:pPr>
      <w:r>
        <w:rPr>
          <w:rFonts w:ascii="Trebuchet MS" w:hAnsi="Trebuchet MS"/>
        </w:rPr>
        <w:t>Drawing no. 6 Proposed front &amp; side Elevations Rev A</w:t>
      </w:r>
    </w:p>
    <w:p w:rsidR="00DE48C6" w:rsidRDefault="00DE48C6" w:rsidP="00131AA7">
      <w:pPr>
        <w:spacing w:line="240" w:lineRule="auto"/>
        <w:rPr>
          <w:rFonts w:ascii="Trebuchet MS" w:hAnsi="Trebuchet MS"/>
        </w:rPr>
      </w:pPr>
      <w:r>
        <w:rPr>
          <w:rFonts w:ascii="Trebuchet MS" w:hAnsi="Trebuchet MS"/>
        </w:rPr>
        <w:tab/>
      </w:r>
      <w:r>
        <w:rPr>
          <w:rFonts w:ascii="Trebuchet MS" w:hAnsi="Trebuchet MS"/>
        </w:rPr>
        <w:tab/>
      </w:r>
      <w:r>
        <w:rPr>
          <w:rFonts w:ascii="Trebuchet MS" w:hAnsi="Trebuchet MS"/>
        </w:rPr>
        <w:tab/>
        <w:t>Drawing no. 7 Proposed side elevations</w:t>
      </w:r>
    </w:p>
    <w:p w:rsidR="00DE48C6" w:rsidRDefault="00DE48C6" w:rsidP="00DE48C6">
      <w:pPr>
        <w:spacing w:line="240" w:lineRule="auto"/>
        <w:rPr>
          <w:rFonts w:ascii="Trebuchet MS" w:hAnsi="Trebuchet MS"/>
        </w:rPr>
      </w:pPr>
      <w:r>
        <w:rPr>
          <w:rFonts w:ascii="Trebuchet MS" w:hAnsi="Trebuchet MS"/>
        </w:rPr>
        <w:tab/>
      </w:r>
      <w:r>
        <w:rPr>
          <w:rFonts w:ascii="Trebuchet MS" w:hAnsi="Trebuchet MS"/>
        </w:rPr>
        <w:tab/>
      </w:r>
      <w:r>
        <w:rPr>
          <w:rFonts w:ascii="Trebuchet MS" w:hAnsi="Trebuchet MS"/>
        </w:rPr>
        <w:tab/>
        <w:t>Drawing no 8 Proposed Site Plan Rev A</w:t>
      </w:r>
    </w:p>
    <w:sectPr w:rsidR="00DE48C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DBB" w:rsidRDefault="00104DBB" w:rsidP="00104DBB">
      <w:pPr>
        <w:spacing w:after="0" w:line="240" w:lineRule="auto"/>
      </w:pPr>
      <w:r>
        <w:separator/>
      </w:r>
    </w:p>
  </w:endnote>
  <w:endnote w:type="continuationSeparator" w:id="0">
    <w:p w:rsidR="00104DBB" w:rsidRDefault="00104DBB" w:rsidP="00104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DBB" w:rsidRDefault="00104D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DBB" w:rsidRDefault="00104D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DBB" w:rsidRDefault="00104D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DBB" w:rsidRDefault="00104DBB" w:rsidP="00104DBB">
      <w:pPr>
        <w:spacing w:after="0" w:line="240" w:lineRule="auto"/>
      </w:pPr>
      <w:r>
        <w:separator/>
      </w:r>
    </w:p>
  </w:footnote>
  <w:footnote w:type="continuationSeparator" w:id="0">
    <w:p w:rsidR="00104DBB" w:rsidRDefault="00104DBB" w:rsidP="00104D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DBB" w:rsidRDefault="00104D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DBB" w:rsidRDefault="00104D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DBB" w:rsidRDefault="00104D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61D9B"/>
    <w:multiLevelType w:val="hybridMultilevel"/>
    <w:tmpl w:val="4E3852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9A16DCC"/>
    <w:multiLevelType w:val="hybridMultilevel"/>
    <w:tmpl w:val="2FF4E9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F8E7953"/>
    <w:multiLevelType w:val="hybridMultilevel"/>
    <w:tmpl w:val="8ABA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0C15BAB"/>
    <w:multiLevelType w:val="hybridMultilevel"/>
    <w:tmpl w:val="CEAE97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AA7"/>
    <w:rsid w:val="00043638"/>
    <w:rsid w:val="00072477"/>
    <w:rsid w:val="00097A3F"/>
    <w:rsid w:val="000C5595"/>
    <w:rsid w:val="00104DBB"/>
    <w:rsid w:val="00131AA7"/>
    <w:rsid w:val="00190A01"/>
    <w:rsid w:val="001D6AFD"/>
    <w:rsid w:val="00200DC4"/>
    <w:rsid w:val="0022298A"/>
    <w:rsid w:val="00236261"/>
    <w:rsid w:val="00254A5E"/>
    <w:rsid w:val="00266764"/>
    <w:rsid w:val="00270553"/>
    <w:rsid w:val="00294015"/>
    <w:rsid w:val="002C4646"/>
    <w:rsid w:val="002D27D9"/>
    <w:rsid w:val="002E5F20"/>
    <w:rsid w:val="003049E2"/>
    <w:rsid w:val="00327D57"/>
    <w:rsid w:val="003829DD"/>
    <w:rsid w:val="003D08B7"/>
    <w:rsid w:val="003E3CF6"/>
    <w:rsid w:val="005311EF"/>
    <w:rsid w:val="0053150E"/>
    <w:rsid w:val="005A1FDA"/>
    <w:rsid w:val="005C3A50"/>
    <w:rsid w:val="005D2C9E"/>
    <w:rsid w:val="005D7F16"/>
    <w:rsid w:val="005E238C"/>
    <w:rsid w:val="006065C6"/>
    <w:rsid w:val="00696DDF"/>
    <w:rsid w:val="006B6200"/>
    <w:rsid w:val="006C60FF"/>
    <w:rsid w:val="006F3426"/>
    <w:rsid w:val="00701FD0"/>
    <w:rsid w:val="00716659"/>
    <w:rsid w:val="00727BAB"/>
    <w:rsid w:val="00732C21"/>
    <w:rsid w:val="00734DC4"/>
    <w:rsid w:val="00770BE1"/>
    <w:rsid w:val="0083585C"/>
    <w:rsid w:val="008F70CB"/>
    <w:rsid w:val="00A214F0"/>
    <w:rsid w:val="00A3357A"/>
    <w:rsid w:val="00A73E61"/>
    <w:rsid w:val="00B27E25"/>
    <w:rsid w:val="00B30D1B"/>
    <w:rsid w:val="00B4548E"/>
    <w:rsid w:val="00B870B1"/>
    <w:rsid w:val="00B91628"/>
    <w:rsid w:val="00B96E6A"/>
    <w:rsid w:val="00BD2F05"/>
    <w:rsid w:val="00C15F86"/>
    <w:rsid w:val="00C319C1"/>
    <w:rsid w:val="00C45024"/>
    <w:rsid w:val="00C56AF3"/>
    <w:rsid w:val="00C6207D"/>
    <w:rsid w:val="00C62A16"/>
    <w:rsid w:val="00C71011"/>
    <w:rsid w:val="00C8601C"/>
    <w:rsid w:val="00C9271B"/>
    <w:rsid w:val="00CE6DD0"/>
    <w:rsid w:val="00D120F7"/>
    <w:rsid w:val="00D24DAF"/>
    <w:rsid w:val="00D63819"/>
    <w:rsid w:val="00D74037"/>
    <w:rsid w:val="00D94577"/>
    <w:rsid w:val="00DB12F7"/>
    <w:rsid w:val="00DE48C6"/>
    <w:rsid w:val="00DF0FC2"/>
    <w:rsid w:val="00E21CA2"/>
    <w:rsid w:val="00E30CA0"/>
    <w:rsid w:val="00E43F09"/>
    <w:rsid w:val="00E96FE5"/>
    <w:rsid w:val="00EC7FB4"/>
    <w:rsid w:val="00EF7012"/>
    <w:rsid w:val="00FA6DC2"/>
    <w:rsid w:val="00FE7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01C"/>
    <w:pPr>
      <w:ind w:left="720"/>
      <w:contextualSpacing/>
    </w:pPr>
  </w:style>
  <w:style w:type="character" w:styleId="Hyperlink">
    <w:name w:val="Hyperlink"/>
    <w:basedOn w:val="DefaultParagraphFont"/>
    <w:uiPriority w:val="99"/>
    <w:unhideWhenUsed/>
    <w:rsid w:val="00C8601C"/>
    <w:rPr>
      <w:color w:val="0000FF" w:themeColor="hyperlink"/>
      <w:u w:val="single"/>
    </w:rPr>
  </w:style>
  <w:style w:type="paragraph" w:styleId="Header">
    <w:name w:val="header"/>
    <w:basedOn w:val="Normal"/>
    <w:link w:val="HeaderChar"/>
    <w:uiPriority w:val="99"/>
    <w:unhideWhenUsed/>
    <w:rsid w:val="00104D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DBB"/>
  </w:style>
  <w:style w:type="paragraph" w:styleId="Footer">
    <w:name w:val="footer"/>
    <w:basedOn w:val="Normal"/>
    <w:link w:val="FooterChar"/>
    <w:uiPriority w:val="99"/>
    <w:unhideWhenUsed/>
    <w:rsid w:val="00104D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DBB"/>
  </w:style>
  <w:style w:type="paragraph" w:styleId="NoSpacing">
    <w:name w:val="No Spacing"/>
    <w:uiPriority w:val="1"/>
    <w:qFormat/>
    <w:rsid w:val="00CE6DD0"/>
    <w:pPr>
      <w:spacing w:after="0" w:line="240" w:lineRule="auto"/>
    </w:pPr>
    <w:rPr>
      <w:rFonts w:ascii="Calibri" w:eastAsia="Calibri" w:hAnsi="Calibri" w:cs="Times New Roman"/>
      <w:lang w:eastAsia="en-US"/>
    </w:rPr>
  </w:style>
  <w:style w:type="paragraph" w:styleId="BlockText">
    <w:name w:val="Block Text"/>
    <w:basedOn w:val="Normal"/>
    <w:rsid w:val="00E30CA0"/>
    <w:pPr>
      <w:overflowPunct w:val="0"/>
      <w:autoSpaceDE w:val="0"/>
      <w:autoSpaceDN w:val="0"/>
      <w:adjustRightInd w:val="0"/>
      <w:spacing w:after="0" w:line="240" w:lineRule="auto"/>
      <w:ind w:left="720" w:right="657"/>
      <w:jc w:val="both"/>
      <w:textAlignment w:val="baseline"/>
    </w:pPr>
    <w:rPr>
      <w:rFonts w:ascii="Trebuchet MS" w:eastAsia="Times New Roman" w:hAnsi="Trebuchet MS" w:cs="Times New Roman"/>
      <w:b/>
      <w:bCs/>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01C"/>
    <w:pPr>
      <w:ind w:left="720"/>
      <w:contextualSpacing/>
    </w:pPr>
  </w:style>
  <w:style w:type="character" w:styleId="Hyperlink">
    <w:name w:val="Hyperlink"/>
    <w:basedOn w:val="DefaultParagraphFont"/>
    <w:uiPriority w:val="99"/>
    <w:unhideWhenUsed/>
    <w:rsid w:val="00C8601C"/>
    <w:rPr>
      <w:color w:val="0000FF" w:themeColor="hyperlink"/>
      <w:u w:val="single"/>
    </w:rPr>
  </w:style>
  <w:style w:type="paragraph" w:styleId="Header">
    <w:name w:val="header"/>
    <w:basedOn w:val="Normal"/>
    <w:link w:val="HeaderChar"/>
    <w:uiPriority w:val="99"/>
    <w:unhideWhenUsed/>
    <w:rsid w:val="00104D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DBB"/>
  </w:style>
  <w:style w:type="paragraph" w:styleId="Footer">
    <w:name w:val="footer"/>
    <w:basedOn w:val="Normal"/>
    <w:link w:val="FooterChar"/>
    <w:uiPriority w:val="99"/>
    <w:unhideWhenUsed/>
    <w:rsid w:val="00104D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DBB"/>
  </w:style>
  <w:style w:type="paragraph" w:styleId="NoSpacing">
    <w:name w:val="No Spacing"/>
    <w:uiPriority w:val="1"/>
    <w:qFormat/>
    <w:rsid w:val="00CE6DD0"/>
    <w:pPr>
      <w:spacing w:after="0" w:line="240" w:lineRule="auto"/>
    </w:pPr>
    <w:rPr>
      <w:rFonts w:ascii="Calibri" w:eastAsia="Calibri" w:hAnsi="Calibri" w:cs="Times New Roman"/>
      <w:lang w:eastAsia="en-US"/>
    </w:rPr>
  </w:style>
  <w:style w:type="paragraph" w:styleId="BlockText">
    <w:name w:val="Block Text"/>
    <w:basedOn w:val="Normal"/>
    <w:rsid w:val="00E30CA0"/>
    <w:pPr>
      <w:overflowPunct w:val="0"/>
      <w:autoSpaceDE w:val="0"/>
      <w:autoSpaceDN w:val="0"/>
      <w:adjustRightInd w:val="0"/>
      <w:spacing w:after="0" w:line="240" w:lineRule="auto"/>
      <w:ind w:left="720" w:right="657"/>
      <w:jc w:val="both"/>
      <w:textAlignment w:val="baseline"/>
    </w:pPr>
    <w:rPr>
      <w:rFonts w:ascii="Trebuchet MS" w:eastAsia="Times New Roman" w:hAnsi="Trebuchet MS" w:cs="Times New Roman"/>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6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BE3DB-0A21-411A-9B17-E43A2D150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6</Pages>
  <Words>2214</Words>
  <Characters>12625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10</cp:revision>
  <dcterms:created xsi:type="dcterms:W3CDTF">2019-01-03T16:11:00Z</dcterms:created>
  <dcterms:modified xsi:type="dcterms:W3CDTF">2019-10-11T12:40:00Z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2019-01-04T17:18:22Z</vt:filetime>
  </property>
</Properties>
</file>