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783" w:rsidRPr="00B26178" w:rsidRDefault="00C55783" w:rsidP="00C55783">
      <w:pPr>
        <w:spacing w:line="240" w:lineRule="auto"/>
        <w:rPr>
          <w:rFonts w:ascii="Trebuchet MS" w:hAnsi="Trebuchet MS"/>
          <w:szCs w:val="24"/>
        </w:rPr>
      </w:pPr>
      <w:r w:rsidRPr="00B26178">
        <w:rPr>
          <w:rFonts w:ascii="Trebuchet MS" w:hAnsi="Trebuchet MS"/>
          <w:b/>
          <w:szCs w:val="24"/>
        </w:rPr>
        <w:t>De</w:t>
      </w:r>
      <w:r w:rsidR="00EC7BC8" w:rsidRPr="00B26178">
        <w:rPr>
          <w:rFonts w:ascii="Trebuchet MS" w:hAnsi="Trebuchet MS"/>
          <w:b/>
          <w:szCs w:val="24"/>
        </w:rPr>
        <w:t>legated Application Report</w:t>
      </w:r>
      <w:r w:rsidR="00EC7BC8" w:rsidRPr="00B26178">
        <w:rPr>
          <w:rFonts w:ascii="Trebuchet MS" w:hAnsi="Trebuchet MS"/>
          <w:b/>
          <w:szCs w:val="24"/>
        </w:rPr>
        <w:tab/>
      </w:r>
      <w:r w:rsidR="00EC7BC8" w:rsidRPr="00B26178">
        <w:rPr>
          <w:rFonts w:ascii="Trebuchet MS" w:hAnsi="Trebuchet MS"/>
          <w:b/>
          <w:szCs w:val="24"/>
        </w:rPr>
        <w:tab/>
      </w:r>
      <w:r w:rsidR="00EC7BC8" w:rsidRPr="00B26178">
        <w:rPr>
          <w:rFonts w:ascii="Trebuchet MS" w:hAnsi="Trebuchet MS"/>
          <w:b/>
          <w:szCs w:val="24"/>
        </w:rPr>
        <w:tab/>
      </w:r>
      <w:r w:rsidR="00EC7BC8" w:rsidRPr="00B26178">
        <w:rPr>
          <w:rFonts w:ascii="Trebuchet MS" w:hAnsi="Trebuchet MS"/>
          <w:b/>
          <w:szCs w:val="24"/>
        </w:rPr>
        <w:tab/>
      </w:r>
      <w:r w:rsidR="00EC7BC8" w:rsidRPr="00B26178">
        <w:rPr>
          <w:rFonts w:ascii="Trebuchet MS" w:hAnsi="Trebuchet MS"/>
          <w:b/>
          <w:szCs w:val="24"/>
        </w:rPr>
        <w:tab/>
      </w:r>
      <w:r w:rsidR="00B26178">
        <w:rPr>
          <w:rFonts w:ascii="Trebuchet MS" w:hAnsi="Trebuchet MS"/>
          <w:b/>
          <w:szCs w:val="24"/>
        </w:rPr>
        <w:t xml:space="preserve">    </w:t>
      </w:r>
      <w:r w:rsidRPr="00B26178">
        <w:rPr>
          <w:rFonts w:ascii="Trebuchet MS" w:hAnsi="Trebuchet MS"/>
          <w:b/>
          <w:szCs w:val="24"/>
        </w:rPr>
        <w:t>Target Date:</w:t>
      </w:r>
      <w:r w:rsidR="00EC7BC8" w:rsidRPr="00B26178">
        <w:rPr>
          <w:rFonts w:ascii="Trebuchet MS" w:hAnsi="Trebuchet MS"/>
          <w:b/>
          <w:szCs w:val="24"/>
        </w:rPr>
        <w:t xml:space="preserve"> </w:t>
      </w:r>
      <w:r w:rsidR="00B26178" w:rsidRPr="00B26178">
        <w:rPr>
          <w:rFonts w:ascii="Trebuchet MS" w:hAnsi="Trebuchet MS"/>
          <w:szCs w:val="24"/>
        </w:rPr>
        <w:t>28/10/19</w:t>
      </w:r>
    </w:p>
    <w:p w:rsidR="00C55783" w:rsidRPr="00B26178" w:rsidRDefault="00C55783" w:rsidP="00C55783">
      <w:pPr>
        <w:spacing w:line="240" w:lineRule="auto"/>
        <w:rPr>
          <w:rFonts w:ascii="Trebuchet MS" w:hAnsi="Trebuchet MS"/>
          <w:szCs w:val="24"/>
        </w:rPr>
      </w:pPr>
      <w:r w:rsidRPr="00B26178">
        <w:rPr>
          <w:rFonts w:ascii="Trebuchet MS" w:hAnsi="Trebuchet MS"/>
          <w:b/>
          <w:szCs w:val="24"/>
        </w:rPr>
        <w:t>Address:</w:t>
      </w:r>
      <w:r w:rsidR="00EC7BC8" w:rsidRPr="00B26178">
        <w:rPr>
          <w:rFonts w:ascii="Trebuchet MS" w:hAnsi="Trebuchet MS"/>
          <w:b/>
          <w:szCs w:val="24"/>
        </w:rPr>
        <w:t xml:space="preserve"> </w:t>
      </w:r>
      <w:r w:rsidR="00087EB4" w:rsidRPr="00087EB4">
        <w:rPr>
          <w:rFonts w:ascii="Trebuchet MS" w:hAnsi="Trebuchet MS"/>
          <w:szCs w:val="24"/>
        </w:rPr>
        <w:t xml:space="preserve">Land to the rear of </w:t>
      </w:r>
      <w:r w:rsidR="00B26178" w:rsidRPr="00087EB4">
        <w:rPr>
          <w:rFonts w:ascii="Trebuchet MS" w:hAnsi="Trebuchet MS"/>
          <w:szCs w:val="24"/>
        </w:rPr>
        <w:t>112</w:t>
      </w:r>
      <w:r w:rsidR="00087EB4" w:rsidRPr="00087EB4">
        <w:rPr>
          <w:rFonts w:ascii="Trebuchet MS" w:hAnsi="Trebuchet MS"/>
          <w:szCs w:val="24"/>
        </w:rPr>
        <w:t>-126</w:t>
      </w:r>
      <w:r w:rsidR="00B26178" w:rsidRPr="00087EB4">
        <w:rPr>
          <w:rFonts w:ascii="Trebuchet MS" w:hAnsi="Trebuchet MS"/>
          <w:szCs w:val="24"/>
        </w:rPr>
        <w:t xml:space="preserve"> Southampton</w:t>
      </w:r>
      <w:r w:rsidR="00B26178">
        <w:rPr>
          <w:rFonts w:ascii="Trebuchet MS" w:hAnsi="Trebuchet MS"/>
          <w:szCs w:val="24"/>
        </w:rPr>
        <w:t xml:space="preserve"> Street</w:t>
      </w:r>
    </w:p>
    <w:p w:rsidR="00C55783" w:rsidRPr="00B26178" w:rsidRDefault="00C55783" w:rsidP="00C55783">
      <w:pPr>
        <w:spacing w:line="240" w:lineRule="auto"/>
        <w:rPr>
          <w:rFonts w:ascii="Trebuchet MS" w:hAnsi="Trebuchet MS"/>
          <w:szCs w:val="24"/>
        </w:rPr>
      </w:pPr>
      <w:r w:rsidRPr="00B26178">
        <w:rPr>
          <w:rFonts w:ascii="Trebuchet MS" w:hAnsi="Trebuchet MS"/>
          <w:b/>
          <w:szCs w:val="24"/>
        </w:rPr>
        <w:t>Application No:</w:t>
      </w:r>
      <w:r w:rsidR="00EC7BC8" w:rsidRPr="00B26178">
        <w:rPr>
          <w:rFonts w:ascii="Trebuchet MS" w:hAnsi="Trebuchet MS"/>
          <w:b/>
          <w:szCs w:val="24"/>
        </w:rPr>
        <w:t xml:space="preserve"> </w:t>
      </w:r>
      <w:r w:rsidR="00B26178">
        <w:rPr>
          <w:rFonts w:ascii="Trebuchet MS" w:hAnsi="Trebuchet MS"/>
          <w:szCs w:val="24"/>
        </w:rPr>
        <w:t>191322/CLE</w:t>
      </w:r>
    </w:p>
    <w:p w:rsidR="00C55783" w:rsidRPr="00B26178" w:rsidRDefault="00C55783" w:rsidP="00C55783">
      <w:pPr>
        <w:spacing w:line="240" w:lineRule="auto"/>
        <w:rPr>
          <w:rFonts w:ascii="Trebuchet MS" w:hAnsi="Trebuchet MS"/>
          <w:szCs w:val="24"/>
        </w:rPr>
      </w:pPr>
      <w:r w:rsidRPr="00B26178">
        <w:rPr>
          <w:rFonts w:ascii="Trebuchet MS" w:hAnsi="Trebuchet MS"/>
          <w:b/>
          <w:szCs w:val="24"/>
        </w:rPr>
        <w:t>Proposal:</w:t>
      </w:r>
      <w:r w:rsidR="00EC7BC8" w:rsidRPr="00B26178">
        <w:rPr>
          <w:rFonts w:ascii="Trebuchet MS" w:hAnsi="Trebuchet MS"/>
          <w:b/>
          <w:szCs w:val="24"/>
        </w:rPr>
        <w:t xml:space="preserve"> </w:t>
      </w:r>
      <w:r w:rsidR="00B26178">
        <w:rPr>
          <w:rFonts w:ascii="Trebuchet MS" w:hAnsi="Trebuchet MS"/>
          <w:szCs w:val="24"/>
        </w:rPr>
        <w:t>Compliance with Condition 1 of planning permission 150517/FUL</w:t>
      </w:r>
    </w:p>
    <w:p w:rsidR="00C55783" w:rsidRPr="00B26178" w:rsidRDefault="00C55783" w:rsidP="00C55783">
      <w:pPr>
        <w:spacing w:line="240" w:lineRule="auto"/>
        <w:rPr>
          <w:rFonts w:ascii="Trebuchet MS" w:hAnsi="Trebuchet MS"/>
          <w:szCs w:val="24"/>
        </w:rPr>
      </w:pPr>
      <w:r w:rsidRPr="00B26178">
        <w:rPr>
          <w:rFonts w:ascii="Trebuchet MS" w:hAnsi="Trebuchet MS"/>
          <w:b/>
          <w:szCs w:val="24"/>
        </w:rPr>
        <w:t>Case Officer:</w:t>
      </w:r>
      <w:r w:rsidR="00EC7BC8" w:rsidRPr="00B26178">
        <w:rPr>
          <w:rFonts w:ascii="Trebuchet MS" w:hAnsi="Trebuchet MS"/>
          <w:b/>
          <w:szCs w:val="24"/>
        </w:rPr>
        <w:t xml:space="preserve"> </w:t>
      </w:r>
      <w:r w:rsidR="00EC7BC8" w:rsidRPr="00B26178">
        <w:rPr>
          <w:rFonts w:ascii="Trebuchet MS" w:hAnsi="Trebuchet MS"/>
          <w:szCs w:val="24"/>
        </w:rPr>
        <w:t>Tom Hughes</w:t>
      </w:r>
    </w:p>
    <w:p w:rsidR="00C55783" w:rsidRDefault="00C55783" w:rsidP="00C55783">
      <w:pPr>
        <w:spacing w:line="240" w:lineRule="auto"/>
        <w:rPr>
          <w:rFonts w:ascii="Trebuchet MS" w:hAnsi="Trebuchet MS"/>
          <w:b/>
          <w:szCs w:val="24"/>
        </w:rPr>
      </w:pPr>
      <w:r w:rsidRPr="00B26178">
        <w:rPr>
          <w:rFonts w:ascii="Trebuchet MS" w:hAnsi="Trebuchet MS"/>
          <w:b/>
          <w:szCs w:val="24"/>
        </w:rPr>
        <w:t>Site Description</w:t>
      </w:r>
    </w:p>
    <w:p w:rsidR="00B26178" w:rsidRPr="00B26178" w:rsidRDefault="009E5B25" w:rsidP="00C55783">
      <w:pPr>
        <w:spacing w:line="240" w:lineRule="auto"/>
        <w:rPr>
          <w:rFonts w:ascii="Trebuchet MS" w:hAnsi="Trebuchet MS"/>
          <w:szCs w:val="24"/>
        </w:rPr>
      </w:pPr>
      <w:r>
        <w:rPr>
          <w:rFonts w:ascii="Trebuchet MS" w:hAnsi="Trebuchet MS"/>
          <w:szCs w:val="24"/>
        </w:rPr>
        <w:t xml:space="preserve">The application site comprises land to the rear of 112-126 Southampton Street. The pre-existing use of the site was for the garaging of vehicles and hardstanding. At the time of the application, the garages had been demolished. </w:t>
      </w:r>
    </w:p>
    <w:p w:rsidR="00C55783" w:rsidRDefault="00C55783" w:rsidP="00C55783">
      <w:pPr>
        <w:spacing w:line="240" w:lineRule="auto"/>
        <w:rPr>
          <w:rFonts w:ascii="Trebuchet MS" w:hAnsi="Trebuchet MS"/>
          <w:b/>
          <w:szCs w:val="24"/>
        </w:rPr>
      </w:pPr>
      <w:r w:rsidRPr="00B26178">
        <w:rPr>
          <w:rFonts w:ascii="Trebuchet MS" w:hAnsi="Trebuchet MS"/>
          <w:b/>
          <w:szCs w:val="24"/>
        </w:rPr>
        <w:t>Description of Use or Development</w:t>
      </w:r>
    </w:p>
    <w:p w:rsidR="009E5B25" w:rsidRPr="009E5B25" w:rsidRDefault="009E5B25" w:rsidP="00C55783">
      <w:pPr>
        <w:spacing w:line="240" w:lineRule="auto"/>
        <w:rPr>
          <w:rFonts w:ascii="Trebuchet MS" w:hAnsi="Trebuchet MS"/>
          <w:i/>
          <w:szCs w:val="24"/>
        </w:rPr>
      </w:pPr>
      <w:r>
        <w:rPr>
          <w:rFonts w:ascii="Trebuchet MS" w:hAnsi="Trebuchet MS"/>
          <w:szCs w:val="24"/>
        </w:rPr>
        <w:t xml:space="preserve">A Lawful Development Certificate for an existing development is sought to confirm compliance with Condition 1 of planning permission 150517/FUL. Condition 1 of planning permission 150517/FUL states: </w:t>
      </w:r>
      <w:r>
        <w:rPr>
          <w:rFonts w:ascii="Trebuchet MS" w:hAnsi="Trebuchet MS"/>
          <w:i/>
          <w:szCs w:val="24"/>
        </w:rPr>
        <w:t xml:space="preserve">“The development to which this permission relates must be begun not later than three years beginning with the date on which the permission was granted. Reason: to prevent an accumulation of unimplemented planning permissions, and in accordance with Section 91 of the Town &amp; Country Planning Act 1990 as amended by the Planning and Compulsory Purchase Act 2004”.  </w:t>
      </w:r>
    </w:p>
    <w:p w:rsidR="00C55783" w:rsidRDefault="00C55783" w:rsidP="00C55783">
      <w:pPr>
        <w:spacing w:line="240" w:lineRule="auto"/>
        <w:rPr>
          <w:rFonts w:ascii="Trebuchet MS" w:hAnsi="Trebuchet MS"/>
          <w:b/>
          <w:szCs w:val="24"/>
        </w:rPr>
      </w:pPr>
      <w:r w:rsidRPr="00B26178">
        <w:rPr>
          <w:rFonts w:ascii="Trebuchet MS" w:hAnsi="Trebuchet MS"/>
          <w:b/>
          <w:szCs w:val="24"/>
        </w:rPr>
        <w:t>Relevant Planning History</w:t>
      </w:r>
    </w:p>
    <w:p w:rsidR="00AE62D6" w:rsidRDefault="00AE62D6" w:rsidP="00C55783">
      <w:pPr>
        <w:spacing w:line="240" w:lineRule="auto"/>
        <w:rPr>
          <w:rFonts w:ascii="Trebuchet MS" w:hAnsi="Trebuchet MS"/>
          <w:szCs w:val="24"/>
        </w:rPr>
      </w:pPr>
      <w:r>
        <w:rPr>
          <w:rFonts w:ascii="Trebuchet MS" w:hAnsi="Trebuchet MS"/>
          <w:szCs w:val="24"/>
        </w:rPr>
        <w:t>060277/FUL – Demolition of existing garages and erection of 6x1 bed flats – Withdrawn 06/12/06</w:t>
      </w:r>
    </w:p>
    <w:p w:rsidR="00AE62D6" w:rsidRDefault="00AE62D6" w:rsidP="00C55783">
      <w:pPr>
        <w:spacing w:line="240" w:lineRule="auto"/>
        <w:rPr>
          <w:rFonts w:ascii="Trebuchet MS" w:hAnsi="Trebuchet MS"/>
          <w:szCs w:val="24"/>
        </w:rPr>
      </w:pPr>
      <w:r>
        <w:rPr>
          <w:rFonts w:ascii="Trebuchet MS" w:hAnsi="Trebuchet MS"/>
          <w:szCs w:val="24"/>
        </w:rPr>
        <w:t>061419/FUL – Demolition of existing garages and erection of 6x1 bed flats – Refused 20/06/07</w:t>
      </w:r>
    </w:p>
    <w:p w:rsidR="00AE62D6" w:rsidRDefault="00AE62D6" w:rsidP="00C55783">
      <w:pPr>
        <w:spacing w:line="240" w:lineRule="auto"/>
        <w:rPr>
          <w:rFonts w:ascii="Trebuchet MS" w:hAnsi="Trebuchet MS"/>
          <w:szCs w:val="24"/>
        </w:rPr>
      </w:pPr>
      <w:r>
        <w:rPr>
          <w:rFonts w:ascii="Trebuchet MS" w:hAnsi="Trebuchet MS"/>
          <w:szCs w:val="24"/>
        </w:rPr>
        <w:t>110906/FUL – Erection of 5 dwellings at the rear of the property – Refused 13/03/12</w:t>
      </w:r>
    </w:p>
    <w:p w:rsidR="00AE62D6" w:rsidRDefault="00AE62D6" w:rsidP="00C55783">
      <w:pPr>
        <w:spacing w:line="240" w:lineRule="auto"/>
        <w:rPr>
          <w:rFonts w:ascii="Trebuchet MS" w:hAnsi="Trebuchet MS"/>
          <w:szCs w:val="24"/>
        </w:rPr>
      </w:pPr>
      <w:r>
        <w:rPr>
          <w:rFonts w:ascii="Trebuchet MS" w:hAnsi="Trebuchet MS"/>
          <w:szCs w:val="24"/>
        </w:rPr>
        <w:t>121102/PRE – Erection of 4 dwellings – Observations sent 18/04/12</w:t>
      </w:r>
    </w:p>
    <w:p w:rsidR="00AE62D6" w:rsidRDefault="00AE62D6" w:rsidP="00C55783">
      <w:pPr>
        <w:spacing w:line="240" w:lineRule="auto"/>
        <w:rPr>
          <w:rFonts w:ascii="Trebuchet MS" w:hAnsi="Trebuchet MS"/>
          <w:szCs w:val="24"/>
        </w:rPr>
      </w:pPr>
      <w:r>
        <w:rPr>
          <w:rFonts w:ascii="Trebuchet MS" w:hAnsi="Trebuchet MS"/>
          <w:szCs w:val="24"/>
        </w:rPr>
        <w:t>120891/FUL – Erection of 2x1 bed dwellings and 2x2 bed dwellings – Refused 26/09/12 – Appeal dismissed 02/07/13</w:t>
      </w:r>
    </w:p>
    <w:p w:rsidR="00AE62D6" w:rsidRDefault="00AE62D6" w:rsidP="00C55783">
      <w:pPr>
        <w:spacing w:line="240" w:lineRule="auto"/>
        <w:rPr>
          <w:rFonts w:ascii="Trebuchet MS" w:hAnsi="Trebuchet MS"/>
          <w:szCs w:val="24"/>
        </w:rPr>
      </w:pPr>
      <w:r>
        <w:rPr>
          <w:rFonts w:ascii="Trebuchet MS" w:hAnsi="Trebuchet MS"/>
          <w:szCs w:val="24"/>
        </w:rPr>
        <w:t>121818/FUL – Erection of 2x1 bed dwellings and 2x2 bed dwellings – Withdrawn 04/02/14</w:t>
      </w:r>
    </w:p>
    <w:p w:rsidR="00B103E7" w:rsidRDefault="00B103E7" w:rsidP="00C55783">
      <w:pPr>
        <w:spacing w:line="240" w:lineRule="auto"/>
        <w:rPr>
          <w:rFonts w:ascii="Trebuchet MS" w:hAnsi="Trebuchet MS"/>
          <w:szCs w:val="24"/>
        </w:rPr>
      </w:pPr>
      <w:r>
        <w:rPr>
          <w:rFonts w:ascii="Trebuchet MS" w:hAnsi="Trebuchet MS"/>
          <w:szCs w:val="24"/>
        </w:rPr>
        <w:t>150517/FUL – Demolition of existing garages and erection of 3 x 3 dwellings – Permitted 19/04/17</w:t>
      </w:r>
    </w:p>
    <w:p w:rsidR="00AE62D6" w:rsidRDefault="00AE62D6" w:rsidP="00C55783">
      <w:pPr>
        <w:spacing w:line="240" w:lineRule="auto"/>
        <w:rPr>
          <w:rFonts w:ascii="Trebuchet MS" w:hAnsi="Trebuchet MS"/>
          <w:szCs w:val="24"/>
        </w:rPr>
      </w:pPr>
      <w:r>
        <w:rPr>
          <w:rFonts w:ascii="Trebuchet MS" w:hAnsi="Trebuchet MS"/>
          <w:szCs w:val="24"/>
        </w:rPr>
        <w:t>170053/ADV – Display of non-illuminated advertisement hoarding to front of property – Refused 14/03/17</w:t>
      </w:r>
    </w:p>
    <w:p w:rsidR="00AE62D6" w:rsidRDefault="00AE62D6" w:rsidP="00C55783">
      <w:pPr>
        <w:spacing w:line="240" w:lineRule="auto"/>
        <w:rPr>
          <w:rFonts w:ascii="Trebuchet MS" w:hAnsi="Trebuchet MS"/>
          <w:szCs w:val="24"/>
        </w:rPr>
      </w:pPr>
      <w:r>
        <w:rPr>
          <w:rFonts w:ascii="Trebuchet MS" w:hAnsi="Trebuchet MS"/>
          <w:szCs w:val="24"/>
        </w:rPr>
        <w:t>190124/APC – Approval of details reserved by condition – Application returned 22/05/19</w:t>
      </w:r>
    </w:p>
    <w:p w:rsidR="00AA5E7D" w:rsidRPr="00B103E7" w:rsidRDefault="00AE62D6" w:rsidP="00C55783">
      <w:pPr>
        <w:spacing w:line="240" w:lineRule="auto"/>
        <w:rPr>
          <w:rFonts w:ascii="Trebuchet MS" w:hAnsi="Trebuchet MS"/>
          <w:szCs w:val="24"/>
        </w:rPr>
      </w:pPr>
      <w:r>
        <w:rPr>
          <w:rFonts w:ascii="Trebuchet MS" w:hAnsi="Trebuchet MS"/>
          <w:szCs w:val="24"/>
        </w:rPr>
        <w:t xml:space="preserve">191619/FUL – Temporary consent for 3 years for commercial parking area for cars – to be determined </w:t>
      </w:r>
    </w:p>
    <w:p w:rsidR="00C55783" w:rsidRPr="00B26178" w:rsidRDefault="00C55783" w:rsidP="00C55783">
      <w:pPr>
        <w:spacing w:line="240" w:lineRule="auto"/>
        <w:rPr>
          <w:rFonts w:ascii="Trebuchet MS" w:hAnsi="Trebuchet MS"/>
          <w:b/>
          <w:szCs w:val="24"/>
        </w:rPr>
      </w:pPr>
      <w:r w:rsidRPr="00B26178">
        <w:rPr>
          <w:rFonts w:ascii="Trebuchet MS" w:hAnsi="Trebuchet MS"/>
          <w:b/>
          <w:szCs w:val="24"/>
        </w:rPr>
        <w:t>Relevant Planning Policy and Guidance</w:t>
      </w:r>
    </w:p>
    <w:p w:rsidR="00C55783" w:rsidRPr="00B26178" w:rsidRDefault="00C55783" w:rsidP="00C55783">
      <w:pPr>
        <w:spacing w:line="240" w:lineRule="auto"/>
        <w:rPr>
          <w:rFonts w:ascii="Trebuchet MS" w:hAnsi="Trebuchet MS"/>
          <w:szCs w:val="24"/>
        </w:rPr>
      </w:pPr>
      <w:r w:rsidRPr="00B26178">
        <w:rPr>
          <w:rFonts w:ascii="Trebuchet MS" w:hAnsi="Trebuchet MS"/>
          <w:szCs w:val="24"/>
        </w:rPr>
        <w:t xml:space="preserve">Section 10 of the Planning and Compensation Act 1991 established a procedure that enables anyone who wishes to do so, to apply to the local planning authority to determine whether a proposed use or operation, or an existing operational development or an </w:t>
      </w:r>
      <w:r w:rsidRPr="00B26178">
        <w:rPr>
          <w:rFonts w:ascii="Trebuchet MS" w:hAnsi="Trebuchet MS"/>
          <w:szCs w:val="24"/>
        </w:rPr>
        <w:lastRenderedPageBreak/>
        <w:t>existing use of land, or any other matter constituting a failure to comply with any condition or limitation subject to which planning permission has been granted, is lawful, and is so, be granted a certificate to that effect.</w:t>
      </w:r>
    </w:p>
    <w:p w:rsidR="00C55783" w:rsidRPr="00B26178" w:rsidRDefault="00C55783" w:rsidP="00C55783">
      <w:pPr>
        <w:spacing w:line="240" w:lineRule="auto"/>
        <w:rPr>
          <w:rFonts w:ascii="Trebuchet MS" w:hAnsi="Trebuchet MS"/>
          <w:szCs w:val="24"/>
        </w:rPr>
      </w:pPr>
      <w:r w:rsidRPr="00B26178">
        <w:rPr>
          <w:rFonts w:ascii="Trebuchet MS" w:hAnsi="Trebuchet MS"/>
          <w:szCs w:val="24"/>
        </w:rPr>
        <w:t>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w:t>
      </w:r>
    </w:p>
    <w:p w:rsidR="00C55783" w:rsidRPr="00B26178" w:rsidRDefault="00EC7BC8" w:rsidP="00C55783">
      <w:pPr>
        <w:spacing w:line="240" w:lineRule="auto"/>
        <w:rPr>
          <w:rFonts w:ascii="Trebuchet MS" w:hAnsi="Trebuchet MS"/>
          <w:szCs w:val="24"/>
        </w:rPr>
      </w:pPr>
      <w:r w:rsidRPr="00B26178">
        <w:rPr>
          <w:rFonts w:ascii="Trebuchet MS" w:hAnsi="Trebuchet MS"/>
          <w:szCs w:val="24"/>
        </w:rPr>
        <w:t>The certificate is not planning permission. The planning merits of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w:t>
      </w:r>
    </w:p>
    <w:p w:rsidR="00C55783" w:rsidRPr="00B26178" w:rsidRDefault="00EC7BC8" w:rsidP="00C55783">
      <w:pPr>
        <w:spacing w:line="240" w:lineRule="auto"/>
        <w:rPr>
          <w:rFonts w:ascii="Trebuchet MS" w:hAnsi="Trebuchet MS"/>
          <w:szCs w:val="24"/>
        </w:rPr>
      </w:pPr>
      <w:r w:rsidRPr="00B26178">
        <w:rPr>
          <w:rFonts w:ascii="Trebuchet MS" w:hAnsi="Trebuchet MS"/>
          <w:szCs w:val="24"/>
        </w:rPr>
        <w:t xml:space="preserve">The NPPG states that ‘The applicant is responsible for providing sufficient information to support an application. In the case of applications for existing use (section 191 of the Town and Country Planning Act 1990), if a local planning authority has no evidence itself, nor any from others, to contradict or otherwise make the applicants version of events less than probable, there is no good reason to refuse the application, provided the applicants evidence alone is sufficiently precise and unambiguous to justify the grant of a certificate on the balance of probability’. </w:t>
      </w:r>
    </w:p>
    <w:p w:rsidR="00C55783" w:rsidRPr="00B26178" w:rsidRDefault="00C55783" w:rsidP="00C55783">
      <w:pPr>
        <w:spacing w:line="240" w:lineRule="auto"/>
        <w:rPr>
          <w:rFonts w:ascii="Trebuchet MS" w:hAnsi="Trebuchet MS"/>
          <w:b/>
          <w:szCs w:val="24"/>
        </w:rPr>
      </w:pPr>
      <w:r w:rsidRPr="00B26178">
        <w:rPr>
          <w:rFonts w:ascii="Trebuchet MS" w:hAnsi="Trebuchet MS"/>
          <w:b/>
          <w:szCs w:val="24"/>
        </w:rPr>
        <w:t>Consultations</w:t>
      </w:r>
    </w:p>
    <w:p w:rsidR="0074784A" w:rsidRDefault="0074784A" w:rsidP="00C55783">
      <w:pPr>
        <w:spacing w:line="240" w:lineRule="auto"/>
        <w:rPr>
          <w:rFonts w:ascii="Trebuchet MS" w:hAnsi="Trebuchet MS"/>
          <w:szCs w:val="24"/>
          <w:u w:val="single"/>
        </w:rPr>
      </w:pPr>
      <w:r>
        <w:rPr>
          <w:rFonts w:ascii="Trebuchet MS" w:hAnsi="Trebuchet MS"/>
          <w:szCs w:val="24"/>
          <w:u w:val="single"/>
        </w:rPr>
        <w:t>Planning Enforcement</w:t>
      </w:r>
    </w:p>
    <w:p w:rsidR="000B0BB2" w:rsidRDefault="00AA5E7D" w:rsidP="00C55783">
      <w:pPr>
        <w:spacing w:line="240" w:lineRule="auto"/>
        <w:rPr>
          <w:rFonts w:ascii="Trebuchet MS" w:hAnsi="Trebuchet MS"/>
          <w:szCs w:val="24"/>
        </w:rPr>
      </w:pPr>
      <w:r>
        <w:rPr>
          <w:rFonts w:ascii="Trebuchet MS" w:hAnsi="Trebuchet MS"/>
          <w:szCs w:val="24"/>
        </w:rPr>
        <w:t xml:space="preserve">Provided confirmation that the demolition has taken place, and that the land is now in use as a car park. Enforcement investigation ref: E19127 established that an unauthorised change of use to a car park had occurred. The garages were demolished, </w:t>
      </w:r>
      <w:r w:rsidR="000B0BB2">
        <w:rPr>
          <w:rFonts w:ascii="Trebuchet MS" w:hAnsi="Trebuchet MS"/>
          <w:szCs w:val="24"/>
        </w:rPr>
        <w:t xml:space="preserve">and this was </w:t>
      </w:r>
      <w:r>
        <w:rPr>
          <w:rFonts w:ascii="Trebuchet MS" w:hAnsi="Trebuchet MS"/>
          <w:szCs w:val="24"/>
        </w:rPr>
        <w:t xml:space="preserve">considered </w:t>
      </w:r>
      <w:r w:rsidR="000B0BB2">
        <w:rPr>
          <w:rFonts w:ascii="Trebuchet MS" w:hAnsi="Trebuchet MS"/>
          <w:szCs w:val="24"/>
        </w:rPr>
        <w:t xml:space="preserve">sufficient to constitute the </w:t>
      </w:r>
      <w:r>
        <w:rPr>
          <w:rFonts w:ascii="Trebuchet MS" w:hAnsi="Trebuchet MS"/>
          <w:szCs w:val="24"/>
        </w:rPr>
        <w:t xml:space="preserve">permission implemented. </w:t>
      </w:r>
      <w:r w:rsidR="000B0BB2">
        <w:rPr>
          <w:rFonts w:ascii="Trebuchet MS" w:hAnsi="Trebuchet MS"/>
          <w:szCs w:val="24"/>
        </w:rPr>
        <w:t>It was advised that th</w:t>
      </w:r>
      <w:r>
        <w:rPr>
          <w:rFonts w:ascii="Trebuchet MS" w:hAnsi="Trebuchet MS"/>
          <w:szCs w:val="24"/>
        </w:rPr>
        <w:t>e owner was not in a position to proceed with the development</w:t>
      </w:r>
      <w:r w:rsidR="000B0BB2">
        <w:rPr>
          <w:rFonts w:ascii="Trebuchet MS" w:hAnsi="Trebuchet MS"/>
          <w:szCs w:val="24"/>
        </w:rPr>
        <w:t>, so he</w:t>
      </w:r>
      <w:r>
        <w:rPr>
          <w:rFonts w:ascii="Trebuchet MS" w:hAnsi="Trebuchet MS"/>
          <w:szCs w:val="24"/>
        </w:rPr>
        <w:t xml:space="preserve"> has created a commercial car park for which he hopes to gain temporary planning permission.</w:t>
      </w:r>
    </w:p>
    <w:p w:rsidR="000B0BB2" w:rsidRDefault="000B0BB2" w:rsidP="00C55783">
      <w:pPr>
        <w:spacing w:line="240" w:lineRule="auto"/>
        <w:rPr>
          <w:rFonts w:ascii="Trebuchet MS" w:hAnsi="Trebuchet MS"/>
          <w:szCs w:val="24"/>
          <w:u w:val="single"/>
        </w:rPr>
      </w:pPr>
      <w:r>
        <w:rPr>
          <w:rFonts w:ascii="Trebuchet MS" w:hAnsi="Trebuchet MS"/>
          <w:szCs w:val="24"/>
          <w:u w:val="single"/>
        </w:rPr>
        <w:t>Infrastructure Monitoring Officer</w:t>
      </w:r>
    </w:p>
    <w:p w:rsidR="0074784A" w:rsidRDefault="000B0BB2" w:rsidP="00C55783">
      <w:pPr>
        <w:spacing w:line="240" w:lineRule="auto"/>
        <w:rPr>
          <w:rFonts w:ascii="Trebuchet MS" w:hAnsi="Trebuchet MS"/>
          <w:b/>
          <w:szCs w:val="24"/>
        </w:rPr>
      </w:pPr>
      <w:proofErr w:type="gramStart"/>
      <w:r w:rsidRPr="000B0BB2">
        <w:rPr>
          <w:rFonts w:ascii="Trebuchet MS" w:hAnsi="Trebuchet MS"/>
          <w:szCs w:val="24"/>
        </w:rPr>
        <w:t>Provided con</w:t>
      </w:r>
      <w:r>
        <w:rPr>
          <w:rFonts w:ascii="Trebuchet MS" w:hAnsi="Trebuchet MS"/>
          <w:szCs w:val="24"/>
        </w:rPr>
        <w:t>firmation that the owner ha</w:t>
      </w:r>
      <w:r w:rsidR="00476EC3">
        <w:rPr>
          <w:rFonts w:ascii="Trebuchet MS" w:hAnsi="Trebuchet MS"/>
          <w:szCs w:val="24"/>
        </w:rPr>
        <w:t>s assumed liability and acknowledged receipt of</w:t>
      </w:r>
      <w:r>
        <w:rPr>
          <w:rFonts w:ascii="Trebuchet MS" w:hAnsi="Trebuchet MS"/>
          <w:szCs w:val="24"/>
        </w:rPr>
        <w:t xml:space="preserve"> a </w:t>
      </w:r>
      <w:r w:rsidR="00476EC3">
        <w:rPr>
          <w:rFonts w:ascii="Trebuchet MS" w:hAnsi="Trebuchet MS"/>
          <w:szCs w:val="24"/>
        </w:rPr>
        <w:t>Commencement N</w:t>
      </w:r>
      <w:r>
        <w:rPr>
          <w:rFonts w:ascii="Trebuchet MS" w:hAnsi="Trebuchet MS"/>
          <w:szCs w:val="24"/>
        </w:rPr>
        <w:t>otice on 15/10/18.</w:t>
      </w:r>
      <w:proofErr w:type="gramEnd"/>
      <w:r>
        <w:rPr>
          <w:rFonts w:ascii="Trebuchet MS" w:hAnsi="Trebuchet MS"/>
          <w:szCs w:val="24"/>
        </w:rPr>
        <w:t xml:space="preserve"> </w:t>
      </w:r>
      <w:r w:rsidR="00AA5E7D" w:rsidRPr="000B0BB2">
        <w:rPr>
          <w:rFonts w:ascii="Trebuchet MS" w:hAnsi="Trebuchet MS"/>
          <w:szCs w:val="24"/>
        </w:rPr>
        <w:t xml:space="preserve"> </w:t>
      </w:r>
      <w:r w:rsidR="00AA5E7D" w:rsidRPr="000B0BB2">
        <w:rPr>
          <w:rFonts w:ascii="Trebuchet MS" w:hAnsi="Trebuchet MS"/>
          <w:b/>
          <w:szCs w:val="24"/>
        </w:rPr>
        <w:t xml:space="preserve"> </w:t>
      </w:r>
    </w:p>
    <w:p w:rsidR="00CE77BF" w:rsidRDefault="00CE77BF" w:rsidP="00C55783">
      <w:pPr>
        <w:spacing w:line="240" w:lineRule="auto"/>
        <w:rPr>
          <w:rFonts w:ascii="Trebuchet MS" w:hAnsi="Trebuchet MS"/>
          <w:szCs w:val="24"/>
          <w:u w:val="single"/>
        </w:rPr>
      </w:pPr>
      <w:r>
        <w:rPr>
          <w:rFonts w:ascii="Trebuchet MS" w:hAnsi="Trebuchet MS"/>
          <w:szCs w:val="24"/>
          <w:u w:val="single"/>
        </w:rPr>
        <w:t>Planning Solicitor</w:t>
      </w:r>
    </w:p>
    <w:p w:rsidR="00CE77BF" w:rsidRPr="00CE77BF" w:rsidRDefault="00CE77BF" w:rsidP="00C55783">
      <w:pPr>
        <w:spacing w:line="240" w:lineRule="auto"/>
        <w:rPr>
          <w:rFonts w:ascii="Trebuchet MS" w:hAnsi="Trebuchet MS"/>
          <w:szCs w:val="24"/>
        </w:rPr>
      </w:pPr>
      <w:r>
        <w:rPr>
          <w:rFonts w:ascii="Trebuchet MS" w:hAnsi="Trebuchet MS"/>
          <w:szCs w:val="24"/>
        </w:rPr>
        <w:t>Confirmed agreement with the officer recommendation.</w:t>
      </w:r>
      <w:bookmarkStart w:id="0" w:name="_GoBack"/>
      <w:bookmarkEnd w:id="0"/>
    </w:p>
    <w:p w:rsidR="00C55783" w:rsidRDefault="00C55783" w:rsidP="00C55783">
      <w:pPr>
        <w:spacing w:line="240" w:lineRule="auto"/>
        <w:rPr>
          <w:rFonts w:ascii="Trebuchet MS" w:hAnsi="Trebuchet MS"/>
          <w:b/>
          <w:szCs w:val="24"/>
        </w:rPr>
      </w:pPr>
      <w:r w:rsidRPr="00B26178">
        <w:rPr>
          <w:rFonts w:ascii="Trebuchet MS" w:hAnsi="Trebuchet MS"/>
          <w:b/>
          <w:szCs w:val="24"/>
        </w:rPr>
        <w:t>Submitted Evidence</w:t>
      </w:r>
    </w:p>
    <w:p w:rsidR="000B0BB2" w:rsidRDefault="00413469" w:rsidP="00C55783">
      <w:pPr>
        <w:spacing w:line="240" w:lineRule="auto"/>
        <w:rPr>
          <w:rFonts w:ascii="Trebuchet MS" w:hAnsi="Trebuchet MS"/>
          <w:szCs w:val="24"/>
        </w:rPr>
      </w:pPr>
      <w:r>
        <w:rPr>
          <w:rFonts w:ascii="Trebuchet MS" w:hAnsi="Trebuchet MS"/>
          <w:szCs w:val="24"/>
        </w:rPr>
        <w:t>The agent supplied the following, received on 12/08/19:</w:t>
      </w:r>
    </w:p>
    <w:p w:rsidR="00413469" w:rsidRDefault="00413469" w:rsidP="00C55783">
      <w:pPr>
        <w:spacing w:line="240" w:lineRule="auto"/>
        <w:rPr>
          <w:rFonts w:ascii="Trebuchet MS" w:hAnsi="Trebuchet MS"/>
          <w:szCs w:val="24"/>
        </w:rPr>
      </w:pPr>
      <w:r>
        <w:rPr>
          <w:rFonts w:ascii="Trebuchet MS" w:hAnsi="Trebuchet MS"/>
          <w:szCs w:val="24"/>
        </w:rPr>
        <w:t>Drawing No: 8565-PL-01 Rev. A – Site Location</w:t>
      </w:r>
    </w:p>
    <w:p w:rsidR="00413469" w:rsidRDefault="00413469" w:rsidP="00C55783">
      <w:pPr>
        <w:spacing w:line="240" w:lineRule="auto"/>
        <w:rPr>
          <w:rFonts w:ascii="Trebuchet MS" w:hAnsi="Trebuchet MS"/>
          <w:szCs w:val="24"/>
        </w:rPr>
      </w:pPr>
      <w:r>
        <w:rPr>
          <w:rFonts w:ascii="Trebuchet MS" w:hAnsi="Trebuchet MS"/>
          <w:szCs w:val="24"/>
        </w:rPr>
        <w:t>Site Photographs</w:t>
      </w:r>
    </w:p>
    <w:p w:rsidR="00413469" w:rsidRDefault="00413469" w:rsidP="00C55783">
      <w:pPr>
        <w:spacing w:line="240" w:lineRule="auto"/>
        <w:rPr>
          <w:rFonts w:ascii="Trebuchet MS" w:hAnsi="Trebuchet MS"/>
          <w:szCs w:val="24"/>
        </w:rPr>
      </w:pPr>
      <w:r>
        <w:rPr>
          <w:rFonts w:ascii="Trebuchet MS" w:hAnsi="Trebuchet MS"/>
          <w:szCs w:val="24"/>
        </w:rPr>
        <w:t>Invoice from Turner Bros Demolition Ltd, dated 02/11/18</w:t>
      </w:r>
    </w:p>
    <w:p w:rsidR="00413469" w:rsidRPr="000B0BB2" w:rsidRDefault="00413469" w:rsidP="00C55783">
      <w:pPr>
        <w:spacing w:line="240" w:lineRule="auto"/>
        <w:rPr>
          <w:rFonts w:ascii="Trebuchet MS" w:hAnsi="Trebuchet MS"/>
          <w:szCs w:val="24"/>
        </w:rPr>
      </w:pPr>
      <w:r>
        <w:rPr>
          <w:rFonts w:ascii="Trebuchet MS" w:hAnsi="Trebuchet MS"/>
          <w:szCs w:val="24"/>
        </w:rPr>
        <w:t>Letter from Reading Borough Council, dated 15/10/18, acknowledging receipt of a Commencement Notice</w:t>
      </w:r>
    </w:p>
    <w:p w:rsidR="00C55783" w:rsidRDefault="00C55783" w:rsidP="00C55783">
      <w:pPr>
        <w:spacing w:line="240" w:lineRule="auto"/>
        <w:rPr>
          <w:rFonts w:ascii="Trebuchet MS" w:hAnsi="Trebuchet MS"/>
          <w:b/>
          <w:szCs w:val="24"/>
        </w:rPr>
      </w:pPr>
      <w:r w:rsidRPr="00B26178">
        <w:rPr>
          <w:rFonts w:ascii="Trebuchet MS" w:hAnsi="Trebuchet MS"/>
          <w:b/>
          <w:szCs w:val="24"/>
        </w:rPr>
        <w:t>Analysis of Evidence</w:t>
      </w:r>
    </w:p>
    <w:p w:rsidR="00476EC3" w:rsidRDefault="00476EC3" w:rsidP="00C55783">
      <w:pPr>
        <w:spacing w:line="240" w:lineRule="auto"/>
        <w:rPr>
          <w:rFonts w:ascii="Trebuchet MS" w:hAnsi="Trebuchet MS"/>
          <w:szCs w:val="24"/>
        </w:rPr>
      </w:pPr>
      <w:r>
        <w:rPr>
          <w:rFonts w:ascii="Trebuchet MS" w:hAnsi="Trebuchet MS"/>
          <w:szCs w:val="24"/>
        </w:rPr>
        <w:lastRenderedPageBreak/>
        <w:t xml:space="preserve">The agent has submitted an Application for a Lawful Development Certificate for an existing development, to establish compliance that the development approved under planning permission 150517/FUL has commenced. </w:t>
      </w:r>
    </w:p>
    <w:p w:rsidR="00476EC3" w:rsidRDefault="00476EC3" w:rsidP="00C55783">
      <w:pPr>
        <w:spacing w:line="240" w:lineRule="auto"/>
        <w:rPr>
          <w:rFonts w:ascii="Trebuchet MS" w:hAnsi="Trebuchet MS"/>
          <w:szCs w:val="24"/>
        </w:rPr>
      </w:pPr>
      <w:r>
        <w:rPr>
          <w:rFonts w:ascii="Trebuchet MS" w:hAnsi="Trebuchet MS"/>
          <w:szCs w:val="24"/>
        </w:rPr>
        <w:t xml:space="preserve">The agent has supplied evidence showing that demolition has occurred on site, sufficient to corroborate the evidence of the Local Planning Authority that the development has commenced. </w:t>
      </w:r>
    </w:p>
    <w:p w:rsidR="00476EC3" w:rsidRPr="00476EC3" w:rsidRDefault="00476EC3" w:rsidP="00C55783">
      <w:pPr>
        <w:spacing w:line="240" w:lineRule="auto"/>
        <w:rPr>
          <w:rFonts w:ascii="Trebuchet MS" w:hAnsi="Trebuchet MS"/>
          <w:szCs w:val="24"/>
        </w:rPr>
      </w:pPr>
      <w:r>
        <w:rPr>
          <w:rFonts w:ascii="Trebuchet MS" w:hAnsi="Trebuchet MS"/>
          <w:szCs w:val="24"/>
        </w:rPr>
        <w:t xml:space="preserve">Having regard to the foregoing, it is considered on the balance of probability, the development approved under planning permission 150517/FUL has commenced. In the circumstance, it is considered appropriate to grant a Certificate of Lawfulness to that effect. </w:t>
      </w:r>
    </w:p>
    <w:p w:rsidR="00C55783" w:rsidRDefault="00C55783" w:rsidP="00C55783">
      <w:pPr>
        <w:spacing w:line="240" w:lineRule="auto"/>
        <w:rPr>
          <w:rFonts w:ascii="Trebuchet MS" w:hAnsi="Trebuchet MS"/>
          <w:b/>
          <w:szCs w:val="24"/>
        </w:rPr>
      </w:pPr>
      <w:r w:rsidRPr="00B26178">
        <w:rPr>
          <w:rFonts w:ascii="Trebuchet MS" w:hAnsi="Trebuchet MS"/>
          <w:b/>
          <w:szCs w:val="24"/>
        </w:rPr>
        <w:t>Recommendation</w:t>
      </w:r>
    </w:p>
    <w:p w:rsidR="00476EC3" w:rsidRDefault="00476EC3" w:rsidP="00C55783">
      <w:pPr>
        <w:spacing w:line="240" w:lineRule="auto"/>
        <w:rPr>
          <w:rFonts w:ascii="Trebuchet MS" w:hAnsi="Trebuchet MS"/>
          <w:szCs w:val="24"/>
        </w:rPr>
      </w:pPr>
      <w:r>
        <w:rPr>
          <w:rFonts w:ascii="Trebuchet MS" w:hAnsi="Trebuchet MS"/>
          <w:szCs w:val="24"/>
        </w:rPr>
        <w:t>Grant Certificate</w:t>
      </w:r>
    </w:p>
    <w:p w:rsidR="00476EC3" w:rsidRDefault="00476EC3" w:rsidP="00C55783">
      <w:pPr>
        <w:spacing w:line="240" w:lineRule="auto"/>
        <w:rPr>
          <w:rFonts w:ascii="Trebuchet MS" w:hAnsi="Trebuchet MS"/>
          <w:szCs w:val="24"/>
        </w:rPr>
      </w:pPr>
      <w:r>
        <w:rPr>
          <w:noProof/>
        </w:rPr>
        <w:drawing>
          <wp:inline distT="0" distB="0" distL="0" distR="0" wp14:anchorId="4674C7CF" wp14:editId="7E071B10">
            <wp:extent cx="4248627" cy="5845629"/>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4248627" cy="5845629"/>
                    </a:xfrm>
                    <a:prstGeom prst="rect">
                      <a:avLst/>
                    </a:prstGeom>
                  </pic:spPr>
                </pic:pic>
              </a:graphicData>
            </a:graphic>
          </wp:inline>
        </w:drawing>
      </w:r>
    </w:p>
    <w:p w:rsidR="00476EC3" w:rsidRPr="00476EC3" w:rsidRDefault="00476EC3" w:rsidP="00C55783">
      <w:pPr>
        <w:spacing w:line="240" w:lineRule="auto"/>
        <w:rPr>
          <w:rFonts w:ascii="Trebuchet MS" w:hAnsi="Trebuchet MS"/>
          <w:b/>
          <w:szCs w:val="24"/>
        </w:rPr>
      </w:pPr>
      <w:r>
        <w:rPr>
          <w:rFonts w:ascii="Trebuchet MS" w:hAnsi="Trebuchet MS"/>
          <w:b/>
          <w:szCs w:val="24"/>
        </w:rPr>
        <w:t>‘The Attached Plan’</w:t>
      </w:r>
    </w:p>
    <w:sectPr w:rsidR="00476EC3" w:rsidRPr="00476E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783"/>
    <w:rsid w:val="00087EB4"/>
    <w:rsid w:val="000B0BB2"/>
    <w:rsid w:val="001A023A"/>
    <w:rsid w:val="00413469"/>
    <w:rsid w:val="00476EC3"/>
    <w:rsid w:val="0074784A"/>
    <w:rsid w:val="009E5B25"/>
    <w:rsid w:val="00AA5E7D"/>
    <w:rsid w:val="00AE62D6"/>
    <w:rsid w:val="00B103E7"/>
    <w:rsid w:val="00B26178"/>
    <w:rsid w:val="00C55783"/>
    <w:rsid w:val="00CE77BF"/>
    <w:rsid w:val="00EC7B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6E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6EC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6E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6E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4</Pages>
  <Words>870</Words>
  <Characters>4960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6</cp:revision>
  <dcterms:created xsi:type="dcterms:W3CDTF">2019-10-29T15:52:00Z</dcterms:created>
  <dcterms:modified xsi:type="dcterms:W3CDTF">2019-11-29T11:56:00Z</dcterms:modified>
</cp:coreProperties>
</file>