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Pr="0091003B" w:rsidRDefault="00C54469" w:rsidP="0091003B">
      <w:pPr>
        <w:pStyle w:val="PlainText"/>
        <w:jc w:val="both"/>
        <w:rPr>
          <w:rFonts w:ascii="Trebuchet MS" w:hAnsi="Trebuchet MS" w:cs="Trebuchet MS"/>
          <w:b/>
          <w:bCs/>
          <w:sz w:val="22"/>
          <w:szCs w:val="22"/>
        </w:rPr>
      </w:pPr>
      <w:r w:rsidRPr="0091003B">
        <w:rPr>
          <w:rFonts w:ascii="Trebuchet MS" w:hAnsi="Trebuchet MS" w:cs="Trebuchet MS"/>
          <w:b/>
          <w:bCs/>
          <w:sz w:val="22"/>
          <w:szCs w:val="22"/>
          <w:u w:val="single"/>
        </w:rPr>
        <w:t xml:space="preserve">DELEGATED APPLICATION </w:t>
      </w:r>
      <w:r w:rsidR="00506E26" w:rsidRPr="0091003B">
        <w:rPr>
          <w:rFonts w:ascii="Trebuchet MS" w:hAnsi="Trebuchet MS" w:cs="Trebuchet MS"/>
          <w:b/>
          <w:bCs/>
          <w:sz w:val="22"/>
          <w:szCs w:val="22"/>
          <w:u w:val="single"/>
        </w:rPr>
        <w:t>REPORT</w:t>
      </w:r>
      <w:r w:rsidR="00A71E36" w:rsidRPr="0091003B">
        <w:rPr>
          <w:rFonts w:ascii="Trebuchet MS" w:hAnsi="Trebuchet MS" w:cs="Trebuchet MS"/>
          <w:b/>
          <w:bCs/>
          <w:sz w:val="22"/>
          <w:szCs w:val="22"/>
        </w:rPr>
        <w:t xml:space="preserve"> - Application No.: 190570</w:t>
      </w:r>
    </w:p>
    <w:p w:rsidR="00C54469" w:rsidRPr="0091003B" w:rsidRDefault="00B05C04" w:rsidP="0091003B">
      <w:pPr>
        <w:pStyle w:val="PlainText"/>
        <w:jc w:val="both"/>
        <w:rPr>
          <w:rFonts w:ascii="Trebuchet MS" w:hAnsi="Trebuchet MS" w:cs="Trebuchet MS"/>
          <w:bCs/>
          <w:sz w:val="22"/>
          <w:szCs w:val="22"/>
        </w:rPr>
      </w:pPr>
      <w:r w:rsidRPr="0091003B">
        <w:rPr>
          <w:rFonts w:ascii="Trebuchet MS" w:hAnsi="Trebuchet MS" w:cs="Trebuchet MS"/>
          <w:b/>
          <w:bCs/>
          <w:sz w:val="22"/>
          <w:szCs w:val="22"/>
        </w:rPr>
        <w:t xml:space="preserve">Address: </w:t>
      </w:r>
      <w:r w:rsidR="00A71E36" w:rsidRPr="0091003B">
        <w:rPr>
          <w:rFonts w:ascii="Trebuchet MS" w:hAnsi="Trebuchet MS" w:cs="Trebuchet MS"/>
          <w:bCs/>
          <w:sz w:val="22"/>
          <w:szCs w:val="22"/>
        </w:rPr>
        <w:t xml:space="preserve">13 </w:t>
      </w:r>
      <w:proofErr w:type="spellStart"/>
      <w:r w:rsidR="00A71E36" w:rsidRPr="0091003B">
        <w:rPr>
          <w:rFonts w:ascii="Trebuchet MS" w:hAnsi="Trebuchet MS" w:cs="Trebuchet MS"/>
          <w:bCs/>
          <w:sz w:val="22"/>
          <w:szCs w:val="22"/>
        </w:rPr>
        <w:t>Yelverton</w:t>
      </w:r>
      <w:proofErr w:type="spellEnd"/>
      <w:r w:rsidR="00A71E36" w:rsidRPr="0091003B">
        <w:rPr>
          <w:rFonts w:ascii="Trebuchet MS" w:hAnsi="Trebuchet MS" w:cs="Trebuchet MS"/>
          <w:bCs/>
          <w:sz w:val="22"/>
          <w:szCs w:val="22"/>
        </w:rPr>
        <w:t xml:space="preserve"> Road</w:t>
      </w:r>
    </w:p>
    <w:p w:rsidR="00506E26" w:rsidRPr="0091003B" w:rsidRDefault="00C54469" w:rsidP="0091003B">
      <w:pPr>
        <w:pStyle w:val="PlainText"/>
        <w:jc w:val="both"/>
        <w:rPr>
          <w:rFonts w:ascii="Trebuchet MS" w:hAnsi="Trebuchet MS" w:cs="Trebuchet MS"/>
          <w:b/>
          <w:bCs/>
          <w:sz w:val="22"/>
          <w:szCs w:val="22"/>
        </w:rPr>
      </w:pPr>
      <w:r w:rsidRPr="0091003B">
        <w:rPr>
          <w:rFonts w:ascii="Trebuchet MS" w:hAnsi="Trebuchet MS" w:cs="Trebuchet MS"/>
          <w:b/>
          <w:bCs/>
          <w:sz w:val="22"/>
          <w:szCs w:val="22"/>
        </w:rPr>
        <w:t>Proposal:</w:t>
      </w:r>
      <w:r w:rsidR="00E42963" w:rsidRPr="0091003B">
        <w:rPr>
          <w:rFonts w:ascii="Trebuchet MS" w:hAnsi="Trebuchet MS" w:cs="Trebuchet MS"/>
          <w:b/>
          <w:bCs/>
          <w:sz w:val="22"/>
          <w:szCs w:val="22"/>
        </w:rPr>
        <w:t xml:space="preserve"> </w:t>
      </w:r>
      <w:r w:rsidR="00A71E36" w:rsidRPr="0091003B">
        <w:rPr>
          <w:rFonts w:ascii="Trebuchet MS" w:hAnsi="Trebuchet MS" w:cs="Trebuchet MS"/>
          <w:bCs/>
          <w:sz w:val="22"/>
          <w:szCs w:val="22"/>
        </w:rPr>
        <w:t>Retrospective single storey rear extension</w:t>
      </w:r>
    </w:p>
    <w:p w:rsidR="00C54469" w:rsidRPr="0091003B" w:rsidRDefault="00C54469" w:rsidP="0091003B">
      <w:pPr>
        <w:pStyle w:val="PlainText"/>
        <w:jc w:val="both"/>
        <w:rPr>
          <w:rFonts w:ascii="Trebuchet MS" w:hAnsi="Trebuchet MS" w:cs="Trebuchet MS"/>
          <w:b/>
          <w:bCs/>
          <w:sz w:val="22"/>
          <w:szCs w:val="22"/>
        </w:rPr>
      </w:pPr>
      <w:r w:rsidRPr="0091003B">
        <w:rPr>
          <w:rFonts w:ascii="Trebuchet MS" w:hAnsi="Trebuchet MS" w:cs="Trebuchet MS"/>
          <w:b/>
          <w:bCs/>
          <w:sz w:val="22"/>
          <w:szCs w:val="22"/>
        </w:rPr>
        <w:t xml:space="preserve">Case officer: </w:t>
      </w:r>
      <w:r w:rsidRPr="0091003B">
        <w:rPr>
          <w:rFonts w:ascii="Trebuchet MS" w:hAnsi="Trebuchet MS" w:cs="Trebuchet MS"/>
          <w:bCs/>
          <w:sz w:val="22"/>
          <w:szCs w:val="22"/>
        </w:rPr>
        <w:t>Alison Amoah</w:t>
      </w:r>
    </w:p>
    <w:p w:rsidR="00E2002C" w:rsidRPr="0091003B" w:rsidRDefault="00E2002C" w:rsidP="0091003B">
      <w:pPr>
        <w:pStyle w:val="PlainText"/>
        <w:jc w:val="both"/>
        <w:rPr>
          <w:rFonts w:ascii="Trebuchet MS" w:hAnsi="Trebuchet MS" w:cs="Trebuchet MS"/>
          <w:b/>
          <w:bCs/>
          <w:sz w:val="22"/>
          <w:szCs w:val="22"/>
        </w:rPr>
      </w:pPr>
      <w:r w:rsidRPr="0091003B">
        <w:rPr>
          <w:rFonts w:ascii="Trebuchet MS" w:hAnsi="Trebuchet MS" w:cs="Trebuchet MS"/>
          <w:b/>
          <w:bCs/>
          <w:sz w:val="22"/>
          <w:szCs w:val="22"/>
        </w:rPr>
        <w:t xml:space="preserve">Target Date: </w:t>
      </w:r>
      <w:r w:rsidR="0091003B">
        <w:rPr>
          <w:rFonts w:ascii="Trebuchet MS" w:hAnsi="Trebuchet MS" w:cs="Trebuchet MS"/>
          <w:bCs/>
          <w:sz w:val="22"/>
          <w:szCs w:val="22"/>
        </w:rPr>
        <w:t>28</w:t>
      </w:r>
      <w:r w:rsidR="00A71E36" w:rsidRPr="0091003B">
        <w:rPr>
          <w:rFonts w:ascii="Trebuchet MS" w:hAnsi="Trebuchet MS" w:cs="Trebuchet MS"/>
          <w:bCs/>
          <w:sz w:val="22"/>
          <w:szCs w:val="22"/>
        </w:rPr>
        <w:t>/6/2019</w:t>
      </w:r>
      <w:r w:rsidR="0091003B">
        <w:rPr>
          <w:rFonts w:ascii="Trebuchet MS" w:hAnsi="Trebuchet MS" w:cs="Trebuchet MS"/>
          <w:bCs/>
          <w:sz w:val="22"/>
          <w:szCs w:val="22"/>
        </w:rPr>
        <w:t xml:space="preserve">  (Ext)</w:t>
      </w:r>
    </w:p>
    <w:p w:rsidR="00C54469" w:rsidRPr="0091003B" w:rsidRDefault="00C54469" w:rsidP="0091003B">
      <w:pPr>
        <w:pStyle w:val="PlainText"/>
        <w:jc w:val="both"/>
        <w:rPr>
          <w:rFonts w:ascii="Trebuchet MS" w:hAnsi="Trebuchet MS" w:cs="Trebuchet MS"/>
          <w:sz w:val="22"/>
          <w:szCs w:val="22"/>
        </w:rPr>
      </w:pPr>
    </w:p>
    <w:p w:rsidR="00C54469" w:rsidRPr="0091003B" w:rsidRDefault="00C54469" w:rsidP="0091003B">
      <w:pPr>
        <w:pStyle w:val="PlainText"/>
        <w:jc w:val="both"/>
        <w:rPr>
          <w:rFonts w:ascii="Trebuchet MS" w:hAnsi="Trebuchet MS" w:cs="Trebuchet MS"/>
          <w:b/>
          <w:bCs/>
          <w:sz w:val="22"/>
          <w:szCs w:val="22"/>
        </w:rPr>
      </w:pPr>
      <w:r w:rsidRPr="0091003B">
        <w:rPr>
          <w:rFonts w:ascii="Trebuchet MS" w:hAnsi="Trebuchet MS" w:cs="Trebuchet MS"/>
          <w:b/>
          <w:bCs/>
          <w:sz w:val="22"/>
          <w:szCs w:val="22"/>
        </w:rPr>
        <w:t>Site Description and Surrounding Area:</w:t>
      </w:r>
    </w:p>
    <w:p w:rsidR="00A71E36" w:rsidRPr="0091003B" w:rsidRDefault="00506E26" w:rsidP="0091003B">
      <w:pPr>
        <w:pStyle w:val="Default"/>
        <w:jc w:val="both"/>
        <w:rPr>
          <w:sz w:val="22"/>
          <w:szCs w:val="22"/>
        </w:rPr>
      </w:pPr>
      <w:r w:rsidRPr="0091003B">
        <w:rPr>
          <w:sz w:val="22"/>
          <w:szCs w:val="22"/>
        </w:rPr>
        <w:t xml:space="preserve">The application site is a </w:t>
      </w:r>
      <w:r w:rsidR="00A71E36" w:rsidRPr="0091003B">
        <w:rPr>
          <w:sz w:val="22"/>
          <w:szCs w:val="22"/>
        </w:rPr>
        <w:t>terraced house with an existing 4.6m deep, 3m high and 5.1m wide single storey rear extension</w:t>
      </w:r>
      <w:r w:rsidR="00D62D6C">
        <w:rPr>
          <w:sz w:val="22"/>
          <w:szCs w:val="22"/>
        </w:rPr>
        <w:t xml:space="preserve"> and flat roofed rear dormer</w:t>
      </w:r>
      <w:r w:rsidR="00A71E36" w:rsidRPr="0091003B">
        <w:rPr>
          <w:sz w:val="22"/>
          <w:szCs w:val="22"/>
        </w:rPr>
        <w:t xml:space="preserve">.  No. 17 </w:t>
      </w:r>
      <w:proofErr w:type="spellStart"/>
      <w:r w:rsidR="00A71E36" w:rsidRPr="0091003B">
        <w:rPr>
          <w:sz w:val="22"/>
          <w:szCs w:val="22"/>
        </w:rPr>
        <w:t>Yelverton</w:t>
      </w:r>
      <w:proofErr w:type="spellEnd"/>
      <w:r w:rsidR="00A71E36" w:rsidRPr="0091003B">
        <w:rPr>
          <w:sz w:val="22"/>
          <w:szCs w:val="22"/>
        </w:rPr>
        <w:t xml:space="preserve"> Road has a very similar </w:t>
      </w:r>
      <w:r w:rsidR="00D62D6C">
        <w:rPr>
          <w:sz w:val="22"/>
          <w:szCs w:val="22"/>
        </w:rPr>
        <w:t xml:space="preserve">ground floor rear </w:t>
      </w:r>
      <w:r w:rsidR="00A71E36" w:rsidRPr="0091003B">
        <w:rPr>
          <w:sz w:val="22"/>
          <w:szCs w:val="22"/>
        </w:rPr>
        <w:t xml:space="preserve">extension, albeit 4m in depth, which was approved under </w:t>
      </w:r>
      <w:r w:rsidR="00D62D6C">
        <w:rPr>
          <w:sz w:val="22"/>
          <w:szCs w:val="22"/>
        </w:rPr>
        <w:t xml:space="preserve">the </w:t>
      </w:r>
      <w:r w:rsidR="00A71E36" w:rsidRPr="0091003B">
        <w:rPr>
          <w:sz w:val="22"/>
          <w:szCs w:val="22"/>
        </w:rPr>
        <w:t xml:space="preserve">HPA 161798.  </w:t>
      </w:r>
    </w:p>
    <w:p w:rsidR="00A71E36" w:rsidRDefault="00A71E36" w:rsidP="0091003B">
      <w:pPr>
        <w:pStyle w:val="Default"/>
        <w:jc w:val="both"/>
        <w:rPr>
          <w:sz w:val="22"/>
          <w:szCs w:val="22"/>
        </w:rPr>
      </w:pPr>
    </w:p>
    <w:p w:rsidR="00506E26" w:rsidRPr="0091003B" w:rsidRDefault="007C4215" w:rsidP="0091003B">
      <w:pPr>
        <w:pStyle w:val="Default"/>
        <w:jc w:val="both"/>
        <w:rPr>
          <w:sz w:val="22"/>
          <w:szCs w:val="22"/>
        </w:rPr>
      </w:pPr>
      <w:r>
        <w:rPr>
          <w:sz w:val="22"/>
          <w:szCs w:val="22"/>
        </w:rPr>
        <w:t>T</w:t>
      </w:r>
      <w:r w:rsidR="00A71E36" w:rsidRPr="0091003B">
        <w:rPr>
          <w:sz w:val="22"/>
          <w:szCs w:val="22"/>
        </w:rPr>
        <w:t xml:space="preserve">here is a good sized rear garden remaining.  </w:t>
      </w:r>
      <w:r w:rsidR="00506E26" w:rsidRPr="0091003B">
        <w:rPr>
          <w:sz w:val="22"/>
          <w:szCs w:val="22"/>
        </w:rPr>
        <w:t xml:space="preserve"> </w:t>
      </w:r>
    </w:p>
    <w:p w:rsidR="008869BE" w:rsidRPr="0091003B" w:rsidRDefault="008869BE" w:rsidP="0091003B">
      <w:pPr>
        <w:pStyle w:val="Default"/>
        <w:jc w:val="both"/>
        <w:rPr>
          <w:sz w:val="22"/>
          <w:szCs w:val="22"/>
        </w:rPr>
      </w:pPr>
    </w:p>
    <w:p w:rsidR="00785923" w:rsidRPr="0091003B" w:rsidRDefault="00C54469" w:rsidP="0091003B">
      <w:pPr>
        <w:pStyle w:val="PlainText"/>
        <w:jc w:val="both"/>
        <w:rPr>
          <w:rFonts w:ascii="Trebuchet MS" w:hAnsi="Trebuchet MS" w:cs="Trebuchet MS"/>
          <w:sz w:val="22"/>
          <w:szCs w:val="22"/>
        </w:rPr>
      </w:pPr>
      <w:r w:rsidRPr="0091003B">
        <w:rPr>
          <w:rFonts w:ascii="Trebuchet MS" w:hAnsi="Trebuchet MS" w:cs="Trebuchet MS"/>
          <w:b/>
          <w:bCs/>
          <w:sz w:val="22"/>
          <w:szCs w:val="22"/>
        </w:rPr>
        <w:t>Proposal:</w:t>
      </w:r>
      <w:r w:rsidR="0091120B" w:rsidRPr="0091003B">
        <w:rPr>
          <w:rFonts w:ascii="Trebuchet MS" w:hAnsi="Trebuchet MS" w:cs="Trebuchet MS"/>
          <w:sz w:val="22"/>
          <w:szCs w:val="22"/>
        </w:rPr>
        <w:t xml:space="preserve"> </w:t>
      </w:r>
    </w:p>
    <w:p w:rsidR="002E331D" w:rsidRDefault="00DB129B" w:rsidP="0091003B">
      <w:pPr>
        <w:pStyle w:val="PlainText"/>
        <w:jc w:val="both"/>
        <w:rPr>
          <w:rFonts w:ascii="Trebuchet MS" w:hAnsi="Trebuchet MS" w:cs="Trebuchet MS"/>
          <w:sz w:val="22"/>
          <w:szCs w:val="22"/>
        </w:rPr>
      </w:pPr>
      <w:r w:rsidRPr="0091003B">
        <w:rPr>
          <w:rFonts w:ascii="Trebuchet MS" w:hAnsi="Trebuchet MS" w:cs="Trebuchet MS"/>
          <w:sz w:val="22"/>
          <w:szCs w:val="22"/>
        </w:rPr>
        <w:t>Retrospective proposal for a</w:t>
      </w:r>
      <w:r w:rsidR="00A71E36" w:rsidRPr="0091003B">
        <w:rPr>
          <w:rFonts w:ascii="Trebuchet MS" w:hAnsi="Trebuchet MS" w:cs="Trebuchet MS"/>
          <w:sz w:val="22"/>
          <w:szCs w:val="22"/>
        </w:rPr>
        <w:t xml:space="preserve"> flat roofed single storey rear extension</w:t>
      </w:r>
      <w:r w:rsidRPr="0091003B">
        <w:rPr>
          <w:rFonts w:ascii="Trebuchet MS" w:hAnsi="Trebuchet MS" w:cs="Trebuchet MS"/>
          <w:sz w:val="22"/>
          <w:szCs w:val="22"/>
        </w:rPr>
        <w:t xml:space="preserve">, dimensions as above, with </w:t>
      </w:r>
      <w:r w:rsidR="0091003B" w:rsidRPr="0091003B">
        <w:rPr>
          <w:rFonts w:ascii="Trebuchet MS" w:hAnsi="Trebuchet MS" w:cs="Trebuchet MS"/>
          <w:sz w:val="22"/>
          <w:szCs w:val="22"/>
        </w:rPr>
        <w:t xml:space="preserve">one </w:t>
      </w:r>
      <w:r w:rsidRPr="0091003B">
        <w:rPr>
          <w:rFonts w:ascii="Trebuchet MS" w:hAnsi="Trebuchet MS" w:cs="Trebuchet MS"/>
          <w:sz w:val="22"/>
          <w:szCs w:val="22"/>
        </w:rPr>
        <w:t>roof lantern, rear window and door.</w:t>
      </w:r>
      <w:r w:rsidR="00A41C76">
        <w:rPr>
          <w:rFonts w:ascii="Trebuchet MS" w:hAnsi="Trebuchet MS" w:cs="Trebuchet MS"/>
          <w:sz w:val="22"/>
          <w:szCs w:val="22"/>
        </w:rPr>
        <w:t xml:space="preserve">  This follows an enforcement investigation and a recommendation to submit a retrospective application.</w:t>
      </w:r>
      <w:r w:rsidRPr="0091003B">
        <w:rPr>
          <w:rFonts w:ascii="Trebuchet MS" w:hAnsi="Trebuchet MS" w:cs="Trebuchet MS"/>
          <w:sz w:val="22"/>
          <w:szCs w:val="22"/>
        </w:rPr>
        <w:t xml:space="preserve"> </w:t>
      </w:r>
    </w:p>
    <w:p w:rsidR="006E52FC" w:rsidRDefault="006E52FC" w:rsidP="0091003B">
      <w:pPr>
        <w:pStyle w:val="PlainText"/>
        <w:jc w:val="both"/>
        <w:rPr>
          <w:rFonts w:ascii="Trebuchet MS" w:hAnsi="Trebuchet MS" w:cs="Trebuchet MS"/>
          <w:sz w:val="22"/>
          <w:szCs w:val="22"/>
        </w:rPr>
      </w:pPr>
    </w:p>
    <w:p w:rsidR="0091003B" w:rsidRPr="0091003B" w:rsidRDefault="006E52FC" w:rsidP="0091003B">
      <w:pPr>
        <w:pStyle w:val="PlainText"/>
        <w:jc w:val="both"/>
        <w:rPr>
          <w:rFonts w:ascii="Trebuchet MS" w:hAnsi="Trebuchet MS" w:cs="Trebuchet MS"/>
          <w:b/>
          <w:bCs/>
          <w:sz w:val="22"/>
          <w:szCs w:val="22"/>
        </w:rPr>
      </w:pPr>
      <w:r>
        <w:rPr>
          <w:rFonts w:ascii="Trebuchet MS" w:hAnsi="Trebuchet MS" w:cs="Trebuchet MS"/>
          <w:noProof/>
          <w:sz w:val="22"/>
          <w:szCs w:val="22"/>
        </w:rPr>
        <w:drawing>
          <wp:inline distT="0" distB="0" distL="0" distR="0">
            <wp:extent cx="2660073" cy="1995054"/>
            <wp:effectExtent l="0" t="0" r="6985" b="5715"/>
            <wp:docPr id="3" name="Picture 3" descr="C:\Users\AmoaAli\Pictures\2019-05-1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oaAli\Pictures\2019-05-10\05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0683" cy="1995511"/>
                    </a:xfrm>
                    <a:prstGeom prst="rect">
                      <a:avLst/>
                    </a:prstGeom>
                    <a:noFill/>
                    <a:ln>
                      <a:noFill/>
                    </a:ln>
                  </pic:spPr>
                </pic:pic>
              </a:graphicData>
            </a:graphic>
          </wp:inline>
        </w:drawing>
      </w:r>
      <w:r>
        <w:rPr>
          <w:rFonts w:ascii="Trebuchet MS" w:hAnsi="Trebuchet MS" w:cs="Trebuchet MS"/>
          <w:sz w:val="22"/>
          <w:szCs w:val="22"/>
        </w:rPr>
        <w:t xml:space="preserve">            </w:t>
      </w:r>
      <w:r w:rsidR="0091003B">
        <w:rPr>
          <w:rFonts w:ascii="Trebuchet MS" w:hAnsi="Trebuchet MS" w:cs="Trebuchet MS"/>
          <w:b/>
          <w:bCs/>
          <w:noProof/>
          <w:sz w:val="22"/>
          <w:szCs w:val="22"/>
        </w:rPr>
        <w:drawing>
          <wp:inline distT="0" distB="0" distL="0" distR="0">
            <wp:extent cx="2669309" cy="2001980"/>
            <wp:effectExtent l="0" t="0" r="0" b="0"/>
            <wp:docPr id="2" name="Picture 2" descr="C:\Users\AmoaAli\Pictures\2019-05-1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aAli\Pictures\2019-05-10\05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829" cy="2000870"/>
                    </a:xfrm>
                    <a:prstGeom prst="rect">
                      <a:avLst/>
                    </a:prstGeom>
                    <a:noFill/>
                    <a:ln>
                      <a:noFill/>
                    </a:ln>
                  </pic:spPr>
                </pic:pic>
              </a:graphicData>
            </a:graphic>
          </wp:inline>
        </w:drawing>
      </w:r>
    </w:p>
    <w:p w:rsidR="006E52FC" w:rsidRDefault="006E52FC" w:rsidP="0091003B">
      <w:pPr>
        <w:pStyle w:val="PlainText"/>
        <w:jc w:val="both"/>
        <w:rPr>
          <w:rFonts w:ascii="Trebuchet MS" w:hAnsi="Trebuchet MS" w:cs="Trebuchet MS"/>
          <w:b/>
          <w:bCs/>
          <w:sz w:val="22"/>
          <w:szCs w:val="22"/>
        </w:rPr>
      </w:pPr>
      <w:r>
        <w:rPr>
          <w:rFonts w:ascii="Trebuchet MS" w:hAnsi="Trebuchet MS" w:cs="Trebuchet MS"/>
          <w:b/>
          <w:bCs/>
          <w:sz w:val="22"/>
          <w:szCs w:val="22"/>
        </w:rPr>
        <w:t>As built                                                                 View towards no. 17</w:t>
      </w:r>
    </w:p>
    <w:p w:rsidR="006E52FC" w:rsidRDefault="006E52FC" w:rsidP="0091003B">
      <w:pPr>
        <w:pStyle w:val="PlainText"/>
        <w:jc w:val="both"/>
        <w:rPr>
          <w:rFonts w:ascii="Trebuchet MS" w:hAnsi="Trebuchet MS" w:cs="Trebuchet MS"/>
          <w:b/>
          <w:bCs/>
          <w:sz w:val="22"/>
          <w:szCs w:val="22"/>
        </w:rPr>
      </w:pPr>
    </w:p>
    <w:p w:rsidR="001E5BE2" w:rsidRPr="0091003B" w:rsidRDefault="00C54469" w:rsidP="0091003B">
      <w:pPr>
        <w:pStyle w:val="PlainText"/>
        <w:jc w:val="both"/>
        <w:rPr>
          <w:rFonts w:ascii="Trebuchet MS" w:hAnsi="Trebuchet MS" w:cs="Trebuchet MS"/>
          <w:sz w:val="22"/>
          <w:szCs w:val="22"/>
        </w:rPr>
      </w:pPr>
      <w:r w:rsidRPr="0091003B">
        <w:rPr>
          <w:rFonts w:ascii="Trebuchet MS" w:hAnsi="Trebuchet MS" w:cs="Trebuchet MS"/>
          <w:b/>
          <w:bCs/>
          <w:sz w:val="22"/>
          <w:szCs w:val="22"/>
        </w:rPr>
        <w:t>Plans considered:</w:t>
      </w:r>
      <w:r w:rsidRPr="0091003B">
        <w:rPr>
          <w:rFonts w:ascii="Trebuchet MS" w:hAnsi="Trebuchet MS" w:cs="Trebuchet MS"/>
          <w:sz w:val="22"/>
          <w:szCs w:val="22"/>
        </w:rPr>
        <w:t xml:space="preserve"> </w:t>
      </w:r>
      <w:r w:rsidR="002E331D" w:rsidRPr="0091003B">
        <w:rPr>
          <w:rFonts w:ascii="Trebuchet MS" w:hAnsi="Trebuchet MS" w:cs="Trebuchet MS"/>
          <w:b/>
          <w:i/>
          <w:sz w:val="22"/>
          <w:szCs w:val="22"/>
        </w:rPr>
        <w:t>Received 1</w:t>
      </w:r>
      <w:r w:rsidR="0091003B" w:rsidRPr="0091003B">
        <w:rPr>
          <w:rFonts w:ascii="Trebuchet MS" w:hAnsi="Trebuchet MS" w:cs="Trebuchet MS"/>
          <w:b/>
          <w:i/>
          <w:sz w:val="22"/>
          <w:szCs w:val="22"/>
        </w:rPr>
        <w:t>0th April 2019</w:t>
      </w:r>
      <w:r w:rsidR="002E331D" w:rsidRPr="0091003B">
        <w:rPr>
          <w:rFonts w:ascii="Trebuchet MS" w:hAnsi="Trebuchet MS" w:cs="Trebuchet MS"/>
          <w:sz w:val="22"/>
          <w:szCs w:val="22"/>
        </w:rPr>
        <w:t>:</w:t>
      </w:r>
    </w:p>
    <w:p w:rsidR="0091003B" w:rsidRPr="0091003B" w:rsidRDefault="0091003B" w:rsidP="0091003B">
      <w:pPr>
        <w:pStyle w:val="PlainText"/>
        <w:jc w:val="both"/>
        <w:rPr>
          <w:rFonts w:ascii="Trebuchet MS" w:hAnsi="Trebuchet MS" w:cs="Trebuchet MS"/>
          <w:sz w:val="22"/>
          <w:szCs w:val="22"/>
        </w:rPr>
      </w:pPr>
      <w:r w:rsidRPr="0091003B">
        <w:rPr>
          <w:rFonts w:ascii="Trebuchet MS" w:hAnsi="Trebuchet MS" w:cs="Trebuchet MS"/>
          <w:sz w:val="22"/>
          <w:szCs w:val="22"/>
        </w:rPr>
        <w:t>Site Plan, Block Plan, Location Plan – Drawing no: 190307-1</w:t>
      </w:r>
    </w:p>
    <w:p w:rsidR="0091003B" w:rsidRPr="0091003B" w:rsidRDefault="0091003B" w:rsidP="0091003B">
      <w:pPr>
        <w:pStyle w:val="PlainText"/>
        <w:jc w:val="both"/>
        <w:rPr>
          <w:rFonts w:ascii="Trebuchet MS" w:hAnsi="Trebuchet MS" w:cs="Trebuchet MS"/>
          <w:sz w:val="22"/>
          <w:szCs w:val="22"/>
        </w:rPr>
      </w:pPr>
      <w:r w:rsidRPr="0091003B">
        <w:rPr>
          <w:rFonts w:ascii="Trebuchet MS" w:hAnsi="Trebuchet MS" w:cs="Trebuchet MS"/>
          <w:sz w:val="22"/>
          <w:szCs w:val="22"/>
        </w:rPr>
        <w:t>Floor Plan and Elevations – Drawing no: 190307-2</w:t>
      </w:r>
    </w:p>
    <w:p w:rsidR="00A02B33" w:rsidRPr="0091003B" w:rsidRDefault="00A02B33" w:rsidP="0091003B">
      <w:pPr>
        <w:pStyle w:val="PlainText"/>
        <w:jc w:val="both"/>
        <w:rPr>
          <w:rFonts w:ascii="Trebuchet MS" w:hAnsi="Trebuchet MS" w:cs="Trebuchet MS"/>
          <w:b/>
          <w:i/>
          <w:sz w:val="22"/>
          <w:szCs w:val="22"/>
        </w:rPr>
      </w:pPr>
    </w:p>
    <w:p w:rsidR="002E331D" w:rsidRPr="0091003B" w:rsidRDefault="002E331D" w:rsidP="0091003B">
      <w:pPr>
        <w:pStyle w:val="PlainText"/>
        <w:jc w:val="both"/>
        <w:rPr>
          <w:rFonts w:ascii="Trebuchet MS" w:hAnsi="Trebuchet MS" w:cs="Trebuchet MS"/>
          <w:b/>
          <w:i/>
          <w:sz w:val="22"/>
          <w:szCs w:val="22"/>
        </w:rPr>
      </w:pPr>
      <w:r w:rsidRPr="0091003B">
        <w:rPr>
          <w:rFonts w:ascii="Trebuchet MS" w:hAnsi="Trebuchet MS" w:cs="Trebuchet MS"/>
          <w:b/>
          <w:i/>
          <w:sz w:val="22"/>
          <w:szCs w:val="22"/>
        </w:rPr>
        <w:t xml:space="preserve">Amended Plan received </w:t>
      </w:r>
      <w:r w:rsidR="007C4215">
        <w:rPr>
          <w:rFonts w:ascii="Trebuchet MS" w:hAnsi="Trebuchet MS" w:cs="Trebuchet MS"/>
          <w:b/>
          <w:i/>
          <w:sz w:val="22"/>
          <w:szCs w:val="22"/>
        </w:rPr>
        <w:t>17</w:t>
      </w:r>
      <w:r w:rsidR="007C4215" w:rsidRPr="007C4215">
        <w:rPr>
          <w:rFonts w:ascii="Trebuchet MS" w:hAnsi="Trebuchet MS" w:cs="Trebuchet MS"/>
          <w:b/>
          <w:i/>
          <w:sz w:val="22"/>
          <w:szCs w:val="22"/>
          <w:vertAlign w:val="superscript"/>
        </w:rPr>
        <w:t>th</w:t>
      </w:r>
      <w:r w:rsidR="007C4215">
        <w:rPr>
          <w:rFonts w:ascii="Trebuchet MS" w:hAnsi="Trebuchet MS" w:cs="Trebuchet MS"/>
          <w:b/>
          <w:i/>
          <w:sz w:val="22"/>
          <w:szCs w:val="22"/>
        </w:rPr>
        <w:t xml:space="preserve"> July 2019:</w:t>
      </w:r>
    </w:p>
    <w:p w:rsidR="0091003B" w:rsidRPr="0091003B" w:rsidRDefault="0091003B" w:rsidP="0091003B">
      <w:pPr>
        <w:pStyle w:val="PlainText"/>
        <w:jc w:val="both"/>
        <w:rPr>
          <w:rFonts w:ascii="Trebuchet MS" w:hAnsi="Trebuchet MS" w:cs="Trebuchet MS"/>
          <w:sz w:val="22"/>
          <w:szCs w:val="22"/>
        </w:rPr>
      </w:pPr>
      <w:r w:rsidRPr="0091003B">
        <w:rPr>
          <w:rFonts w:ascii="Trebuchet MS" w:hAnsi="Trebuchet MS" w:cs="Trebuchet MS"/>
          <w:sz w:val="22"/>
          <w:szCs w:val="22"/>
        </w:rPr>
        <w:t xml:space="preserve">Floor Plan and Elevations – Drawing no: </w:t>
      </w:r>
      <w:r w:rsidRPr="007C4215">
        <w:rPr>
          <w:rFonts w:ascii="Trebuchet MS" w:hAnsi="Trebuchet MS" w:cs="Trebuchet MS"/>
          <w:sz w:val="22"/>
          <w:szCs w:val="22"/>
        </w:rPr>
        <w:t xml:space="preserve">190307-2 </w:t>
      </w:r>
      <w:r w:rsidR="007C4215" w:rsidRPr="007C4215">
        <w:rPr>
          <w:rFonts w:ascii="Trebuchet MS" w:hAnsi="Trebuchet MS" w:cs="Trebuchet MS"/>
          <w:sz w:val="22"/>
          <w:szCs w:val="22"/>
        </w:rPr>
        <w:t>Rev B</w:t>
      </w:r>
    </w:p>
    <w:p w:rsidR="00043A17" w:rsidRPr="0091003B" w:rsidRDefault="00043A17" w:rsidP="0091003B">
      <w:pPr>
        <w:pStyle w:val="PlainText"/>
        <w:jc w:val="both"/>
        <w:rPr>
          <w:rFonts w:ascii="Trebuchet MS" w:hAnsi="Trebuchet MS" w:cs="Trebuchet MS"/>
          <w:sz w:val="22"/>
          <w:szCs w:val="22"/>
        </w:rPr>
      </w:pPr>
    </w:p>
    <w:p w:rsidR="00C54469" w:rsidRPr="0091003B" w:rsidRDefault="00556B44" w:rsidP="0091003B">
      <w:pPr>
        <w:pStyle w:val="PlainText"/>
        <w:jc w:val="both"/>
        <w:rPr>
          <w:rFonts w:ascii="Trebuchet MS" w:hAnsi="Trebuchet MS" w:cs="Trebuchet MS"/>
          <w:bCs/>
          <w:sz w:val="22"/>
          <w:szCs w:val="22"/>
        </w:rPr>
      </w:pPr>
      <w:r w:rsidRPr="0091003B">
        <w:rPr>
          <w:rFonts w:ascii="Trebuchet MS" w:hAnsi="Trebuchet MS" w:cs="Trebuchet MS"/>
          <w:sz w:val="22"/>
          <w:szCs w:val="22"/>
        </w:rPr>
        <w:t>R</w:t>
      </w:r>
      <w:r w:rsidR="00C54469" w:rsidRPr="0091003B">
        <w:rPr>
          <w:rFonts w:ascii="Trebuchet MS" w:hAnsi="Trebuchet MS" w:cs="Trebuchet MS"/>
          <w:b/>
          <w:bCs/>
          <w:sz w:val="22"/>
          <w:szCs w:val="22"/>
        </w:rPr>
        <w:t>elevant Planning History:</w:t>
      </w:r>
      <w:r w:rsidR="00C54469" w:rsidRPr="0091003B">
        <w:rPr>
          <w:rFonts w:ascii="Trebuchet MS" w:hAnsi="Trebuchet MS" w:cs="Trebuchet MS"/>
          <w:bCs/>
          <w:sz w:val="22"/>
          <w:szCs w:val="22"/>
        </w:rPr>
        <w:t xml:space="preserve"> </w:t>
      </w:r>
    </w:p>
    <w:p w:rsidR="0091003B" w:rsidRPr="0091003B" w:rsidRDefault="0091003B" w:rsidP="0091003B">
      <w:pPr>
        <w:pStyle w:val="PlainText"/>
        <w:ind w:right="284"/>
        <w:jc w:val="both"/>
        <w:rPr>
          <w:rFonts w:ascii="Trebuchet MS" w:hAnsi="Trebuchet MS" w:cs="Trebuchet MS"/>
          <w:color w:val="000000"/>
          <w:sz w:val="22"/>
          <w:szCs w:val="22"/>
          <w:lang w:val="en-US"/>
        </w:rPr>
      </w:pPr>
      <w:r w:rsidRPr="0091003B">
        <w:rPr>
          <w:rFonts w:ascii="Trebuchet MS" w:hAnsi="Trebuchet MS" w:cs="Trebuchet MS"/>
          <w:b/>
          <w:color w:val="000000"/>
          <w:sz w:val="22"/>
          <w:szCs w:val="22"/>
          <w:lang w:val="en-US"/>
        </w:rPr>
        <w:t xml:space="preserve">17 </w:t>
      </w:r>
      <w:proofErr w:type="spellStart"/>
      <w:r w:rsidRPr="0091003B">
        <w:rPr>
          <w:rFonts w:ascii="Trebuchet MS" w:hAnsi="Trebuchet MS" w:cs="Trebuchet MS"/>
          <w:b/>
          <w:color w:val="000000"/>
          <w:sz w:val="22"/>
          <w:szCs w:val="22"/>
          <w:lang w:val="en-US"/>
        </w:rPr>
        <w:t>Yelverton</w:t>
      </w:r>
      <w:proofErr w:type="spellEnd"/>
      <w:r w:rsidRPr="0091003B">
        <w:rPr>
          <w:rFonts w:ascii="Trebuchet MS" w:hAnsi="Trebuchet MS" w:cs="Trebuchet MS"/>
          <w:b/>
          <w:color w:val="000000"/>
          <w:sz w:val="22"/>
          <w:szCs w:val="22"/>
          <w:lang w:val="en-US"/>
        </w:rPr>
        <w:t xml:space="preserve"> Road - </w:t>
      </w:r>
      <w:r w:rsidR="001A5A62" w:rsidRPr="0091003B">
        <w:rPr>
          <w:rFonts w:ascii="Trebuchet MS" w:hAnsi="Trebuchet MS" w:cs="Trebuchet MS"/>
          <w:b/>
          <w:color w:val="000000"/>
          <w:sz w:val="22"/>
          <w:szCs w:val="22"/>
          <w:lang w:val="en-US"/>
        </w:rPr>
        <w:t>16</w:t>
      </w:r>
      <w:r w:rsidRPr="0091003B">
        <w:rPr>
          <w:rFonts w:ascii="Trebuchet MS" w:hAnsi="Trebuchet MS" w:cs="Trebuchet MS"/>
          <w:b/>
          <w:color w:val="000000"/>
          <w:sz w:val="22"/>
          <w:szCs w:val="22"/>
          <w:lang w:val="en-US"/>
        </w:rPr>
        <w:t xml:space="preserve">1798/HPA - </w:t>
      </w:r>
      <w:r w:rsidRPr="0091003B">
        <w:rPr>
          <w:rFonts w:ascii="Trebuchet MS" w:hAnsi="Trebuchet MS" w:cs="Trebuchet MS"/>
          <w:color w:val="000000"/>
          <w:sz w:val="22"/>
          <w:szCs w:val="22"/>
          <w:lang w:val="en-US"/>
        </w:rPr>
        <w:t>Rear extension measuring 4m in depth, with a maximum height of 3.14m, and 2.6m in height to eaves level. Notification of the construction of an extension under class A Part 1 of schedule 2 of the Town and Country Planning (General Permitted Development) (England) Order 2015 – Prior Approval not required 1/11/2016</w:t>
      </w:r>
    </w:p>
    <w:p w:rsidR="00556B44" w:rsidRPr="0091003B" w:rsidRDefault="00556B44" w:rsidP="0091003B">
      <w:pPr>
        <w:jc w:val="both"/>
        <w:rPr>
          <w:rFonts w:ascii="Trebuchet MS" w:hAnsi="Trebuchet MS" w:cs="Trebuchet MS"/>
          <w:b/>
          <w:bCs/>
          <w:sz w:val="22"/>
          <w:szCs w:val="22"/>
        </w:rPr>
      </w:pPr>
    </w:p>
    <w:p w:rsidR="0091003B" w:rsidRPr="0091003B" w:rsidRDefault="00D10BE2" w:rsidP="0091003B">
      <w:pPr>
        <w:widowControl w:val="0"/>
        <w:adjustRightInd w:val="0"/>
        <w:jc w:val="both"/>
        <w:rPr>
          <w:rFonts w:ascii="Trebuchet MS" w:hAnsi="Trebuchet MS"/>
          <w:sz w:val="22"/>
          <w:szCs w:val="22"/>
        </w:rPr>
      </w:pPr>
      <w:r w:rsidRPr="0091003B">
        <w:rPr>
          <w:rFonts w:ascii="Trebuchet MS" w:hAnsi="Trebuchet MS" w:cs="Trebuchet MS"/>
          <w:b/>
          <w:bCs/>
          <w:sz w:val="22"/>
          <w:szCs w:val="22"/>
        </w:rPr>
        <w:t>C</w:t>
      </w:r>
      <w:r w:rsidR="00C54469" w:rsidRPr="0091003B">
        <w:rPr>
          <w:rFonts w:ascii="Trebuchet MS" w:hAnsi="Trebuchet MS" w:cs="Trebuchet MS"/>
          <w:b/>
          <w:bCs/>
          <w:sz w:val="22"/>
          <w:szCs w:val="22"/>
        </w:rPr>
        <w:t xml:space="preserve">onsultation Responses:  </w:t>
      </w:r>
      <w:r w:rsidR="00556B44" w:rsidRPr="0091003B">
        <w:rPr>
          <w:rFonts w:ascii="Trebuchet MS" w:hAnsi="Trebuchet MS"/>
          <w:sz w:val="22"/>
          <w:szCs w:val="22"/>
        </w:rPr>
        <w:t xml:space="preserve">Nos. </w:t>
      </w:r>
      <w:r w:rsidR="0091003B" w:rsidRPr="0091003B">
        <w:rPr>
          <w:rFonts w:ascii="Trebuchet MS" w:hAnsi="Trebuchet MS"/>
          <w:sz w:val="22"/>
          <w:szCs w:val="22"/>
        </w:rPr>
        <w:t xml:space="preserve">11 &amp; 15 </w:t>
      </w:r>
      <w:proofErr w:type="spellStart"/>
      <w:r w:rsidR="0091003B" w:rsidRPr="0091003B">
        <w:rPr>
          <w:rFonts w:ascii="Trebuchet MS" w:hAnsi="Trebuchet MS"/>
          <w:sz w:val="22"/>
          <w:szCs w:val="22"/>
        </w:rPr>
        <w:t>Yelverton</w:t>
      </w:r>
      <w:proofErr w:type="spellEnd"/>
      <w:r w:rsidR="0091003B" w:rsidRPr="0091003B">
        <w:rPr>
          <w:rFonts w:ascii="Trebuchet MS" w:hAnsi="Trebuchet MS"/>
          <w:sz w:val="22"/>
          <w:szCs w:val="22"/>
        </w:rPr>
        <w:t xml:space="preserve"> Road, and 35 Buckland Road were consulted.  The </w:t>
      </w:r>
      <w:r w:rsidR="00A41C76">
        <w:rPr>
          <w:rFonts w:ascii="Trebuchet MS" w:hAnsi="Trebuchet MS"/>
          <w:sz w:val="22"/>
          <w:szCs w:val="22"/>
        </w:rPr>
        <w:t>following objection was</w:t>
      </w:r>
      <w:r w:rsidR="0091003B" w:rsidRPr="0091003B">
        <w:rPr>
          <w:rFonts w:ascii="Trebuchet MS" w:hAnsi="Trebuchet MS"/>
          <w:sz w:val="22"/>
          <w:szCs w:val="22"/>
        </w:rPr>
        <w:t xml:space="preserve"> received:</w:t>
      </w:r>
    </w:p>
    <w:p w:rsidR="0091003B" w:rsidRPr="0091003B" w:rsidRDefault="0091003B" w:rsidP="0091003B">
      <w:pPr>
        <w:widowControl w:val="0"/>
        <w:adjustRightInd w:val="0"/>
        <w:jc w:val="both"/>
        <w:rPr>
          <w:rFonts w:ascii="Trebuchet MS" w:hAnsi="Trebuchet MS"/>
          <w:sz w:val="22"/>
          <w:szCs w:val="22"/>
        </w:rPr>
      </w:pPr>
    </w:p>
    <w:p w:rsidR="00952635" w:rsidRPr="0091003B" w:rsidRDefault="00A41C76" w:rsidP="0091003B">
      <w:pPr>
        <w:jc w:val="both"/>
        <w:rPr>
          <w:rFonts w:ascii="Trebuchet MS" w:hAnsi="Trebuchet MS" w:cs="Trebuchet MS"/>
          <w:bCs/>
          <w:i/>
          <w:sz w:val="22"/>
          <w:szCs w:val="22"/>
        </w:rPr>
      </w:pPr>
      <w:r>
        <w:rPr>
          <w:rFonts w:ascii="Trebuchet MS" w:hAnsi="Trebuchet MS"/>
          <w:i/>
          <w:sz w:val="22"/>
          <w:szCs w:val="22"/>
        </w:rPr>
        <w:t>“</w:t>
      </w:r>
      <w:r w:rsidR="0091003B" w:rsidRPr="0091003B">
        <w:rPr>
          <w:rFonts w:ascii="Trebuchet MS" w:hAnsi="Trebuchet MS"/>
          <w:i/>
          <w:sz w:val="22"/>
          <w:szCs w:val="22"/>
        </w:rPr>
        <w:t xml:space="preserve">Planning should have been applied for prior to work commencing and kept within the accepted regulations.  The rear extension work has been going on since December and is now completed. When someone came around from the council they said the measurements they were doing and have gone beyond that.  All over Christmas they were building, drilling rex. </w:t>
      </w:r>
      <w:r w:rsidR="0091003B" w:rsidRPr="0091003B">
        <w:rPr>
          <w:rFonts w:ascii="Trebuchet MS" w:hAnsi="Trebuchet MS"/>
          <w:i/>
          <w:sz w:val="22"/>
          <w:szCs w:val="22"/>
        </w:rPr>
        <w:lastRenderedPageBreak/>
        <w:t>Causing damage in both gardens creating big holes and damaging patios and fencing which has to be made safe for the animals.  With having an extension on the other side of our property we are now blocked in on either side.</w:t>
      </w:r>
      <w:r>
        <w:rPr>
          <w:rFonts w:ascii="Trebuchet MS" w:hAnsi="Trebuchet MS"/>
          <w:i/>
          <w:sz w:val="22"/>
          <w:szCs w:val="22"/>
        </w:rPr>
        <w:t>”</w:t>
      </w:r>
    </w:p>
    <w:p w:rsidR="0091003B" w:rsidRDefault="0091003B" w:rsidP="0091003B">
      <w:pPr>
        <w:widowControl w:val="0"/>
        <w:adjustRightInd w:val="0"/>
        <w:jc w:val="both"/>
        <w:rPr>
          <w:rFonts w:ascii="Trebuchet MS" w:hAnsi="Trebuchet MS" w:cs="Trebuchet MS"/>
          <w:bCs/>
          <w:i/>
          <w:sz w:val="22"/>
          <w:szCs w:val="22"/>
        </w:rPr>
      </w:pPr>
    </w:p>
    <w:p w:rsidR="00C54469" w:rsidRPr="0091003B" w:rsidRDefault="00C54469" w:rsidP="0091003B">
      <w:pPr>
        <w:jc w:val="both"/>
        <w:rPr>
          <w:rFonts w:ascii="Trebuchet MS" w:hAnsi="Trebuchet MS" w:cs="Trebuchet MS"/>
          <w:b/>
          <w:bCs/>
          <w:sz w:val="22"/>
          <w:szCs w:val="22"/>
        </w:rPr>
      </w:pPr>
      <w:r w:rsidRPr="0091003B">
        <w:rPr>
          <w:rFonts w:ascii="Trebuchet MS" w:hAnsi="Trebuchet MS" w:cs="Trebuchet MS"/>
          <w:b/>
          <w:bCs/>
          <w:sz w:val="22"/>
          <w:szCs w:val="22"/>
        </w:rPr>
        <w:t>Equality Act 2010:</w:t>
      </w:r>
    </w:p>
    <w:p w:rsidR="00AD4657" w:rsidRPr="0091003B" w:rsidRDefault="00AD4657" w:rsidP="0091003B">
      <w:pPr>
        <w:jc w:val="both"/>
        <w:rPr>
          <w:rFonts w:ascii="Trebuchet MS" w:hAnsi="Trebuchet MS" w:cs="Trebuchet MS"/>
          <w:sz w:val="22"/>
          <w:szCs w:val="22"/>
        </w:rPr>
      </w:pPr>
      <w:r w:rsidRPr="0091003B">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Pr="0091003B" w:rsidRDefault="000E52AB" w:rsidP="0091003B">
      <w:pPr>
        <w:pStyle w:val="PlainText"/>
        <w:jc w:val="both"/>
        <w:rPr>
          <w:rFonts w:ascii="Trebuchet MS" w:hAnsi="Trebuchet MS" w:cs="Trebuchet MS"/>
          <w:b/>
          <w:bCs/>
          <w:sz w:val="22"/>
          <w:szCs w:val="22"/>
        </w:rPr>
      </w:pPr>
    </w:p>
    <w:p w:rsidR="00C54469" w:rsidRPr="0091003B" w:rsidRDefault="00C54469" w:rsidP="0091003B">
      <w:pPr>
        <w:pStyle w:val="PlainText"/>
        <w:jc w:val="both"/>
        <w:rPr>
          <w:rFonts w:ascii="Trebuchet MS" w:hAnsi="Trebuchet MS" w:cs="Trebuchet MS"/>
          <w:b/>
          <w:bCs/>
          <w:sz w:val="22"/>
          <w:szCs w:val="22"/>
        </w:rPr>
      </w:pPr>
      <w:r w:rsidRPr="0091003B">
        <w:rPr>
          <w:rFonts w:ascii="Trebuchet MS" w:hAnsi="Trebuchet MS" w:cs="Trebuchet MS"/>
          <w:b/>
          <w:bCs/>
          <w:sz w:val="22"/>
          <w:szCs w:val="22"/>
        </w:rPr>
        <w:t>Relevant Planning Policy and Guidance</w:t>
      </w:r>
    </w:p>
    <w:p w:rsidR="00C54469" w:rsidRPr="0091003B" w:rsidRDefault="00C54469" w:rsidP="0091003B">
      <w:pPr>
        <w:pStyle w:val="PlainText"/>
        <w:jc w:val="both"/>
        <w:rPr>
          <w:rFonts w:ascii="Trebuchet MS" w:hAnsi="Trebuchet MS" w:cs="Trebuchet MS"/>
          <w:sz w:val="22"/>
          <w:szCs w:val="22"/>
        </w:rPr>
      </w:pPr>
      <w:r w:rsidRPr="0091003B">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Pr="0091003B" w:rsidRDefault="00C54469" w:rsidP="0091003B">
      <w:pPr>
        <w:pStyle w:val="PlainText"/>
        <w:jc w:val="both"/>
        <w:rPr>
          <w:rFonts w:ascii="Trebuchet MS" w:hAnsi="Trebuchet MS" w:cs="Trebuchet MS"/>
          <w:sz w:val="22"/>
          <w:szCs w:val="22"/>
        </w:rPr>
      </w:pPr>
    </w:p>
    <w:p w:rsidR="00C54469" w:rsidRPr="0091003B" w:rsidRDefault="00C54469" w:rsidP="0091003B">
      <w:pPr>
        <w:pStyle w:val="PlainText"/>
        <w:jc w:val="both"/>
        <w:rPr>
          <w:rFonts w:ascii="Trebuchet MS" w:hAnsi="Trebuchet MS" w:cs="Trebuchet MS"/>
          <w:sz w:val="22"/>
          <w:szCs w:val="22"/>
        </w:rPr>
      </w:pPr>
      <w:r w:rsidRPr="0091003B">
        <w:rPr>
          <w:rFonts w:ascii="Trebuchet MS" w:hAnsi="Trebuchet MS" w:cs="Trebuchet MS"/>
          <w:sz w:val="22"/>
          <w:szCs w:val="22"/>
        </w:rPr>
        <w:t>The following local and national planning policy and guidance is relevant to this application:</w:t>
      </w:r>
    </w:p>
    <w:p w:rsidR="00C54469" w:rsidRPr="0091003B" w:rsidRDefault="00C54469" w:rsidP="0091003B">
      <w:pPr>
        <w:pStyle w:val="PlainText"/>
        <w:jc w:val="both"/>
        <w:rPr>
          <w:rFonts w:ascii="Trebuchet MS" w:hAnsi="Trebuchet MS" w:cs="Trebuchet MS"/>
          <w:sz w:val="22"/>
          <w:szCs w:val="22"/>
          <w:u w:val="single"/>
        </w:rPr>
      </w:pPr>
      <w:r w:rsidRPr="0091003B">
        <w:rPr>
          <w:rFonts w:ascii="Trebuchet MS" w:hAnsi="Trebuchet MS" w:cs="Trebuchet MS"/>
          <w:sz w:val="22"/>
          <w:szCs w:val="22"/>
          <w:u w:val="single"/>
        </w:rPr>
        <w:t>Reading Borough Local Development Framework Core Strategy (2008</w:t>
      </w:r>
      <w:r w:rsidR="00395BD0" w:rsidRPr="0091003B">
        <w:rPr>
          <w:rFonts w:ascii="Trebuchet MS" w:hAnsi="Trebuchet MS" w:cs="Trebuchet MS"/>
          <w:sz w:val="22"/>
          <w:szCs w:val="22"/>
          <w:u w:val="single"/>
        </w:rPr>
        <w:t>, altered 2015</w:t>
      </w:r>
      <w:r w:rsidRPr="0091003B">
        <w:rPr>
          <w:rFonts w:ascii="Trebuchet MS" w:hAnsi="Trebuchet MS" w:cs="Trebuchet MS"/>
          <w:sz w:val="22"/>
          <w:szCs w:val="22"/>
          <w:u w:val="single"/>
        </w:rPr>
        <w:t xml:space="preserve">) </w:t>
      </w:r>
    </w:p>
    <w:p w:rsidR="00C54469" w:rsidRPr="0091003B" w:rsidRDefault="00C54469" w:rsidP="0091003B">
      <w:pPr>
        <w:pStyle w:val="PlainText"/>
        <w:jc w:val="both"/>
        <w:rPr>
          <w:rFonts w:ascii="Trebuchet MS" w:hAnsi="Trebuchet MS" w:cs="Trebuchet MS"/>
          <w:sz w:val="22"/>
          <w:szCs w:val="22"/>
        </w:rPr>
      </w:pPr>
      <w:r w:rsidRPr="0091003B">
        <w:rPr>
          <w:rFonts w:ascii="Trebuchet MS" w:hAnsi="Trebuchet MS" w:cs="Trebuchet MS"/>
          <w:sz w:val="22"/>
          <w:szCs w:val="22"/>
        </w:rPr>
        <w:t>CS7: Design and the Public Realm</w:t>
      </w:r>
    </w:p>
    <w:p w:rsidR="00A02B33" w:rsidRPr="0091003B" w:rsidRDefault="00A02B33" w:rsidP="0091003B">
      <w:pPr>
        <w:pStyle w:val="BodyText"/>
        <w:jc w:val="both"/>
        <w:rPr>
          <w:rFonts w:ascii="Trebuchet MS" w:hAnsi="Trebuchet MS" w:cs="Trebuchet MS"/>
          <w:b w:val="0"/>
          <w:sz w:val="22"/>
          <w:szCs w:val="22"/>
        </w:rPr>
      </w:pPr>
      <w:r w:rsidRPr="0091003B">
        <w:rPr>
          <w:rFonts w:ascii="Trebuchet MS" w:hAnsi="Trebuchet MS"/>
          <w:b w:val="0"/>
          <w:color w:val="000000"/>
          <w:sz w:val="22"/>
          <w:szCs w:val="22"/>
        </w:rPr>
        <w:t>CS36: Biodiversity and Geology</w:t>
      </w:r>
    </w:p>
    <w:p w:rsidR="00B80619" w:rsidRPr="0091003B" w:rsidRDefault="00B80619" w:rsidP="0091003B">
      <w:pPr>
        <w:pStyle w:val="PlainText"/>
        <w:jc w:val="both"/>
        <w:rPr>
          <w:rFonts w:ascii="Trebuchet MS" w:hAnsi="Trebuchet MS" w:cs="Trebuchet MS"/>
          <w:sz w:val="22"/>
          <w:szCs w:val="22"/>
        </w:rPr>
      </w:pPr>
      <w:r w:rsidRPr="0091003B">
        <w:rPr>
          <w:rFonts w:ascii="Trebuchet MS" w:hAnsi="Trebuchet MS" w:cs="Trebuchet MS"/>
          <w:sz w:val="22"/>
          <w:szCs w:val="22"/>
        </w:rPr>
        <w:t>CS38: Trees, Hedges and Woodland</w:t>
      </w:r>
    </w:p>
    <w:p w:rsidR="00B80619" w:rsidRPr="0091003B" w:rsidRDefault="00B80619" w:rsidP="0091003B">
      <w:pPr>
        <w:pStyle w:val="PlainText"/>
        <w:jc w:val="both"/>
        <w:rPr>
          <w:rFonts w:ascii="Trebuchet MS" w:hAnsi="Trebuchet MS" w:cs="Trebuchet MS"/>
          <w:sz w:val="22"/>
          <w:szCs w:val="22"/>
        </w:rPr>
      </w:pPr>
    </w:p>
    <w:p w:rsidR="00C54469" w:rsidRPr="0091003B" w:rsidRDefault="00C54469" w:rsidP="0091003B">
      <w:pPr>
        <w:pStyle w:val="PlainText"/>
        <w:jc w:val="both"/>
        <w:rPr>
          <w:rFonts w:ascii="Trebuchet MS" w:hAnsi="Trebuchet MS" w:cs="Trebuchet MS"/>
          <w:sz w:val="22"/>
          <w:szCs w:val="22"/>
        </w:rPr>
      </w:pPr>
      <w:r w:rsidRPr="0091003B">
        <w:rPr>
          <w:rFonts w:ascii="Trebuchet MS" w:hAnsi="Trebuchet MS" w:cs="Trebuchet MS"/>
          <w:sz w:val="22"/>
          <w:szCs w:val="22"/>
          <w:u w:val="single"/>
        </w:rPr>
        <w:t>Sites and Detailed Policies Document (2012</w:t>
      </w:r>
      <w:r w:rsidR="00395BD0" w:rsidRPr="0091003B">
        <w:rPr>
          <w:rFonts w:ascii="Trebuchet MS" w:hAnsi="Trebuchet MS" w:cs="Trebuchet MS"/>
          <w:sz w:val="22"/>
          <w:szCs w:val="22"/>
          <w:u w:val="single"/>
        </w:rPr>
        <w:t>, altered 2015</w:t>
      </w:r>
      <w:r w:rsidRPr="0091003B">
        <w:rPr>
          <w:rFonts w:ascii="Trebuchet MS" w:hAnsi="Trebuchet MS" w:cs="Trebuchet MS"/>
          <w:sz w:val="22"/>
          <w:szCs w:val="22"/>
          <w:u w:val="single"/>
        </w:rPr>
        <w:t>)</w:t>
      </w:r>
      <w:r w:rsidRPr="0091003B">
        <w:rPr>
          <w:rFonts w:ascii="Trebuchet MS" w:hAnsi="Trebuchet MS" w:cs="Trebuchet MS"/>
          <w:sz w:val="22"/>
          <w:szCs w:val="22"/>
        </w:rPr>
        <w:t xml:space="preserve"> </w:t>
      </w:r>
    </w:p>
    <w:p w:rsidR="00AB0239" w:rsidRPr="0091003B" w:rsidRDefault="00AB0239" w:rsidP="0091003B">
      <w:pPr>
        <w:pStyle w:val="PlainText"/>
        <w:jc w:val="both"/>
        <w:rPr>
          <w:rFonts w:ascii="Trebuchet MS" w:hAnsi="Trebuchet MS" w:cs="Trebuchet MS"/>
          <w:sz w:val="22"/>
          <w:szCs w:val="22"/>
        </w:rPr>
      </w:pPr>
      <w:r w:rsidRPr="0091003B">
        <w:rPr>
          <w:rFonts w:ascii="Trebuchet MS" w:hAnsi="Trebuchet MS" w:cs="Trebuchet MS"/>
          <w:sz w:val="22"/>
          <w:szCs w:val="22"/>
        </w:rPr>
        <w:t xml:space="preserve">DM4: Safeguarding Amenity </w:t>
      </w:r>
    </w:p>
    <w:p w:rsidR="00C54469" w:rsidRPr="0091003B" w:rsidRDefault="00C54469" w:rsidP="0091003B">
      <w:pPr>
        <w:pStyle w:val="PlainText"/>
        <w:jc w:val="both"/>
        <w:rPr>
          <w:rFonts w:ascii="Trebuchet MS" w:hAnsi="Trebuchet MS" w:cs="Trebuchet MS"/>
          <w:sz w:val="22"/>
          <w:szCs w:val="22"/>
        </w:rPr>
      </w:pPr>
      <w:r w:rsidRPr="0091003B">
        <w:rPr>
          <w:rFonts w:ascii="Trebuchet MS" w:hAnsi="Trebuchet MS" w:cs="Trebuchet MS"/>
          <w:sz w:val="22"/>
          <w:szCs w:val="22"/>
        </w:rPr>
        <w:t>DM9: House Extensio</w:t>
      </w:r>
      <w:r w:rsidR="00AB0239" w:rsidRPr="0091003B">
        <w:rPr>
          <w:rFonts w:ascii="Trebuchet MS" w:hAnsi="Trebuchet MS" w:cs="Trebuchet MS"/>
          <w:sz w:val="22"/>
          <w:szCs w:val="22"/>
        </w:rPr>
        <w:t>ns and Ancillary Accommodation</w:t>
      </w:r>
    </w:p>
    <w:p w:rsidR="00C54469" w:rsidRPr="0091003B" w:rsidRDefault="00C54469" w:rsidP="0091003B">
      <w:pPr>
        <w:pStyle w:val="PlainText"/>
        <w:jc w:val="both"/>
        <w:rPr>
          <w:rFonts w:ascii="Trebuchet MS" w:hAnsi="Trebuchet MS" w:cs="Trebuchet MS"/>
          <w:sz w:val="22"/>
          <w:szCs w:val="22"/>
        </w:rPr>
      </w:pPr>
    </w:p>
    <w:p w:rsidR="00C54469" w:rsidRPr="0091003B" w:rsidRDefault="00C54469" w:rsidP="0091003B">
      <w:pPr>
        <w:pStyle w:val="PlainText"/>
        <w:jc w:val="both"/>
        <w:rPr>
          <w:rFonts w:ascii="Trebuchet MS" w:hAnsi="Trebuchet MS" w:cs="Trebuchet MS"/>
          <w:sz w:val="22"/>
          <w:szCs w:val="22"/>
          <w:u w:val="single"/>
        </w:rPr>
      </w:pPr>
      <w:r w:rsidRPr="0091003B">
        <w:rPr>
          <w:rFonts w:ascii="Trebuchet MS" w:hAnsi="Trebuchet MS" w:cs="Trebuchet MS"/>
          <w:sz w:val="22"/>
          <w:szCs w:val="22"/>
          <w:u w:val="single"/>
        </w:rPr>
        <w:t xml:space="preserve">Supplementary Planning Guidance/ Documents:  </w:t>
      </w:r>
    </w:p>
    <w:p w:rsidR="00AB0239" w:rsidRPr="0091003B" w:rsidRDefault="00C54469" w:rsidP="0091003B">
      <w:pPr>
        <w:pStyle w:val="PlainText"/>
        <w:jc w:val="both"/>
        <w:rPr>
          <w:rFonts w:ascii="Trebuchet MS" w:hAnsi="Trebuchet MS" w:cs="Trebuchet MS"/>
          <w:sz w:val="22"/>
          <w:szCs w:val="22"/>
        </w:rPr>
      </w:pPr>
      <w:r w:rsidRPr="0091003B">
        <w:rPr>
          <w:rFonts w:ascii="Trebuchet MS" w:hAnsi="Trebuchet MS" w:cs="Trebuchet MS"/>
          <w:sz w:val="22"/>
          <w:szCs w:val="22"/>
        </w:rPr>
        <w:t xml:space="preserve">A Design Guide to House Extensions (2003) </w:t>
      </w:r>
    </w:p>
    <w:p w:rsidR="005B43E8" w:rsidRPr="0091003B" w:rsidRDefault="005B43E8" w:rsidP="0091003B">
      <w:pPr>
        <w:pStyle w:val="PlainText"/>
        <w:jc w:val="both"/>
        <w:rPr>
          <w:rFonts w:ascii="Trebuchet MS" w:hAnsi="Trebuchet MS"/>
          <w:color w:val="000000" w:themeColor="text1"/>
          <w:sz w:val="22"/>
          <w:szCs w:val="22"/>
        </w:rPr>
      </w:pPr>
    </w:p>
    <w:p w:rsidR="00C54469" w:rsidRPr="0091003B" w:rsidRDefault="00C54469" w:rsidP="0091003B">
      <w:pPr>
        <w:pStyle w:val="PlainText"/>
        <w:jc w:val="both"/>
        <w:rPr>
          <w:rFonts w:ascii="Trebuchet MS" w:hAnsi="Trebuchet MS" w:cs="Trebuchet MS"/>
          <w:b/>
          <w:bCs/>
          <w:sz w:val="22"/>
          <w:szCs w:val="22"/>
        </w:rPr>
      </w:pPr>
      <w:r w:rsidRPr="0091003B">
        <w:rPr>
          <w:rFonts w:ascii="Trebuchet MS" w:hAnsi="Trebuchet MS" w:cs="Trebuchet MS"/>
          <w:b/>
          <w:bCs/>
          <w:sz w:val="22"/>
          <w:szCs w:val="22"/>
        </w:rPr>
        <w:t>Appraisal Checklist:</w:t>
      </w:r>
    </w:p>
    <w:p w:rsidR="00C54469" w:rsidRPr="0091003B" w:rsidRDefault="00C54469" w:rsidP="0091003B">
      <w:pPr>
        <w:jc w:val="both"/>
        <w:rPr>
          <w:rFonts w:ascii="Trebuchet MS" w:hAnsi="Trebuchet MS" w:cs="Trebuchet MS"/>
          <w:sz w:val="22"/>
          <w:szCs w:val="22"/>
        </w:rPr>
      </w:pPr>
      <w:r w:rsidRPr="0091003B">
        <w:rPr>
          <w:rFonts w:ascii="Trebuchet MS" w:hAnsi="Trebuchet MS" w:cs="Trebuchet MS"/>
          <w:sz w:val="22"/>
          <w:szCs w:val="22"/>
        </w:rPr>
        <w:t>DM9 states: An extension to a house will be acceptable where it:</w:t>
      </w:r>
    </w:p>
    <w:p w:rsidR="00C54469" w:rsidRPr="0091003B" w:rsidRDefault="00C54469" w:rsidP="0091003B">
      <w:pPr>
        <w:jc w:val="both"/>
        <w:rPr>
          <w:rFonts w:ascii="Trebuchet MS" w:hAnsi="Trebuchet MS" w:cs="Trebuchet MS"/>
          <w:sz w:val="22"/>
          <w:szCs w:val="22"/>
        </w:rPr>
      </w:pPr>
    </w:p>
    <w:p w:rsidR="00C54469" w:rsidRPr="0091003B" w:rsidRDefault="00C54469" w:rsidP="0091003B">
      <w:pPr>
        <w:pStyle w:val="ListParagraph"/>
        <w:numPr>
          <w:ilvl w:val="0"/>
          <w:numId w:val="15"/>
        </w:numPr>
        <w:autoSpaceDE/>
        <w:autoSpaceDN/>
        <w:ind w:hanging="720"/>
        <w:jc w:val="both"/>
        <w:rPr>
          <w:rFonts w:ascii="Trebuchet MS" w:hAnsi="Trebuchet MS" w:cs="Trebuchet MS"/>
          <w:sz w:val="22"/>
          <w:szCs w:val="22"/>
          <w:u w:val="single"/>
        </w:rPr>
      </w:pPr>
      <w:r w:rsidRPr="0091003B">
        <w:rPr>
          <w:rFonts w:ascii="Trebuchet MS" w:hAnsi="Trebuchet MS" w:cs="Trebuchet MS"/>
          <w:sz w:val="22"/>
          <w:szCs w:val="22"/>
          <w:u w:val="single"/>
        </w:rPr>
        <w:t>Respects the character of the house in terms of scale, location, materials and design;</w:t>
      </w:r>
    </w:p>
    <w:p w:rsidR="00C54469" w:rsidRPr="0091003B" w:rsidRDefault="00C54469" w:rsidP="0091003B">
      <w:pPr>
        <w:autoSpaceDE/>
        <w:autoSpaceDN/>
        <w:ind w:left="720"/>
        <w:jc w:val="both"/>
        <w:rPr>
          <w:rFonts w:ascii="Trebuchet MS" w:hAnsi="Trebuchet MS" w:cs="Trebuchet MS"/>
          <w:sz w:val="22"/>
          <w:szCs w:val="22"/>
        </w:rPr>
      </w:pPr>
    </w:p>
    <w:p w:rsidR="00C54469" w:rsidRPr="0091003B" w:rsidRDefault="00C54469" w:rsidP="0091003B">
      <w:pPr>
        <w:autoSpaceDE/>
        <w:autoSpaceDN/>
        <w:jc w:val="both"/>
        <w:rPr>
          <w:rFonts w:ascii="Trebuchet MS" w:hAnsi="Trebuchet MS" w:cs="Trebuchet MS"/>
          <w:sz w:val="22"/>
          <w:szCs w:val="22"/>
        </w:rPr>
      </w:pPr>
      <w:r w:rsidRPr="0091003B">
        <w:rPr>
          <w:rFonts w:ascii="Trebuchet MS" w:hAnsi="Trebuchet MS" w:cs="Trebuchet MS"/>
          <w:sz w:val="22"/>
          <w:szCs w:val="22"/>
        </w:rPr>
        <w:t>To assess this, the following has been considered – would the proposal:</w:t>
      </w:r>
    </w:p>
    <w:p w:rsidR="00C54469" w:rsidRPr="0091003B" w:rsidRDefault="00C54469" w:rsidP="0091003B">
      <w:pPr>
        <w:autoSpaceDE/>
        <w:autoSpaceDN/>
        <w:jc w:val="both"/>
        <w:rPr>
          <w:rFonts w:ascii="Trebuchet MS" w:hAnsi="Trebuchet MS" w:cs="Trebuchet MS"/>
          <w:sz w:val="22"/>
          <w:szCs w:val="22"/>
        </w:rPr>
      </w:pPr>
    </w:p>
    <w:p w:rsidR="00C20E43" w:rsidRPr="0091003B" w:rsidRDefault="00C54469" w:rsidP="0091003B">
      <w:pPr>
        <w:pStyle w:val="ListParagraph"/>
        <w:numPr>
          <w:ilvl w:val="0"/>
          <w:numId w:val="10"/>
        </w:numPr>
        <w:jc w:val="both"/>
        <w:rPr>
          <w:rFonts w:ascii="Trebuchet MS" w:hAnsi="Trebuchet MS" w:cs="Trebuchet MS"/>
          <w:sz w:val="22"/>
          <w:szCs w:val="22"/>
        </w:rPr>
      </w:pPr>
      <w:r w:rsidRPr="0091003B">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91003B">
        <w:rPr>
          <w:rFonts w:ascii="Trebuchet MS" w:hAnsi="Trebuchet MS" w:cs="Trebuchet MS"/>
          <w:b/>
          <w:sz w:val="22"/>
          <w:szCs w:val="22"/>
        </w:rPr>
        <w:t>No</w:t>
      </w:r>
      <w:r w:rsidR="00A02B33" w:rsidRPr="0091003B">
        <w:rPr>
          <w:rFonts w:ascii="Trebuchet MS" w:hAnsi="Trebuchet MS" w:cs="Trebuchet MS"/>
          <w:b/>
          <w:sz w:val="22"/>
          <w:szCs w:val="22"/>
        </w:rPr>
        <w:t xml:space="preserve"> – </w:t>
      </w:r>
      <w:r w:rsidR="006E52FC" w:rsidRPr="006E52FC">
        <w:rPr>
          <w:rFonts w:ascii="Trebuchet MS" w:hAnsi="Trebuchet MS" w:cs="Trebuchet MS"/>
          <w:i/>
          <w:sz w:val="22"/>
          <w:szCs w:val="22"/>
        </w:rPr>
        <w:t>the extension is considered to be of an appropriate, scale, design and has been built in suitable materials.</w:t>
      </w:r>
      <w:r w:rsidR="00A02B33" w:rsidRPr="0091003B">
        <w:rPr>
          <w:rFonts w:ascii="Trebuchet MS" w:hAnsi="Trebuchet MS" w:cs="Trebuchet MS"/>
          <w:i/>
          <w:sz w:val="22"/>
          <w:szCs w:val="22"/>
        </w:rPr>
        <w:t xml:space="preserve">  </w:t>
      </w:r>
    </w:p>
    <w:p w:rsidR="00DC2A24" w:rsidRPr="0091003B" w:rsidRDefault="00C54469" w:rsidP="0091003B">
      <w:pPr>
        <w:pStyle w:val="ListParagraph"/>
        <w:numPr>
          <w:ilvl w:val="0"/>
          <w:numId w:val="10"/>
        </w:numPr>
        <w:jc w:val="both"/>
        <w:rPr>
          <w:rFonts w:ascii="Trebuchet MS" w:hAnsi="Trebuchet MS" w:cs="Trebuchet MS"/>
          <w:sz w:val="22"/>
          <w:szCs w:val="22"/>
        </w:rPr>
      </w:pPr>
      <w:r w:rsidRPr="0091003B">
        <w:rPr>
          <w:rFonts w:ascii="Trebuchet MS" w:hAnsi="Trebuchet MS" w:cs="Trebuchet MS"/>
          <w:sz w:val="22"/>
          <w:szCs w:val="22"/>
        </w:rPr>
        <w:t>Reduce the amount of usable amenity space for the propert</w:t>
      </w:r>
      <w:r w:rsidR="005F4AD9" w:rsidRPr="0091003B">
        <w:rPr>
          <w:rFonts w:ascii="Trebuchet MS" w:hAnsi="Trebuchet MS" w:cs="Trebuchet MS"/>
          <w:sz w:val="22"/>
          <w:szCs w:val="22"/>
        </w:rPr>
        <w:t>y to an unaccept</w:t>
      </w:r>
      <w:r w:rsidR="00DA23BA" w:rsidRPr="0091003B">
        <w:rPr>
          <w:rFonts w:ascii="Trebuchet MS" w:hAnsi="Trebuchet MS" w:cs="Trebuchet MS"/>
          <w:sz w:val="22"/>
          <w:szCs w:val="22"/>
        </w:rPr>
        <w:t xml:space="preserve">able degree; </w:t>
      </w:r>
      <w:r w:rsidR="00DA23BA" w:rsidRPr="0091003B">
        <w:rPr>
          <w:rFonts w:ascii="Trebuchet MS" w:hAnsi="Trebuchet MS" w:cs="Trebuchet MS"/>
          <w:b/>
          <w:sz w:val="22"/>
          <w:szCs w:val="22"/>
        </w:rPr>
        <w:t>No</w:t>
      </w:r>
      <w:r w:rsidR="00952635" w:rsidRPr="0091003B">
        <w:rPr>
          <w:rFonts w:ascii="Trebuchet MS" w:hAnsi="Trebuchet MS" w:cs="Trebuchet MS"/>
          <w:b/>
          <w:sz w:val="22"/>
          <w:szCs w:val="22"/>
        </w:rPr>
        <w:t>.</w:t>
      </w:r>
      <w:r w:rsidR="00DA23BA" w:rsidRPr="0091003B">
        <w:rPr>
          <w:rFonts w:ascii="Trebuchet MS" w:hAnsi="Trebuchet MS" w:cs="Trebuchet MS"/>
          <w:sz w:val="22"/>
          <w:szCs w:val="22"/>
        </w:rPr>
        <w:t xml:space="preserve"> </w:t>
      </w:r>
    </w:p>
    <w:p w:rsidR="005C7407" w:rsidRPr="0091003B" w:rsidRDefault="00C54469" w:rsidP="0091003B">
      <w:pPr>
        <w:pStyle w:val="ListParagraph"/>
        <w:numPr>
          <w:ilvl w:val="0"/>
          <w:numId w:val="10"/>
        </w:numPr>
        <w:autoSpaceDE/>
        <w:autoSpaceDN/>
        <w:jc w:val="both"/>
        <w:rPr>
          <w:rFonts w:ascii="Trebuchet MS" w:hAnsi="Trebuchet MS" w:cs="Trebuchet MS"/>
          <w:sz w:val="22"/>
          <w:szCs w:val="22"/>
        </w:rPr>
      </w:pPr>
      <w:r w:rsidRPr="0091003B">
        <w:rPr>
          <w:rFonts w:ascii="Trebuchet MS" w:hAnsi="Trebuchet MS" w:cs="Trebuchet MS"/>
          <w:sz w:val="22"/>
          <w:szCs w:val="22"/>
        </w:rPr>
        <w:t>Require the loss of trees in the garden or put sign</w:t>
      </w:r>
      <w:r w:rsidR="00C540DE" w:rsidRPr="0091003B">
        <w:rPr>
          <w:rFonts w:ascii="Trebuchet MS" w:hAnsi="Trebuchet MS" w:cs="Trebuchet MS"/>
          <w:sz w:val="22"/>
          <w:szCs w:val="22"/>
        </w:rPr>
        <w:t xml:space="preserve">ificant trees at risk; </w:t>
      </w:r>
      <w:r w:rsidR="00DC2A24" w:rsidRPr="0091003B">
        <w:rPr>
          <w:rFonts w:ascii="Trebuchet MS" w:hAnsi="Trebuchet MS" w:cs="Trebuchet MS"/>
          <w:b/>
          <w:sz w:val="22"/>
          <w:szCs w:val="22"/>
        </w:rPr>
        <w:t>No</w:t>
      </w:r>
      <w:r w:rsidR="00952635" w:rsidRPr="0091003B">
        <w:rPr>
          <w:rFonts w:ascii="Trebuchet MS" w:hAnsi="Trebuchet MS" w:cs="Trebuchet MS"/>
          <w:b/>
          <w:sz w:val="22"/>
          <w:szCs w:val="22"/>
        </w:rPr>
        <w:t xml:space="preserve"> </w:t>
      </w:r>
    </w:p>
    <w:p w:rsidR="00FA5AC7" w:rsidRPr="0091003B" w:rsidRDefault="00FA5AC7" w:rsidP="0091003B">
      <w:pPr>
        <w:pStyle w:val="ListParagraph"/>
        <w:jc w:val="both"/>
        <w:rPr>
          <w:rFonts w:ascii="Trebuchet MS" w:hAnsi="Trebuchet MS" w:cs="Trebuchet MS"/>
          <w:sz w:val="22"/>
          <w:szCs w:val="22"/>
        </w:rPr>
      </w:pPr>
    </w:p>
    <w:p w:rsidR="00C54469" w:rsidRPr="0091003B" w:rsidRDefault="00C54469" w:rsidP="0091003B">
      <w:pPr>
        <w:pStyle w:val="ListParagraph"/>
        <w:autoSpaceDE/>
        <w:autoSpaceDN/>
        <w:jc w:val="both"/>
        <w:rPr>
          <w:rFonts w:ascii="Trebuchet MS" w:hAnsi="Trebuchet MS" w:cs="Trebuchet MS"/>
          <w:sz w:val="22"/>
          <w:szCs w:val="22"/>
          <w:u w:val="single"/>
        </w:rPr>
      </w:pPr>
      <w:r w:rsidRPr="0091003B">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Pr="0091003B" w:rsidRDefault="00C54469" w:rsidP="0091003B">
      <w:pPr>
        <w:jc w:val="both"/>
        <w:rPr>
          <w:rFonts w:ascii="Trebuchet MS" w:hAnsi="Trebuchet MS" w:cs="Trebuchet MS"/>
          <w:sz w:val="22"/>
          <w:szCs w:val="22"/>
        </w:rPr>
      </w:pPr>
    </w:p>
    <w:p w:rsidR="00C54469" w:rsidRPr="0091003B" w:rsidRDefault="00C54469" w:rsidP="0091003B">
      <w:pPr>
        <w:autoSpaceDE/>
        <w:autoSpaceDN/>
        <w:jc w:val="both"/>
        <w:rPr>
          <w:rFonts w:ascii="Trebuchet MS" w:hAnsi="Trebuchet MS" w:cs="Trebuchet MS"/>
          <w:sz w:val="22"/>
          <w:szCs w:val="22"/>
        </w:rPr>
      </w:pPr>
      <w:r w:rsidRPr="0091003B">
        <w:rPr>
          <w:rFonts w:ascii="Trebuchet MS" w:hAnsi="Trebuchet MS" w:cs="Trebuchet MS"/>
          <w:sz w:val="22"/>
          <w:szCs w:val="22"/>
        </w:rPr>
        <w:t>To assess this, the following has been considered – would the proposal:</w:t>
      </w:r>
    </w:p>
    <w:p w:rsidR="00C54469" w:rsidRPr="0091003B" w:rsidRDefault="00C54469" w:rsidP="0091003B">
      <w:pPr>
        <w:autoSpaceDE/>
        <w:autoSpaceDN/>
        <w:jc w:val="both"/>
        <w:rPr>
          <w:rFonts w:ascii="Trebuchet MS" w:hAnsi="Trebuchet MS" w:cs="Trebuchet MS"/>
          <w:sz w:val="22"/>
          <w:szCs w:val="22"/>
        </w:rPr>
      </w:pPr>
    </w:p>
    <w:p w:rsidR="00A41C76" w:rsidRPr="00813AED" w:rsidRDefault="00C54469" w:rsidP="0091003B">
      <w:pPr>
        <w:pStyle w:val="ListParagraph"/>
        <w:numPr>
          <w:ilvl w:val="0"/>
          <w:numId w:val="14"/>
        </w:numPr>
        <w:adjustRightInd w:val="0"/>
        <w:ind w:left="709"/>
        <w:jc w:val="both"/>
        <w:rPr>
          <w:rFonts w:cs="Times New Roman"/>
          <w:i/>
          <w:sz w:val="22"/>
          <w:szCs w:val="22"/>
        </w:rPr>
      </w:pPr>
      <w:r w:rsidRPr="0091003B">
        <w:rPr>
          <w:rFonts w:ascii="Trebuchet MS" w:hAnsi="Trebuchet MS" w:cs="Trebuchet MS"/>
          <w:sz w:val="22"/>
          <w:szCs w:val="22"/>
        </w:rPr>
        <w:t xml:space="preserve">Significantly reduce the amount of daylight and sunlight enjoyed </w:t>
      </w:r>
      <w:r w:rsidR="009034A5" w:rsidRPr="0091003B">
        <w:rPr>
          <w:rFonts w:ascii="Trebuchet MS" w:hAnsi="Trebuchet MS" w:cs="Trebuchet MS"/>
          <w:sz w:val="22"/>
          <w:szCs w:val="22"/>
        </w:rPr>
        <w:t>by neighbour</w:t>
      </w:r>
      <w:r w:rsidR="00EE2DA0" w:rsidRPr="0091003B">
        <w:rPr>
          <w:rFonts w:ascii="Trebuchet MS" w:hAnsi="Trebuchet MS" w:cs="Trebuchet MS"/>
          <w:sz w:val="22"/>
          <w:szCs w:val="22"/>
        </w:rPr>
        <w:t xml:space="preserve">ing properties; </w:t>
      </w:r>
      <w:r w:rsidR="00B95AC3" w:rsidRPr="00813AED">
        <w:rPr>
          <w:rFonts w:ascii="Trebuchet MS" w:hAnsi="Trebuchet MS" w:cs="Trebuchet MS"/>
          <w:b/>
          <w:sz w:val="22"/>
          <w:szCs w:val="22"/>
        </w:rPr>
        <w:t>No</w:t>
      </w:r>
      <w:r w:rsidR="00D07372" w:rsidRPr="00813AED">
        <w:rPr>
          <w:rFonts w:ascii="Trebuchet MS" w:hAnsi="Trebuchet MS" w:cs="Trebuchet MS"/>
          <w:i/>
          <w:sz w:val="22"/>
          <w:szCs w:val="22"/>
        </w:rPr>
        <w:t xml:space="preserve"> – No.</w:t>
      </w:r>
      <w:r w:rsidR="00D709ED" w:rsidRPr="00813AED">
        <w:rPr>
          <w:rFonts w:ascii="Trebuchet MS" w:hAnsi="Trebuchet MS" w:cs="Trebuchet MS"/>
          <w:i/>
          <w:sz w:val="22"/>
          <w:szCs w:val="22"/>
        </w:rPr>
        <w:t xml:space="preserve"> 15 </w:t>
      </w:r>
      <w:proofErr w:type="spellStart"/>
      <w:r w:rsidR="00D709ED" w:rsidRPr="00813AED">
        <w:rPr>
          <w:rFonts w:ascii="Trebuchet MS" w:hAnsi="Trebuchet MS" w:cs="Trebuchet MS"/>
          <w:i/>
          <w:sz w:val="22"/>
          <w:szCs w:val="22"/>
        </w:rPr>
        <w:t>Yelverton</w:t>
      </w:r>
      <w:proofErr w:type="spellEnd"/>
      <w:r w:rsidR="00D709ED" w:rsidRPr="00813AED">
        <w:rPr>
          <w:rFonts w:ascii="Trebuchet MS" w:hAnsi="Trebuchet MS" w:cs="Trebuchet MS"/>
          <w:i/>
          <w:sz w:val="22"/>
          <w:szCs w:val="22"/>
        </w:rPr>
        <w:t xml:space="preserve">, who objected to the proposal </w:t>
      </w:r>
      <w:r w:rsidR="00A41C76" w:rsidRPr="00813AED">
        <w:rPr>
          <w:rFonts w:ascii="Trebuchet MS" w:hAnsi="Trebuchet MS" w:cs="Trebuchet MS"/>
          <w:i/>
          <w:sz w:val="22"/>
          <w:szCs w:val="22"/>
        </w:rPr>
        <w:t xml:space="preserve">and refer </w:t>
      </w:r>
      <w:r w:rsidR="00D709ED" w:rsidRPr="00813AED">
        <w:rPr>
          <w:rFonts w:ascii="Trebuchet MS" w:hAnsi="Trebuchet MS" w:cs="Trebuchet MS"/>
          <w:i/>
          <w:sz w:val="22"/>
          <w:szCs w:val="22"/>
        </w:rPr>
        <w:t xml:space="preserve">in the main </w:t>
      </w:r>
      <w:r w:rsidR="00D709ED" w:rsidRPr="00813AED">
        <w:rPr>
          <w:rFonts w:ascii="Trebuchet MS" w:hAnsi="Trebuchet MS" w:cs="Trebuchet MS"/>
          <w:i/>
          <w:sz w:val="22"/>
          <w:szCs w:val="22"/>
        </w:rPr>
        <w:lastRenderedPageBreak/>
        <w:t>to construction issues, also</w:t>
      </w:r>
      <w:r w:rsidR="007C4215">
        <w:rPr>
          <w:rFonts w:ascii="Trebuchet MS" w:hAnsi="Trebuchet MS" w:cs="Trebuchet MS"/>
          <w:i/>
          <w:sz w:val="22"/>
          <w:szCs w:val="22"/>
        </w:rPr>
        <w:t xml:space="preserve"> refer</w:t>
      </w:r>
      <w:r w:rsidR="00D709ED" w:rsidRPr="00813AED">
        <w:rPr>
          <w:rFonts w:ascii="Trebuchet MS" w:hAnsi="Trebuchet MS" w:cs="Trebuchet MS"/>
          <w:i/>
          <w:sz w:val="22"/>
          <w:szCs w:val="22"/>
        </w:rPr>
        <w:t xml:space="preserve"> to being </w:t>
      </w:r>
      <w:r w:rsidR="00A41C76" w:rsidRPr="00813AED">
        <w:rPr>
          <w:rFonts w:ascii="Trebuchet MS" w:hAnsi="Trebuchet MS" w:cs="Trebuchet MS"/>
          <w:i/>
          <w:sz w:val="22"/>
          <w:szCs w:val="22"/>
        </w:rPr>
        <w:t>‘</w:t>
      </w:r>
      <w:r w:rsidR="00D709ED" w:rsidRPr="00813AED">
        <w:rPr>
          <w:rFonts w:ascii="Trebuchet MS" w:hAnsi="Trebuchet MS" w:cs="Trebuchet MS"/>
          <w:i/>
          <w:sz w:val="22"/>
          <w:szCs w:val="22"/>
        </w:rPr>
        <w:t>blocked in</w:t>
      </w:r>
      <w:r w:rsidR="00A41C76" w:rsidRPr="00813AED">
        <w:rPr>
          <w:rFonts w:ascii="Trebuchet MS" w:hAnsi="Trebuchet MS" w:cs="Trebuchet MS"/>
          <w:i/>
          <w:sz w:val="22"/>
          <w:szCs w:val="22"/>
        </w:rPr>
        <w:t>’</w:t>
      </w:r>
      <w:r w:rsidR="00D709ED" w:rsidRPr="00813AED">
        <w:rPr>
          <w:rFonts w:ascii="Trebuchet MS" w:hAnsi="Trebuchet MS" w:cs="Trebuchet MS"/>
          <w:i/>
          <w:sz w:val="22"/>
          <w:szCs w:val="22"/>
        </w:rPr>
        <w:t xml:space="preserve"> with developments both sides.  Although it is true that there are extensions both sides</w:t>
      </w:r>
      <w:r w:rsidR="00A41C76" w:rsidRPr="00813AED">
        <w:rPr>
          <w:rFonts w:ascii="Trebuchet MS" w:hAnsi="Trebuchet MS" w:cs="Trebuchet MS"/>
          <w:i/>
          <w:sz w:val="22"/>
          <w:szCs w:val="22"/>
        </w:rPr>
        <w:t>,</w:t>
      </w:r>
      <w:r w:rsidR="00D709ED" w:rsidRPr="00813AED">
        <w:rPr>
          <w:rFonts w:ascii="Trebuchet MS" w:hAnsi="Trebuchet MS" w:cs="Trebuchet MS"/>
          <w:i/>
          <w:sz w:val="22"/>
          <w:szCs w:val="22"/>
        </w:rPr>
        <w:t xml:space="preserve"> in</w:t>
      </w:r>
      <w:r w:rsidR="00A41C76" w:rsidRPr="00813AED">
        <w:rPr>
          <w:rFonts w:ascii="Trebuchet MS" w:hAnsi="Trebuchet MS" w:cs="Trebuchet MS"/>
          <w:i/>
          <w:sz w:val="22"/>
          <w:szCs w:val="22"/>
        </w:rPr>
        <w:t xml:space="preserve"> </w:t>
      </w:r>
      <w:r w:rsidR="00D709ED" w:rsidRPr="00813AED">
        <w:rPr>
          <w:rFonts w:ascii="Trebuchet MS" w:hAnsi="Trebuchet MS" w:cs="Trebuchet MS"/>
          <w:i/>
          <w:sz w:val="22"/>
          <w:szCs w:val="22"/>
        </w:rPr>
        <w:t xml:space="preserve">terms of </w:t>
      </w:r>
      <w:r w:rsidR="00A41C76" w:rsidRPr="00813AED">
        <w:rPr>
          <w:rFonts w:ascii="Trebuchet MS" w:hAnsi="Trebuchet MS" w:cs="Trebuchet MS"/>
          <w:i/>
          <w:sz w:val="22"/>
          <w:szCs w:val="22"/>
        </w:rPr>
        <w:t xml:space="preserve">the </w:t>
      </w:r>
      <w:r w:rsidR="00D709ED" w:rsidRPr="00813AED">
        <w:rPr>
          <w:rFonts w:ascii="Trebuchet MS" w:hAnsi="Trebuchet MS" w:cs="Trebuchet MS"/>
          <w:i/>
          <w:sz w:val="22"/>
          <w:szCs w:val="22"/>
        </w:rPr>
        <w:t xml:space="preserve">impact on daylight and sunlight the </w:t>
      </w:r>
      <w:r w:rsidR="00A41C76" w:rsidRPr="00813AED">
        <w:rPr>
          <w:rFonts w:ascii="Trebuchet MS" w:hAnsi="Trebuchet MS" w:cs="Trebuchet MS"/>
          <w:i/>
          <w:sz w:val="22"/>
          <w:szCs w:val="22"/>
        </w:rPr>
        <w:t>application</w:t>
      </w:r>
      <w:r w:rsidR="00D709ED" w:rsidRPr="00813AED">
        <w:rPr>
          <w:rFonts w:ascii="Trebuchet MS" w:hAnsi="Trebuchet MS" w:cs="Trebuchet MS"/>
          <w:i/>
          <w:sz w:val="22"/>
          <w:szCs w:val="22"/>
        </w:rPr>
        <w:t xml:space="preserve"> scheme is not considered to cause sig</w:t>
      </w:r>
      <w:r w:rsidR="00A41C76" w:rsidRPr="00813AED">
        <w:rPr>
          <w:rFonts w:ascii="Trebuchet MS" w:hAnsi="Trebuchet MS" w:cs="Trebuchet MS"/>
          <w:i/>
          <w:sz w:val="22"/>
          <w:szCs w:val="22"/>
        </w:rPr>
        <w:t xml:space="preserve">nificant </w:t>
      </w:r>
      <w:r w:rsidR="00D709ED" w:rsidRPr="00813AED">
        <w:rPr>
          <w:rFonts w:ascii="Trebuchet MS" w:hAnsi="Trebuchet MS" w:cs="Trebuchet MS"/>
          <w:i/>
          <w:sz w:val="22"/>
          <w:szCs w:val="22"/>
        </w:rPr>
        <w:t>harm</w:t>
      </w:r>
      <w:r w:rsidR="00A41C76" w:rsidRPr="00813AED">
        <w:rPr>
          <w:rFonts w:ascii="Trebuchet MS" w:hAnsi="Trebuchet MS" w:cs="Trebuchet MS"/>
          <w:i/>
          <w:sz w:val="22"/>
          <w:szCs w:val="22"/>
        </w:rPr>
        <w:t xml:space="preserve"> both because the extension is north of the application site, but also because the rear room is believed (based on looking at floor plans for other applications on </w:t>
      </w:r>
      <w:proofErr w:type="spellStart"/>
      <w:r w:rsidR="00A41C76" w:rsidRPr="00813AED">
        <w:rPr>
          <w:rFonts w:ascii="Trebuchet MS" w:hAnsi="Trebuchet MS" w:cs="Trebuchet MS"/>
          <w:i/>
          <w:sz w:val="22"/>
          <w:szCs w:val="22"/>
        </w:rPr>
        <w:t>Yelverton</w:t>
      </w:r>
      <w:proofErr w:type="spellEnd"/>
      <w:r w:rsidR="00A41C76" w:rsidRPr="00813AED">
        <w:rPr>
          <w:rFonts w:ascii="Trebuchet MS" w:hAnsi="Trebuchet MS" w:cs="Trebuchet MS"/>
          <w:i/>
          <w:sz w:val="22"/>
          <w:szCs w:val="22"/>
        </w:rPr>
        <w:t xml:space="preserve"> Road) to be a kitchen</w:t>
      </w:r>
      <w:r w:rsidR="00EB1003">
        <w:rPr>
          <w:rFonts w:ascii="Trebuchet MS" w:hAnsi="Trebuchet MS" w:cs="Trebuchet MS"/>
          <w:i/>
          <w:sz w:val="22"/>
          <w:szCs w:val="22"/>
        </w:rPr>
        <w:t>,</w:t>
      </w:r>
      <w:r w:rsidR="00A41C76" w:rsidRPr="00813AED">
        <w:rPr>
          <w:rFonts w:ascii="Trebuchet MS" w:hAnsi="Trebuchet MS" w:cs="Trebuchet MS"/>
          <w:i/>
          <w:sz w:val="22"/>
          <w:szCs w:val="22"/>
        </w:rPr>
        <w:t xml:space="preserve"> and therefore not a habitable room.  The main ground floor living accommodation is </w:t>
      </w:r>
      <w:r w:rsidR="00EB1003">
        <w:rPr>
          <w:rFonts w:ascii="Trebuchet MS" w:hAnsi="Trebuchet MS" w:cs="Trebuchet MS"/>
          <w:i/>
          <w:sz w:val="22"/>
          <w:szCs w:val="22"/>
        </w:rPr>
        <w:t xml:space="preserve">to </w:t>
      </w:r>
      <w:r w:rsidR="00A41C76" w:rsidRPr="00813AED">
        <w:rPr>
          <w:rFonts w:ascii="Trebuchet MS" w:hAnsi="Trebuchet MS" w:cs="Trebuchet MS"/>
          <w:i/>
          <w:sz w:val="22"/>
          <w:szCs w:val="22"/>
        </w:rPr>
        <w:t xml:space="preserve">the front of the </w:t>
      </w:r>
      <w:r w:rsidR="00813AED">
        <w:rPr>
          <w:rFonts w:ascii="Trebuchet MS" w:hAnsi="Trebuchet MS" w:cs="Trebuchet MS"/>
          <w:i/>
          <w:sz w:val="22"/>
          <w:szCs w:val="22"/>
        </w:rPr>
        <w:t>p</w:t>
      </w:r>
      <w:r w:rsidR="00A41C76" w:rsidRPr="00813AED">
        <w:rPr>
          <w:rFonts w:ascii="Trebuchet MS" w:hAnsi="Trebuchet MS" w:cs="Trebuchet MS"/>
          <w:i/>
          <w:sz w:val="22"/>
          <w:szCs w:val="22"/>
        </w:rPr>
        <w:t xml:space="preserve">roperty.  </w:t>
      </w:r>
    </w:p>
    <w:p w:rsidR="00A41C76" w:rsidRPr="00813AED" w:rsidRDefault="00A41C76" w:rsidP="00A41C76">
      <w:pPr>
        <w:pStyle w:val="ListParagraph"/>
        <w:adjustRightInd w:val="0"/>
        <w:ind w:left="709"/>
        <w:jc w:val="both"/>
        <w:rPr>
          <w:rFonts w:ascii="Trebuchet MS" w:hAnsi="Trebuchet MS" w:cs="Trebuchet MS"/>
          <w:i/>
          <w:sz w:val="22"/>
          <w:szCs w:val="22"/>
        </w:rPr>
      </w:pPr>
    </w:p>
    <w:p w:rsidR="005F4AD9" w:rsidRPr="00813AED" w:rsidRDefault="00A41C76" w:rsidP="00A41C76">
      <w:pPr>
        <w:pStyle w:val="ListParagraph"/>
        <w:adjustRightInd w:val="0"/>
        <w:ind w:left="709"/>
        <w:jc w:val="both"/>
        <w:rPr>
          <w:rFonts w:cs="Times New Roman"/>
          <w:i/>
          <w:sz w:val="22"/>
          <w:szCs w:val="22"/>
        </w:rPr>
      </w:pPr>
      <w:r w:rsidRPr="00813AED">
        <w:rPr>
          <w:rFonts w:ascii="Trebuchet MS" w:hAnsi="Trebuchet MS" w:cs="Trebuchet MS"/>
          <w:i/>
          <w:sz w:val="22"/>
          <w:szCs w:val="22"/>
        </w:rPr>
        <w:t xml:space="preserve">In terms of no.11 there is likely to be some shadowing from the extension, </w:t>
      </w:r>
      <w:r w:rsidR="00813AED">
        <w:rPr>
          <w:rFonts w:ascii="Trebuchet MS" w:hAnsi="Trebuchet MS" w:cs="Trebuchet MS"/>
          <w:i/>
          <w:sz w:val="22"/>
          <w:szCs w:val="22"/>
        </w:rPr>
        <w:t xml:space="preserve">but as with no. 15 the rear room is believed to be a kitchen and therefore, a non-habitable room.  It is considered that the effect in this regard would not </w:t>
      </w:r>
      <w:r w:rsidRPr="00813AED">
        <w:rPr>
          <w:rFonts w:ascii="Trebuchet MS" w:hAnsi="Trebuchet MS" w:cs="Trebuchet MS"/>
          <w:i/>
          <w:sz w:val="22"/>
          <w:szCs w:val="22"/>
        </w:rPr>
        <w:t xml:space="preserve">be </w:t>
      </w:r>
      <w:r w:rsidR="00813AED" w:rsidRPr="00813AED">
        <w:rPr>
          <w:rFonts w:ascii="Trebuchet MS" w:hAnsi="Trebuchet MS" w:cs="Trebuchet MS"/>
          <w:i/>
          <w:sz w:val="22"/>
          <w:szCs w:val="22"/>
        </w:rPr>
        <w:t>significantly</w:t>
      </w:r>
      <w:r w:rsidRPr="00813AED">
        <w:rPr>
          <w:rFonts w:ascii="Trebuchet MS" w:hAnsi="Trebuchet MS" w:cs="Trebuchet MS"/>
          <w:i/>
          <w:sz w:val="22"/>
          <w:szCs w:val="22"/>
        </w:rPr>
        <w:t xml:space="preserve"> greater than the effect which </w:t>
      </w:r>
      <w:r w:rsidR="00813AED">
        <w:rPr>
          <w:rFonts w:ascii="Trebuchet MS" w:hAnsi="Trebuchet MS" w:cs="Trebuchet MS"/>
          <w:i/>
          <w:sz w:val="22"/>
          <w:szCs w:val="22"/>
        </w:rPr>
        <w:t xml:space="preserve">would have resulted from </w:t>
      </w:r>
      <w:r w:rsidRPr="00813AED">
        <w:rPr>
          <w:rFonts w:ascii="Trebuchet MS" w:hAnsi="Trebuchet MS" w:cs="Trebuchet MS"/>
          <w:i/>
          <w:sz w:val="22"/>
          <w:szCs w:val="22"/>
        </w:rPr>
        <w:t>a permitted development extension of 3 metres.</w:t>
      </w:r>
    </w:p>
    <w:p w:rsidR="00776AB9" w:rsidRPr="0091003B" w:rsidRDefault="00776AB9" w:rsidP="0091003B">
      <w:pPr>
        <w:pStyle w:val="ListParagraph"/>
        <w:adjustRightInd w:val="0"/>
        <w:ind w:left="709"/>
        <w:jc w:val="both"/>
        <w:rPr>
          <w:rFonts w:cs="Times New Roman"/>
          <w:sz w:val="22"/>
          <w:szCs w:val="22"/>
        </w:rPr>
      </w:pPr>
    </w:p>
    <w:p w:rsidR="00A90026" w:rsidRPr="006E52FC" w:rsidRDefault="00C54469" w:rsidP="006E52FC">
      <w:pPr>
        <w:pStyle w:val="ListParagraph"/>
        <w:numPr>
          <w:ilvl w:val="0"/>
          <w:numId w:val="14"/>
        </w:numPr>
        <w:adjustRightInd w:val="0"/>
        <w:jc w:val="both"/>
        <w:rPr>
          <w:rFonts w:cs="Times New Roman"/>
          <w:sz w:val="22"/>
          <w:szCs w:val="22"/>
        </w:rPr>
      </w:pPr>
      <w:r w:rsidRPr="0091003B">
        <w:rPr>
          <w:rFonts w:ascii="Trebuchet MS" w:hAnsi="Trebuchet MS" w:cs="Trebuchet MS"/>
          <w:sz w:val="22"/>
          <w:szCs w:val="22"/>
        </w:rPr>
        <w:t>Invade the privacy of neighbouring properties through overlooking from windows or balconies;</w:t>
      </w:r>
      <w:r w:rsidRPr="0091003B">
        <w:rPr>
          <w:rFonts w:cs="Times New Roman"/>
          <w:sz w:val="22"/>
          <w:szCs w:val="22"/>
        </w:rPr>
        <w:t xml:space="preserve"> </w:t>
      </w:r>
      <w:r w:rsidRPr="0091003B">
        <w:rPr>
          <w:rFonts w:ascii="Trebuchet MS" w:hAnsi="Trebuchet MS" w:cs="Trebuchet MS"/>
          <w:b/>
          <w:sz w:val="22"/>
          <w:szCs w:val="22"/>
        </w:rPr>
        <w:t>No</w:t>
      </w:r>
      <w:r w:rsidR="006E52FC">
        <w:rPr>
          <w:rFonts w:ascii="Trebuchet MS" w:hAnsi="Trebuchet MS" w:cs="Trebuchet MS"/>
          <w:b/>
          <w:sz w:val="22"/>
          <w:szCs w:val="22"/>
        </w:rPr>
        <w:t xml:space="preserve"> </w:t>
      </w:r>
    </w:p>
    <w:p w:rsidR="006E52FC" w:rsidRPr="006E52FC" w:rsidRDefault="006E52FC" w:rsidP="006E52FC">
      <w:pPr>
        <w:pStyle w:val="ListParagraph"/>
        <w:rPr>
          <w:rFonts w:cs="Times New Roman"/>
          <w:sz w:val="22"/>
          <w:szCs w:val="22"/>
        </w:rPr>
      </w:pPr>
    </w:p>
    <w:p w:rsidR="00C20E43" w:rsidRPr="0091003B" w:rsidRDefault="00C54469" w:rsidP="0091003B">
      <w:pPr>
        <w:numPr>
          <w:ilvl w:val="0"/>
          <w:numId w:val="9"/>
        </w:numPr>
        <w:jc w:val="both"/>
        <w:rPr>
          <w:rFonts w:ascii="Trebuchet MS" w:hAnsi="Trebuchet MS" w:cs="Trebuchet MS"/>
          <w:b/>
          <w:bCs/>
          <w:sz w:val="22"/>
          <w:szCs w:val="22"/>
        </w:rPr>
      </w:pPr>
      <w:r w:rsidRPr="0091003B">
        <w:rPr>
          <w:rFonts w:ascii="Trebuchet MS" w:hAnsi="Trebuchet MS" w:cs="Trebuchet MS"/>
          <w:sz w:val="22"/>
          <w:szCs w:val="22"/>
        </w:rPr>
        <w:t xml:space="preserve">Detract from the character of neighbouring properties through siting, excessive bulk, </w:t>
      </w:r>
    </w:p>
    <w:p w:rsidR="002A2EF8" w:rsidRPr="002A2EF8" w:rsidRDefault="00C54469" w:rsidP="0091003B">
      <w:pPr>
        <w:ind w:left="720"/>
        <w:contextualSpacing/>
        <w:jc w:val="both"/>
        <w:rPr>
          <w:rFonts w:ascii="Trebuchet MS" w:hAnsi="Trebuchet MS"/>
          <w:bCs/>
          <w:i/>
          <w:sz w:val="22"/>
          <w:szCs w:val="22"/>
        </w:rPr>
      </w:pPr>
      <w:r w:rsidRPr="0091003B">
        <w:rPr>
          <w:rFonts w:ascii="Trebuchet MS" w:hAnsi="Trebuchet MS" w:cs="Trebuchet MS"/>
          <w:sz w:val="22"/>
          <w:szCs w:val="22"/>
        </w:rPr>
        <w:t>ill-matching materials or inconsistent design;</w:t>
      </w:r>
      <w:r w:rsidRPr="0091003B">
        <w:rPr>
          <w:rFonts w:cs="Times New Roman"/>
          <w:sz w:val="22"/>
          <w:szCs w:val="22"/>
        </w:rPr>
        <w:t xml:space="preserve"> </w:t>
      </w:r>
      <w:r w:rsidR="00B95AC3" w:rsidRPr="0091003B">
        <w:rPr>
          <w:rFonts w:ascii="Trebuchet MS" w:hAnsi="Trebuchet MS" w:cs="Trebuchet MS"/>
          <w:b/>
          <w:sz w:val="22"/>
          <w:szCs w:val="22"/>
        </w:rPr>
        <w:t>No</w:t>
      </w:r>
      <w:r w:rsidR="000F3A9E" w:rsidRPr="0091003B">
        <w:rPr>
          <w:rFonts w:ascii="Trebuchet MS" w:hAnsi="Trebuchet MS" w:cs="Trebuchet MS"/>
          <w:sz w:val="22"/>
          <w:szCs w:val="22"/>
        </w:rPr>
        <w:t xml:space="preserve"> –</w:t>
      </w:r>
      <w:r w:rsidR="00D07372">
        <w:rPr>
          <w:rFonts w:ascii="Trebuchet MS" w:hAnsi="Trebuchet MS" w:cs="Trebuchet MS"/>
          <w:sz w:val="22"/>
          <w:szCs w:val="22"/>
        </w:rPr>
        <w:t xml:space="preserve"> </w:t>
      </w:r>
      <w:r w:rsidR="00D07372">
        <w:rPr>
          <w:rFonts w:ascii="Trebuchet MS" w:hAnsi="Trebuchet MS" w:cs="Trebuchet MS"/>
          <w:i/>
          <w:sz w:val="22"/>
          <w:szCs w:val="22"/>
        </w:rPr>
        <w:t xml:space="preserve">Although the application scheme is larger than what would have been possible under permitted development, i.e. 3m deep, a judgement has to be made as to whether the increased depth creates significant additional detriment with respect to character and appearance.  The Council’s Design Guide identifies that the acceptability of a rear extension “will be derived from the particular </w:t>
      </w:r>
      <w:r w:rsidR="00A41C76">
        <w:rPr>
          <w:rFonts w:ascii="Trebuchet MS" w:hAnsi="Trebuchet MS" w:cs="Trebuchet MS"/>
          <w:i/>
          <w:sz w:val="22"/>
          <w:szCs w:val="22"/>
        </w:rPr>
        <w:t>circumstances</w:t>
      </w:r>
      <w:r w:rsidR="00D07372">
        <w:rPr>
          <w:rFonts w:ascii="Trebuchet MS" w:hAnsi="Trebuchet MS" w:cs="Trebuchet MS"/>
          <w:i/>
          <w:sz w:val="22"/>
          <w:szCs w:val="22"/>
        </w:rPr>
        <w:t xml:space="preserve"> of the application site.  For example do </w:t>
      </w:r>
      <w:r w:rsidR="00A41C76">
        <w:rPr>
          <w:rFonts w:ascii="Trebuchet MS" w:hAnsi="Trebuchet MS" w:cs="Trebuchet MS"/>
          <w:i/>
          <w:sz w:val="22"/>
          <w:szCs w:val="22"/>
        </w:rPr>
        <w:t>neighbouring</w:t>
      </w:r>
      <w:r w:rsidR="00D07372">
        <w:rPr>
          <w:rFonts w:ascii="Trebuchet MS" w:hAnsi="Trebuchet MS" w:cs="Trebuchet MS"/>
          <w:i/>
          <w:sz w:val="22"/>
          <w:szCs w:val="22"/>
        </w:rPr>
        <w:t xml:space="preserve"> properties have extensions”.  In this instance t</w:t>
      </w:r>
      <w:r w:rsidR="00D07372" w:rsidRPr="002A2EF8">
        <w:rPr>
          <w:rFonts w:ascii="Trebuchet MS" w:hAnsi="Trebuchet MS" w:cs="Trebuchet MS"/>
          <w:i/>
          <w:sz w:val="22"/>
          <w:szCs w:val="22"/>
        </w:rPr>
        <w:t>here is an existing</w:t>
      </w:r>
      <w:r w:rsidR="00A41C76">
        <w:rPr>
          <w:rFonts w:ascii="Trebuchet MS" w:hAnsi="Trebuchet MS" w:cs="Trebuchet MS"/>
          <w:i/>
          <w:sz w:val="22"/>
          <w:szCs w:val="22"/>
        </w:rPr>
        <w:t>,</w:t>
      </w:r>
      <w:r w:rsidR="00D07372" w:rsidRPr="002A2EF8">
        <w:rPr>
          <w:rFonts w:ascii="Trebuchet MS" w:hAnsi="Trebuchet MS" w:cs="Trebuchet MS"/>
          <w:i/>
          <w:sz w:val="22"/>
          <w:szCs w:val="22"/>
        </w:rPr>
        <w:t xml:space="preserve"> very similar</w:t>
      </w:r>
      <w:r w:rsidR="00A41C76">
        <w:rPr>
          <w:rFonts w:ascii="Trebuchet MS" w:hAnsi="Trebuchet MS" w:cs="Trebuchet MS"/>
          <w:i/>
          <w:sz w:val="22"/>
          <w:szCs w:val="22"/>
        </w:rPr>
        <w:t>,</w:t>
      </w:r>
      <w:r w:rsidR="00D07372" w:rsidRPr="002A2EF8">
        <w:rPr>
          <w:rFonts w:ascii="Trebuchet MS" w:hAnsi="Trebuchet MS" w:cs="Trebuchet MS"/>
          <w:i/>
          <w:sz w:val="22"/>
          <w:szCs w:val="22"/>
        </w:rPr>
        <w:t xml:space="preserve"> extension at no. 17</w:t>
      </w:r>
      <w:r w:rsidR="00D07372">
        <w:rPr>
          <w:rFonts w:ascii="Trebuchet MS" w:hAnsi="Trebuchet MS" w:cs="Trebuchet MS"/>
          <w:i/>
          <w:sz w:val="22"/>
          <w:szCs w:val="22"/>
        </w:rPr>
        <w:t xml:space="preserve"> of 4m depth (approved under the prior approval process)</w:t>
      </w:r>
      <w:r w:rsidR="00D07372" w:rsidRPr="002A2EF8">
        <w:rPr>
          <w:rFonts w:ascii="Trebuchet MS" w:hAnsi="Trebuchet MS" w:cs="Trebuchet MS"/>
          <w:i/>
          <w:sz w:val="22"/>
          <w:szCs w:val="22"/>
        </w:rPr>
        <w:t xml:space="preserve">.  </w:t>
      </w:r>
      <w:r w:rsidR="00D07372">
        <w:rPr>
          <w:rFonts w:ascii="Trebuchet MS" w:hAnsi="Trebuchet MS" w:cs="Trebuchet MS"/>
          <w:i/>
          <w:sz w:val="22"/>
          <w:szCs w:val="22"/>
        </w:rPr>
        <w:t>It is considered that a</w:t>
      </w:r>
      <w:r w:rsidR="00813AED">
        <w:rPr>
          <w:rFonts w:ascii="Trebuchet MS" w:hAnsi="Trebuchet MS" w:cs="Trebuchet MS"/>
          <w:i/>
          <w:sz w:val="22"/>
          <w:szCs w:val="22"/>
        </w:rPr>
        <w:t xml:space="preserve"> rear extension, which has an</w:t>
      </w:r>
      <w:r w:rsidR="00D07372">
        <w:rPr>
          <w:rFonts w:ascii="Trebuchet MS" w:hAnsi="Trebuchet MS" w:cs="Trebuchet MS"/>
          <w:i/>
          <w:sz w:val="22"/>
          <w:szCs w:val="22"/>
        </w:rPr>
        <w:t xml:space="preserve"> additional depth of 0.6m over and above that example</w:t>
      </w:r>
      <w:r w:rsidR="00F37BD7">
        <w:rPr>
          <w:rFonts w:ascii="Trebuchet MS" w:hAnsi="Trebuchet MS" w:cs="Trebuchet MS"/>
          <w:i/>
          <w:sz w:val="22"/>
          <w:szCs w:val="22"/>
        </w:rPr>
        <w:t>,</w:t>
      </w:r>
      <w:r w:rsidR="00D07372">
        <w:rPr>
          <w:rFonts w:ascii="Trebuchet MS" w:hAnsi="Trebuchet MS" w:cs="Trebuchet MS"/>
          <w:i/>
          <w:sz w:val="22"/>
          <w:szCs w:val="22"/>
        </w:rPr>
        <w:t xml:space="preserve"> </w:t>
      </w:r>
      <w:r w:rsidR="00813AED">
        <w:rPr>
          <w:rFonts w:ascii="Trebuchet MS" w:hAnsi="Trebuchet MS" w:cs="Trebuchet MS"/>
          <w:i/>
          <w:sz w:val="22"/>
          <w:szCs w:val="22"/>
        </w:rPr>
        <w:t xml:space="preserve">does </w:t>
      </w:r>
      <w:r w:rsidR="00D07372">
        <w:rPr>
          <w:rFonts w:ascii="Trebuchet MS" w:hAnsi="Trebuchet MS" w:cs="Trebuchet MS"/>
          <w:i/>
          <w:sz w:val="22"/>
          <w:szCs w:val="22"/>
        </w:rPr>
        <w:t xml:space="preserve">not cause </w:t>
      </w:r>
      <w:r w:rsidR="00A41C76">
        <w:rPr>
          <w:rFonts w:ascii="Trebuchet MS" w:hAnsi="Trebuchet MS" w:cs="Trebuchet MS"/>
          <w:i/>
          <w:sz w:val="22"/>
          <w:szCs w:val="22"/>
        </w:rPr>
        <w:t>significant</w:t>
      </w:r>
      <w:r w:rsidR="00D07372">
        <w:rPr>
          <w:rFonts w:ascii="Trebuchet MS" w:hAnsi="Trebuchet MS" w:cs="Trebuchet MS"/>
          <w:i/>
          <w:sz w:val="22"/>
          <w:szCs w:val="22"/>
        </w:rPr>
        <w:t xml:space="preserve"> further </w:t>
      </w:r>
      <w:r w:rsidR="00A41C76">
        <w:rPr>
          <w:rFonts w:ascii="Trebuchet MS" w:hAnsi="Trebuchet MS" w:cs="Trebuchet MS"/>
          <w:i/>
          <w:sz w:val="22"/>
          <w:szCs w:val="22"/>
        </w:rPr>
        <w:t>detriment</w:t>
      </w:r>
      <w:r w:rsidR="00D07372">
        <w:rPr>
          <w:rFonts w:ascii="Trebuchet MS" w:hAnsi="Trebuchet MS" w:cs="Trebuchet MS"/>
          <w:i/>
          <w:sz w:val="22"/>
          <w:szCs w:val="22"/>
        </w:rPr>
        <w:t xml:space="preserve"> to the character of </w:t>
      </w:r>
      <w:r w:rsidR="00A41C76">
        <w:rPr>
          <w:rFonts w:ascii="Trebuchet MS" w:hAnsi="Trebuchet MS" w:cs="Trebuchet MS"/>
          <w:i/>
          <w:sz w:val="22"/>
          <w:szCs w:val="22"/>
        </w:rPr>
        <w:t>neighbouring</w:t>
      </w:r>
      <w:r w:rsidR="00D07372">
        <w:rPr>
          <w:rFonts w:ascii="Trebuchet MS" w:hAnsi="Trebuchet MS" w:cs="Trebuchet MS"/>
          <w:i/>
          <w:sz w:val="22"/>
          <w:szCs w:val="22"/>
        </w:rPr>
        <w:t xml:space="preserve"> properties.  </w:t>
      </w:r>
    </w:p>
    <w:p w:rsidR="001A32AD" w:rsidRPr="0091003B" w:rsidRDefault="001A32AD" w:rsidP="0091003B">
      <w:pPr>
        <w:ind w:left="720"/>
        <w:contextualSpacing/>
        <w:jc w:val="both"/>
        <w:rPr>
          <w:rFonts w:ascii="Trebuchet MS" w:hAnsi="Trebuchet MS" w:cs="Times New Roman"/>
          <w:i/>
          <w:color w:val="000000" w:themeColor="text1"/>
          <w:sz w:val="22"/>
          <w:szCs w:val="22"/>
        </w:rPr>
      </w:pPr>
    </w:p>
    <w:p w:rsidR="00C20E43" w:rsidRPr="0091003B" w:rsidRDefault="00C20E43" w:rsidP="0091003B">
      <w:pPr>
        <w:jc w:val="both"/>
        <w:rPr>
          <w:rFonts w:ascii="Trebuchet MS" w:hAnsi="Trebuchet MS" w:cs="Times New Roman"/>
          <w:color w:val="000000" w:themeColor="text1"/>
          <w:sz w:val="22"/>
          <w:szCs w:val="22"/>
        </w:rPr>
      </w:pPr>
      <w:r w:rsidRPr="0091003B">
        <w:rPr>
          <w:rFonts w:ascii="Trebuchet MS" w:hAnsi="Trebuchet MS" w:cs="Times New Roman"/>
          <w:b/>
          <w:color w:val="000000" w:themeColor="text1"/>
          <w:sz w:val="22"/>
          <w:szCs w:val="22"/>
        </w:rPr>
        <w:t>DM4:</w:t>
      </w:r>
      <w:r w:rsidRPr="0091003B">
        <w:rPr>
          <w:rFonts w:ascii="Trebuchet MS" w:hAnsi="Trebuchet MS" w:cs="Times New Roman"/>
          <w:color w:val="000000" w:themeColor="text1"/>
          <w:sz w:val="22"/>
          <w:szCs w:val="22"/>
        </w:rPr>
        <w:t xml:space="preserve"> Safeguarding Amenity states an extension to a house will be acceptable where it will not cause a significant detrimental impact to the living environment of existing or new residential properties.</w:t>
      </w:r>
    </w:p>
    <w:p w:rsidR="00C20E43" w:rsidRPr="0091003B" w:rsidRDefault="00C20E43" w:rsidP="0091003B">
      <w:pPr>
        <w:jc w:val="both"/>
        <w:rPr>
          <w:rFonts w:ascii="Trebuchet MS" w:hAnsi="Trebuchet MS" w:cs="Times New Roman"/>
          <w:color w:val="000000" w:themeColor="text1"/>
          <w:sz w:val="22"/>
          <w:szCs w:val="22"/>
        </w:rPr>
      </w:pPr>
    </w:p>
    <w:p w:rsidR="00C20E43" w:rsidRPr="0091003B" w:rsidRDefault="00C20E43" w:rsidP="0091003B">
      <w:pPr>
        <w:jc w:val="both"/>
        <w:rPr>
          <w:rFonts w:ascii="Trebuchet MS" w:hAnsi="Trebuchet MS" w:cs="Times New Roman"/>
          <w:color w:val="000000" w:themeColor="text1"/>
          <w:sz w:val="22"/>
          <w:szCs w:val="22"/>
        </w:rPr>
      </w:pPr>
      <w:r w:rsidRPr="0091003B">
        <w:rPr>
          <w:rFonts w:ascii="Trebuchet MS" w:hAnsi="Trebuchet MS" w:cs="Times New Roman"/>
          <w:color w:val="000000" w:themeColor="text1"/>
          <w:sz w:val="22"/>
          <w:szCs w:val="22"/>
        </w:rPr>
        <w:t>To assess this, the following has been considered – would the proposal cause a significant detrimental impact to the living environment of existing or new residential properties in terms of:</w:t>
      </w:r>
    </w:p>
    <w:p w:rsidR="00C20E43" w:rsidRPr="0091003B" w:rsidRDefault="00C20E43" w:rsidP="0091003B">
      <w:pPr>
        <w:numPr>
          <w:ilvl w:val="0"/>
          <w:numId w:val="9"/>
        </w:numPr>
        <w:contextualSpacing/>
        <w:jc w:val="both"/>
        <w:rPr>
          <w:rFonts w:ascii="Trebuchet MS" w:hAnsi="Trebuchet MS" w:cs="Times New Roman"/>
          <w:b/>
          <w:color w:val="000000" w:themeColor="text1"/>
          <w:sz w:val="22"/>
          <w:szCs w:val="22"/>
        </w:rPr>
      </w:pPr>
      <w:r w:rsidRPr="0091003B">
        <w:rPr>
          <w:rFonts w:ascii="Trebuchet MS" w:hAnsi="Trebuchet MS" w:cs="Times New Roman"/>
          <w:color w:val="000000" w:themeColor="text1"/>
          <w:sz w:val="22"/>
          <w:szCs w:val="22"/>
        </w:rPr>
        <w:t xml:space="preserve">Privacy and overlooking; </w:t>
      </w:r>
      <w:r w:rsidR="005B43E8" w:rsidRPr="0091003B">
        <w:rPr>
          <w:rFonts w:ascii="Trebuchet MS" w:hAnsi="Trebuchet MS" w:cs="Times New Roman"/>
          <w:b/>
          <w:color w:val="000000" w:themeColor="text1"/>
          <w:sz w:val="22"/>
          <w:szCs w:val="22"/>
        </w:rPr>
        <w:t>No</w:t>
      </w:r>
      <w:r w:rsidRPr="0091003B">
        <w:rPr>
          <w:rFonts w:ascii="Trebuchet MS" w:hAnsi="Trebuchet MS" w:cs="Times New Roman"/>
          <w:b/>
          <w:color w:val="000000" w:themeColor="text1"/>
          <w:sz w:val="22"/>
          <w:szCs w:val="22"/>
        </w:rPr>
        <w:t xml:space="preserve"> </w:t>
      </w:r>
    </w:p>
    <w:p w:rsidR="00C20E43" w:rsidRPr="0091003B" w:rsidRDefault="00C20E43" w:rsidP="0091003B">
      <w:pPr>
        <w:numPr>
          <w:ilvl w:val="0"/>
          <w:numId w:val="9"/>
        </w:numPr>
        <w:contextualSpacing/>
        <w:jc w:val="both"/>
        <w:rPr>
          <w:rFonts w:ascii="Trebuchet MS" w:hAnsi="Trebuchet MS" w:cs="Times New Roman"/>
          <w:b/>
          <w:color w:val="000000" w:themeColor="text1"/>
          <w:sz w:val="22"/>
          <w:szCs w:val="22"/>
        </w:rPr>
      </w:pPr>
      <w:r w:rsidRPr="0091003B">
        <w:rPr>
          <w:rFonts w:ascii="Trebuchet MS" w:hAnsi="Trebuchet MS" w:cs="Times New Roman"/>
          <w:color w:val="000000" w:themeColor="text1"/>
          <w:sz w:val="22"/>
          <w:szCs w:val="22"/>
        </w:rPr>
        <w:t xml:space="preserve">Access to sunlight and daylight; </w:t>
      </w:r>
      <w:r w:rsidR="005B43E8" w:rsidRPr="0091003B">
        <w:rPr>
          <w:rFonts w:ascii="Trebuchet MS" w:hAnsi="Trebuchet MS" w:cs="Times New Roman"/>
          <w:b/>
          <w:color w:val="000000" w:themeColor="text1"/>
          <w:sz w:val="22"/>
          <w:szCs w:val="22"/>
        </w:rPr>
        <w:t>No</w:t>
      </w:r>
      <w:r w:rsidR="00813AED">
        <w:rPr>
          <w:rFonts w:ascii="Trebuchet MS" w:hAnsi="Trebuchet MS" w:cs="Times New Roman"/>
          <w:b/>
          <w:color w:val="000000" w:themeColor="text1"/>
          <w:sz w:val="22"/>
          <w:szCs w:val="22"/>
        </w:rPr>
        <w:t xml:space="preserve"> – see above</w:t>
      </w:r>
    </w:p>
    <w:p w:rsidR="00C20E43" w:rsidRPr="0091003B" w:rsidRDefault="00C20E43" w:rsidP="0091003B">
      <w:pPr>
        <w:numPr>
          <w:ilvl w:val="0"/>
          <w:numId w:val="24"/>
        </w:numPr>
        <w:autoSpaceDE/>
        <w:autoSpaceDN/>
        <w:jc w:val="both"/>
        <w:rPr>
          <w:rFonts w:ascii="Trebuchet MS" w:hAnsi="Trebuchet MS" w:cs="Times New Roman"/>
          <w:color w:val="000000" w:themeColor="text1"/>
          <w:sz w:val="22"/>
          <w:szCs w:val="22"/>
        </w:rPr>
      </w:pPr>
      <w:r w:rsidRPr="0091003B">
        <w:rPr>
          <w:rFonts w:ascii="Trebuchet MS" w:hAnsi="Trebuchet MS" w:cs="Times New Roman"/>
          <w:color w:val="000000" w:themeColor="text1"/>
          <w:sz w:val="22"/>
          <w:szCs w:val="22"/>
        </w:rPr>
        <w:t xml:space="preserve">Visual dominance and overbearing effects of a development; </w:t>
      </w:r>
      <w:r w:rsidR="005B43E8" w:rsidRPr="0091003B">
        <w:rPr>
          <w:rFonts w:ascii="Trebuchet MS" w:hAnsi="Trebuchet MS" w:cs="Times New Roman"/>
          <w:b/>
          <w:color w:val="000000" w:themeColor="text1"/>
          <w:sz w:val="22"/>
          <w:szCs w:val="22"/>
        </w:rPr>
        <w:t>No</w:t>
      </w:r>
      <w:r w:rsidR="00813AED">
        <w:rPr>
          <w:rFonts w:ascii="Trebuchet MS" w:hAnsi="Trebuchet MS" w:cs="Times New Roman"/>
          <w:b/>
          <w:color w:val="000000" w:themeColor="text1"/>
          <w:sz w:val="22"/>
          <w:szCs w:val="22"/>
        </w:rPr>
        <w:t xml:space="preserve"> – see above</w:t>
      </w:r>
      <w:r w:rsidRPr="0091003B">
        <w:rPr>
          <w:rFonts w:ascii="Trebuchet MS" w:hAnsi="Trebuchet MS" w:cs="Times New Roman"/>
          <w:b/>
          <w:color w:val="000000" w:themeColor="text1"/>
          <w:sz w:val="22"/>
          <w:szCs w:val="22"/>
        </w:rPr>
        <w:t xml:space="preserve"> </w:t>
      </w:r>
    </w:p>
    <w:p w:rsidR="00C20E43" w:rsidRPr="0091003B" w:rsidRDefault="00C20E43" w:rsidP="0091003B">
      <w:pPr>
        <w:numPr>
          <w:ilvl w:val="0"/>
          <w:numId w:val="24"/>
        </w:numPr>
        <w:autoSpaceDE/>
        <w:autoSpaceDN/>
        <w:jc w:val="both"/>
        <w:rPr>
          <w:rFonts w:ascii="Trebuchet MS" w:hAnsi="Trebuchet MS" w:cs="Times New Roman"/>
          <w:color w:val="000000" w:themeColor="text1"/>
          <w:sz w:val="22"/>
          <w:szCs w:val="22"/>
        </w:rPr>
      </w:pPr>
      <w:r w:rsidRPr="0091003B">
        <w:rPr>
          <w:rFonts w:ascii="Trebuchet MS" w:hAnsi="Trebuchet MS" w:cs="Times New Roman"/>
          <w:color w:val="000000" w:themeColor="text1"/>
          <w:sz w:val="22"/>
          <w:szCs w:val="22"/>
        </w:rPr>
        <w:t xml:space="preserve">Noise and disturbance; </w:t>
      </w:r>
      <w:r w:rsidR="005B43E8" w:rsidRPr="0091003B">
        <w:rPr>
          <w:rFonts w:ascii="Trebuchet MS" w:hAnsi="Trebuchet MS" w:cs="Times New Roman"/>
          <w:b/>
          <w:color w:val="000000" w:themeColor="text1"/>
          <w:sz w:val="22"/>
          <w:szCs w:val="22"/>
        </w:rPr>
        <w:t>No</w:t>
      </w:r>
    </w:p>
    <w:p w:rsidR="00C20E43" w:rsidRPr="0091003B" w:rsidRDefault="00C20E43" w:rsidP="0091003B">
      <w:pPr>
        <w:numPr>
          <w:ilvl w:val="0"/>
          <w:numId w:val="24"/>
        </w:numPr>
        <w:autoSpaceDE/>
        <w:autoSpaceDN/>
        <w:jc w:val="both"/>
        <w:rPr>
          <w:rFonts w:ascii="Trebuchet MS" w:hAnsi="Trebuchet MS" w:cs="Times New Roman"/>
          <w:color w:val="000000" w:themeColor="text1"/>
          <w:sz w:val="22"/>
          <w:szCs w:val="22"/>
        </w:rPr>
      </w:pPr>
      <w:r w:rsidRPr="0091003B">
        <w:rPr>
          <w:rFonts w:ascii="Trebuchet MS" w:hAnsi="Trebuchet MS" w:cs="Times New Roman"/>
          <w:color w:val="000000" w:themeColor="text1"/>
          <w:sz w:val="22"/>
          <w:szCs w:val="22"/>
        </w:rPr>
        <w:t xml:space="preserve">Artificial lighting; </w:t>
      </w:r>
      <w:r w:rsidR="005B43E8" w:rsidRPr="0091003B">
        <w:rPr>
          <w:rFonts w:ascii="Trebuchet MS" w:hAnsi="Trebuchet MS" w:cs="Times New Roman"/>
          <w:b/>
          <w:color w:val="000000" w:themeColor="text1"/>
          <w:sz w:val="22"/>
          <w:szCs w:val="22"/>
        </w:rPr>
        <w:t>No</w:t>
      </w:r>
    </w:p>
    <w:p w:rsidR="00C20E43" w:rsidRPr="0091003B" w:rsidRDefault="00C20E43" w:rsidP="0091003B">
      <w:pPr>
        <w:numPr>
          <w:ilvl w:val="0"/>
          <w:numId w:val="24"/>
        </w:numPr>
        <w:autoSpaceDE/>
        <w:autoSpaceDN/>
        <w:jc w:val="both"/>
        <w:rPr>
          <w:rFonts w:ascii="Trebuchet MS" w:hAnsi="Trebuchet MS" w:cs="Times New Roman"/>
          <w:color w:val="000000" w:themeColor="text1"/>
          <w:sz w:val="22"/>
          <w:szCs w:val="22"/>
        </w:rPr>
      </w:pPr>
      <w:r w:rsidRPr="0091003B">
        <w:rPr>
          <w:rFonts w:ascii="Trebuchet MS" w:hAnsi="Trebuchet MS" w:cs="Times New Roman"/>
          <w:color w:val="000000" w:themeColor="text1"/>
          <w:sz w:val="22"/>
          <w:szCs w:val="22"/>
        </w:rPr>
        <w:t xml:space="preserve">Vibration; </w:t>
      </w:r>
      <w:r w:rsidR="005B43E8" w:rsidRPr="0091003B">
        <w:rPr>
          <w:rFonts w:ascii="Trebuchet MS" w:hAnsi="Trebuchet MS" w:cs="Times New Roman"/>
          <w:b/>
          <w:color w:val="000000" w:themeColor="text1"/>
          <w:sz w:val="22"/>
          <w:szCs w:val="22"/>
        </w:rPr>
        <w:t>No</w:t>
      </w:r>
    </w:p>
    <w:p w:rsidR="00C20E43" w:rsidRPr="0091003B" w:rsidRDefault="00C20E43" w:rsidP="0091003B">
      <w:pPr>
        <w:numPr>
          <w:ilvl w:val="0"/>
          <w:numId w:val="24"/>
        </w:numPr>
        <w:autoSpaceDE/>
        <w:autoSpaceDN/>
        <w:jc w:val="both"/>
        <w:rPr>
          <w:rFonts w:ascii="Trebuchet MS" w:hAnsi="Trebuchet MS" w:cs="Times New Roman"/>
          <w:color w:val="000000" w:themeColor="text1"/>
          <w:sz w:val="22"/>
          <w:szCs w:val="22"/>
        </w:rPr>
      </w:pPr>
      <w:r w:rsidRPr="0091003B">
        <w:rPr>
          <w:rFonts w:ascii="Trebuchet MS" w:hAnsi="Trebuchet MS" w:cs="Times New Roman"/>
          <w:color w:val="000000" w:themeColor="text1"/>
          <w:sz w:val="22"/>
          <w:szCs w:val="22"/>
        </w:rPr>
        <w:t xml:space="preserve">Dust and fumes; </w:t>
      </w:r>
      <w:r w:rsidR="005B43E8" w:rsidRPr="0091003B">
        <w:rPr>
          <w:rFonts w:ascii="Trebuchet MS" w:hAnsi="Trebuchet MS" w:cs="Times New Roman"/>
          <w:b/>
          <w:color w:val="000000" w:themeColor="text1"/>
          <w:sz w:val="22"/>
          <w:szCs w:val="22"/>
        </w:rPr>
        <w:t>No</w:t>
      </w:r>
    </w:p>
    <w:p w:rsidR="00C20E43" w:rsidRPr="0091003B" w:rsidRDefault="00C20E43" w:rsidP="0091003B">
      <w:pPr>
        <w:numPr>
          <w:ilvl w:val="0"/>
          <w:numId w:val="24"/>
        </w:numPr>
        <w:autoSpaceDE/>
        <w:autoSpaceDN/>
        <w:jc w:val="both"/>
        <w:rPr>
          <w:rFonts w:ascii="Trebuchet MS" w:hAnsi="Trebuchet MS" w:cs="Times New Roman"/>
          <w:color w:val="000000" w:themeColor="text1"/>
          <w:sz w:val="22"/>
          <w:szCs w:val="22"/>
        </w:rPr>
      </w:pPr>
      <w:r w:rsidRPr="0091003B">
        <w:rPr>
          <w:rFonts w:ascii="Trebuchet MS" w:hAnsi="Trebuchet MS" w:cs="Times New Roman"/>
          <w:color w:val="000000" w:themeColor="text1"/>
          <w:sz w:val="22"/>
          <w:szCs w:val="22"/>
        </w:rPr>
        <w:t xml:space="preserve">Smell; </w:t>
      </w:r>
      <w:r w:rsidR="005B43E8" w:rsidRPr="0091003B">
        <w:rPr>
          <w:rFonts w:ascii="Trebuchet MS" w:hAnsi="Trebuchet MS" w:cs="Times New Roman"/>
          <w:b/>
          <w:color w:val="000000" w:themeColor="text1"/>
          <w:sz w:val="22"/>
          <w:szCs w:val="22"/>
        </w:rPr>
        <w:t>No</w:t>
      </w:r>
    </w:p>
    <w:p w:rsidR="00C20E43" w:rsidRPr="0091003B" w:rsidRDefault="00C20E43" w:rsidP="0091003B">
      <w:pPr>
        <w:numPr>
          <w:ilvl w:val="0"/>
          <w:numId w:val="24"/>
        </w:numPr>
        <w:autoSpaceDE/>
        <w:autoSpaceDN/>
        <w:jc w:val="both"/>
        <w:rPr>
          <w:rFonts w:ascii="Trebuchet MS" w:hAnsi="Trebuchet MS" w:cs="Times New Roman"/>
          <w:color w:val="000000" w:themeColor="text1"/>
          <w:sz w:val="22"/>
          <w:szCs w:val="22"/>
        </w:rPr>
      </w:pPr>
      <w:r w:rsidRPr="0091003B">
        <w:rPr>
          <w:rFonts w:ascii="Trebuchet MS" w:hAnsi="Trebuchet MS" w:cs="Times New Roman"/>
          <w:color w:val="000000" w:themeColor="text1"/>
          <w:sz w:val="22"/>
          <w:szCs w:val="22"/>
        </w:rPr>
        <w:t xml:space="preserve">Crime and safety; </w:t>
      </w:r>
      <w:r w:rsidR="005B43E8" w:rsidRPr="0091003B">
        <w:rPr>
          <w:rFonts w:ascii="Trebuchet MS" w:hAnsi="Trebuchet MS" w:cs="Times New Roman"/>
          <w:b/>
          <w:color w:val="000000" w:themeColor="text1"/>
          <w:sz w:val="22"/>
          <w:szCs w:val="22"/>
        </w:rPr>
        <w:t>No</w:t>
      </w:r>
    </w:p>
    <w:p w:rsidR="0087386C" w:rsidRPr="0091003B" w:rsidRDefault="0087386C" w:rsidP="0091003B">
      <w:pPr>
        <w:jc w:val="both"/>
        <w:rPr>
          <w:rFonts w:ascii="Trebuchet MS" w:hAnsi="Trebuchet MS" w:cs="Trebuchet MS"/>
          <w:b/>
          <w:bCs/>
          <w:sz w:val="22"/>
          <w:szCs w:val="22"/>
        </w:rPr>
      </w:pPr>
    </w:p>
    <w:p w:rsidR="00C4058F" w:rsidRPr="0091003B" w:rsidRDefault="00C4058F" w:rsidP="0091003B">
      <w:pPr>
        <w:jc w:val="both"/>
        <w:rPr>
          <w:rFonts w:ascii="Trebuchet MS" w:hAnsi="Trebuchet MS" w:cs="Trebuchet MS"/>
          <w:b/>
          <w:bCs/>
          <w:sz w:val="22"/>
          <w:szCs w:val="22"/>
        </w:rPr>
      </w:pPr>
      <w:r w:rsidRPr="0091003B">
        <w:rPr>
          <w:rFonts w:ascii="Trebuchet MS" w:hAnsi="Trebuchet MS" w:cs="Trebuchet MS"/>
          <w:b/>
          <w:bCs/>
          <w:sz w:val="22"/>
          <w:szCs w:val="22"/>
        </w:rPr>
        <w:t>RECOMMENDATION:</w:t>
      </w:r>
    </w:p>
    <w:p w:rsidR="00947B29" w:rsidRPr="0091003B" w:rsidRDefault="00947B29" w:rsidP="0091003B">
      <w:pPr>
        <w:ind w:hanging="11"/>
        <w:jc w:val="both"/>
        <w:rPr>
          <w:rFonts w:ascii="Trebuchet MS" w:hAnsi="Trebuchet MS" w:cs="Trebuchet MS"/>
          <w:b/>
          <w:bCs/>
          <w:sz w:val="22"/>
          <w:szCs w:val="22"/>
        </w:rPr>
      </w:pPr>
    </w:p>
    <w:p w:rsidR="00C4058F" w:rsidRPr="0091003B" w:rsidRDefault="00C4058F" w:rsidP="0091003B">
      <w:pPr>
        <w:ind w:hanging="11"/>
        <w:jc w:val="both"/>
        <w:rPr>
          <w:rFonts w:ascii="Trebuchet MS" w:hAnsi="Trebuchet MS" w:cs="Trebuchet MS"/>
          <w:b/>
          <w:bCs/>
          <w:sz w:val="22"/>
          <w:szCs w:val="22"/>
        </w:rPr>
      </w:pPr>
      <w:r w:rsidRPr="0091003B">
        <w:rPr>
          <w:rFonts w:ascii="Trebuchet MS" w:hAnsi="Trebuchet MS" w:cs="Trebuchet MS"/>
          <w:b/>
          <w:bCs/>
          <w:sz w:val="22"/>
          <w:szCs w:val="22"/>
        </w:rPr>
        <w:t>APPROVE</w:t>
      </w:r>
    </w:p>
    <w:p w:rsidR="0052727B" w:rsidRPr="0091003B" w:rsidRDefault="00813AED" w:rsidP="0091003B">
      <w:pPr>
        <w:pStyle w:val="PlainText"/>
        <w:ind w:left="720" w:hanging="720"/>
        <w:jc w:val="both"/>
        <w:rPr>
          <w:rFonts w:ascii="Trebuchet MS" w:hAnsi="Trebuchet MS" w:cs="Trebuchet MS"/>
          <w:sz w:val="22"/>
          <w:szCs w:val="22"/>
        </w:rPr>
      </w:pPr>
      <w:r>
        <w:rPr>
          <w:rFonts w:ascii="Trebuchet MS" w:hAnsi="Trebuchet MS" w:cs="Trebuchet MS"/>
          <w:sz w:val="22"/>
          <w:szCs w:val="22"/>
        </w:rPr>
        <w:t>1</w:t>
      </w:r>
      <w:r w:rsidR="001A32AD" w:rsidRPr="0091003B">
        <w:rPr>
          <w:rFonts w:ascii="Trebuchet MS" w:hAnsi="Trebuchet MS" w:cs="Trebuchet MS"/>
          <w:sz w:val="22"/>
          <w:szCs w:val="22"/>
        </w:rPr>
        <w:t xml:space="preserve">) </w:t>
      </w:r>
      <w:r w:rsidR="001A32AD" w:rsidRPr="0091003B">
        <w:rPr>
          <w:rFonts w:ascii="Trebuchet MS" w:hAnsi="Trebuchet MS" w:cs="Trebuchet MS"/>
          <w:sz w:val="22"/>
          <w:szCs w:val="22"/>
        </w:rPr>
        <w:tab/>
      </w:r>
      <w:r w:rsidR="00025F71" w:rsidRPr="0091003B">
        <w:rPr>
          <w:rFonts w:ascii="Trebuchet MS" w:hAnsi="Trebuchet MS" w:cs="Trebuchet MS"/>
          <w:sz w:val="22"/>
          <w:szCs w:val="22"/>
        </w:rPr>
        <w:t xml:space="preserve">AP1 - </w:t>
      </w:r>
      <w:r w:rsidR="001A32AD" w:rsidRPr="0091003B">
        <w:rPr>
          <w:rFonts w:ascii="Trebuchet MS" w:hAnsi="Trebuchet MS" w:cs="Trebuchet MS"/>
          <w:sz w:val="22"/>
          <w:szCs w:val="22"/>
        </w:rPr>
        <w:t xml:space="preserve">Approved plans </w:t>
      </w:r>
    </w:p>
    <w:p w:rsidR="00C54469" w:rsidRPr="0091003B" w:rsidRDefault="00C54469" w:rsidP="0091003B">
      <w:pPr>
        <w:pStyle w:val="PlainText"/>
        <w:jc w:val="both"/>
        <w:rPr>
          <w:rFonts w:ascii="Trebuchet MS" w:hAnsi="Trebuchet MS" w:cs="Trebuchet MS"/>
          <w:b/>
          <w:bCs/>
          <w:sz w:val="22"/>
          <w:szCs w:val="22"/>
        </w:rPr>
      </w:pPr>
      <w:bookmarkStart w:id="0" w:name="_GoBack"/>
      <w:bookmarkEnd w:id="0"/>
      <w:r w:rsidRPr="0091003B">
        <w:rPr>
          <w:rFonts w:ascii="Trebuchet MS" w:hAnsi="Trebuchet MS" w:cs="Trebuchet MS"/>
          <w:b/>
          <w:bCs/>
          <w:sz w:val="22"/>
          <w:szCs w:val="22"/>
        </w:rPr>
        <w:t>Informatives:</w:t>
      </w:r>
    </w:p>
    <w:p w:rsidR="001A32AD" w:rsidRPr="0091003B" w:rsidRDefault="00576545" w:rsidP="0091003B">
      <w:pPr>
        <w:jc w:val="both"/>
        <w:rPr>
          <w:rFonts w:ascii="Trebuchet MS" w:hAnsi="Trebuchet MS" w:cs="Trebuchet MS"/>
          <w:sz w:val="22"/>
          <w:szCs w:val="22"/>
        </w:rPr>
      </w:pPr>
      <w:r w:rsidRPr="0091003B">
        <w:rPr>
          <w:rFonts w:ascii="Trebuchet MS" w:hAnsi="Trebuchet MS" w:cs="Trebuchet MS"/>
          <w:sz w:val="22"/>
          <w:szCs w:val="22"/>
        </w:rPr>
        <w:t xml:space="preserve">IF5 - </w:t>
      </w:r>
      <w:r w:rsidR="001A32AD" w:rsidRPr="0091003B">
        <w:rPr>
          <w:rFonts w:ascii="Trebuchet MS" w:hAnsi="Trebuchet MS" w:cs="Trebuchet MS"/>
          <w:sz w:val="22"/>
          <w:szCs w:val="22"/>
        </w:rPr>
        <w:t>T&amp;Cs</w:t>
      </w:r>
    </w:p>
    <w:p w:rsidR="00952635" w:rsidRPr="0091003B" w:rsidRDefault="00576545" w:rsidP="00813AED">
      <w:pPr>
        <w:jc w:val="both"/>
        <w:rPr>
          <w:rFonts w:ascii="Trebuchet MS" w:hAnsi="Trebuchet MS" w:cs="Trebuchet MS"/>
          <w:sz w:val="22"/>
          <w:szCs w:val="22"/>
        </w:rPr>
      </w:pPr>
      <w:r w:rsidRPr="0091003B">
        <w:rPr>
          <w:rFonts w:ascii="Trebuchet MS" w:hAnsi="Trebuchet MS" w:cs="Trebuchet MS"/>
          <w:sz w:val="22"/>
          <w:szCs w:val="22"/>
        </w:rPr>
        <w:t xml:space="preserve">IF1 - </w:t>
      </w:r>
      <w:r w:rsidR="001A32AD" w:rsidRPr="0091003B">
        <w:rPr>
          <w:rFonts w:ascii="Trebuchet MS" w:hAnsi="Trebuchet MS" w:cs="Trebuchet MS"/>
          <w:sz w:val="22"/>
          <w:szCs w:val="22"/>
        </w:rPr>
        <w:t>Positive and proactive</w:t>
      </w:r>
    </w:p>
    <w:sectPr w:rsidR="00952635" w:rsidRPr="0091003B" w:rsidSect="00CD4788">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0B28"/>
    <w:multiLevelType w:val="hybridMultilevel"/>
    <w:tmpl w:val="6E32E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nsid w:val="18BC272D"/>
    <w:multiLevelType w:val="hybridMultilevel"/>
    <w:tmpl w:val="CEFC108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0">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2">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3">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32437055"/>
    <w:multiLevelType w:val="hybridMultilevel"/>
    <w:tmpl w:val="DB2E2BA6"/>
    <w:lvl w:ilvl="0" w:tplc="FD680596">
      <w:start w:val="1"/>
      <w:numFmt w:val="lowerLetter"/>
      <w:lvlText w:val="%1)"/>
      <w:lvlJc w:val="left"/>
      <w:pPr>
        <w:ind w:left="720" w:hanging="360"/>
      </w:pPr>
      <w:rPr>
        <w:rFonts w:ascii="Trebuchet MS" w:eastAsiaTheme="minorEastAsia" w:hAnsi="Trebuchet MS" w:cs="Trebuchet M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3A062B45"/>
    <w:multiLevelType w:val="hybridMultilevel"/>
    <w:tmpl w:val="5204FA6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3E2B4517"/>
    <w:multiLevelType w:val="hybridMultilevel"/>
    <w:tmpl w:val="DC960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34E1B1D"/>
    <w:multiLevelType w:val="hybridMultilevel"/>
    <w:tmpl w:val="AE6E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1">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5AEE1CCB"/>
    <w:multiLevelType w:val="hybridMultilevel"/>
    <w:tmpl w:val="4F887F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5">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6">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27">
    <w:nsid w:val="70DB5099"/>
    <w:multiLevelType w:val="hybridMultilevel"/>
    <w:tmpl w:val="A912A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9E5C5D"/>
    <w:multiLevelType w:val="hybridMultilevel"/>
    <w:tmpl w:val="8FEA8C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6A323A9"/>
    <w:multiLevelType w:val="hybridMultilevel"/>
    <w:tmpl w:val="07A48CE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1">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0"/>
  </w:num>
  <w:num w:numId="2">
    <w:abstractNumId w:val="11"/>
  </w:num>
  <w:num w:numId="3">
    <w:abstractNumId w:val="9"/>
  </w:num>
  <w:num w:numId="4">
    <w:abstractNumId w:val="2"/>
  </w:num>
  <w:num w:numId="5">
    <w:abstractNumId w:val="24"/>
  </w:num>
  <w:num w:numId="6">
    <w:abstractNumId w:val="6"/>
  </w:num>
  <w:num w:numId="7">
    <w:abstractNumId w:val="7"/>
  </w:num>
  <w:num w:numId="8">
    <w:abstractNumId w:val="3"/>
  </w:num>
  <w:num w:numId="9">
    <w:abstractNumId w:val="12"/>
  </w:num>
  <w:num w:numId="10">
    <w:abstractNumId w:val="25"/>
  </w:num>
  <w:num w:numId="11">
    <w:abstractNumId w:val="31"/>
  </w:num>
  <w:num w:numId="12">
    <w:abstractNumId w:val="30"/>
  </w:num>
  <w:num w:numId="13">
    <w:abstractNumId w:val="13"/>
  </w:num>
  <w:num w:numId="14">
    <w:abstractNumId w:val="4"/>
  </w:num>
  <w:num w:numId="15">
    <w:abstractNumId w:val="21"/>
  </w:num>
  <w:num w:numId="16">
    <w:abstractNumId w:val="15"/>
  </w:num>
  <w:num w:numId="17">
    <w:abstractNumId w:val="8"/>
  </w:num>
  <w:num w:numId="18">
    <w:abstractNumId w:val="26"/>
  </w:num>
  <w:num w:numId="19">
    <w:abstractNumId w:val="10"/>
  </w:num>
  <w:num w:numId="20">
    <w:abstractNumId w:val="23"/>
  </w:num>
  <w:num w:numId="21">
    <w:abstractNumId w:val="27"/>
  </w:num>
  <w:num w:numId="22">
    <w:abstractNumId w:val="14"/>
  </w:num>
  <w:num w:numId="23">
    <w:abstractNumId w:val="28"/>
  </w:num>
  <w:num w:numId="24">
    <w:abstractNumId w:val="19"/>
  </w:num>
  <w:num w:numId="25">
    <w:abstractNumId w:val="1"/>
  </w:num>
  <w:num w:numId="26">
    <w:abstractNumId w:val="29"/>
  </w:num>
  <w:num w:numId="27">
    <w:abstractNumId w:val="5"/>
  </w:num>
  <w:num w:numId="28">
    <w:abstractNumId w:val="18"/>
  </w:num>
  <w:num w:numId="29">
    <w:abstractNumId w:val="0"/>
  </w:num>
  <w:num w:numId="30">
    <w:abstractNumId w:val="16"/>
  </w:num>
  <w:num w:numId="31">
    <w:abstractNumId w:val="17"/>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469"/>
    <w:rsid w:val="00025F71"/>
    <w:rsid w:val="00043A17"/>
    <w:rsid w:val="000522D9"/>
    <w:rsid w:val="00086C5E"/>
    <w:rsid w:val="000A2848"/>
    <w:rsid w:val="000B2821"/>
    <w:rsid w:val="000C1526"/>
    <w:rsid w:val="000D62F3"/>
    <w:rsid w:val="000E3C93"/>
    <w:rsid w:val="000E52AB"/>
    <w:rsid w:val="000E69C9"/>
    <w:rsid w:val="000F3A9E"/>
    <w:rsid w:val="00101176"/>
    <w:rsid w:val="00113D37"/>
    <w:rsid w:val="00117FC4"/>
    <w:rsid w:val="00130C43"/>
    <w:rsid w:val="00130E0D"/>
    <w:rsid w:val="00142279"/>
    <w:rsid w:val="00154FFE"/>
    <w:rsid w:val="001610BF"/>
    <w:rsid w:val="001779A7"/>
    <w:rsid w:val="00184A52"/>
    <w:rsid w:val="001A32AD"/>
    <w:rsid w:val="001A5A62"/>
    <w:rsid w:val="001D4DFB"/>
    <w:rsid w:val="001E1150"/>
    <w:rsid w:val="001E5BE2"/>
    <w:rsid w:val="00234025"/>
    <w:rsid w:val="00246A80"/>
    <w:rsid w:val="00254D78"/>
    <w:rsid w:val="00260D8B"/>
    <w:rsid w:val="0026308E"/>
    <w:rsid w:val="00263618"/>
    <w:rsid w:val="00265560"/>
    <w:rsid w:val="00282E54"/>
    <w:rsid w:val="00291E88"/>
    <w:rsid w:val="002A1611"/>
    <w:rsid w:val="002A2EF8"/>
    <w:rsid w:val="002D1059"/>
    <w:rsid w:val="002E331D"/>
    <w:rsid w:val="00301BDC"/>
    <w:rsid w:val="0030419C"/>
    <w:rsid w:val="00324138"/>
    <w:rsid w:val="00340526"/>
    <w:rsid w:val="0035030D"/>
    <w:rsid w:val="00370458"/>
    <w:rsid w:val="00395BD0"/>
    <w:rsid w:val="003A288F"/>
    <w:rsid w:val="003B2BB2"/>
    <w:rsid w:val="003C0244"/>
    <w:rsid w:val="003C443C"/>
    <w:rsid w:val="003D2412"/>
    <w:rsid w:val="003E7D91"/>
    <w:rsid w:val="00406DFD"/>
    <w:rsid w:val="00411BBB"/>
    <w:rsid w:val="00465F1B"/>
    <w:rsid w:val="00491662"/>
    <w:rsid w:val="004A12CA"/>
    <w:rsid w:val="004B4CCA"/>
    <w:rsid w:val="004D2047"/>
    <w:rsid w:val="004D53B1"/>
    <w:rsid w:val="00506E26"/>
    <w:rsid w:val="00517096"/>
    <w:rsid w:val="00523CE3"/>
    <w:rsid w:val="00525333"/>
    <w:rsid w:val="0052727B"/>
    <w:rsid w:val="00527B8C"/>
    <w:rsid w:val="00527FC3"/>
    <w:rsid w:val="00533C48"/>
    <w:rsid w:val="005545D9"/>
    <w:rsid w:val="00556B44"/>
    <w:rsid w:val="00567749"/>
    <w:rsid w:val="00576545"/>
    <w:rsid w:val="00592195"/>
    <w:rsid w:val="00596E59"/>
    <w:rsid w:val="005A3984"/>
    <w:rsid w:val="005A3D1B"/>
    <w:rsid w:val="005B43E8"/>
    <w:rsid w:val="005B7327"/>
    <w:rsid w:val="005C388A"/>
    <w:rsid w:val="005C7407"/>
    <w:rsid w:val="005D0C53"/>
    <w:rsid w:val="005D7647"/>
    <w:rsid w:val="005F4AD9"/>
    <w:rsid w:val="006057A4"/>
    <w:rsid w:val="0061559C"/>
    <w:rsid w:val="00622A1B"/>
    <w:rsid w:val="00627659"/>
    <w:rsid w:val="00651FB0"/>
    <w:rsid w:val="006530FF"/>
    <w:rsid w:val="006673DB"/>
    <w:rsid w:val="006915BA"/>
    <w:rsid w:val="00693A43"/>
    <w:rsid w:val="006B28E0"/>
    <w:rsid w:val="006E3A4C"/>
    <w:rsid w:val="006E52FC"/>
    <w:rsid w:val="006F56C0"/>
    <w:rsid w:val="00711093"/>
    <w:rsid w:val="007225E4"/>
    <w:rsid w:val="00750840"/>
    <w:rsid w:val="00751F08"/>
    <w:rsid w:val="00763211"/>
    <w:rsid w:val="00773342"/>
    <w:rsid w:val="00773714"/>
    <w:rsid w:val="00776AB9"/>
    <w:rsid w:val="00785923"/>
    <w:rsid w:val="00794100"/>
    <w:rsid w:val="007A2A84"/>
    <w:rsid w:val="007A5DBC"/>
    <w:rsid w:val="007C4215"/>
    <w:rsid w:val="007C453D"/>
    <w:rsid w:val="007C4908"/>
    <w:rsid w:val="00813AED"/>
    <w:rsid w:val="0086013D"/>
    <w:rsid w:val="008601B9"/>
    <w:rsid w:val="0087386C"/>
    <w:rsid w:val="00873E41"/>
    <w:rsid w:val="008869BE"/>
    <w:rsid w:val="0089723F"/>
    <w:rsid w:val="008A65BC"/>
    <w:rsid w:val="008B2A7A"/>
    <w:rsid w:val="008B6422"/>
    <w:rsid w:val="008D4ED6"/>
    <w:rsid w:val="008E03E3"/>
    <w:rsid w:val="008E1742"/>
    <w:rsid w:val="009034A5"/>
    <w:rsid w:val="00906F3A"/>
    <w:rsid w:val="0091003B"/>
    <w:rsid w:val="0091120B"/>
    <w:rsid w:val="00911E1A"/>
    <w:rsid w:val="009327CD"/>
    <w:rsid w:val="00936671"/>
    <w:rsid w:val="009428F4"/>
    <w:rsid w:val="00944EAF"/>
    <w:rsid w:val="00947B29"/>
    <w:rsid w:val="009510B2"/>
    <w:rsid w:val="00951FFD"/>
    <w:rsid w:val="00952635"/>
    <w:rsid w:val="0095540D"/>
    <w:rsid w:val="00962A95"/>
    <w:rsid w:val="009805D8"/>
    <w:rsid w:val="009A1DD2"/>
    <w:rsid w:val="009C3E9F"/>
    <w:rsid w:val="00A00F05"/>
    <w:rsid w:val="00A02B33"/>
    <w:rsid w:val="00A2630C"/>
    <w:rsid w:val="00A41C76"/>
    <w:rsid w:val="00A50689"/>
    <w:rsid w:val="00A71E36"/>
    <w:rsid w:val="00A80CBA"/>
    <w:rsid w:val="00A81DAB"/>
    <w:rsid w:val="00A85853"/>
    <w:rsid w:val="00A86D4D"/>
    <w:rsid w:val="00A90026"/>
    <w:rsid w:val="00A90E29"/>
    <w:rsid w:val="00AA7D29"/>
    <w:rsid w:val="00AB0239"/>
    <w:rsid w:val="00AC1472"/>
    <w:rsid w:val="00AD16C3"/>
    <w:rsid w:val="00AD29B3"/>
    <w:rsid w:val="00AD4657"/>
    <w:rsid w:val="00AE07E0"/>
    <w:rsid w:val="00B0135B"/>
    <w:rsid w:val="00B05C04"/>
    <w:rsid w:val="00B05F69"/>
    <w:rsid w:val="00B0633F"/>
    <w:rsid w:val="00B17B77"/>
    <w:rsid w:val="00B32822"/>
    <w:rsid w:val="00B41076"/>
    <w:rsid w:val="00B70FC4"/>
    <w:rsid w:val="00B736BD"/>
    <w:rsid w:val="00B80619"/>
    <w:rsid w:val="00B954F5"/>
    <w:rsid w:val="00B95AC3"/>
    <w:rsid w:val="00BE6289"/>
    <w:rsid w:val="00BF1490"/>
    <w:rsid w:val="00C130FE"/>
    <w:rsid w:val="00C20E43"/>
    <w:rsid w:val="00C302AE"/>
    <w:rsid w:val="00C4058F"/>
    <w:rsid w:val="00C540DE"/>
    <w:rsid w:val="00C54469"/>
    <w:rsid w:val="00C67865"/>
    <w:rsid w:val="00C823EF"/>
    <w:rsid w:val="00C84775"/>
    <w:rsid w:val="00C97CFB"/>
    <w:rsid w:val="00CA7FC4"/>
    <w:rsid w:val="00CC2473"/>
    <w:rsid w:val="00CD39A1"/>
    <w:rsid w:val="00CD4788"/>
    <w:rsid w:val="00CD5F83"/>
    <w:rsid w:val="00CE0732"/>
    <w:rsid w:val="00CF010A"/>
    <w:rsid w:val="00D07372"/>
    <w:rsid w:val="00D10BE2"/>
    <w:rsid w:val="00D13D44"/>
    <w:rsid w:val="00D26966"/>
    <w:rsid w:val="00D33873"/>
    <w:rsid w:val="00D62D6C"/>
    <w:rsid w:val="00D709ED"/>
    <w:rsid w:val="00D74897"/>
    <w:rsid w:val="00D77E38"/>
    <w:rsid w:val="00DA23BA"/>
    <w:rsid w:val="00DB129B"/>
    <w:rsid w:val="00DC1B56"/>
    <w:rsid w:val="00DC2A24"/>
    <w:rsid w:val="00DF50C3"/>
    <w:rsid w:val="00E2002C"/>
    <w:rsid w:val="00E37AB0"/>
    <w:rsid w:val="00E42963"/>
    <w:rsid w:val="00E77E2F"/>
    <w:rsid w:val="00E8000C"/>
    <w:rsid w:val="00E83C0A"/>
    <w:rsid w:val="00E8554F"/>
    <w:rsid w:val="00E86F8F"/>
    <w:rsid w:val="00E91A07"/>
    <w:rsid w:val="00E94B26"/>
    <w:rsid w:val="00E97B89"/>
    <w:rsid w:val="00EA028B"/>
    <w:rsid w:val="00EA50AC"/>
    <w:rsid w:val="00EB1003"/>
    <w:rsid w:val="00EC3E25"/>
    <w:rsid w:val="00ED60B4"/>
    <w:rsid w:val="00ED7542"/>
    <w:rsid w:val="00EE2DA0"/>
    <w:rsid w:val="00F162AD"/>
    <w:rsid w:val="00F37BD7"/>
    <w:rsid w:val="00F4118B"/>
    <w:rsid w:val="00F928D0"/>
    <w:rsid w:val="00F9363F"/>
    <w:rsid w:val="00F94987"/>
    <w:rsid w:val="00FA124A"/>
    <w:rsid w:val="00FA5AC7"/>
    <w:rsid w:val="00FB0A01"/>
    <w:rsid w:val="00FB2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911E1A"/>
    <w:rPr>
      <w:rFonts w:ascii="Tahoma" w:hAnsi="Tahoma" w:cs="Tahoma"/>
      <w:sz w:val="16"/>
      <w:szCs w:val="16"/>
    </w:rPr>
  </w:style>
  <w:style w:type="character" w:customStyle="1" w:styleId="BalloonTextChar">
    <w:name w:val="Balloon Text Char"/>
    <w:basedOn w:val="DefaultParagraphFont"/>
    <w:link w:val="BalloonText"/>
    <w:uiPriority w:val="99"/>
    <w:semiHidden/>
    <w:rsid w:val="00911E1A"/>
    <w:rPr>
      <w:rFonts w:ascii="Tahoma" w:hAnsi="Tahoma" w:cs="Tahoma"/>
      <w:sz w:val="16"/>
      <w:szCs w:val="16"/>
    </w:rPr>
  </w:style>
  <w:style w:type="paragraph" w:customStyle="1" w:styleId="Default">
    <w:name w:val="Default"/>
    <w:rsid w:val="00506E26"/>
    <w:pPr>
      <w:autoSpaceDE w:val="0"/>
      <w:autoSpaceDN w:val="0"/>
      <w:adjustRightInd w:val="0"/>
    </w:pPr>
    <w:rPr>
      <w:rFonts w:ascii="Trebuchet MS" w:eastAsia="Times New Roman" w:hAnsi="Trebuchet MS" w:cs="Trebuchet MS"/>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911E1A"/>
    <w:rPr>
      <w:rFonts w:ascii="Tahoma" w:hAnsi="Tahoma" w:cs="Tahoma"/>
      <w:sz w:val="16"/>
      <w:szCs w:val="16"/>
    </w:rPr>
  </w:style>
  <w:style w:type="character" w:customStyle="1" w:styleId="BalloonTextChar">
    <w:name w:val="Balloon Text Char"/>
    <w:basedOn w:val="DefaultParagraphFont"/>
    <w:link w:val="BalloonText"/>
    <w:uiPriority w:val="99"/>
    <w:semiHidden/>
    <w:rsid w:val="00911E1A"/>
    <w:rPr>
      <w:rFonts w:ascii="Tahoma" w:hAnsi="Tahoma" w:cs="Tahoma"/>
      <w:sz w:val="16"/>
      <w:szCs w:val="16"/>
    </w:rPr>
  </w:style>
  <w:style w:type="paragraph" w:customStyle="1" w:styleId="Default">
    <w:name w:val="Default"/>
    <w:rsid w:val="00506E26"/>
    <w:pPr>
      <w:autoSpaceDE w:val="0"/>
      <w:autoSpaceDN w:val="0"/>
      <w:adjustRightInd w:val="0"/>
    </w:pPr>
    <w:rPr>
      <w:rFonts w:ascii="Trebuchet MS" w:eastAsia="Times New Roman" w:hAnsi="Trebuchet MS" w:cs="Trebuchet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466FC515</Template>
  <TotalTime>490</TotalTime>
  <Pages>3</Pages>
  <Words>1172</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10</cp:revision>
  <cp:lastPrinted>2014-08-22T09:27:00Z</cp:lastPrinted>
  <dcterms:created xsi:type="dcterms:W3CDTF">2019-06-25T09:51:00Z</dcterms:created>
  <dcterms:modified xsi:type="dcterms:W3CDTF">2019-08-12T12:21:00Z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