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Pr="00460098" w:rsidRDefault="00426E16" w:rsidP="00426E16">
      <w:pPr>
        <w:spacing w:line="240" w:lineRule="auto"/>
        <w:rPr>
          <w:rFonts w:ascii="Trebuchet MS" w:hAnsi="Trebuchet MS"/>
        </w:rPr>
      </w:pPr>
      <w:r w:rsidRPr="00426E16">
        <w:rPr>
          <w:rFonts w:ascii="Trebuchet MS" w:hAnsi="Trebuchet MS"/>
          <w:b/>
        </w:rPr>
        <w:t>DELEGATED APPLICATION REPORT</w:t>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sidR="00460098">
        <w:rPr>
          <w:rFonts w:ascii="Trebuchet MS" w:hAnsi="Trebuchet MS"/>
          <w:b/>
        </w:rPr>
        <w:tab/>
      </w:r>
      <w:r>
        <w:rPr>
          <w:rFonts w:ascii="Trebuchet MS" w:hAnsi="Trebuchet MS"/>
          <w:b/>
        </w:rPr>
        <w:t xml:space="preserve">Target Date: </w:t>
      </w:r>
      <w:r w:rsidR="008B2F5A">
        <w:rPr>
          <w:rFonts w:ascii="Trebuchet MS" w:hAnsi="Trebuchet MS"/>
        </w:rPr>
        <w:t>24/04/19</w:t>
      </w:r>
    </w:p>
    <w:p w:rsidR="00426E16" w:rsidRPr="00460098" w:rsidRDefault="00426E16" w:rsidP="00426E16">
      <w:pPr>
        <w:spacing w:line="240" w:lineRule="auto"/>
        <w:rPr>
          <w:rFonts w:ascii="Trebuchet MS" w:hAnsi="Trebuchet MS"/>
        </w:rPr>
      </w:pPr>
      <w:r>
        <w:rPr>
          <w:rFonts w:ascii="Trebuchet MS" w:hAnsi="Trebuchet MS"/>
          <w:b/>
        </w:rPr>
        <w:t>Application No:</w:t>
      </w:r>
      <w:r w:rsidR="00460098">
        <w:rPr>
          <w:rFonts w:ascii="Trebuchet MS" w:hAnsi="Trebuchet MS"/>
          <w:b/>
        </w:rPr>
        <w:t xml:space="preserve"> </w:t>
      </w:r>
      <w:r w:rsidR="008B2F5A">
        <w:rPr>
          <w:rFonts w:ascii="Trebuchet MS" w:hAnsi="Trebuchet MS"/>
        </w:rPr>
        <w:t>190292</w:t>
      </w:r>
      <w:r w:rsidR="00460098">
        <w:rPr>
          <w:rFonts w:ascii="Trebuchet MS" w:hAnsi="Trebuchet MS"/>
        </w:rPr>
        <w:t>/LBC</w:t>
      </w:r>
    </w:p>
    <w:p w:rsidR="00426E16" w:rsidRPr="00460098" w:rsidRDefault="00426E16" w:rsidP="00426E16">
      <w:pPr>
        <w:spacing w:line="240" w:lineRule="auto"/>
        <w:rPr>
          <w:rFonts w:ascii="Trebuchet MS" w:hAnsi="Trebuchet MS"/>
        </w:rPr>
      </w:pPr>
      <w:r>
        <w:rPr>
          <w:rFonts w:ascii="Trebuchet MS" w:hAnsi="Trebuchet MS"/>
          <w:b/>
        </w:rPr>
        <w:t>Address:</w:t>
      </w:r>
      <w:r w:rsidR="00460098">
        <w:rPr>
          <w:rFonts w:ascii="Trebuchet MS" w:hAnsi="Trebuchet MS"/>
          <w:b/>
        </w:rPr>
        <w:t xml:space="preserve"> </w:t>
      </w:r>
      <w:r w:rsidR="002D0D1F">
        <w:rPr>
          <w:rFonts w:ascii="Trebuchet MS" w:hAnsi="Trebuchet MS"/>
        </w:rPr>
        <w:t xml:space="preserve">The Waterhouse Building, </w:t>
      </w:r>
      <w:r w:rsidR="008B2F5A">
        <w:rPr>
          <w:rFonts w:ascii="Trebuchet MS" w:hAnsi="Trebuchet MS"/>
        </w:rPr>
        <w:t>Reading School, Erleigh Road</w:t>
      </w:r>
    </w:p>
    <w:p w:rsidR="00426E16" w:rsidRPr="00460098" w:rsidRDefault="00426E16" w:rsidP="008B2F5A">
      <w:pPr>
        <w:spacing w:line="240" w:lineRule="auto"/>
        <w:rPr>
          <w:rFonts w:ascii="Trebuchet MS" w:hAnsi="Trebuchet MS"/>
        </w:rPr>
      </w:pPr>
      <w:r>
        <w:rPr>
          <w:rFonts w:ascii="Trebuchet MS" w:hAnsi="Trebuchet MS"/>
          <w:b/>
        </w:rPr>
        <w:t>Proposal:</w:t>
      </w:r>
      <w:r w:rsidR="00460098">
        <w:rPr>
          <w:rFonts w:ascii="Trebuchet MS" w:hAnsi="Trebuchet MS"/>
          <w:b/>
        </w:rPr>
        <w:t xml:space="preserve"> </w:t>
      </w:r>
      <w:r w:rsidR="008B2F5A" w:rsidRPr="008B2F5A">
        <w:rPr>
          <w:rFonts w:ascii="Trebuchet MS" w:hAnsi="Trebuchet MS"/>
        </w:rPr>
        <w:t>Various works to the external elevat</w:t>
      </w:r>
      <w:r w:rsidR="008B2F5A">
        <w:rPr>
          <w:rFonts w:ascii="Trebuchet MS" w:hAnsi="Trebuchet MS"/>
        </w:rPr>
        <w:t xml:space="preserve">ions and roof of </w:t>
      </w:r>
      <w:r w:rsidR="002D0D1F">
        <w:rPr>
          <w:rFonts w:ascii="Trebuchet MS" w:hAnsi="Trebuchet MS"/>
        </w:rPr>
        <w:t>T</w:t>
      </w:r>
      <w:r w:rsidR="008B2F5A">
        <w:rPr>
          <w:rFonts w:ascii="Trebuchet MS" w:hAnsi="Trebuchet MS"/>
        </w:rPr>
        <w:t xml:space="preserve">he Waterhouse </w:t>
      </w:r>
      <w:r w:rsidR="002D0D1F">
        <w:rPr>
          <w:rFonts w:ascii="Trebuchet MS" w:hAnsi="Trebuchet MS"/>
        </w:rPr>
        <w:t>B</w:t>
      </w:r>
      <w:r w:rsidR="008B2F5A" w:rsidRPr="008B2F5A">
        <w:rPr>
          <w:rFonts w:ascii="Trebuchet MS" w:hAnsi="Trebuchet MS"/>
        </w:rPr>
        <w:t>uilding</w:t>
      </w:r>
    </w:p>
    <w:p w:rsidR="00426E16" w:rsidRPr="00460098" w:rsidRDefault="00426E16" w:rsidP="00426E16">
      <w:pPr>
        <w:spacing w:line="240" w:lineRule="auto"/>
        <w:rPr>
          <w:rFonts w:ascii="Trebuchet MS" w:hAnsi="Trebuchet MS"/>
        </w:rPr>
      </w:pPr>
      <w:r>
        <w:rPr>
          <w:rFonts w:ascii="Trebuchet MS" w:hAnsi="Trebuchet MS"/>
          <w:b/>
        </w:rPr>
        <w:t>Case Officer:</w:t>
      </w:r>
      <w:r w:rsidR="00460098">
        <w:rPr>
          <w:rFonts w:ascii="Trebuchet MS" w:hAnsi="Trebuchet MS"/>
          <w:b/>
        </w:rPr>
        <w:t xml:space="preserve"> </w:t>
      </w:r>
      <w:r w:rsidR="00460098">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p>
    <w:p w:rsidR="00364357" w:rsidRDefault="00EC2BC8" w:rsidP="00426E16">
      <w:pPr>
        <w:spacing w:line="240" w:lineRule="auto"/>
        <w:rPr>
          <w:rFonts w:ascii="Trebuchet MS" w:hAnsi="Trebuchet MS"/>
        </w:rPr>
      </w:pPr>
      <w:r>
        <w:rPr>
          <w:rFonts w:ascii="Trebuchet MS" w:hAnsi="Trebuchet MS"/>
        </w:rPr>
        <w:t>The application site is Reading School</w:t>
      </w:r>
      <w:r w:rsidR="002D0D1F">
        <w:rPr>
          <w:rFonts w:ascii="Trebuchet MS" w:hAnsi="Trebuchet MS"/>
        </w:rPr>
        <w:t xml:space="preserve">, which has its main access on Erleigh Road. </w:t>
      </w:r>
      <w:r w:rsidR="009C64FF">
        <w:rPr>
          <w:rFonts w:ascii="Trebuchet MS" w:hAnsi="Trebuchet MS"/>
        </w:rPr>
        <w:t xml:space="preserve">Alexandra Road Conservation Area borders the north and east of the site. The Royal Berkshire Hospital is located to the west of the site. </w:t>
      </w:r>
      <w:r w:rsidR="002D0D1F">
        <w:rPr>
          <w:rFonts w:ascii="Trebuchet MS" w:hAnsi="Trebuchet MS"/>
        </w:rPr>
        <w:t xml:space="preserve">The school grounds contain several separately listed Grade II Listed Buildings. This application relates to The Waterhouse Building, located centrally within the site. The Waterhouse Building was first listed in 1975, built </w:t>
      </w:r>
      <w:proofErr w:type="gramStart"/>
      <w:r w:rsidR="002D0D1F">
        <w:rPr>
          <w:rFonts w:ascii="Trebuchet MS" w:hAnsi="Trebuchet MS"/>
        </w:rPr>
        <w:t>between 1865-71</w:t>
      </w:r>
      <w:proofErr w:type="gramEnd"/>
      <w:r w:rsidR="002D0D1F">
        <w:rPr>
          <w:rFonts w:ascii="Trebuchet MS" w:hAnsi="Trebuchet MS"/>
        </w:rPr>
        <w:t xml:space="preserve"> and designed by </w:t>
      </w:r>
      <w:r w:rsidR="009C64FF">
        <w:rPr>
          <w:rFonts w:ascii="Trebuchet MS" w:hAnsi="Trebuchet MS"/>
        </w:rPr>
        <w:t xml:space="preserve">nationally renowned architect, Alfred Waterhouse. The building is designed in a Gothic style with rigorous symmetry except for an octagonal turret with pyramidal roof to the right of the central hall. The building is two storeys, with attics, in red brick with blue brick decoration. Other features noted in the listing include the gabled tiled roof, terracotta window dressings and dividing buttresses. </w:t>
      </w:r>
    </w:p>
    <w:p w:rsidR="00426E16" w:rsidRDefault="00426E16" w:rsidP="00426E16">
      <w:pPr>
        <w:spacing w:line="240" w:lineRule="auto"/>
        <w:rPr>
          <w:rFonts w:ascii="Trebuchet MS" w:hAnsi="Trebuchet MS"/>
          <w:b/>
        </w:rPr>
      </w:pPr>
      <w:r>
        <w:rPr>
          <w:rFonts w:ascii="Trebuchet MS" w:hAnsi="Trebuchet MS"/>
          <w:b/>
        </w:rPr>
        <w:t>Proposal</w:t>
      </w:r>
    </w:p>
    <w:p w:rsidR="009C64FF" w:rsidRDefault="009C64FF" w:rsidP="00426E16">
      <w:pPr>
        <w:spacing w:line="240" w:lineRule="auto"/>
        <w:rPr>
          <w:rFonts w:ascii="Trebuchet MS" w:hAnsi="Trebuchet MS"/>
        </w:rPr>
      </w:pPr>
      <w:r>
        <w:rPr>
          <w:rFonts w:ascii="Trebuchet MS" w:hAnsi="Trebuchet MS"/>
        </w:rPr>
        <w:t>The proposals consist of various external repair and replacement works including the following:</w:t>
      </w:r>
    </w:p>
    <w:p w:rsidR="009C64FF" w:rsidRDefault="009C64FF" w:rsidP="009C64FF">
      <w:pPr>
        <w:pStyle w:val="ListParagraph"/>
        <w:numPr>
          <w:ilvl w:val="0"/>
          <w:numId w:val="1"/>
        </w:numPr>
        <w:spacing w:line="240" w:lineRule="auto"/>
        <w:rPr>
          <w:rFonts w:ascii="Trebuchet MS" w:hAnsi="Trebuchet MS"/>
        </w:rPr>
      </w:pPr>
      <w:r>
        <w:rPr>
          <w:rFonts w:ascii="Trebuchet MS" w:hAnsi="Trebuchet MS"/>
        </w:rPr>
        <w:t>Replacement of rainwater goods including gutters, downpipes and hoppers</w:t>
      </w:r>
    </w:p>
    <w:p w:rsidR="009C64FF" w:rsidRDefault="009C64FF" w:rsidP="009C64FF">
      <w:pPr>
        <w:pStyle w:val="ListParagraph"/>
        <w:numPr>
          <w:ilvl w:val="0"/>
          <w:numId w:val="1"/>
        </w:numPr>
        <w:spacing w:line="240" w:lineRule="auto"/>
        <w:rPr>
          <w:rFonts w:ascii="Trebuchet MS" w:hAnsi="Trebuchet MS"/>
        </w:rPr>
      </w:pPr>
      <w:r>
        <w:rPr>
          <w:rFonts w:ascii="Trebuchet MS" w:hAnsi="Trebuchet MS"/>
        </w:rPr>
        <w:t>Roof coverings</w:t>
      </w:r>
    </w:p>
    <w:p w:rsidR="009C64FF" w:rsidRDefault="009C64FF" w:rsidP="009C64FF">
      <w:pPr>
        <w:pStyle w:val="ListParagraph"/>
        <w:numPr>
          <w:ilvl w:val="0"/>
          <w:numId w:val="1"/>
        </w:numPr>
        <w:spacing w:line="240" w:lineRule="auto"/>
        <w:rPr>
          <w:rFonts w:ascii="Trebuchet MS" w:hAnsi="Trebuchet MS"/>
        </w:rPr>
      </w:pPr>
      <w:r>
        <w:rPr>
          <w:rFonts w:ascii="Trebuchet MS" w:hAnsi="Trebuchet MS"/>
        </w:rPr>
        <w:t>Re-pointing of brickwork</w:t>
      </w:r>
    </w:p>
    <w:p w:rsidR="009C64FF" w:rsidRDefault="009C64FF" w:rsidP="009C64FF">
      <w:pPr>
        <w:pStyle w:val="ListParagraph"/>
        <w:numPr>
          <w:ilvl w:val="0"/>
          <w:numId w:val="1"/>
        </w:numPr>
        <w:spacing w:line="240" w:lineRule="auto"/>
        <w:rPr>
          <w:rFonts w:ascii="Trebuchet MS" w:hAnsi="Trebuchet MS"/>
        </w:rPr>
      </w:pPr>
      <w:r>
        <w:rPr>
          <w:rFonts w:ascii="Trebuchet MS" w:hAnsi="Trebuchet MS"/>
        </w:rPr>
        <w:t>Timber repairs to windows</w:t>
      </w:r>
    </w:p>
    <w:p w:rsidR="009C64FF" w:rsidRPr="009C64FF" w:rsidRDefault="009C64FF" w:rsidP="009C64FF">
      <w:pPr>
        <w:spacing w:line="240" w:lineRule="auto"/>
        <w:rPr>
          <w:rFonts w:ascii="Trebuchet MS" w:hAnsi="Trebuchet MS"/>
        </w:rPr>
      </w:pPr>
      <w:r>
        <w:rPr>
          <w:rFonts w:ascii="Trebuchet MS" w:hAnsi="Trebuchet MS"/>
        </w:rPr>
        <w:t>The proposed repair works are specified as matching the existing materials and consist of a like-for</w:t>
      </w:r>
      <w:r w:rsidR="009C4AC9">
        <w:rPr>
          <w:rFonts w:ascii="Trebuchet MS" w:hAnsi="Trebuchet MS"/>
        </w:rPr>
        <w:t>-</w:t>
      </w:r>
      <w:r>
        <w:rPr>
          <w:rFonts w:ascii="Trebuchet MS" w:hAnsi="Trebuchet MS"/>
        </w:rPr>
        <w:t xml:space="preserve">like repair </w:t>
      </w:r>
      <w:r w:rsidR="009C4AC9">
        <w:rPr>
          <w:rFonts w:ascii="Trebuchet MS" w:hAnsi="Trebuchet MS"/>
        </w:rPr>
        <w:t>inclusive of profile and colour.</w:t>
      </w:r>
    </w:p>
    <w:p w:rsidR="00426E16" w:rsidRDefault="00426E16" w:rsidP="00426E16">
      <w:pPr>
        <w:spacing w:line="240" w:lineRule="auto"/>
        <w:rPr>
          <w:rFonts w:ascii="Trebuchet MS" w:hAnsi="Trebuchet MS"/>
          <w:b/>
        </w:rPr>
      </w:pPr>
      <w:r>
        <w:rPr>
          <w:rFonts w:ascii="Trebuchet MS" w:hAnsi="Trebuchet MS"/>
          <w:b/>
        </w:rPr>
        <w:t>Plans Considered</w:t>
      </w:r>
    </w:p>
    <w:p w:rsidR="009C4AC9" w:rsidRDefault="009C4AC9" w:rsidP="00364357">
      <w:pPr>
        <w:spacing w:line="240" w:lineRule="auto"/>
        <w:rPr>
          <w:rFonts w:ascii="Trebuchet MS" w:hAnsi="Trebuchet MS"/>
        </w:rPr>
      </w:pPr>
      <w:r>
        <w:rPr>
          <w:rFonts w:ascii="Trebuchet MS" w:hAnsi="Trebuchet MS"/>
        </w:rPr>
        <w:t>The age</w:t>
      </w:r>
      <w:r w:rsidR="00CF5C20">
        <w:rPr>
          <w:rFonts w:ascii="Trebuchet MS" w:hAnsi="Trebuchet MS"/>
        </w:rPr>
        <w:t>nt suppl</w:t>
      </w:r>
      <w:r w:rsidR="00460098">
        <w:rPr>
          <w:rFonts w:ascii="Trebuchet MS" w:hAnsi="Trebuchet MS"/>
        </w:rPr>
        <w:t>ied the following, received on</w:t>
      </w:r>
      <w:r>
        <w:rPr>
          <w:rFonts w:ascii="Trebuchet MS" w:hAnsi="Trebuchet MS"/>
        </w:rPr>
        <w:t xml:space="preserve"> 21/02/19:</w:t>
      </w:r>
    </w:p>
    <w:p w:rsidR="009C4AC9" w:rsidRDefault="009C4AC9" w:rsidP="00364357">
      <w:pPr>
        <w:spacing w:line="240" w:lineRule="auto"/>
        <w:rPr>
          <w:rFonts w:ascii="Trebuchet MS" w:hAnsi="Trebuchet MS"/>
        </w:rPr>
      </w:pPr>
      <w:r>
        <w:rPr>
          <w:rFonts w:ascii="Trebuchet MS" w:hAnsi="Trebuchet MS"/>
        </w:rPr>
        <w:t>Design and Access Statement</w:t>
      </w:r>
    </w:p>
    <w:p w:rsidR="009C4AC9" w:rsidRDefault="009C4AC9" w:rsidP="00364357">
      <w:pPr>
        <w:spacing w:line="240" w:lineRule="auto"/>
        <w:rPr>
          <w:rFonts w:ascii="Trebuchet MS" w:hAnsi="Trebuchet MS"/>
        </w:rPr>
      </w:pPr>
      <w:r>
        <w:rPr>
          <w:rFonts w:ascii="Trebuchet MS" w:hAnsi="Trebuchet MS"/>
        </w:rPr>
        <w:t>Drawing No: 5007902-RDG-XX-ST-PL-B-0007 – Site Location and Block Plan</w:t>
      </w:r>
    </w:p>
    <w:p w:rsidR="009C4AC9" w:rsidRDefault="009C4AC9" w:rsidP="00364357">
      <w:pPr>
        <w:spacing w:line="240" w:lineRule="auto"/>
        <w:rPr>
          <w:rFonts w:ascii="Trebuchet MS" w:hAnsi="Trebuchet MS"/>
        </w:rPr>
      </w:pPr>
      <w:r>
        <w:rPr>
          <w:rFonts w:ascii="Trebuchet MS" w:hAnsi="Trebuchet MS"/>
        </w:rPr>
        <w:t>Drawing No: 5007902-RDG-XX-RF-PL-B-0004 – Roof Plan (main building)</w:t>
      </w:r>
    </w:p>
    <w:p w:rsidR="002D0D13" w:rsidRDefault="009C4AC9" w:rsidP="00364357">
      <w:pPr>
        <w:spacing w:line="240" w:lineRule="auto"/>
        <w:rPr>
          <w:rFonts w:ascii="Trebuchet MS" w:hAnsi="Trebuchet MS"/>
        </w:rPr>
      </w:pPr>
      <w:r>
        <w:rPr>
          <w:rFonts w:ascii="Trebuchet MS" w:hAnsi="Trebuchet MS"/>
        </w:rPr>
        <w:t>Drawing No:</w:t>
      </w:r>
      <w:r w:rsidR="002D0D13">
        <w:rPr>
          <w:rFonts w:ascii="Trebuchet MS" w:hAnsi="Trebuchet MS"/>
        </w:rPr>
        <w:t xml:space="preserve"> 5007902-RDG-XX-RF-PL-B-0006 – Roof Plan (east wing)</w:t>
      </w:r>
    </w:p>
    <w:p w:rsidR="002D0D13" w:rsidRDefault="002D0D13" w:rsidP="00364357">
      <w:pPr>
        <w:spacing w:line="240" w:lineRule="auto"/>
        <w:rPr>
          <w:rFonts w:ascii="Trebuchet MS" w:hAnsi="Trebuchet MS"/>
        </w:rPr>
      </w:pPr>
      <w:r>
        <w:rPr>
          <w:rFonts w:ascii="Trebuchet MS" w:hAnsi="Trebuchet MS"/>
        </w:rPr>
        <w:t>Drawing No: 5007902-RDG-XX-RF-PL-B-0002 – Roof Plan (west wing)</w:t>
      </w:r>
    </w:p>
    <w:p w:rsidR="002D0D13" w:rsidRDefault="002D0D13" w:rsidP="00364357">
      <w:pPr>
        <w:spacing w:line="240" w:lineRule="auto"/>
        <w:rPr>
          <w:rFonts w:ascii="Trebuchet MS" w:hAnsi="Trebuchet MS"/>
        </w:rPr>
      </w:pPr>
      <w:r>
        <w:rPr>
          <w:rFonts w:ascii="Trebuchet MS" w:hAnsi="Trebuchet MS"/>
        </w:rPr>
        <w:t>Drawing No: 5007902-RDG-XX-RF-PL-B-0003 – Front and Rear Elevations (main building)</w:t>
      </w:r>
    </w:p>
    <w:p w:rsidR="002D0D13" w:rsidRDefault="002D0D13" w:rsidP="00364357">
      <w:pPr>
        <w:spacing w:line="240" w:lineRule="auto"/>
        <w:rPr>
          <w:rFonts w:ascii="Trebuchet MS" w:hAnsi="Trebuchet MS"/>
        </w:rPr>
      </w:pPr>
      <w:r>
        <w:rPr>
          <w:rFonts w:ascii="Trebuchet MS" w:hAnsi="Trebuchet MS"/>
        </w:rPr>
        <w:t>Drawing No: 5007902-RDG-XX-XX-EL-B-0005 – Front and Rear Elevations (east wing)</w:t>
      </w:r>
    </w:p>
    <w:p w:rsidR="00460098" w:rsidRDefault="002D0D13" w:rsidP="00364357">
      <w:pPr>
        <w:spacing w:line="240" w:lineRule="auto"/>
        <w:rPr>
          <w:rFonts w:ascii="Trebuchet MS" w:hAnsi="Trebuchet MS"/>
        </w:rPr>
      </w:pPr>
      <w:r>
        <w:rPr>
          <w:rFonts w:ascii="Trebuchet MS" w:hAnsi="Trebuchet MS"/>
        </w:rPr>
        <w:t>Drawing No: 5007902-RDG-XX-XX-EL-B-0001 – Front and Rear Elevations (west wing)</w:t>
      </w:r>
      <w:r w:rsidR="00460098">
        <w:rPr>
          <w:rFonts w:ascii="Trebuchet MS" w:hAnsi="Trebuchet MS"/>
        </w:rPr>
        <w:t xml:space="preserve"> </w:t>
      </w:r>
    </w:p>
    <w:p w:rsidR="00070F52" w:rsidRDefault="00070F52" w:rsidP="00364357">
      <w:pPr>
        <w:spacing w:line="240" w:lineRule="auto"/>
        <w:rPr>
          <w:rFonts w:ascii="Trebuchet MS" w:hAnsi="Trebuchet MS"/>
        </w:rPr>
      </w:pPr>
      <w:r>
        <w:rPr>
          <w:rFonts w:ascii="Trebuchet MS" w:hAnsi="Trebuchet MS"/>
        </w:rPr>
        <w:t>Subsequently the agent supplied the following, received on 02/07/19:</w:t>
      </w:r>
    </w:p>
    <w:p w:rsidR="00070F52" w:rsidRDefault="00070F52" w:rsidP="00364357">
      <w:pPr>
        <w:spacing w:line="240" w:lineRule="auto"/>
        <w:rPr>
          <w:rFonts w:ascii="Trebuchet MS" w:hAnsi="Trebuchet MS"/>
        </w:rPr>
      </w:pPr>
      <w:r>
        <w:rPr>
          <w:rFonts w:ascii="Trebuchet MS" w:hAnsi="Trebuchet MS"/>
        </w:rPr>
        <w:t>Dry Rot Survey by Southern Remedial Services Ltd, dated 25/06/19</w:t>
      </w:r>
    </w:p>
    <w:p w:rsidR="00070F52" w:rsidRDefault="00070F52" w:rsidP="00364357">
      <w:pPr>
        <w:spacing w:line="240" w:lineRule="auto"/>
        <w:rPr>
          <w:rFonts w:ascii="Trebuchet MS" w:hAnsi="Trebuchet MS"/>
        </w:rPr>
      </w:pPr>
      <w:r>
        <w:rPr>
          <w:rFonts w:ascii="Trebuchet MS" w:hAnsi="Trebuchet MS"/>
        </w:rPr>
        <w:lastRenderedPageBreak/>
        <w:t>Subsequently the agent supplied the following, received on 23/10/19:</w:t>
      </w:r>
    </w:p>
    <w:p w:rsidR="00070F52" w:rsidRDefault="00070F52" w:rsidP="00364357">
      <w:pPr>
        <w:spacing w:line="240" w:lineRule="auto"/>
        <w:rPr>
          <w:rFonts w:ascii="Trebuchet MS" w:hAnsi="Trebuchet MS"/>
        </w:rPr>
      </w:pPr>
      <w:r>
        <w:rPr>
          <w:rFonts w:ascii="Trebuchet MS" w:hAnsi="Trebuchet MS"/>
        </w:rPr>
        <w:t xml:space="preserve">Bat Survey Report by Ecology by Design, dated </w:t>
      </w:r>
      <w:r w:rsidR="005E3E7B">
        <w:rPr>
          <w:rFonts w:ascii="Trebuchet MS" w:hAnsi="Trebuchet MS"/>
        </w:rPr>
        <w:t>October 2019</w:t>
      </w:r>
    </w:p>
    <w:p w:rsidR="00426E16" w:rsidRDefault="00426E16" w:rsidP="00426E16">
      <w:pPr>
        <w:spacing w:line="240" w:lineRule="auto"/>
        <w:rPr>
          <w:rFonts w:ascii="Trebuchet MS" w:hAnsi="Trebuchet MS"/>
          <w:b/>
        </w:rPr>
      </w:pPr>
      <w:r>
        <w:rPr>
          <w:rFonts w:ascii="Trebuchet MS" w:hAnsi="Trebuchet MS"/>
          <w:b/>
        </w:rPr>
        <w:t>Relevant Planning History</w:t>
      </w:r>
    </w:p>
    <w:p w:rsidR="00070F52" w:rsidRDefault="00070F52" w:rsidP="00426E16">
      <w:pPr>
        <w:spacing w:line="240" w:lineRule="auto"/>
        <w:rPr>
          <w:rFonts w:ascii="Trebuchet MS" w:hAnsi="Trebuchet MS"/>
        </w:rPr>
      </w:pPr>
      <w:r>
        <w:rPr>
          <w:rFonts w:ascii="Trebuchet MS" w:hAnsi="Trebuchet MS"/>
        </w:rPr>
        <w:t>171172/PRE – Roof repairs – Observations sent 18/08/17</w:t>
      </w:r>
    </w:p>
    <w:p w:rsidR="00070F52" w:rsidRPr="00070F52" w:rsidRDefault="00070F52" w:rsidP="00426E16">
      <w:pPr>
        <w:spacing w:line="240" w:lineRule="auto"/>
        <w:rPr>
          <w:rFonts w:ascii="Trebuchet MS" w:hAnsi="Trebuchet MS"/>
        </w:rPr>
      </w:pPr>
      <w:r>
        <w:rPr>
          <w:rFonts w:ascii="Trebuchet MS" w:hAnsi="Trebuchet MS"/>
        </w:rPr>
        <w:t>191228/LBC – Replacement of dry rot affected window boards – Permitted 18/10/19</w:t>
      </w:r>
    </w:p>
    <w:p w:rsidR="00426E16" w:rsidRDefault="00426E16" w:rsidP="00426E16">
      <w:pPr>
        <w:spacing w:line="240" w:lineRule="auto"/>
        <w:rPr>
          <w:rFonts w:ascii="Trebuchet MS" w:hAnsi="Trebuchet MS"/>
          <w:b/>
        </w:rPr>
      </w:pPr>
      <w:r>
        <w:rPr>
          <w:rFonts w:ascii="Trebuchet MS" w:hAnsi="Trebuchet MS"/>
          <w:b/>
        </w:rPr>
        <w:t>Consultation Responses</w:t>
      </w:r>
    </w:p>
    <w:p w:rsidR="009C5916" w:rsidRDefault="009C5916" w:rsidP="00426E16">
      <w:pPr>
        <w:spacing w:line="240" w:lineRule="auto"/>
        <w:rPr>
          <w:rFonts w:ascii="Trebuchet MS" w:hAnsi="Trebuchet MS"/>
        </w:rPr>
      </w:pPr>
      <w:r>
        <w:rPr>
          <w:rFonts w:ascii="Trebuchet MS" w:hAnsi="Trebuchet MS"/>
        </w:rPr>
        <w:t xml:space="preserve">Neighbouring owners and occupiers at </w:t>
      </w:r>
      <w:r w:rsidR="005E3E7B">
        <w:rPr>
          <w:rFonts w:ascii="Trebuchet MS" w:hAnsi="Trebuchet MS"/>
        </w:rPr>
        <w:t xml:space="preserve">14 Erleigh Road, 28, 30, 32, 34, 36, 38, 40 and 42 Alexandra Road </w:t>
      </w:r>
      <w:r>
        <w:rPr>
          <w:rFonts w:ascii="Trebuchet MS" w:hAnsi="Trebuchet MS"/>
        </w:rPr>
        <w:t xml:space="preserve">were consulted by letter. A site notice was displayed. No letters of representation were received. </w:t>
      </w:r>
    </w:p>
    <w:p w:rsidR="005E3E7B" w:rsidRDefault="005E3E7B" w:rsidP="00426E16">
      <w:pPr>
        <w:spacing w:line="240" w:lineRule="auto"/>
        <w:rPr>
          <w:rFonts w:ascii="Trebuchet MS" w:hAnsi="Trebuchet MS"/>
          <w:u w:val="single"/>
        </w:rPr>
      </w:pPr>
      <w:r>
        <w:rPr>
          <w:rFonts w:ascii="Trebuchet MS" w:hAnsi="Trebuchet MS"/>
          <w:u w:val="single"/>
        </w:rPr>
        <w:t>Reading Borough Council Historic Buildings Consultant</w:t>
      </w:r>
    </w:p>
    <w:p w:rsidR="005E3E7B" w:rsidRDefault="005E3E7B" w:rsidP="00426E16">
      <w:pPr>
        <w:spacing w:line="240" w:lineRule="auto"/>
        <w:rPr>
          <w:rFonts w:ascii="Trebuchet MS" w:hAnsi="Trebuchet MS"/>
        </w:rPr>
      </w:pPr>
      <w:r>
        <w:rPr>
          <w:rFonts w:ascii="Trebuchet MS" w:hAnsi="Trebuchet MS"/>
        </w:rPr>
        <w:t>The condition of the existing roof covering, rainwater goods, brickwork and timber windows have deteriorated and require repair and refurbishment. The repair works detailed are considered necessary to conserve this important Listed Building and reduce further deterioration.</w:t>
      </w:r>
    </w:p>
    <w:p w:rsidR="005E3E7B" w:rsidRDefault="005E3E7B" w:rsidP="00426E16">
      <w:pPr>
        <w:spacing w:line="240" w:lineRule="auto"/>
        <w:rPr>
          <w:rFonts w:ascii="Trebuchet MS" w:hAnsi="Trebuchet MS"/>
        </w:rPr>
      </w:pPr>
      <w:r>
        <w:rPr>
          <w:rFonts w:ascii="Trebuchet MS" w:hAnsi="Trebuchet MS"/>
        </w:rPr>
        <w:t xml:space="preserve">The proposals consist of like-for-like repairs as part of a general maintenance package. As the works contribute to the ongoing conservation of the Listed Building and its maintenance in an economic and sustainable long-term use, the proposed works are fully supported. </w:t>
      </w:r>
      <w:r w:rsidR="00225A09">
        <w:rPr>
          <w:rFonts w:ascii="Trebuchet MS" w:hAnsi="Trebuchet MS"/>
        </w:rPr>
        <w:t xml:space="preserve">Conditions requiring the submission and approval of materials are recommended. </w:t>
      </w:r>
    </w:p>
    <w:p w:rsidR="00225A09" w:rsidRDefault="00225A09" w:rsidP="00426E16">
      <w:pPr>
        <w:spacing w:line="240" w:lineRule="auto"/>
        <w:rPr>
          <w:rFonts w:ascii="Trebuchet MS" w:hAnsi="Trebuchet MS"/>
          <w:u w:val="single"/>
        </w:rPr>
      </w:pPr>
      <w:r>
        <w:rPr>
          <w:rFonts w:ascii="Trebuchet MS" w:hAnsi="Trebuchet MS"/>
          <w:u w:val="single"/>
        </w:rPr>
        <w:t>Reading Borough Council Ecology Consultant</w:t>
      </w:r>
    </w:p>
    <w:p w:rsidR="00225A09" w:rsidRDefault="00C84DE8" w:rsidP="00426E16">
      <w:pPr>
        <w:spacing w:line="240" w:lineRule="auto"/>
        <w:rPr>
          <w:rFonts w:ascii="Trebuchet MS" w:hAnsi="Trebuchet MS"/>
        </w:rPr>
      </w:pPr>
      <w:r>
        <w:rPr>
          <w:rFonts w:ascii="Trebuchet MS" w:hAnsi="Trebuchet MS"/>
        </w:rPr>
        <w:t xml:space="preserve">The site is located within habitat of good suitability for use by foraging and commuting bats. As well as the extent of the works, there is a risk that the proposals may affect roosting bats and a bat survey report will need to be provided before the application is determined. </w:t>
      </w:r>
    </w:p>
    <w:p w:rsidR="00C84DE8" w:rsidRDefault="00C84DE8" w:rsidP="00426E16">
      <w:pPr>
        <w:spacing w:line="240" w:lineRule="auto"/>
        <w:rPr>
          <w:rFonts w:ascii="Trebuchet MS" w:hAnsi="Trebuchet MS"/>
        </w:rPr>
      </w:pPr>
      <w:r>
        <w:rPr>
          <w:rFonts w:ascii="Trebuchet MS" w:hAnsi="Trebuchet MS"/>
        </w:rPr>
        <w:t>All species of bats receive protection under UK law. It is a criminal offence under the Wildlife and Countryside Act 1981 (as amended) and the Conservation of Habitats and Species Regulations 2017 (The Habitat Regulations) to deliberately or recklessly destroy or damage their roosts, or to disturb, kill or injure them without first having obtained the relevant licen</w:t>
      </w:r>
      <w:r w:rsidR="00400B19">
        <w:rPr>
          <w:rFonts w:ascii="Trebuchet MS" w:hAnsi="Trebuchet MS"/>
        </w:rPr>
        <w:t xml:space="preserve">ce for derogation from the regulations from the Statutory Nature Conservation Organisation (the SNCO). </w:t>
      </w:r>
    </w:p>
    <w:p w:rsidR="00400B19" w:rsidRDefault="00400B19" w:rsidP="00426E16">
      <w:pPr>
        <w:spacing w:line="240" w:lineRule="auto"/>
        <w:rPr>
          <w:rFonts w:ascii="Trebuchet MS" w:hAnsi="Trebuchet MS"/>
        </w:rPr>
      </w:pPr>
      <w:r>
        <w:rPr>
          <w:rFonts w:ascii="Trebuchet MS" w:hAnsi="Trebuchet MS"/>
        </w:rPr>
        <w:t xml:space="preserve">Paragraph 99 of Government Circular 06/05: Biodiversity and Geological Conservation – Statutory Obligations </w:t>
      </w:r>
      <w:proofErr w:type="gramStart"/>
      <w:r>
        <w:rPr>
          <w:rFonts w:ascii="Trebuchet MS" w:hAnsi="Trebuchet MS"/>
        </w:rPr>
        <w:t>And Their Impact Within The</w:t>
      </w:r>
      <w:proofErr w:type="gramEnd"/>
      <w:r>
        <w:rPr>
          <w:rFonts w:ascii="Trebuchet MS" w:hAnsi="Trebuchet MS"/>
        </w:rPr>
        <w:t xml:space="preserve"> Planning System (this document was not revoked by the National Planning Policy Framework) states that: </w:t>
      </w:r>
    </w:p>
    <w:p w:rsidR="00C02D69" w:rsidRDefault="00400B19" w:rsidP="00426E16">
      <w:pPr>
        <w:spacing w:line="240" w:lineRule="auto"/>
        <w:rPr>
          <w:rFonts w:ascii="Trebuchet MS" w:hAnsi="Trebuchet MS"/>
          <w:i/>
        </w:rPr>
      </w:pPr>
      <w:r w:rsidRPr="00400B19">
        <w:rPr>
          <w:rFonts w:ascii="Trebuchet MS" w:hAnsi="Trebuchet MS"/>
          <w:i/>
        </w:rPr>
        <w:t>“</w:t>
      </w:r>
      <w:r>
        <w:rPr>
          <w:rFonts w:ascii="Trebuchet MS" w:hAnsi="Trebuchet MS"/>
          <w:i/>
        </w:rPr>
        <w:t>It is essential that the presence or</w:t>
      </w:r>
      <w:r w:rsidR="00C02D69">
        <w:rPr>
          <w:rFonts w:ascii="Trebuchet MS" w:hAnsi="Trebuchet MS"/>
          <w:i/>
        </w:rPr>
        <w:t xml:space="preserve"> otherwise of protected species, and the extent that they may be affected by the proposed development, is established before the planning permission is granted, otherwise all relevant material considerations may not have been addressed in making the decision. The need to ensure ecological surveys are carried out should therefore only be left to coverage under planning conditions under exceptional circumstances, with the result that the surveys are carried out after planning permission has been granted.”</w:t>
      </w:r>
    </w:p>
    <w:p w:rsidR="00C02D69" w:rsidRDefault="00C02D69" w:rsidP="00426E16">
      <w:pPr>
        <w:spacing w:line="240" w:lineRule="auto"/>
        <w:rPr>
          <w:rFonts w:ascii="Trebuchet MS" w:hAnsi="Trebuchet MS"/>
        </w:rPr>
      </w:pPr>
      <w:r>
        <w:rPr>
          <w:rFonts w:ascii="Trebuchet MS" w:hAnsi="Trebuchet MS"/>
        </w:rPr>
        <w:t xml:space="preserve">In this case, because neither the presence or otherwise of protected species, nor the extent to which they may be affected has been established, the application would not be </w:t>
      </w:r>
      <w:r>
        <w:rPr>
          <w:rFonts w:ascii="Trebuchet MS" w:hAnsi="Trebuchet MS"/>
        </w:rPr>
        <w:lastRenderedPageBreak/>
        <w:t xml:space="preserve">in accordance with the above planning policy, or other planning policy in relation to biodiversity. </w:t>
      </w:r>
    </w:p>
    <w:p w:rsidR="006047A6" w:rsidRDefault="00C02D69" w:rsidP="00426E16">
      <w:pPr>
        <w:spacing w:line="240" w:lineRule="auto"/>
        <w:rPr>
          <w:rFonts w:ascii="Trebuchet MS" w:hAnsi="Trebuchet MS"/>
        </w:rPr>
      </w:pPr>
      <w:r>
        <w:rPr>
          <w:rFonts w:ascii="Trebuchet MS" w:hAnsi="Trebuchet MS"/>
        </w:rPr>
        <w:t>A presence/absence bat survey is normally undertaken in two stages, firstly a preliminary roost assessment, whereby the inside and outside of the building is surveyed for bats and signs of bats. This survey can be undertaken at any time of year. If bats are found or features within the building have the potential to support roosting bats, and these will be affected by the proposals, further dusk emergence or dawn re-entry surveys during the active bat season (i.e. between May and the end of August/sub-optimally until mid-October) would need to be carried out. The applicant would then need to submit the results of the survey(s) along with any associated mitigation strategy prior to determination of the application. Surveys should be carried out by suitably experienced ecologists who are a member of a professional organisation such as the Chartered Institute of Ecology and Environmental Management and/or are licensed or accredited by Natural England to survey bats.</w:t>
      </w:r>
    </w:p>
    <w:p w:rsidR="00400B19" w:rsidRDefault="006047A6" w:rsidP="00426E16">
      <w:pPr>
        <w:spacing w:line="240" w:lineRule="auto"/>
        <w:rPr>
          <w:rFonts w:ascii="Trebuchet MS" w:hAnsi="Trebuchet MS"/>
          <w:i/>
        </w:rPr>
      </w:pPr>
      <w:r>
        <w:rPr>
          <w:rFonts w:ascii="Trebuchet MS" w:hAnsi="Trebuchet MS"/>
        </w:rPr>
        <w:t xml:space="preserve">The building may host roosting bats and to confirm whether this is the case, and if so, how bats will be affected by the proposals, a bat survey will need to be carried out. The survey will need to be carried out prior to determination of the application or the application would need to be refused on the grounds that insufficient evidence has been provided to determine the likely impacts of the proposals on bats (which are a protected species and a material consideration in the planning process). </w:t>
      </w:r>
      <w:r w:rsidR="00C02D69">
        <w:rPr>
          <w:rFonts w:ascii="Trebuchet MS" w:hAnsi="Trebuchet MS"/>
        </w:rPr>
        <w:t xml:space="preserve"> </w:t>
      </w:r>
      <w:r w:rsidR="00400B19" w:rsidRPr="00400B19">
        <w:rPr>
          <w:rFonts w:ascii="Trebuchet MS" w:hAnsi="Trebuchet MS"/>
          <w:i/>
        </w:rPr>
        <w:t xml:space="preserve"> </w:t>
      </w:r>
    </w:p>
    <w:p w:rsidR="001375F0" w:rsidRPr="00C02D69" w:rsidRDefault="001375F0" w:rsidP="00426E16">
      <w:pPr>
        <w:spacing w:line="240" w:lineRule="auto"/>
        <w:rPr>
          <w:rFonts w:ascii="Trebuchet MS" w:hAnsi="Trebuchet MS"/>
        </w:rPr>
      </w:pPr>
      <w:r>
        <w:rPr>
          <w:rFonts w:ascii="Trebuchet MS" w:hAnsi="Trebuchet MS"/>
        </w:rPr>
        <w:t xml:space="preserve">The agent was advised of this requirement and supplied a </w:t>
      </w:r>
      <w:r>
        <w:rPr>
          <w:rFonts w:ascii="Trebuchet MS" w:hAnsi="Trebuchet MS"/>
        </w:rPr>
        <w:t>Bat Survey Report by Ecology by Design, dated October 2019</w:t>
      </w:r>
      <w:r>
        <w:rPr>
          <w:rFonts w:ascii="Trebuchet MS" w:hAnsi="Trebuchet MS"/>
        </w:rPr>
        <w:t>. Ecology confirmed that the bat survey had been carried out to an appropriate standard. The survey found that the building hosts three small bat day roosts (</w:t>
      </w:r>
      <w:proofErr w:type="gramStart"/>
      <w:r>
        <w:rPr>
          <w:rFonts w:ascii="Trebuchet MS" w:hAnsi="Trebuchet MS"/>
        </w:rPr>
        <w:t>two common pipistrelle</w:t>
      </w:r>
      <w:proofErr w:type="gramEnd"/>
      <w:r>
        <w:rPr>
          <w:rFonts w:ascii="Trebuchet MS" w:hAnsi="Trebuchet MS"/>
        </w:rPr>
        <w:t xml:space="preserve"> and one unidentified species) of a low conservation status. It states that, as long as the recommendations given in section 5 are implemented, the risk of bats being affected by the proposals is minimal. As such, subject to the condition there are no objections to the application on Ecology grounds. </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50606" w:rsidP="00426E16">
      <w:pPr>
        <w:spacing w:line="240" w:lineRule="auto"/>
        <w:rPr>
          <w:rFonts w:ascii="Trebuchet MS" w:hAnsi="Trebuchet MS"/>
        </w:rPr>
      </w:pPr>
      <w:r>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Pr>
          <w:rFonts w:ascii="Trebuchet MS" w:hAnsi="Trebuchet MS"/>
        </w:rPr>
        <w:t>Regulation 3 states that factors relevant to amenity include the general characteristics of the locality, including the presence of any historic, architectural, cultural, or similar interest.</w:t>
      </w:r>
      <w:proofErr w:type="gramEnd"/>
      <w:r>
        <w:rPr>
          <w:rFonts w:ascii="Trebuchet MS" w:hAnsi="Trebuchet MS"/>
        </w:rPr>
        <w:t xml:space="preserve"> </w:t>
      </w:r>
    </w:p>
    <w:p w:rsidR="00B80DA0" w:rsidRDefault="00B50606" w:rsidP="00426E16">
      <w:pPr>
        <w:spacing w:line="240" w:lineRule="auto"/>
        <w:rPr>
          <w:rFonts w:ascii="Trebuchet MS" w:hAnsi="Trebuchet MS"/>
        </w:rPr>
      </w:pPr>
      <w:r>
        <w:rPr>
          <w:rFonts w:ascii="Trebuchet MS" w:hAnsi="Trebuchet MS"/>
        </w:rPr>
        <w:t xml:space="preserve">Factors relevant to public safety include highway safety and whether the advert would hinder security or surveillance devices, including speed cameras. </w:t>
      </w:r>
    </w:p>
    <w:p w:rsidR="00B50606" w:rsidRDefault="00B80DA0" w:rsidP="00426E16">
      <w:pPr>
        <w:spacing w:line="240" w:lineRule="auto"/>
        <w:rPr>
          <w:rFonts w:ascii="Trebuchet MS" w:hAnsi="Trebuchet MS"/>
        </w:rPr>
      </w:pPr>
      <w:r>
        <w:rPr>
          <w:rFonts w:ascii="Trebuchet MS" w:hAnsi="Trebuchet MS"/>
        </w:rPr>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1375F0" w:rsidP="00426E16">
      <w:pPr>
        <w:spacing w:line="240" w:lineRule="auto"/>
        <w:rPr>
          <w:rFonts w:ascii="Trebuchet MS" w:hAnsi="Trebuchet MS"/>
          <w:u w:val="single"/>
        </w:rPr>
      </w:pPr>
      <w:r>
        <w:rPr>
          <w:rFonts w:ascii="Trebuchet MS" w:hAnsi="Trebuchet MS"/>
          <w:u w:val="single"/>
        </w:rPr>
        <w:t>Reading Borough Local Plan (2019)</w:t>
      </w:r>
    </w:p>
    <w:p w:rsidR="00B50606" w:rsidRDefault="001375F0" w:rsidP="00426E16">
      <w:pPr>
        <w:spacing w:line="240" w:lineRule="auto"/>
        <w:rPr>
          <w:rFonts w:ascii="Trebuchet MS" w:hAnsi="Trebuchet MS"/>
        </w:rPr>
      </w:pPr>
      <w:r>
        <w:rPr>
          <w:rFonts w:ascii="Trebuchet MS" w:hAnsi="Trebuchet MS"/>
        </w:rPr>
        <w:t xml:space="preserve">Policy </w:t>
      </w:r>
      <w:r w:rsidR="00B50606">
        <w:rPr>
          <w:rFonts w:ascii="Trebuchet MS" w:hAnsi="Trebuchet MS"/>
        </w:rPr>
        <w:t>C</w:t>
      </w:r>
      <w:r>
        <w:rPr>
          <w:rFonts w:ascii="Trebuchet MS" w:hAnsi="Trebuchet MS"/>
        </w:rPr>
        <w:t>C7 -</w:t>
      </w:r>
      <w:r w:rsidR="00B50606">
        <w:rPr>
          <w:rFonts w:ascii="Trebuchet MS" w:hAnsi="Trebuchet MS"/>
        </w:rPr>
        <w:t xml:space="preserve"> Design and the Public Realm</w:t>
      </w:r>
    </w:p>
    <w:p w:rsidR="001375F0" w:rsidRDefault="001375F0" w:rsidP="00426E16">
      <w:pPr>
        <w:spacing w:line="240" w:lineRule="auto"/>
        <w:rPr>
          <w:rFonts w:ascii="Trebuchet MS" w:hAnsi="Trebuchet MS"/>
        </w:rPr>
      </w:pPr>
      <w:r>
        <w:rPr>
          <w:rFonts w:ascii="Trebuchet MS" w:hAnsi="Trebuchet MS"/>
        </w:rPr>
        <w:t xml:space="preserve">Policy EN1 - </w:t>
      </w:r>
      <w:r w:rsidR="00B50606">
        <w:rPr>
          <w:rFonts w:ascii="Trebuchet MS" w:hAnsi="Trebuchet MS"/>
        </w:rPr>
        <w:t>Protection and Enhancement of the Historic Environment</w:t>
      </w:r>
    </w:p>
    <w:p w:rsidR="00B50606" w:rsidRDefault="001375F0" w:rsidP="00426E16">
      <w:pPr>
        <w:spacing w:line="240" w:lineRule="auto"/>
        <w:rPr>
          <w:rFonts w:ascii="Trebuchet MS" w:hAnsi="Trebuchet MS"/>
        </w:rPr>
      </w:pPr>
      <w:r>
        <w:rPr>
          <w:rFonts w:ascii="Trebuchet MS" w:hAnsi="Trebuchet MS"/>
        </w:rPr>
        <w:t xml:space="preserve">Policy EN12 – Biodiversity and the Green Network </w:t>
      </w:r>
      <w:r w:rsidR="00B50606">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Appraisal</w:t>
      </w:r>
    </w:p>
    <w:p w:rsidR="009C5916" w:rsidRPr="009C5916" w:rsidRDefault="001375F0" w:rsidP="00426E16">
      <w:pPr>
        <w:spacing w:line="240" w:lineRule="auto"/>
        <w:rPr>
          <w:rFonts w:ascii="Trebuchet MS" w:hAnsi="Trebuchet MS"/>
        </w:rPr>
      </w:pPr>
      <w:r>
        <w:rPr>
          <w:rFonts w:ascii="Trebuchet MS" w:hAnsi="Trebuchet MS"/>
        </w:rPr>
        <w:t>Policy EN1</w:t>
      </w:r>
      <w:r w:rsidR="009C5916">
        <w:rPr>
          <w:rFonts w:ascii="Trebuchet MS" w:hAnsi="Trebuchet MS"/>
        </w:rPr>
        <w:t xml:space="preserve"> states that historic features and the historic environment will be protected. Careful consideration has been given to ensure that the replacements </w:t>
      </w:r>
      <w:r>
        <w:rPr>
          <w:rFonts w:ascii="Trebuchet MS" w:hAnsi="Trebuchet MS"/>
        </w:rPr>
        <w:t xml:space="preserve">and repairs </w:t>
      </w:r>
      <w:r w:rsidR="009C5916">
        <w:rPr>
          <w:rFonts w:ascii="Trebuchet MS" w:hAnsi="Trebuchet MS"/>
        </w:rPr>
        <w:t>reflect the historic fabric of the building. In this instance the proposal detailed above is not considered to compromise the significance of the listed building or cause harm to the appearance of the historic character of the building. The proposal is therefor</w:t>
      </w:r>
      <w:r>
        <w:rPr>
          <w:rFonts w:ascii="Trebuchet MS" w:hAnsi="Trebuchet MS"/>
        </w:rPr>
        <w:t>e in accordance with Policies CC7 and EN1 of the Local Plan</w:t>
      </w:r>
      <w:r w:rsidR="009C5916">
        <w:rPr>
          <w:rFonts w:ascii="Trebuchet MS" w:hAnsi="Trebuchet MS"/>
        </w:rPr>
        <w:t>.</w:t>
      </w:r>
      <w:bookmarkStart w:id="0" w:name="_GoBack"/>
      <w:bookmarkEnd w:id="0"/>
      <w:r w:rsidR="009C5916">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5A04E3" w:rsidP="00426E16">
      <w:pPr>
        <w:spacing w:line="240" w:lineRule="auto"/>
        <w:rPr>
          <w:rFonts w:ascii="Trebuchet MS" w:hAnsi="Trebuchet MS"/>
        </w:rPr>
      </w:pPr>
      <w:r>
        <w:rPr>
          <w:rFonts w:ascii="Trebuchet MS" w:hAnsi="Trebuchet MS"/>
        </w:rPr>
        <w:t xml:space="preserve">The proposed works to a listed building have been assessed and found to be acceptable as they comply with the identified policy and guidelines.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3354F"/>
    <w:multiLevelType w:val="hybridMultilevel"/>
    <w:tmpl w:val="A6685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070F52"/>
    <w:rsid w:val="001375F0"/>
    <w:rsid w:val="00225A09"/>
    <w:rsid w:val="002D0D13"/>
    <w:rsid w:val="002D0D1F"/>
    <w:rsid w:val="00364357"/>
    <w:rsid w:val="003D7DA1"/>
    <w:rsid w:val="00400B19"/>
    <w:rsid w:val="00426E16"/>
    <w:rsid w:val="00460098"/>
    <w:rsid w:val="005A04E3"/>
    <w:rsid w:val="005E3E7B"/>
    <w:rsid w:val="006047A6"/>
    <w:rsid w:val="008B2F5A"/>
    <w:rsid w:val="009C4AC9"/>
    <w:rsid w:val="009C5916"/>
    <w:rsid w:val="009C64FF"/>
    <w:rsid w:val="00B50606"/>
    <w:rsid w:val="00B55960"/>
    <w:rsid w:val="00B80DA0"/>
    <w:rsid w:val="00C02D69"/>
    <w:rsid w:val="00C84DE8"/>
    <w:rsid w:val="00CF5C20"/>
    <w:rsid w:val="00EC2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4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4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2019-11-28T15:11:00Z</dcterms:created>
  <dcterms:modified xsi:type="dcterms:W3CDTF">2019-11-29T11:06:00Z</dcterms:modified>
</cp:coreProperties>
</file>