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6C1" w:rsidRDefault="00F116C1">
      <w:pPr>
        <w:pStyle w:val="PlainText"/>
        <w:rPr>
          <w:rFonts w:ascii="Trebuchet MS" w:hAnsi="Trebuchet MS" w:cs="Trebuchet MS"/>
          <w:b/>
          <w:bCs/>
          <w:sz w:val="22"/>
          <w:szCs w:val="22"/>
        </w:rPr>
      </w:pPr>
      <w:r>
        <w:rPr>
          <w:rFonts w:ascii="Trebuchet MS" w:hAnsi="Trebuchet MS" w:cs="Trebuchet MS"/>
          <w:b/>
          <w:bCs/>
          <w:sz w:val="22"/>
          <w:szCs w:val="22"/>
        </w:rPr>
        <w:t>DELEGATED APPLICAT</w:t>
      </w:r>
      <w:r w:rsidR="00CF03DB">
        <w:rPr>
          <w:rFonts w:ascii="Trebuchet MS" w:hAnsi="Trebuchet MS" w:cs="Trebuchet MS"/>
          <w:b/>
          <w:bCs/>
          <w:sz w:val="22"/>
          <w:szCs w:val="22"/>
        </w:rPr>
        <w:t xml:space="preserve">ION </w:t>
      </w:r>
      <w:r w:rsidR="00CB1978">
        <w:rPr>
          <w:rFonts w:ascii="Trebuchet MS" w:hAnsi="Trebuchet MS" w:cs="Trebuchet MS"/>
          <w:b/>
          <w:bCs/>
          <w:sz w:val="22"/>
          <w:szCs w:val="22"/>
        </w:rPr>
        <w:t xml:space="preserve">REPORT - Application No.: </w:t>
      </w:r>
      <w:proofErr w:type="gramStart"/>
      <w:r w:rsidR="00CB1978">
        <w:rPr>
          <w:rFonts w:ascii="Trebuchet MS" w:hAnsi="Trebuchet MS" w:cs="Trebuchet MS"/>
          <w:b/>
          <w:bCs/>
          <w:sz w:val="22"/>
          <w:szCs w:val="22"/>
        </w:rPr>
        <w:t>182020          Target Expiry</w:t>
      </w:r>
      <w:proofErr w:type="gramEnd"/>
      <w:r w:rsidR="00CB1978">
        <w:rPr>
          <w:rFonts w:ascii="Trebuchet MS" w:hAnsi="Trebuchet MS" w:cs="Trebuchet MS"/>
          <w:b/>
          <w:bCs/>
          <w:sz w:val="22"/>
          <w:szCs w:val="22"/>
        </w:rPr>
        <w:t>: 11/1/19</w:t>
      </w:r>
    </w:p>
    <w:p w:rsidR="00F116C1" w:rsidRDefault="008720DE">
      <w:pPr>
        <w:pStyle w:val="PlainText"/>
        <w:rPr>
          <w:rFonts w:ascii="Trebuchet MS" w:hAnsi="Trebuchet MS" w:cs="Trebuchet MS"/>
          <w:b/>
          <w:bCs/>
          <w:sz w:val="22"/>
          <w:szCs w:val="22"/>
        </w:rPr>
      </w:pPr>
      <w:r>
        <w:rPr>
          <w:rFonts w:ascii="Trebuchet MS" w:hAnsi="Trebuchet MS" w:cs="Trebuchet MS"/>
          <w:b/>
          <w:bCs/>
          <w:sz w:val="22"/>
          <w:szCs w:val="22"/>
        </w:rPr>
        <w:t xml:space="preserve">Address: </w:t>
      </w:r>
      <w:r w:rsidR="00806FDC">
        <w:rPr>
          <w:rFonts w:ascii="Trebuchet MS" w:hAnsi="Trebuchet MS" w:cs="Trebuchet MS"/>
          <w:b/>
          <w:bCs/>
          <w:sz w:val="22"/>
          <w:szCs w:val="22"/>
        </w:rPr>
        <w:t>2</w:t>
      </w:r>
      <w:r w:rsidR="00CB1978">
        <w:rPr>
          <w:rFonts w:ascii="Trebuchet MS" w:hAnsi="Trebuchet MS" w:cs="Trebuchet MS"/>
          <w:b/>
          <w:bCs/>
          <w:sz w:val="22"/>
          <w:szCs w:val="22"/>
        </w:rPr>
        <w:t>5 Broomfield Road</w:t>
      </w:r>
    </w:p>
    <w:p w:rsidR="00806FDC" w:rsidRDefault="00F116C1" w:rsidP="00CB1978">
      <w:pPr>
        <w:pStyle w:val="PlainText"/>
        <w:jc w:val="both"/>
        <w:rPr>
          <w:rFonts w:ascii="Trebuchet MS" w:hAnsi="Trebuchet MS" w:cs="Trebuchet MS"/>
          <w:b/>
          <w:bCs/>
          <w:sz w:val="22"/>
          <w:szCs w:val="22"/>
        </w:rPr>
      </w:pPr>
      <w:r>
        <w:rPr>
          <w:rFonts w:ascii="Trebuchet MS" w:hAnsi="Trebuchet MS" w:cs="Trebuchet MS"/>
          <w:b/>
          <w:bCs/>
          <w:sz w:val="22"/>
          <w:szCs w:val="22"/>
        </w:rPr>
        <w:t xml:space="preserve">Proposal: </w:t>
      </w:r>
      <w:r w:rsidR="00CB1978" w:rsidRPr="00CB1978">
        <w:rPr>
          <w:rFonts w:ascii="Trebuchet MS" w:hAnsi="Trebuchet MS" w:cs="Trebuchet MS"/>
          <w:b/>
          <w:bCs/>
          <w:sz w:val="22"/>
          <w:szCs w:val="22"/>
        </w:rPr>
        <w:t>Retrospective planning permission for the change of use of a</w:t>
      </w:r>
      <w:r w:rsidR="00CB1978">
        <w:rPr>
          <w:rFonts w:ascii="Trebuchet MS" w:hAnsi="Trebuchet MS" w:cs="Trebuchet MS"/>
          <w:b/>
          <w:bCs/>
          <w:sz w:val="22"/>
          <w:szCs w:val="22"/>
        </w:rPr>
        <w:t xml:space="preserve"> </w:t>
      </w:r>
      <w:r w:rsidR="00CB1978" w:rsidRPr="00CB1978">
        <w:rPr>
          <w:rFonts w:ascii="Trebuchet MS" w:hAnsi="Trebuchet MS" w:cs="Trebuchet MS"/>
          <w:b/>
          <w:bCs/>
          <w:sz w:val="22"/>
          <w:szCs w:val="22"/>
        </w:rPr>
        <w:t>6-bedroom House in Multiple Occupation (C4 class) to a 7-bedroom House in Multiple Occupation (Sui Generis) for a maximum of 7 occupants</w:t>
      </w:r>
      <w:r w:rsidR="00CB1978">
        <w:rPr>
          <w:rFonts w:ascii="Trebuchet MS" w:hAnsi="Trebuchet MS" w:cs="Trebuchet MS"/>
          <w:b/>
          <w:bCs/>
          <w:sz w:val="22"/>
          <w:szCs w:val="22"/>
        </w:rPr>
        <w:t xml:space="preserve"> </w:t>
      </w:r>
    </w:p>
    <w:p w:rsidR="00F116C1" w:rsidRDefault="00806FDC">
      <w:pPr>
        <w:pStyle w:val="PlainText"/>
        <w:rPr>
          <w:rFonts w:ascii="Trebuchet MS" w:hAnsi="Trebuchet MS" w:cs="Trebuchet MS"/>
          <w:b/>
          <w:bCs/>
          <w:sz w:val="22"/>
          <w:szCs w:val="22"/>
        </w:rPr>
      </w:pPr>
      <w:r>
        <w:rPr>
          <w:rFonts w:ascii="Trebuchet MS" w:hAnsi="Trebuchet MS" w:cs="Trebuchet MS"/>
          <w:b/>
          <w:bCs/>
          <w:sz w:val="22"/>
          <w:szCs w:val="22"/>
        </w:rPr>
        <w:t>Ca</w:t>
      </w:r>
      <w:r w:rsidR="00F116C1">
        <w:rPr>
          <w:rFonts w:ascii="Trebuchet MS" w:hAnsi="Trebuchet MS" w:cs="Trebuchet MS"/>
          <w:b/>
          <w:bCs/>
          <w:sz w:val="22"/>
          <w:szCs w:val="22"/>
        </w:rPr>
        <w:t>se officer: Alison Amoah</w:t>
      </w:r>
    </w:p>
    <w:p w:rsidR="00F116C1" w:rsidRDefault="00F116C1">
      <w:pPr>
        <w:pStyle w:val="PlainText"/>
        <w:rPr>
          <w:rFonts w:ascii="Trebuchet MS" w:hAnsi="Trebuchet MS" w:cs="Trebuchet MS"/>
          <w:sz w:val="22"/>
          <w:szCs w:val="22"/>
        </w:rPr>
      </w:pPr>
    </w:p>
    <w:p w:rsidR="00F116C1"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Site Description and Surrounding Area:</w:t>
      </w:r>
    </w:p>
    <w:p w:rsidR="00CB1978" w:rsidRDefault="00CF03DB" w:rsidP="00CB1978">
      <w:pPr>
        <w:ind w:left="-567" w:firstLine="567"/>
        <w:jc w:val="both"/>
        <w:rPr>
          <w:rFonts w:ascii="Trebuchet MS" w:hAnsi="Trebuchet MS"/>
          <w:sz w:val="22"/>
          <w:szCs w:val="22"/>
        </w:rPr>
      </w:pPr>
      <w:r w:rsidRPr="00CB1978">
        <w:rPr>
          <w:rFonts w:ascii="Trebuchet MS" w:hAnsi="Trebuchet MS"/>
          <w:color w:val="000000"/>
          <w:sz w:val="22"/>
          <w:szCs w:val="22"/>
        </w:rPr>
        <w:t xml:space="preserve">The application site is a </w:t>
      </w:r>
      <w:r w:rsidR="00CB1978" w:rsidRPr="00CB1978">
        <w:rPr>
          <w:rFonts w:ascii="Trebuchet MS" w:hAnsi="Trebuchet MS"/>
          <w:sz w:val="22"/>
          <w:szCs w:val="22"/>
        </w:rPr>
        <w:t>semi-detached re</w:t>
      </w:r>
      <w:r w:rsidR="00CB1978">
        <w:rPr>
          <w:rFonts w:ascii="Trebuchet MS" w:hAnsi="Trebuchet MS"/>
          <w:sz w:val="22"/>
          <w:szCs w:val="22"/>
        </w:rPr>
        <w:t xml:space="preserve">sidential property on the northern side of </w:t>
      </w:r>
      <w:r w:rsidR="00CB1978">
        <w:rPr>
          <w:rFonts w:ascii="Trebuchet MS" w:hAnsi="Trebuchet MS"/>
          <w:sz w:val="22"/>
          <w:szCs w:val="22"/>
        </w:rPr>
        <w:tab/>
        <w:t xml:space="preserve">Broomfield Road in a wholly residential area.  It is currently being used as a seven person </w:t>
      </w:r>
      <w:r w:rsidR="00CB1978">
        <w:rPr>
          <w:rFonts w:ascii="Trebuchet MS" w:hAnsi="Trebuchet MS"/>
          <w:sz w:val="22"/>
          <w:szCs w:val="22"/>
        </w:rPr>
        <w:tab/>
      </w:r>
      <w:r w:rsidR="00E42E8A">
        <w:rPr>
          <w:rFonts w:ascii="Trebuchet MS" w:hAnsi="Trebuchet MS"/>
          <w:sz w:val="22"/>
          <w:szCs w:val="22"/>
        </w:rPr>
        <w:t xml:space="preserve">HMO and this application follows an enforcement enquiry and advice to submit a </w:t>
      </w:r>
      <w:r w:rsidR="00E42E8A">
        <w:rPr>
          <w:rFonts w:ascii="Trebuchet MS" w:hAnsi="Trebuchet MS"/>
          <w:sz w:val="22"/>
          <w:szCs w:val="22"/>
        </w:rPr>
        <w:tab/>
        <w:t>retrospective application.</w:t>
      </w:r>
    </w:p>
    <w:p w:rsidR="00F116C1" w:rsidRDefault="00F116C1" w:rsidP="00026E2F">
      <w:pPr>
        <w:pStyle w:val="PlainText"/>
        <w:jc w:val="both"/>
        <w:rPr>
          <w:rFonts w:ascii="Trebuchet MS" w:hAnsi="Trebuchet MS" w:cs="Trebuchet MS"/>
          <w:sz w:val="22"/>
          <w:szCs w:val="22"/>
        </w:rPr>
      </w:pPr>
    </w:p>
    <w:p w:rsidR="00DC6224" w:rsidRDefault="00F116C1" w:rsidP="002F7930">
      <w:pPr>
        <w:pStyle w:val="PlainText"/>
        <w:jc w:val="both"/>
        <w:rPr>
          <w:rFonts w:ascii="Trebuchet MS" w:hAnsi="Trebuchet MS" w:cs="Trebuchet MS"/>
          <w:sz w:val="22"/>
          <w:szCs w:val="22"/>
        </w:rPr>
      </w:pPr>
      <w:r>
        <w:rPr>
          <w:rFonts w:ascii="Trebuchet MS" w:hAnsi="Trebuchet MS" w:cs="Trebuchet MS"/>
          <w:b/>
          <w:bCs/>
          <w:sz w:val="22"/>
          <w:szCs w:val="22"/>
        </w:rPr>
        <w:t>Proposal:</w:t>
      </w:r>
      <w:r>
        <w:rPr>
          <w:rFonts w:ascii="Trebuchet MS" w:hAnsi="Trebuchet MS" w:cs="Trebuchet MS"/>
          <w:sz w:val="22"/>
          <w:szCs w:val="22"/>
        </w:rPr>
        <w:t xml:space="preserve"> </w:t>
      </w:r>
    </w:p>
    <w:p w:rsidR="00E42E8A" w:rsidRDefault="00CB1978" w:rsidP="00CF03DB">
      <w:pPr>
        <w:pStyle w:val="PlainText"/>
        <w:numPr>
          <w:ilvl w:val="0"/>
          <w:numId w:val="23"/>
        </w:numPr>
        <w:jc w:val="both"/>
        <w:rPr>
          <w:rFonts w:ascii="Trebuchet MS" w:hAnsi="Trebuchet MS" w:cs="Trebuchet MS"/>
          <w:sz w:val="22"/>
          <w:szCs w:val="22"/>
        </w:rPr>
      </w:pPr>
      <w:r w:rsidRPr="00E42E8A">
        <w:rPr>
          <w:rFonts w:ascii="Trebuchet MS" w:hAnsi="Trebuchet MS" w:cs="Trebuchet MS"/>
          <w:sz w:val="22"/>
          <w:szCs w:val="22"/>
        </w:rPr>
        <w:t>Retrospective change of use to Sui Generis seven person HMO</w:t>
      </w:r>
      <w:r w:rsidR="00C95084">
        <w:rPr>
          <w:rFonts w:ascii="Trebuchet MS" w:hAnsi="Trebuchet MS" w:cs="Trebuchet MS"/>
          <w:sz w:val="22"/>
          <w:szCs w:val="22"/>
        </w:rPr>
        <w:t xml:space="preserve"> (professionals and key workers only)</w:t>
      </w:r>
      <w:r w:rsidRPr="00E42E8A">
        <w:rPr>
          <w:rFonts w:ascii="Trebuchet MS" w:hAnsi="Trebuchet MS" w:cs="Trebuchet MS"/>
          <w:sz w:val="22"/>
          <w:szCs w:val="22"/>
        </w:rPr>
        <w:t>.</w:t>
      </w:r>
      <w:r w:rsidR="00C95084">
        <w:rPr>
          <w:rFonts w:ascii="Trebuchet MS" w:hAnsi="Trebuchet MS" w:cs="Trebuchet MS"/>
          <w:sz w:val="22"/>
          <w:szCs w:val="22"/>
        </w:rPr>
        <w:t xml:space="preserve">  It commenced its operation on 24</w:t>
      </w:r>
      <w:r w:rsidR="00C95084" w:rsidRPr="00C95084">
        <w:rPr>
          <w:rFonts w:ascii="Trebuchet MS" w:hAnsi="Trebuchet MS" w:cs="Trebuchet MS"/>
          <w:sz w:val="22"/>
          <w:szCs w:val="22"/>
          <w:vertAlign w:val="superscript"/>
        </w:rPr>
        <w:t>th</w:t>
      </w:r>
      <w:r w:rsidR="00C95084">
        <w:rPr>
          <w:rFonts w:ascii="Trebuchet MS" w:hAnsi="Trebuchet MS" w:cs="Trebuchet MS"/>
          <w:sz w:val="22"/>
          <w:szCs w:val="22"/>
        </w:rPr>
        <w:t xml:space="preserve"> June 2014.</w:t>
      </w:r>
      <w:r w:rsidRPr="00E42E8A">
        <w:rPr>
          <w:rFonts w:ascii="Trebuchet MS" w:hAnsi="Trebuchet MS" w:cs="Trebuchet MS"/>
          <w:sz w:val="22"/>
          <w:szCs w:val="22"/>
        </w:rPr>
        <w:t xml:space="preserve">  </w:t>
      </w:r>
    </w:p>
    <w:p w:rsidR="00CB1978" w:rsidRPr="00E42E8A" w:rsidRDefault="0014596B" w:rsidP="00CF03DB">
      <w:pPr>
        <w:pStyle w:val="PlainText"/>
        <w:numPr>
          <w:ilvl w:val="0"/>
          <w:numId w:val="23"/>
        </w:numPr>
        <w:jc w:val="both"/>
        <w:rPr>
          <w:rFonts w:ascii="Trebuchet MS" w:hAnsi="Trebuchet MS" w:cs="Trebuchet MS"/>
          <w:sz w:val="22"/>
          <w:szCs w:val="22"/>
        </w:rPr>
      </w:pPr>
      <w:r>
        <w:rPr>
          <w:rFonts w:ascii="Trebuchet MS" w:hAnsi="Trebuchet MS" w:cs="Trebuchet MS"/>
          <w:sz w:val="22"/>
          <w:szCs w:val="22"/>
        </w:rPr>
        <w:t>1</w:t>
      </w:r>
      <w:r w:rsidR="00CB1978" w:rsidRPr="00E42E8A">
        <w:rPr>
          <w:rFonts w:ascii="Trebuchet MS" w:hAnsi="Trebuchet MS" w:cs="Trebuchet MS"/>
          <w:sz w:val="22"/>
          <w:szCs w:val="22"/>
        </w:rPr>
        <w:t xml:space="preserve"> no. ens</w:t>
      </w:r>
      <w:r>
        <w:rPr>
          <w:rFonts w:ascii="Trebuchet MS" w:hAnsi="Trebuchet MS" w:cs="Trebuchet MS"/>
          <w:sz w:val="22"/>
          <w:szCs w:val="22"/>
        </w:rPr>
        <w:t>uite room to ground floor and 2 no. rooms sharing a bathroom to ground floor and 2</w:t>
      </w:r>
      <w:r w:rsidR="00CB1978" w:rsidRPr="00E42E8A">
        <w:rPr>
          <w:rFonts w:ascii="Trebuchet MS" w:hAnsi="Trebuchet MS" w:cs="Trebuchet MS"/>
          <w:sz w:val="22"/>
          <w:szCs w:val="22"/>
        </w:rPr>
        <w:t xml:space="preserve"> no. </w:t>
      </w:r>
      <w:r>
        <w:rPr>
          <w:rFonts w:ascii="Trebuchet MS" w:hAnsi="Trebuchet MS" w:cs="Trebuchet MS"/>
          <w:sz w:val="22"/>
          <w:szCs w:val="22"/>
        </w:rPr>
        <w:t xml:space="preserve">ensuite rooms and 2 rooms sharing a bathroom at first floor, </w:t>
      </w:r>
      <w:r w:rsidR="00CB1978" w:rsidRPr="00E42E8A">
        <w:rPr>
          <w:rFonts w:ascii="Trebuchet MS" w:hAnsi="Trebuchet MS" w:cs="Trebuchet MS"/>
          <w:sz w:val="22"/>
          <w:szCs w:val="22"/>
        </w:rPr>
        <w:t>with a communal kitchen/ dining/lounge area</w:t>
      </w:r>
      <w:r>
        <w:rPr>
          <w:rFonts w:ascii="Trebuchet MS" w:hAnsi="Trebuchet MS" w:cs="Trebuchet MS"/>
          <w:sz w:val="22"/>
          <w:szCs w:val="22"/>
        </w:rPr>
        <w:t xml:space="preserve"> to ground floor</w:t>
      </w:r>
      <w:r w:rsidR="00CB1978" w:rsidRPr="00E42E8A">
        <w:rPr>
          <w:rFonts w:ascii="Trebuchet MS" w:hAnsi="Trebuchet MS" w:cs="Trebuchet MS"/>
          <w:sz w:val="22"/>
          <w:szCs w:val="22"/>
        </w:rPr>
        <w:t>.</w:t>
      </w:r>
    </w:p>
    <w:p w:rsidR="00302001" w:rsidRPr="005B0F03" w:rsidRDefault="00256345" w:rsidP="00CF03DB">
      <w:pPr>
        <w:pStyle w:val="PlainText"/>
        <w:numPr>
          <w:ilvl w:val="0"/>
          <w:numId w:val="23"/>
        </w:numPr>
        <w:jc w:val="both"/>
        <w:rPr>
          <w:rFonts w:ascii="Trebuchet MS" w:hAnsi="Trebuchet MS" w:cs="Trebuchet MS"/>
          <w:sz w:val="22"/>
          <w:szCs w:val="22"/>
        </w:rPr>
      </w:pPr>
      <w:r>
        <w:rPr>
          <w:rFonts w:ascii="Trebuchet MS" w:hAnsi="Trebuchet MS" w:cs="Trebuchet MS"/>
          <w:sz w:val="22"/>
          <w:szCs w:val="22"/>
        </w:rPr>
        <w:t>4</w:t>
      </w:r>
      <w:r w:rsidR="005B0F03" w:rsidRPr="005B0F03">
        <w:rPr>
          <w:rFonts w:ascii="Trebuchet MS" w:hAnsi="Trebuchet MS" w:cs="Trebuchet MS"/>
          <w:sz w:val="22"/>
          <w:szCs w:val="22"/>
        </w:rPr>
        <w:t xml:space="preserve"> no.</w:t>
      </w:r>
      <w:r w:rsidR="00302001" w:rsidRPr="005B0F03">
        <w:rPr>
          <w:rFonts w:ascii="Trebuchet MS" w:hAnsi="Trebuchet MS" w:cs="Trebuchet MS"/>
          <w:sz w:val="22"/>
          <w:szCs w:val="22"/>
        </w:rPr>
        <w:t xml:space="preserve"> car parking spaces</w:t>
      </w:r>
      <w:r w:rsidR="00066CBF">
        <w:rPr>
          <w:rFonts w:ascii="Trebuchet MS" w:hAnsi="Trebuchet MS" w:cs="Trebuchet MS"/>
          <w:sz w:val="22"/>
          <w:szCs w:val="22"/>
        </w:rPr>
        <w:t xml:space="preserve">, secure lockable </w:t>
      </w:r>
      <w:r w:rsidR="00CB1978">
        <w:rPr>
          <w:rFonts w:ascii="Trebuchet MS" w:hAnsi="Trebuchet MS" w:cs="Trebuchet MS"/>
          <w:sz w:val="22"/>
          <w:szCs w:val="22"/>
        </w:rPr>
        <w:t>bike store</w:t>
      </w:r>
      <w:r w:rsidR="00066CBF">
        <w:rPr>
          <w:rFonts w:ascii="Trebuchet MS" w:hAnsi="Trebuchet MS" w:cs="Trebuchet MS"/>
          <w:sz w:val="22"/>
          <w:szCs w:val="22"/>
        </w:rPr>
        <w:t xml:space="preserve"> and bins </w:t>
      </w:r>
      <w:r w:rsidR="00CB1978">
        <w:rPr>
          <w:rFonts w:ascii="Trebuchet MS" w:hAnsi="Trebuchet MS" w:cs="Trebuchet MS"/>
          <w:sz w:val="22"/>
          <w:szCs w:val="22"/>
        </w:rPr>
        <w:t>to the front of the property.</w:t>
      </w:r>
    </w:p>
    <w:p w:rsidR="009924EC" w:rsidRDefault="009924EC" w:rsidP="00026E2F">
      <w:pPr>
        <w:pStyle w:val="PlainText"/>
        <w:jc w:val="both"/>
        <w:rPr>
          <w:rFonts w:ascii="Trebuchet MS" w:hAnsi="Trebuchet MS" w:cs="Trebuchet MS"/>
          <w:sz w:val="22"/>
          <w:szCs w:val="22"/>
        </w:rPr>
      </w:pPr>
    </w:p>
    <w:p w:rsidR="009C6EF7" w:rsidRDefault="00F116C1" w:rsidP="00026E2F">
      <w:pPr>
        <w:pStyle w:val="PlainText"/>
        <w:jc w:val="both"/>
        <w:rPr>
          <w:rFonts w:ascii="Trebuchet MS" w:hAnsi="Trebuchet MS" w:cs="Trebuchet MS"/>
          <w:sz w:val="22"/>
          <w:szCs w:val="22"/>
        </w:rPr>
      </w:pPr>
      <w:r>
        <w:rPr>
          <w:rFonts w:ascii="Trebuchet MS" w:hAnsi="Trebuchet MS" w:cs="Trebuchet MS"/>
          <w:b/>
          <w:bCs/>
          <w:sz w:val="22"/>
          <w:szCs w:val="22"/>
        </w:rPr>
        <w:t>Plans considered:</w:t>
      </w:r>
      <w:r>
        <w:rPr>
          <w:rFonts w:ascii="Trebuchet MS" w:hAnsi="Trebuchet MS" w:cs="Trebuchet MS"/>
          <w:sz w:val="22"/>
          <w:szCs w:val="22"/>
        </w:rPr>
        <w:t xml:space="preserve"> </w:t>
      </w:r>
      <w:r w:rsidR="000D6833">
        <w:rPr>
          <w:rFonts w:ascii="Trebuchet MS" w:hAnsi="Trebuchet MS" w:cs="Trebuchet MS"/>
          <w:sz w:val="22"/>
          <w:szCs w:val="22"/>
        </w:rPr>
        <w:t xml:space="preserve">All received </w:t>
      </w:r>
      <w:r w:rsidR="00CB0911">
        <w:rPr>
          <w:rFonts w:ascii="Trebuchet MS" w:hAnsi="Trebuchet MS" w:cs="Trebuchet MS"/>
          <w:sz w:val="22"/>
          <w:szCs w:val="22"/>
        </w:rPr>
        <w:t>1</w:t>
      </w:r>
      <w:r w:rsidR="0078520C">
        <w:rPr>
          <w:rFonts w:ascii="Trebuchet MS" w:hAnsi="Trebuchet MS" w:cs="Trebuchet MS"/>
          <w:sz w:val="22"/>
          <w:szCs w:val="22"/>
        </w:rPr>
        <w:t>9</w:t>
      </w:r>
      <w:r w:rsidR="0078520C" w:rsidRPr="0078520C">
        <w:rPr>
          <w:rFonts w:ascii="Trebuchet MS" w:hAnsi="Trebuchet MS" w:cs="Trebuchet MS"/>
          <w:sz w:val="22"/>
          <w:szCs w:val="22"/>
          <w:vertAlign w:val="superscript"/>
        </w:rPr>
        <w:t>th</w:t>
      </w:r>
      <w:r w:rsidR="0078520C">
        <w:rPr>
          <w:rFonts w:ascii="Trebuchet MS" w:hAnsi="Trebuchet MS" w:cs="Trebuchet MS"/>
          <w:sz w:val="22"/>
          <w:szCs w:val="22"/>
        </w:rPr>
        <w:t xml:space="preserve"> November 2018</w:t>
      </w:r>
      <w:r w:rsidR="00CB0911">
        <w:rPr>
          <w:rFonts w:ascii="Trebuchet MS" w:hAnsi="Trebuchet MS" w:cs="Trebuchet MS"/>
          <w:sz w:val="22"/>
          <w:szCs w:val="22"/>
        </w:rPr>
        <w:t>:</w:t>
      </w:r>
    </w:p>
    <w:p w:rsidR="0078520C" w:rsidRDefault="0078520C" w:rsidP="00E42E8A">
      <w:pPr>
        <w:pStyle w:val="PlainText"/>
        <w:numPr>
          <w:ilvl w:val="0"/>
          <w:numId w:val="35"/>
        </w:numPr>
        <w:jc w:val="both"/>
        <w:rPr>
          <w:rFonts w:ascii="Trebuchet MS" w:hAnsi="Trebuchet MS" w:cs="Trebuchet MS"/>
          <w:sz w:val="22"/>
          <w:szCs w:val="22"/>
        </w:rPr>
      </w:pPr>
      <w:r>
        <w:rPr>
          <w:rFonts w:ascii="Trebuchet MS" w:hAnsi="Trebuchet MS" w:cs="Trebuchet MS"/>
          <w:sz w:val="22"/>
          <w:szCs w:val="22"/>
        </w:rPr>
        <w:t>Location Plan</w:t>
      </w:r>
    </w:p>
    <w:p w:rsidR="0078520C" w:rsidRDefault="0078520C" w:rsidP="00E42E8A">
      <w:pPr>
        <w:pStyle w:val="PlainText"/>
        <w:numPr>
          <w:ilvl w:val="0"/>
          <w:numId w:val="35"/>
        </w:numPr>
        <w:jc w:val="both"/>
        <w:rPr>
          <w:rFonts w:ascii="Trebuchet MS" w:hAnsi="Trebuchet MS" w:cs="Trebuchet MS"/>
          <w:sz w:val="22"/>
          <w:szCs w:val="22"/>
        </w:rPr>
      </w:pPr>
      <w:r>
        <w:rPr>
          <w:rFonts w:ascii="Trebuchet MS" w:hAnsi="Trebuchet MS" w:cs="Trebuchet MS"/>
          <w:sz w:val="22"/>
          <w:szCs w:val="22"/>
        </w:rPr>
        <w:t>Block Plan</w:t>
      </w:r>
    </w:p>
    <w:p w:rsidR="0078520C" w:rsidRDefault="0078520C" w:rsidP="00E42E8A">
      <w:pPr>
        <w:pStyle w:val="PlainText"/>
        <w:numPr>
          <w:ilvl w:val="0"/>
          <w:numId w:val="35"/>
        </w:numPr>
        <w:jc w:val="both"/>
        <w:rPr>
          <w:rFonts w:ascii="Trebuchet MS" w:hAnsi="Trebuchet MS" w:cs="Trebuchet MS"/>
          <w:sz w:val="22"/>
          <w:szCs w:val="22"/>
        </w:rPr>
      </w:pPr>
      <w:r>
        <w:rPr>
          <w:rFonts w:ascii="Trebuchet MS" w:hAnsi="Trebuchet MS" w:cs="Trebuchet MS"/>
          <w:sz w:val="22"/>
          <w:szCs w:val="22"/>
        </w:rPr>
        <w:t>Ground Floor Plan to show previous 2 bedrooms</w:t>
      </w:r>
    </w:p>
    <w:p w:rsidR="0078520C" w:rsidRDefault="0078520C" w:rsidP="00E42E8A">
      <w:pPr>
        <w:pStyle w:val="PlainText"/>
        <w:numPr>
          <w:ilvl w:val="0"/>
          <w:numId w:val="35"/>
        </w:numPr>
        <w:jc w:val="both"/>
        <w:rPr>
          <w:rFonts w:ascii="Trebuchet MS" w:hAnsi="Trebuchet MS" w:cs="Trebuchet MS"/>
          <w:sz w:val="22"/>
          <w:szCs w:val="22"/>
        </w:rPr>
      </w:pPr>
      <w:r>
        <w:rPr>
          <w:rFonts w:ascii="Trebuchet MS" w:hAnsi="Trebuchet MS" w:cs="Trebuchet MS"/>
          <w:sz w:val="22"/>
          <w:szCs w:val="22"/>
        </w:rPr>
        <w:t>First Floor to show previous 4 bedrooms</w:t>
      </w:r>
    </w:p>
    <w:p w:rsidR="0078520C" w:rsidRDefault="0078520C" w:rsidP="00E42E8A">
      <w:pPr>
        <w:pStyle w:val="PlainText"/>
        <w:numPr>
          <w:ilvl w:val="0"/>
          <w:numId w:val="35"/>
        </w:numPr>
        <w:jc w:val="both"/>
        <w:rPr>
          <w:rFonts w:ascii="Trebuchet MS" w:hAnsi="Trebuchet MS" w:cs="Trebuchet MS"/>
          <w:sz w:val="22"/>
          <w:szCs w:val="22"/>
        </w:rPr>
      </w:pPr>
      <w:r>
        <w:rPr>
          <w:rFonts w:ascii="Trebuchet MS" w:hAnsi="Trebuchet MS" w:cs="Trebuchet MS"/>
          <w:sz w:val="22"/>
          <w:szCs w:val="22"/>
        </w:rPr>
        <w:t>Ground Floor Plan</w:t>
      </w:r>
    </w:p>
    <w:p w:rsidR="0078520C" w:rsidRDefault="0078520C" w:rsidP="00E42E8A">
      <w:pPr>
        <w:pStyle w:val="PlainText"/>
        <w:numPr>
          <w:ilvl w:val="0"/>
          <w:numId w:val="35"/>
        </w:numPr>
        <w:jc w:val="both"/>
        <w:rPr>
          <w:rFonts w:ascii="Trebuchet MS" w:hAnsi="Trebuchet MS" w:cs="Trebuchet MS"/>
          <w:sz w:val="22"/>
          <w:szCs w:val="22"/>
        </w:rPr>
      </w:pPr>
      <w:r>
        <w:rPr>
          <w:rFonts w:ascii="Trebuchet MS" w:hAnsi="Trebuchet MS" w:cs="Trebuchet MS"/>
          <w:sz w:val="22"/>
          <w:szCs w:val="22"/>
        </w:rPr>
        <w:t>First Floor Plan</w:t>
      </w:r>
    </w:p>
    <w:p w:rsidR="0078520C" w:rsidRDefault="0078520C" w:rsidP="00E42E8A">
      <w:pPr>
        <w:pStyle w:val="PlainText"/>
        <w:numPr>
          <w:ilvl w:val="0"/>
          <w:numId w:val="35"/>
        </w:numPr>
        <w:jc w:val="both"/>
        <w:rPr>
          <w:rFonts w:ascii="Trebuchet MS" w:hAnsi="Trebuchet MS" w:cs="Trebuchet MS"/>
          <w:sz w:val="22"/>
          <w:szCs w:val="22"/>
        </w:rPr>
      </w:pPr>
      <w:r>
        <w:rPr>
          <w:rFonts w:ascii="Trebuchet MS" w:hAnsi="Trebuchet MS" w:cs="Trebuchet MS"/>
          <w:sz w:val="22"/>
          <w:szCs w:val="22"/>
        </w:rPr>
        <w:t>Ground Floor Plan</w:t>
      </w:r>
      <w:r>
        <w:rPr>
          <w:rFonts w:ascii="Trebuchet MS" w:hAnsi="Trebuchet MS" w:cs="Trebuchet MS"/>
          <w:sz w:val="22"/>
          <w:szCs w:val="22"/>
        </w:rPr>
        <w:t xml:space="preserve"> with dimensions</w:t>
      </w:r>
    </w:p>
    <w:p w:rsidR="0078520C" w:rsidRDefault="0078520C" w:rsidP="00E42E8A">
      <w:pPr>
        <w:pStyle w:val="PlainText"/>
        <w:numPr>
          <w:ilvl w:val="0"/>
          <w:numId w:val="35"/>
        </w:numPr>
        <w:jc w:val="both"/>
        <w:rPr>
          <w:rFonts w:ascii="Trebuchet MS" w:hAnsi="Trebuchet MS" w:cs="Trebuchet MS"/>
          <w:sz w:val="22"/>
          <w:szCs w:val="22"/>
        </w:rPr>
      </w:pPr>
      <w:r>
        <w:rPr>
          <w:rFonts w:ascii="Trebuchet MS" w:hAnsi="Trebuchet MS" w:cs="Trebuchet MS"/>
          <w:sz w:val="22"/>
          <w:szCs w:val="22"/>
        </w:rPr>
        <w:t>First Floor Plan</w:t>
      </w:r>
      <w:r>
        <w:rPr>
          <w:rFonts w:ascii="Trebuchet MS" w:hAnsi="Trebuchet MS" w:cs="Trebuchet MS"/>
          <w:sz w:val="22"/>
          <w:szCs w:val="22"/>
        </w:rPr>
        <w:t xml:space="preserve"> with dimensions</w:t>
      </w:r>
    </w:p>
    <w:p w:rsidR="0078520C" w:rsidRDefault="0078520C" w:rsidP="00E42E8A">
      <w:pPr>
        <w:pStyle w:val="PlainText"/>
        <w:numPr>
          <w:ilvl w:val="0"/>
          <w:numId w:val="35"/>
        </w:numPr>
        <w:jc w:val="both"/>
        <w:rPr>
          <w:rFonts w:ascii="Trebuchet MS" w:hAnsi="Trebuchet MS" w:cs="Trebuchet MS"/>
          <w:sz w:val="22"/>
          <w:szCs w:val="22"/>
        </w:rPr>
      </w:pPr>
      <w:r>
        <w:rPr>
          <w:rFonts w:ascii="Trebuchet MS" w:hAnsi="Trebuchet MS" w:cs="Trebuchet MS"/>
          <w:sz w:val="22"/>
          <w:szCs w:val="22"/>
        </w:rPr>
        <w:t>Parking details</w:t>
      </w:r>
    </w:p>
    <w:p w:rsidR="0078520C" w:rsidRDefault="0078520C" w:rsidP="008C3428">
      <w:pPr>
        <w:pStyle w:val="PlainText"/>
        <w:jc w:val="both"/>
        <w:rPr>
          <w:rFonts w:ascii="Trebuchet MS" w:hAnsi="Trebuchet MS" w:cs="Trebuchet MS"/>
          <w:sz w:val="22"/>
          <w:szCs w:val="22"/>
        </w:rPr>
      </w:pPr>
    </w:p>
    <w:p w:rsidR="0081616F" w:rsidRPr="00277349" w:rsidRDefault="00277349" w:rsidP="00026E2F">
      <w:pPr>
        <w:pStyle w:val="PlainText"/>
        <w:jc w:val="both"/>
        <w:rPr>
          <w:rFonts w:ascii="Trebuchet MS" w:hAnsi="Trebuchet MS" w:cs="Trebuchet MS"/>
          <w:i/>
          <w:sz w:val="22"/>
          <w:szCs w:val="22"/>
        </w:rPr>
      </w:pPr>
      <w:r w:rsidRPr="00277349">
        <w:rPr>
          <w:rFonts w:ascii="Trebuchet MS" w:hAnsi="Trebuchet MS" w:cs="Trebuchet MS"/>
          <w:i/>
          <w:sz w:val="22"/>
          <w:szCs w:val="22"/>
        </w:rPr>
        <w:t>Other documents:</w:t>
      </w:r>
    </w:p>
    <w:p w:rsidR="00F116C1" w:rsidRDefault="0078520C" w:rsidP="00026E2F">
      <w:pPr>
        <w:pStyle w:val="PlainText"/>
        <w:jc w:val="both"/>
        <w:rPr>
          <w:rFonts w:ascii="Trebuchet MS" w:hAnsi="Trebuchet MS" w:cs="Trebuchet MS"/>
          <w:sz w:val="22"/>
          <w:szCs w:val="22"/>
        </w:rPr>
      </w:pPr>
      <w:r>
        <w:rPr>
          <w:rFonts w:ascii="Trebuchet MS" w:hAnsi="Trebuchet MS" w:cs="Trebuchet MS"/>
          <w:sz w:val="22"/>
          <w:szCs w:val="22"/>
        </w:rPr>
        <w:t xml:space="preserve">Planning Statement, prepared by Platinum </w:t>
      </w:r>
      <w:r w:rsidR="00E42E8A">
        <w:rPr>
          <w:rFonts w:ascii="Trebuchet MS" w:hAnsi="Trebuchet MS" w:cs="Trebuchet MS"/>
          <w:sz w:val="22"/>
          <w:szCs w:val="22"/>
        </w:rPr>
        <w:t>Property Partners</w:t>
      </w:r>
    </w:p>
    <w:p w:rsidR="00E42E8A" w:rsidRDefault="00E42E8A" w:rsidP="00026E2F">
      <w:pPr>
        <w:pStyle w:val="PlainText"/>
        <w:jc w:val="both"/>
        <w:rPr>
          <w:rFonts w:ascii="Trebuchet MS" w:hAnsi="Trebuchet MS" w:cs="Trebuchet MS"/>
          <w:sz w:val="22"/>
          <w:szCs w:val="22"/>
        </w:rPr>
      </w:pPr>
      <w:r>
        <w:rPr>
          <w:rFonts w:ascii="Trebuchet MS" w:hAnsi="Trebuchet MS" w:cs="Trebuchet MS"/>
          <w:sz w:val="22"/>
          <w:szCs w:val="22"/>
        </w:rPr>
        <w:t>Company brochure for Platinum Property Partners</w:t>
      </w:r>
    </w:p>
    <w:p w:rsidR="00E42E8A" w:rsidRDefault="00E42E8A" w:rsidP="00026E2F">
      <w:pPr>
        <w:pStyle w:val="PlainText"/>
        <w:jc w:val="both"/>
        <w:rPr>
          <w:rFonts w:ascii="Trebuchet MS" w:hAnsi="Trebuchet MS" w:cs="Trebuchet MS"/>
          <w:sz w:val="22"/>
          <w:szCs w:val="22"/>
        </w:rPr>
      </w:pPr>
      <w:r>
        <w:rPr>
          <w:rFonts w:ascii="Trebuchet MS" w:hAnsi="Trebuchet MS" w:cs="Trebuchet MS"/>
          <w:sz w:val="22"/>
          <w:szCs w:val="22"/>
        </w:rPr>
        <w:t>CIL form</w:t>
      </w:r>
    </w:p>
    <w:p w:rsidR="009924EC" w:rsidRDefault="009924EC" w:rsidP="00026E2F">
      <w:pPr>
        <w:pStyle w:val="PlainText"/>
        <w:jc w:val="both"/>
        <w:rPr>
          <w:rFonts w:ascii="Trebuchet MS" w:hAnsi="Trebuchet MS" w:cs="Trebuchet MS"/>
          <w:b/>
          <w:bCs/>
          <w:sz w:val="22"/>
          <w:szCs w:val="22"/>
        </w:rPr>
      </w:pPr>
    </w:p>
    <w:p w:rsidR="009924EC"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 xml:space="preserve">Relevant Planning History: </w:t>
      </w:r>
    </w:p>
    <w:p w:rsidR="00967C93" w:rsidRPr="00967C93" w:rsidRDefault="00E42E8A" w:rsidP="00026E2F">
      <w:pPr>
        <w:pStyle w:val="PlainText"/>
        <w:jc w:val="both"/>
        <w:rPr>
          <w:rFonts w:ascii="Trebuchet MS" w:hAnsi="Trebuchet MS" w:cs="Trebuchet MS"/>
          <w:bCs/>
          <w:sz w:val="22"/>
          <w:szCs w:val="22"/>
        </w:rPr>
      </w:pPr>
      <w:r>
        <w:rPr>
          <w:rFonts w:ascii="Trebuchet MS" w:hAnsi="Trebuchet MS" w:cs="Trebuchet MS"/>
          <w:bCs/>
          <w:sz w:val="22"/>
          <w:szCs w:val="22"/>
        </w:rPr>
        <w:t>None</w:t>
      </w:r>
    </w:p>
    <w:p w:rsidR="00256345" w:rsidRDefault="00256345" w:rsidP="00A0727B">
      <w:pPr>
        <w:pStyle w:val="PlainText"/>
        <w:jc w:val="both"/>
        <w:rPr>
          <w:rFonts w:ascii="Trebuchet MS" w:hAnsi="Trebuchet MS" w:cs="Trebuchet MS"/>
          <w:b/>
          <w:bCs/>
          <w:sz w:val="22"/>
          <w:szCs w:val="22"/>
        </w:rPr>
      </w:pPr>
    </w:p>
    <w:p w:rsidR="00CB4360" w:rsidRDefault="00F116C1" w:rsidP="00A0727B">
      <w:pPr>
        <w:pStyle w:val="PlainText"/>
        <w:jc w:val="both"/>
        <w:rPr>
          <w:rFonts w:ascii="Trebuchet MS" w:hAnsi="Trebuchet MS" w:cs="Trebuchet MS"/>
          <w:bCs/>
          <w:sz w:val="22"/>
          <w:szCs w:val="22"/>
        </w:rPr>
      </w:pPr>
      <w:r w:rsidRPr="00A0727B">
        <w:rPr>
          <w:rFonts w:ascii="Trebuchet MS" w:hAnsi="Trebuchet MS" w:cs="Trebuchet MS"/>
          <w:b/>
          <w:bCs/>
          <w:sz w:val="22"/>
          <w:szCs w:val="22"/>
        </w:rPr>
        <w:t xml:space="preserve">Consultation Responses: </w:t>
      </w:r>
      <w:r w:rsidR="009924EC" w:rsidRPr="00A0727B">
        <w:rPr>
          <w:rFonts w:ascii="Trebuchet MS" w:hAnsi="Trebuchet MS" w:cs="Trebuchet MS"/>
          <w:bCs/>
          <w:sz w:val="22"/>
          <w:szCs w:val="22"/>
        </w:rPr>
        <w:t>Nos</w:t>
      </w:r>
      <w:r w:rsidR="00CB4360">
        <w:rPr>
          <w:rFonts w:ascii="Trebuchet MS" w:hAnsi="Trebuchet MS" w:cs="Trebuchet MS"/>
          <w:bCs/>
          <w:sz w:val="22"/>
          <w:szCs w:val="22"/>
        </w:rPr>
        <w:t>. 2</w:t>
      </w:r>
      <w:r w:rsidR="00E42E8A">
        <w:rPr>
          <w:rFonts w:ascii="Trebuchet MS" w:hAnsi="Trebuchet MS" w:cs="Trebuchet MS"/>
          <w:bCs/>
          <w:sz w:val="22"/>
          <w:szCs w:val="22"/>
        </w:rPr>
        <w:t xml:space="preserve">3 &amp; 27 Broomfield Road were consulted.  One letter of support was received.  </w:t>
      </w:r>
    </w:p>
    <w:p w:rsidR="00277349" w:rsidRPr="00697CCB" w:rsidRDefault="00277349" w:rsidP="00277349">
      <w:pPr>
        <w:jc w:val="both"/>
        <w:rPr>
          <w:sz w:val="22"/>
          <w:szCs w:val="22"/>
        </w:rPr>
      </w:pPr>
    </w:p>
    <w:p w:rsidR="00AF2DDC" w:rsidRPr="00697CCB" w:rsidRDefault="00AF2DDC" w:rsidP="00AF2DDC">
      <w:pPr>
        <w:jc w:val="both"/>
        <w:rPr>
          <w:rFonts w:ascii="Trebuchet MS" w:hAnsi="Trebuchet MS"/>
          <w:sz w:val="22"/>
          <w:szCs w:val="22"/>
        </w:rPr>
      </w:pPr>
      <w:r w:rsidRPr="00697CCB">
        <w:rPr>
          <w:rFonts w:ascii="Trebuchet MS" w:hAnsi="Trebuchet MS"/>
          <w:i/>
          <w:sz w:val="22"/>
          <w:szCs w:val="22"/>
        </w:rPr>
        <w:t>Environmental Protection and Nuisance (standing advice)</w:t>
      </w:r>
      <w:r w:rsidRPr="00697CCB">
        <w:rPr>
          <w:rFonts w:ascii="Trebuchet MS" w:hAnsi="Trebuchet MS"/>
          <w:sz w:val="22"/>
          <w:szCs w:val="22"/>
        </w:rPr>
        <w:t xml:space="preserve"> - </w:t>
      </w:r>
      <w:r w:rsidR="00697CCB" w:rsidRPr="00697CCB">
        <w:rPr>
          <w:rFonts w:ascii="Trebuchet MS" w:hAnsi="Trebuchet MS"/>
          <w:sz w:val="22"/>
          <w:szCs w:val="22"/>
        </w:rPr>
        <w:t>The</w:t>
      </w:r>
      <w:r w:rsidRPr="00697CCB">
        <w:rPr>
          <w:rFonts w:ascii="Trebuchet MS" w:hAnsi="Trebuchet MS"/>
          <w:sz w:val="22"/>
          <w:szCs w:val="22"/>
        </w:rPr>
        <w:t xml:space="preserve"> property will be classed as a HMO</w:t>
      </w:r>
      <w:r w:rsidRPr="00697CCB">
        <w:rPr>
          <w:rFonts w:ascii="Trebuchet MS" w:hAnsi="Trebuchet MS"/>
          <w:sz w:val="22"/>
          <w:szCs w:val="22"/>
        </w:rPr>
        <w:t xml:space="preserve"> and m</w:t>
      </w:r>
      <w:r w:rsidRPr="00697CCB">
        <w:rPr>
          <w:rFonts w:ascii="Trebuchet MS" w:hAnsi="Trebuchet MS"/>
          <w:sz w:val="22"/>
          <w:szCs w:val="22"/>
        </w:rPr>
        <w:t>ust meet the requirements of the Housing Act 2004.</w:t>
      </w:r>
    </w:p>
    <w:p w:rsidR="00AF2DDC" w:rsidRPr="00697CCB" w:rsidRDefault="00AF2DDC" w:rsidP="00AF2DDC">
      <w:pPr>
        <w:jc w:val="both"/>
        <w:rPr>
          <w:rFonts w:ascii="Trebuchet MS" w:hAnsi="Trebuchet MS"/>
          <w:sz w:val="22"/>
          <w:szCs w:val="22"/>
        </w:rPr>
      </w:pPr>
    </w:p>
    <w:p w:rsidR="00AF2DDC" w:rsidRPr="00697CCB" w:rsidRDefault="00AF2DDC" w:rsidP="00AF2DDC">
      <w:pPr>
        <w:jc w:val="both"/>
        <w:rPr>
          <w:rFonts w:ascii="Trebuchet MS" w:hAnsi="Trebuchet MS"/>
          <w:sz w:val="22"/>
          <w:szCs w:val="22"/>
        </w:rPr>
      </w:pPr>
      <w:r w:rsidRPr="00697CCB">
        <w:rPr>
          <w:rFonts w:ascii="Trebuchet MS" w:hAnsi="Trebuchet MS"/>
          <w:sz w:val="22"/>
          <w:szCs w:val="22"/>
        </w:rPr>
        <w:t>From 1</w:t>
      </w:r>
      <w:r w:rsidRPr="00697CCB">
        <w:rPr>
          <w:rFonts w:ascii="Trebuchet MS" w:hAnsi="Trebuchet MS"/>
          <w:sz w:val="22"/>
          <w:szCs w:val="22"/>
          <w:vertAlign w:val="superscript"/>
        </w:rPr>
        <w:t>st</w:t>
      </w:r>
      <w:r w:rsidRPr="00697CCB">
        <w:rPr>
          <w:rFonts w:ascii="Trebuchet MS" w:hAnsi="Trebuchet MS"/>
          <w:sz w:val="22"/>
          <w:szCs w:val="22"/>
        </w:rPr>
        <w:t xml:space="preserve"> October 2018 </w:t>
      </w:r>
      <w:r w:rsidR="00697CCB">
        <w:rPr>
          <w:rFonts w:ascii="Trebuchet MS" w:hAnsi="Trebuchet MS"/>
          <w:sz w:val="22"/>
          <w:szCs w:val="22"/>
        </w:rPr>
        <w:t xml:space="preserve">in Reading Borough Council area </w:t>
      </w:r>
      <w:r w:rsidRPr="00697CCB">
        <w:rPr>
          <w:rFonts w:ascii="Trebuchet MS" w:hAnsi="Trebuchet MS"/>
          <w:sz w:val="22"/>
          <w:szCs w:val="22"/>
        </w:rPr>
        <w:t xml:space="preserve">properties containing 5 </w:t>
      </w:r>
      <w:proofErr w:type="spellStart"/>
      <w:r w:rsidRPr="00697CCB">
        <w:rPr>
          <w:rFonts w:ascii="Trebuchet MS" w:hAnsi="Trebuchet MS"/>
          <w:sz w:val="22"/>
          <w:szCs w:val="22"/>
        </w:rPr>
        <w:t>of</w:t>
      </w:r>
      <w:proofErr w:type="spellEnd"/>
      <w:r w:rsidRPr="00697CCB">
        <w:rPr>
          <w:rFonts w:ascii="Trebuchet MS" w:hAnsi="Trebuchet MS"/>
          <w:sz w:val="22"/>
          <w:szCs w:val="22"/>
        </w:rPr>
        <w:t xml:space="preserve"> more persons within an HMO require</w:t>
      </w:r>
      <w:r w:rsidR="00697CCB">
        <w:rPr>
          <w:rFonts w:ascii="Trebuchet MS" w:hAnsi="Trebuchet MS"/>
          <w:sz w:val="22"/>
          <w:szCs w:val="22"/>
        </w:rPr>
        <w:t>d</w:t>
      </w:r>
      <w:r w:rsidRPr="00697CCB">
        <w:rPr>
          <w:rFonts w:ascii="Trebuchet MS" w:hAnsi="Trebuchet MS"/>
          <w:sz w:val="22"/>
          <w:szCs w:val="22"/>
        </w:rPr>
        <w:t xml:space="preserve"> a mandatory HMO licence.</w:t>
      </w:r>
    </w:p>
    <w:p w:rsidR="00AF2DDC" w:rsidRPr="00697CCB" w:rsidRDefault="00AF2DDC" w:rsidP="00AF2DDC">
      <w:pPr>
        <w:jc w:val="both"/>
        <w:rPr>
          <w:rFonts w:ascii="Trebuchet MS" w:hAnsi="Trebuchet MS"/>
          <w:sz w:val="22"/>
          <w:szCs w:val="22"/>
        </w:rPr>
      </w:pPr>
    </w:p>
    <w:p w:rsidR="00AF2DDC" w:rsidRPr="00697CCB" w:rsidRDefault="00AF2DDC" w:rsidP="00AF2DDC">
      <w:pPr>
        <w:jc w:val="both"/>
        <w:rPr>
          <w:rFonts w:ascii="Trebuchet MS" w:hAnsi="Trebuchet MS"/>
          <w:sz w:val="22"/>
          <w:szCs w:val="22"/>
        </w:rPr>
      </w:pPr>
      <w:r w:rsidRPr="00697CCB">
        <w:rPr>
          <w:rFonts w:ascii="Trebuchet MS" w:hAnsi="Trebuchet MS"/>
          <w:sz w:val="22"/>
          <w:szCs w:val="22"/>
        </w:rPr>
        <w:t>Further information on fire safety standards in HMOs is available at:</w:t>
      </w:r>
    </w:p>
    <w:p w:rsidR="00AF2DDC" w:rsidRPr="00697CCB" w:rsidRDefault="00AF2DDC" w:rsidP="00AF2DDC">
      <w:pPr>
        <w:jc w:val="both"/>
        <w:rPr>
          <w:rFonts w:ascii="Trebuchet MS" w:hAnsi="Trebuchet MS"/>
          <w:sz w:val="22"/>
          <w:szCs w:val="22"/>
          <w:u w:val="single"/>
        </w:rPr>
      </w:pPr>
    </w:p>
    <w:p w:rsidR="00AF2DDC" w:rsidRPr="00697CCB" w:rsidRDefault="00AF2DDC" w:rsidP="00AF2DDC">
      <w:pPr>
        <w:jc w:val="both"/>
        <w:rPr>
          <w:rFonts w:ascii="Trebuchet MS" w:hAnsi="Trebuchet MS"/>
          <w:sz w:val="22"/>
          <w:szCs w:val="22"/>
        </w:rPr>
      </w:pPr>
      <w:r w:rsidRPr="00697CCB">
        <w:rPr>
          <w:rFonts w:ascii="Trebuchet MS" w:hAnsi="Trebuchet MS"/>
          <w:sz w:val="22"/>
          <w:szCs w:val="22"/>
          <w:u w:val="single"/>
        </w:rPr>
        <w:lastRenderedPageBreak/>
        <w:t>https://www.gov.uk/government/collections/fire-safety-law-and-guidance-documents-for-business</w:t>
      </w:r>
    </w:p>
    <w:p w:rsidR="00AF2DDC" w:rsidRPr="00697CCB" w:rsidRDefault="00AF2DDC" w:rsidP="00AF2DDC">
      <w:pPr>
        <w:jc w:val="both"/>
        <w:rPr>
          <w:rFonts w:ascii="Trebuchet MS" w:hAnsi="Trebuchet MS"/>
          <w:sz w:val="22"/>
          <w:szCs w:val="22"/>
        </w:rPr>
      </w:pPr>
    </w:p>
    <w:p w:rsidR="00AF2DDC" w:rsidRPr="00697CCB" w:rsidRDefault="00AF2DDC" w:rsidP="00AF2DDC">
      <w:pPr>
        <w:jc w:val="both"/>
        <w:rPr>
          <w:rFonts w:ascii="Trebuchet MS" w:hAnsi="Trebuchet MS"/>
          <w:sz w:val="22"/>
          <w:szCs w:val="22"/>
        </w:rPr>
      </w:pPr>
      <w:r w:rsidRPr="00697CCB">
        <w:rPr>
          <w:rFonts w:ascii="Trebuchet MS" w:hAnsi="Trebuchet MS"/>
          <w:sz w:val="22"/>
          <w:szCs w:val="22"/>
        </w:rPr>
        <w:t>Adequate facilities are required in all dwellings for personal washing, sanitary conveniences and for the storage, preparation and cooking of food.</w:t>
      </w:r>
    </w:p>
    <w:p w:rsidR="00AF2DDC" w:rsidRPr="00697CCB" w:rsidRDefault="00AF2DDC" w:rsidP="00AF2DDC">
      <w:pPr>
        <w:jc w:val="both"/>
        <w:rPr>
          <w:rFonts w:ascii="Trebuchet MS" w:hAnsi="Trebuchet MS"/>
          <w:sz w:val="22"/>
          <w:szCs w:val="22"/>
        </w:rPr>
      </w:pPr>
    </w:p>
    <w:p w:rsidR="00AF2DDC" w:rsidRPr="00697CCB" w:rsidRDefault="00AF2DDC" w:rsidP="00AF2DDC">
      <w:pPr>
        <w:jc w:val="both"/>
        <w:rPr>
          <w:rFonts w:ascii="Trebuchet MS" w:hAnsi="Trebuchet MS"/>
          <w:sz w:val="22"/>
          <w:szCs w:val="22"/>
        </w:rPr>
      </w:pPr>
      <w:r w:rsidRPr="00697CCB">
        <w:rPr>
          <w:rFonts w:ascii="Trebuchet MS" w:hAnsi="Trebuchet MS"/>
          <w:sz w:val="22"/>
          <w:szCs w:val="22"/>
        </w:rPr>
        <w:t>If adequate facilities are not provided this could result in the need for enforcement action under the HHSRS.</w:t>
      </w:r>
    </w:p>
    <w:p w:rsidR="00AF2DDC" w:rsidRPr="00697CCB" w:rsidRDefault="00AF2DDC" w:rsidP="00AF2DDC">
      <w:pPr>
        <w:jc w:val="both"/>
        <w:rPr>
          <w:rFonts w:ascii="Trebuchet MS" w:hAnsi="Trebuchet MS"/>
          <w:sz w:val="22"/>
          <w:szCs w:val="22"/>
        </w:rPr>
      </w:pPr>
    </w:p>
    <w:p w:rsidR="00AF2DDC" w:rsidRPr="00697CCB" w:rsidRDefault="00AF2DDC" w:rsidP="00AF2DDC">
      <w:pPr>
        <w:jc w:val="both"/>
        <w:rPr>
          <w:rFonts w:ascii="Trebuchet MS" w:hAnsi="Trebuchet MS"/>
          <w:sz w:val="22"/>
          <w:szCs w:val="22"/>
        </w:rPr>
      </w:pPr>
      <w:r w:rsidRPr="00697CCB">
        <w:rPr>
          <w:rFonts w:ascii="Trebuchet MS" w:hAnsi="Trebuchet MS"/>
          <w:sz w:val="22"/>
          <w:szCs w:val="22"/>
        </w:rPr>
        <w:t>Mandatory licensable HMOs have a set of national minimum standards relating to:</w:t>
      </w:r>
    </w:p>
    <w:p w:rsidR="00AF2DDC" w:rsidRPr="00697CCB" w:rsidRDefault="00AF2DDC" w:rsidP="00AF2DDC">
      <w:pPr>
        <w:jc w:val="both"/>
        <w:rPr>
          <w:rFonts w:ascii="Trebuchet MS" w:hAnsi="Trebuchet MS"/>
          <w:sz w:val="22"/>
          <w:szCs w:val="22"/>
        </w:rPr>
      </w:pPr>
    </w:p>
    <w:p w:rsidR="00AF2DDC" w:rsidRPr="00697CCB" w:rsidRDefault="00AF2DDC" w:rsidP="00AF2DDC">
      <w:pPr>
        <w:numPr>
          <w:ilvl w:val="0"/>
          <w:numId w:val="38"/>
        </w:numPr>
        <w:autoSpaceDE/>
        <w:autoSpaceDN/>
        <w:jc w:val="both"/>
        <w:rPr>
          <w:rFonts w:ascii="Trebuchet MS" w:hAnsi="Trebuchet MS"/>
          <w:sz w:val="22"/>
          <w:szCs w:val="22"/>
        </w:rPr>
      </w:pPr>
      <w:r w:rsidRPr="00697CCB">
        <w:rPr>
          <w:rFonts w:ascii="Trebuchet MS" w:hAnsi="Trebuchet MS"/>
          <w:sz w:val="22"/>
          <w:szCs w:val="22"/>
        </w:rPr>
        <w:t>Sanitary conveniences and</w:t>
      </w:r>
    </w:p>
    <w:p w:rsidR="00AF2DDC" w:rsidRPr="00697CCB" w:rsidRDefault="00AF2DDC" w:rsidP="00AF2DDC">
      <w:pPr>
        <w:numPr>
          <w:ilvl w:val="0"/>
          <w:numId w:val="38"/>
        </w:numPr>
        <w:autoSpaceDE/>
        <w:autoSpaceDN/>
        <w:jc w:val="both"/>
        <w:rPr>
          <w:rFonts w:ascii="Trebuchet MS" w:hAnsi="Trebuchet MS"/>
          <w:sz w:val="22"/>
          <w:szCs w:val="22"/>
        </w:rPr>
      </w:pPr>
      <w:r w:rsidRPr="00697CCB">
        <w:rPr>
          <w:rFonts w:ascii="Trebuchet MS" w:hAnsi="Trebuchet MS"/>
          <w:sz w:val="22"/>
          <w:szCs w:val="22"/>
        </w:rPr>
        <w:t xml:space="preserve">Personal washing facilities </w:t>
      </w:r>
    </w:p>
    <w:p w:rsidR="00AF2DDC" w:rsidRPr="00697CCB" w:rsidRDefault="00AF2DDC" w:rsidP="00AF2DDC">
      <w:pPr>
        <w:jc w:val="both"/>
        <w:rPr>
          <w:rFonts w:ascii="Trebuchet MS" w:hAnsi="Trebuchet MS"/>
          <w:sz w:val="22"/>
          <w:szCs w:val="22"/>
        </w:rPr>
      </w:pPr>
    </w:p>
    <w:p w:rsidR="00AF2DDC" w:rsidRPr="00697CCB" w:rsidRDefault="00AF2DDC" w:rsidP="00AF2DDC">
      <w:pPr>
        <w:jc w:val="both"/>
        <w:rPr>
          <w:rFonts w:ascii="Trebuchet MS" w:hAnsi="Trebuchet MS"/>
          <w:sz w:val="22"/>
          <w:szCs w:val="22"/>
        </w:rPr>
      </w:pPr>
      <w:r w:rsidRPr="00697CCB">
        <w:rPr>
          <w:rFonts w:ascii="Trebuchet MS" w:hAnsi="Trebuchet MS"/>
          <w:sz w:val="22"/>
          <w:szCs w:val="22"/>
        </w:rPr>
        <w:t>For amenity standards in HMOs visit our website:  http://www.reading.gov.uk/hmo</w:t>
      </w:r>
    </w:p>
    <w:p w:rsidR="00AF2DDC" w:rsidRPr="00697CCB" w:rsidRDefault="00AF2DDC" w:rsidP="00AF2DDC">
      <w:pPr>
        <w:keepNext/>
        <w:jc w:val="both"/>
        <w:outlineLvl w:val="8"/>
        <w:rPr>
          <w:rFonts w:ascii="Trebuchet MS" w:hAnsi="Trebuchet MS"/>
          <w:b/>
          <w:bCs/>
          <w:sz w:val="22"/>
          <w:szCs w:val="22"/>
          <w:u w:val="single"/>
          <w:lang w:val="en-US"/>
        </w:rPr>
      </w:pPr>
    </w:p>
    <w:p w:rsidR="00AF2DDC" w:rsidRPr="00697CCB" w:rsidRDefault="00AF2DDC" w:rsidP="00AF2DDC">
      <w:pPr>
        <w:jc w:val="both"/>
        <w:rPr>
          <w:rFonts w:ascii="Trebuchet MS" w:hAnsi="Trebuchet MS"/>
          <w:sz w:val="22"/>
          <w:szCs w:val="22"/>
        </w:rPr>
      </w:pPr>
      <w:r w:rsidRPr="00697CCB">
        <w:rPr>
          <w:rFonts w:ascii="Trebuchet MS" w:hAnsi="Trebuchet MS"/>
          <w:sz w:val="22"/>
          <w:szCs w:val="22"/>
        </w:rPr>
        <w:t>There is no prescribed space standard for HMOs and the property will be assessed under the HHSRS. However, the Council has provided guidance to meet an optimum standard, which is intended to prevent, avoid or minimise any related hazard.  For licensable HMOs, numbers of persons permitted per room, and an overall maximum number of persons permitted per property, will be detailed on the HMO licence.</w:t>
      </w:r>
    </w:p>
    <w:p w:rsidR="00AF2DDC" w:rsidRPr="00697CCB" w:rsidRDefault="00AF2DDC" w:rsidP="00AF2DDC">
      <w:pPr>
        <w:jc w:val="both"/>
        <w:rPr>
          <w:rFonts w:ascii="Trebuchet MS" w:hAnsi="Trebuchet MS"/>
          <w:sz w:val="22"/>
          <w:szCs w:val="22"/>
        </w:rPr>
      </w:pPr>
    </w:p>
    <w:p w:rsidR="00AF2DDC" w:rsidRPr="00697CCB" w:rsidRDefault="00AF2DDC" w:rsidP="00AF2DDC">
      <w:pPr>
        <w:jc w:val="both"/>
        <w:rPr>
          <w:rFonts w:ascii="Trebuchet MS" w:hAnsi="Trebuchet MS"/>
          <w:sz w:val="22"/>
          <w:szCs w:val="22"/>
        </w:rPr>
      </w:pPr>
      <w:r w:rsidRPr="00697CCB">
        <w:rPr>
          <w:rFonts w:ascii="Trebuchet MS" w:hAnsi="Trebuchet MS"/>
          <w:sz w:val="22"/>
          <w:szCs w:val="22"/>
        </w:rPr>
        <w:t xml:space="preserve">Where cooking facilities are provided in a separate room, each bedroom must be </w:t>
      </w:r>
      <w:proofErr w:type="gramStart"/>
      <w:r w:rsidRPr="00697CCB">
        <w:rPr>
          <w:rFonts w:ascii="Trebuchet MS" w:hAnsi="Trebuchet MS"/>
          <w:sz w:val="22"/>
          <w:szCs w:val="22"/>
        </w:rPr>
        <w:t>minimum</w:t>
      </w:r>
      <w:proofErr w:type="gramEnd"/>
      <w:r w:rsidRPr="00697CCB">
        <w:rPr>
          <w:rFonts w:ascii="Trebuchet MS" w:hAnsi="Trebuchet MS"/>
          <w:sz w:val="22"/>
          <w:szCs w:val="22"/>
        </w:rPr>
        <w:t>:</w:t>
      </w:r>
    </w:p>
    <w:p w:rsidR="00AF2DDC" w:rsidRPr="00697CCB" w:rsidRDefault="00AF2DDC" w:rsidP="00AF2DDC">
      <w:pPr>
        <w:jc w:val="both"/>
        <w:rPr>
          <w:rFonts w:ascii="Trebuchet MS" w:hAnsi="Trebuchet MS"/>
          <w:sz w:val="22"/>
          <w:szCs w:val="22"/>
        </w:rPr>
      </w:pPr>
    </w:p>
    <w:p w:rsidR="00AF2DDC" w:rsidRPr="00697CCB" w:rsidRDefault="00AF2DDC" w:rsidP="00AF2DDC">
      <w:pPr>
        <w:numPr>
          <w:ilvl w:val="0"/>
          <w:numId w:val="40"/>
        </w:numPr>
        <w:autoSpaceDE/>
        <w:autoSpaceDN/>
        <w:jc w:val="both"/>
        <w:rPr>
          <w:rFonts w:ascii="Trebuchet MS" w:hAnsi="Trebuchet MS"/>
          <w:sz w:val="22"/>
          <w:szCs w:val="22"/>
        </w:rPr>
      </w:pPr>
      <w:r w:rsidRPr="00697CCB">
        <w:rPr>
          <w:rFonts w:ascii="Trebuchet MS" w:hAnsi="Trebuchet MS"/>
          <w:sz w:val="22"/>
          <w:szCs w:val="22"/>
        </w:rPr>
        <w:t>6.5 m</w:t>
      </w:r>
      <w:r w:rsidRPr="00697CCB">
        <w:rPr>
          <w:rFonts w:ascii="Trebuchet MS" w:hAnsi="Trebuchet MS"/>
          <w:sz w:val="22"/>
          <w:szCs w:val="22"/>
          <w:vertAlign w:val="superscript"/>
        </w:rPr>
        <w:t>2</w:t>
      </w:r>
      <w:r w:rsidRPr="00697CCB">
        <w:rPr>
          <w:rFonts w:ascii="Trebuchet MS" w:hAnsi="Trebuchet MS"/>
          <w:sz w:val="22"/>
          <w:szCs w:val="22"/>
        </w:rPr>
        <w:t xml:space="preserve"> if occupied by one person;</w:t>
      </w:r>
    </w:p>
    <w:p w:rsidR="00AF2DDC" w:rsidRPr="00697CCB" w:rsidRDefault="00AF2DDC" w:rsidP="00AF2DDC">
      <w:pPr>
        <w:numPr>
          <w:ilvl w:val="0"/>
          <w:numId w:val="40"/>
        </w:numPr>
        <w:autoSpaceDE/>
        <w:autoSpaceDN/>
        <w:jc w:val="both"/>
        <w:rPr>
          <w:rFonts w:ascii="Trebuchet MS" w:hAnsi="Trebuchet MS"/>
          <w:sz w:val="22"/>
          <w:szCs w:val="22"/>
        </w:rPr>
      </w:pPr>
      <w:r w:rsidRPr="00697CCB">
        <w:rPr>
          <w:rFonts w:ascii="Trebuchet MS" w:hAnsi="Trebuchet MS"/>
          <w:sz w:val="22"/>
          <w:szCs w:val="22"/>
        </w:rPr>
        <w:t>10.5 m</w:t>
      </w:r>
      <w:r w:rsidRPr="00697CCB">
        <w:rPr>
          <w:rFonts w:ascii="Trebuchet MS" w:hAnsi="Trebuchet MS"/>
          <w:sz w:val="22"/>
          <w:szCs w:val="22"/>
          <w:vertAlign w:val="superscript"/>
        </w:rPr>
        <w:t>2</w:t>
      </w:r>
      <w:r w:rsidRPr="00697CCB">
        <w:rPr>
          <w:rFonts w:ascii="Trebuchet MS" w:hAnsi="Trebuchet MS"/>
          <w:sz w:val="22"/>
          <w:szCs w:val="22"/>
        </w:rPr>
        <w:t xml:space="preserve"> if occupied by two persons.</w:t>
      </w:r>
    </w:p>
    <w:p w:rsidR="00AF2DDC" w:rsidRPr="00697CCB" w:rsidRDefault="00AF2DDC" w:rsidP="00AF2DDC">
      <w:pPr>
        <w:jc w:val="both"/>
        <w:rPr>
          <w:rFonts w:ascii="Trebuchet MS" w:hAnsi="Trebuchet MS"/>
          <w:sz w:val="22"/>
          <w:szCs w:val="22"/>
        </w:rPr>
      </w:pPr>
    </w:p>
    <w:p w:rsidR="00AF2DDC" w:rsidRPr="00697CCB" w:rsidRDefault="00AF2DDC" w:rsidP="00AF2DDC">
      <w:pPr>
        <w:jc w:val="both"/>
        <w:rPr>
          <w:rFonts w:ascii="Trebuchet MS" w:hAnsi="Trebuchet MS"/>
          <w:sz w:val="22"/>
          <w:szCs w:val="22"/>
        </w:rPr>
      </w:pPr>
      <w:r w:rsidRPr="00697CCB">
        <w:rPr>
          <w:rFonts w:ascii="Trebuchet MS" w:hAnsi="Trebuchet MS"/>
          <w:sz w:val="22"/>
          <w:szCs w:val="22"/>
        </w:rPr>
        <w:t>For rooms with cooking facilities within the room, the following minimum room sizes shall apply:</w:t>
      </w:r>
    </w:p>
    <w:p w:rsidR="00AF2DDC" w:rsidRPr="00697CCB" w:rsidRDefault="00AF2DDC" w:rsidP="00AF2DDC">
      <w:pPr>
        <w:jc w:val="both"/>
        <w:rPr>
          <w:rFonts w:ascii="Trebuchet MS" w:hAnsi="Trebuchet MS"/>
          <w:sz w:val="22"/>
          <w:szCs w:val="22"/>
        </w:rPr>
      </w:pPr>
    </w:p>
    <w:p w:rsidR="00AF2DDC" w:rsidRPr="00697CCB" w:rsidRDefault="00AF2DDC" w:rsidP="00AF2DDC">
      <w:pPr>
        <w:numPr>
          <w:ilvl w:val="0"/>
          <w:numId w:val="39"/>
        </w:numPr>
        <w:autoSpaceDE/>
        <w:autoSpaceDN/>
        <w:jc w:val="both"/>
        <w:rPr>
          <w:rFonts w:ascii="Trebuchet MS" w:hAnsi="Trebuchet MS"/>
          <w:sz w:val="22"/>
          <w:szCs w:val="22"/>
        </w:rPr>
      </w:pPr>
      <w:r w:rsidRPr="00697CCB">
        <w:rPr>
          <w:rFonts w:ascii="Trebuchet MS" w:hAnsi="Trebuchet MS"/>
          <w:sz w:val="22"/>
          <w:szCs w:val="22"/>
        </w:rPr>
        <w:t>10.5 m</w:t>
      </w:r>
      <w:r w:rsidRPr="00697CCB">
        <w:rPr>
          <w:rFonts w:ascii="Trebuchet MS" w:hAnsi="Trebuchet MS"/>
          <w:sz w:val="22"/>
          <w:szCs w:val="22"/>
          <w:vertAlign w:val="superscript"/>
        </w:rPr>
        <w:t>2</w:t>
      </w:r>
      <w:r w:rsidRPr="00697CCB">
        <w:rPr>
          <w:rFonts w:ascii="Trebuchet MS" w:hAnsi="Trebuchet MS"/>
          <w:sz w:val="22"/>
          <w:szCs w:val="22"/>
        </w:rPr>
        <w:t xml:space="preserve"> if occupied by one person;</w:t>
      </w:r>
    </w:p>
    <w:p w:rsidR="00AF2DDC" w:rsidRPr="00697CCB" w:rsidRDefault="00AF2DDC" w:rsidP="00AF2DDC">
      <w:pPr>
        <w:numPr>
          <w:ilvl w:val="0"/>
          <w:numId w:val="39"/>
        </w:numPr>
        <w:autoSpaceDE/>
        <w:autoSpaceDN/>
        <w:jc w:val="both"/>
        <w:rPr>
          <w:rFonts w:ascii="Trebuchet MS" w:hAnsi="Trebuchet MS"/>
          <w:sz w:val="22"/>
          <w:szCs w:val="22"/>
        </w:rPr>
      </w:pPr>
      <w:r w:rsidRPr="00697CCB">
        <w:rPr>
          <w:rFonts w:ascii="Trebuchet MS" w:hAnsi="Trebuchet MS"/>
          <w:sz w:val="22"/>
          <w:szCs w:val="22"/>
        </w:rPr>
        <w:t>14.5 m</w:t>
      </w:r>
      <w:r w:rsidRPr="00697CCB">
        <w:rPr>
          <w:rFonts w:ascii="Trebuchet MS" w:hAnsi="Trebuchet MS"/>
          <w:sz w:val="22"/>
          <w:szCs w:val="22"/>
          <w:vertAlign w:val="superscript"/>
        </w:rPr>
        <w:t>2</w:t>
      </w:r>
      <w:r w:rsidRPr="00697CCB">
        <w:rPr>
          <w:rFonts w:ascii="Trebuchet MS" w:hAnsi="Trebuchet MS"/>
          <w:sz w:val="22"/>
          <w:szCs w:val="22"/>
        </w:rPr>
        <w:t xml:space="preserve"> if occupied by two persons.</w:t>
      </w:r>
    </w:p>
    <w:p w:rsidR="00AF2DDC" w:rsidRPr="00A932A2" w:rsidRDefault="00AF2DDC" w:rsidP="00AF2DDC">
      <w:pPr>
        <w:jc w:val="both"/>
        <w:rPr>
          <w:rFonts w:ascii="Trebuchet MS" w:hAnsi="Trebuchet MS"/>
          <w:sz w:val="24"/>
          <w:szCs w:val="24"/>
        </w:rPr>
      </w:pPr>
    </w:p>
    <w:p w:rsidR="00E42E8A" w:rsidRPr="00E42E8A" w:rsidRDefault="009924EC" w:rsidP="00E42E8A">
      <w:pPr>
        <w:jc w:val="both"/>
        <w:rPr>
          <w:rFonts w:ascii="Trebuchet MS" w:hAnsi="Trebuchet MS"/>
          <w:sz w:val="22"/>
          <w:szCs w:val="22"/>
          <w:lang w:val="en-US" w:eastAsia="en-US"/>
        </w:rPr>
      </w:pPr>
      <w:r w:rsidRPr="009924EC">
        <w:rPr>
          <w:rFonts w:ascii="Trebuchet MS" w:hAnsi="Trebuchet MS" w:cs="Trebuchet MS"/>
          <w:bCs/>
          <w:i/>
        </w:rPr>
        <w:t>Transport:</w:t>
      </w:r>
      <w:r>
        <w:rPr>
          <w:rFonts w:ascii="Trebuchet MS" w:hAnsi="Trebuchet MS" w:cs="Trebuchet MS"/>
          <w:bCs/>
        </w:rPr>
        <w:t xml:space="preserve"> </w:t>
      </w:r>
      <w:r w:rsidR="00E42E8A" w:rsidRPr="00E42E8A">
        <w:rPr>
          <w:rFonts w:ascii="Trebuchet MS" w:hAnsi="Trebuchet MS"/>
          <w:sz w:val="22"/>
          <w:szCs w:val="22"/>
          <w:lang w:val="en-US" w:eastAsia="en-US"/>
        </w:rPr>
        <w:t xml:space="preserve">The application site is located on Broomfield Road. The property benefits from an existing dropped </w:t>
      </w:r>
      <w:proofErr w:type="spellStart"/>
      <w:r w:rsidR="00E42E8A" w:rsidRPr="00E42E8A">
        <w:rPr>
          <w:rFonts w:ascii="Trebuchet MS" w:hAnsi="Trebuchet MS"/>
          <w:sz w:val="22"/>
          <w:szCs w:val="22"/>
          <w:lang w:val="en-US" w:eastAsia="en-US"/>
        </w:rPr>
        <w:t>kerb</w:t>
      </w:r>
      <w:proofErr w:type="spellEnd"/>
      <w:r w:rsidR="00E42E8A" w:rsidRPr="00E42E8A">
        <w:rPr>
          <w:rFonts w:ascii="Trebuchet MS" w:hAnsi="Trebuchet MS"/>
          <w:sz w:val="22"/>
          <w:szCs w:val="22"/>
          <w:lang w:val="en-US" w:eastAsia="en-US"/>
        </w:rPr>
        <w:t xml:space="preserve"> access and an enlarged parking area. </w:t>
      </w:r>
    </w:p>
    <w:p w:rsidR="00E42E8A" w:rsidRPr="00E42E8A" w:rsidRDefault="00E42E8A" w:rsidP="00E42E8A">
      <w:pPr>
        <w:jc w:val="both"/>
        <w:rPr>
          <w:rFonts w:ascii="Trebuchet MS" w:hAnsi="Trebuchet MS"/>
          <w:sz w:val="22"/>
          <w:szCs w:val="22"/>
          <w:lang w:val="en-US" w:eastAsia="en-US"/>
        </w:rPr>
      </w:pPr>
    </w:p>
    <w:p w:rsidR="00E42E8A" w:rsidRPr="00E42E8A" w:rsidRDefault="00E42E8A" w:rsidP="00E42E8A">
      <w:pPr>
        <w:adjustRightInd w:val="0"/>
        <w:jc w:val="both"/>
        <w:rPr>
          <w:rFonts w:ascii="Trebuchet MS" w:hAnsi="Trebuchet MS"/>
          <w:sz w:val="22"/>
          <w:szCs w:val="22"/>
          <w:lang w:eastAsia="en-US"/>
        </w:rPr>
      </w:pPr>
      <w:r w:rsidRPr="00E42E8A">
        <w:rPr>
          <w:rFonts w:ascii="Trebuchet MS" w:hAnsi="Trebuchet MS"/>
          <w:sz w:val="22"/>
          <w:szCs w:val="22"/>
          <w:lang w:eastAsia="en-US"/>
        </w:rPr>
        <w:t xml:space="preserve">The site is located in Zone 3, Secondary Core Area, of the Revised Parking Standards and Design SPD.  In accordance with the adopted Parking Standards and Design SPD, the development would be required to provide a parking provision of 0.25 spaces per HMO room equating to 2 parking spaces (rounded up from 1.75). </w:t>
      </w:r>
    </w:p>
    <w:p w:rsidR="00E42E8A" w:rsidRPr="00E42E8A" w:rsidRDefault="00E42E8A" w:rsidP="00E42E8A">
      <w:pPr>
        <w:autoSpaceDE/>
        <w:jc w:val="both"/>
        <w:rPr>
          <w:rFonts w:ascii="Trebuchet MS" w:hAnsi="Trebuchet MS" w:cs="Trebuchet MS"/>
          <w:sz w:val="22"/>
          <w:szCs w:val="22"/>
          <w:lang w:val="en-US" w:eastAsia="en-US"/>
        </w:rPr>
      </w:pPr>
    </w:p>
    <w:p w:rsidR="00E42E8A" w:rsidRPr="00E42E8A" w:rsidRDefault="00E42E8A" w:rsidP="00E42E8A">
      <w:pPr>
        <w:adjustRightInd w:val="0"/>
        <w:jc w:val="both"/>
        <w:rPr>
          <w:rFonts w:ascii="Trebuchet MS" w:hAnsi="Trebuchet MS" w:cs="Trebuchet MS"/>
          <w:color w:val="000000"/>
          <w:sz w:val="22"/>
          <w:szCs w:val="22"/>
          <w:lang w:val="en-US" w:eastAsia="en-US"/>
        </w:rPr>
      </w:pPr>
      <w:r w:rsidRPr="00E42E8A">
        <w:rPr>
          <w:rFonts w:ascii="Trebuchet MS" w:hAnsi="Trebuchet MS" w:cs="Trebuchet MS"/>
          <w:color w:val="000000"/>
          <w:sz w:val="22"/>
          <w:szCs w:val="22"/>
        </w:rPr>
        <w:t xml:space="preserve">The plans submitted illustrate off road parking provision for </w:t>
      </w:r>
      <w:r w:rsidRPr="00E42E8A">
        <w:rPr>
          <w:rFonts w:ascii="Trebuchet MS" w:hAnsi="Trebuchet MS" w:cs="Calibri"/>
          <w:color w:val="000000"/>
          <w:sz w:val="22"/>
          <w:szCs w:val="22"/>
        </w:rPr>
        <w:t xml:space="preserve">four independently accessible car parking spaces </w:t>
      </w:r>
      <w:r w:rsidRPr="00E42E8A">
        <w:rPr>
          <w:rFonts w:ascii="Trebuchet MS" w:hAnsi="Trebuchet MS" w:cs="Trebuchet MS"/>
          <w:color w:val="000000"/>
          <w:sz w:val="22"/>
          <w:szCs w:val="22"/>
        </w:rPr>
        <w:t xml:space="preserve">which exceeds the Councils standards and is therefore deemed acceptable.  </w:t>
      </w:r>
    </w:p>
    <w:p w:rsidR="00E42E8A" w:rsidRPr="00E42E8A" w:rsidRDefault="00E42E8A" w:rsidP="00E42E8A">
      <w:pPr>
        <w:autoSpaceDE/>
        <w:jc w:val="both"/>
        <w:rPr>
          <w:rFonts w:ascii="Trebuchet MS" w:hAnsi="Trebuchet MS" w:cs="Trebuchet MS"/>
          <w:sz w:val="22"/>
          <w:szCs w:val="22"/>
          <w:lang w:val="en-US" w:eastAsia="en-US"/>
        </w:rPr>
      </w:pPr>
    </w:p>
    <w:p w:rsidR="00E42E8A" w:rsidRPr="00E42E8A" w:rsidRDefault="00E42E8A" w:rsidP="00E42E8A">
      <w:pPr>
        <w:adjustRightInd w:val="0"/>
        <w:jc w:val="both"/>
        <w:rPr>
          <w:rFonts w:ascii="Trebuchet MS" w:hAnsi="Trebuchet MS" w:cs="Trebuchet MS"/>
          <w:sz w:val="22"/>
          <w:szCs w:val="22"/>
          <w:lang w:val="en-US" w:eastAsia="en-US"/>
        </w:rPr>
      </w:pPr>
      <w:r w:rsidRPr="00E42E8A">
        <w:rPr>
          <w:rFonts w:ascii="Trebuchet MS" w:hAnsi="Trebuchet MS" w:cs="Trebuchet MS"/>
          <w:sz w:val="22"/>
          <w:szCs w:val="22"/>
          <w:lang w:val="en-US" w:eastAsia="en-US"/>
        </w:rPr>
        <w:t xml:space="preserve">In accordance with the adopted Parking SPD, the development is required to provide a minimum of 0.5 cycle parking spaces for each HMO room in a conveniently located, lockable, covered store.  </w:t>
      </w:r>
      <w:r w:rsidRPr="00E42E8A">
        <w:rPr>
          <w:rFonts w:ascii="Trebuchet MS" w:hAnsi="Trebuchet MS"/>
          <w:sz w:val="22"/>
          <w:szCs w:val="22"/>
          <w:lang w:val="en-US" w:eastAsia="en-US"/>
        </w:rPr>
        <w:t>The applicant has provided a covered cycle storage area for tenants located at the front of the property.</w:t>
      </w:r>
    </w:p>
    <w:p w:rsidR="00E42E8A" w:rsidRPr="00E42E8A" w:rsidRDefault="00E42E8A" w:rsidP="00E42E8A">
      <w:pPr>
        <w:adjustRightInd w:val="0"/>
        <w:rPr>
          <w:rFonts w:ascii="Trebuchet MS" w:hAnsi="Trebuchet MS"/>
          <w:color w:val="000000"/>
          <w:sz w:val="22"/>
          <w:szCs w:val="22"/>
        </w:rPr>
      </w:pPr>
    </w:p>
    <w:p w:rsidR="00E42E8A" w:rsidRPr="00E42E8A" w:rsidRDefault="00E42E8A" w:rsidP="00E42E8A">
      <w:pPr>
        <w:rPr>
          <w:rFonts w:ascii="Trebuchet MS" w:hAnsi="Trebuchet MS" w:cs="Trebuchet MS"/>
          <w:sz w:val="22"/>
          <w:szCs w:val="22"/>
          <w:lang w:val="en-US" w:eastAsia="en-US"/>
        </w:rPr>
      </w:pPr>
      <w:r w:rsidRPr="00E42E8A">
        <w:rPr>
          <w:rFonts w:ascii="Trebuchet MS" w:hAnsi="Trebuchet MS" w:cs="Trebuchet MS"/>
          <w:sz w:val="22"/>
          <w:szCs w:val="22"/>
          <w:lang w:val="en-US" w:eastAsia="en-US"/>
        </w:rPr>
        <w:t xml:space="preserve">In the circumstances, Transport </w:t>
      </w:r>
      <w:proofErr w:type="gramStart"/>
      <w:r w:rsidRPr="00E42E8A">
        <w:rPr>
          <w:rFonts w:ascii="Trebuchet MS" w:hAnsi="Trebuchet MS" w:cs="Trebuchet MS"/>
          <w:sz w:val="22"/>
          <w:szCs w:val="22"/>
          <w:lang w:val="en-US" w:eastAsia="en-US"/>
        </w:rPr>
        <w:t>do</w:t>
      </w:r>
      <w:proofErr w:type="gramEnd"/>
      <w:r w:rsidRPr="00E42E8A">
        <w:rPr>
          <w:rFonts w:ascii="Trebuchet MS" w:hAnsi="Trebuchet MS" w:cs="Trebuchet MS"/>
          <w:sz w:val="22"/>
          <w:szCs w:val="22"/>
          <w:lang w:val="en-US" w:eastAsia="en-US"/>
        </w:rPr>
        <w:t xml:space="preserve"> not have any objections to this application subject to </w:t>
      </w:r>
      <w:r>
        <w:rPr>
          <w:rFonts w:ascii="Trebuchet MS" w:hAnsi="Trebuchet MS" w:cs="Trebuchet MS"/>
          <w:sz w:val="22"/>
          <w:szCs w:val="22"/>
          <w:lang w:val="en-US" w:eastAsia="en-US"/>
        </w:rPr>
        <w:t>conditions.</w:t>
      </w:r>
    </w:p>
    <w:p w:rsidR="00F116C1" w:rsidRDefault="00F116C1" w:rsidP="00026E2F">
      <w:pPr>
        <w:jc w:val="both"/>
        <w:rPr>
          <w:rFonts w:ascii="Trebuchet MS" w:hAnsi="Trebuchet MS" w:cs="Trebuchet MS"/>
          <w:b/>
          <w:bCs/>
          <w:sz w:val="22"/>
          <w:szCs w:val="22"/>
        </w:rPr>
      </w:pPr>
    </w:p>
    <w:p w:rsidR="00C95084" w:rsidRDefault="00C95084" w:rsidP="00026E2F">
      <w:pPr>
        <w:jc w:val="both"/>
        <w:rPr>
          <w:rFonts w:ascii="Trebuchet MS" w:hAnsi="Trebuchet MS" w:cs="Trebuchet MS"/>
          <w:b/>
          <w:bCs/>
          <w:sz w:val="22"/>
          <w:szCs w:val="22"/>
        </w:rPr>
      </w:pPr>
    </w:p>
    <w:p w:rsidR="00C95084" w:rsidRDefault="00C95084" w:rsidP="00026E2F">
      <w:pPr>
        <w:jc w:val="both"/>
        <w:rPr>
          <w:rFonts w:ascii="Trebuchet MS" w:hAnsi="Trebuchet MS" w:cs="Trebuchet MS"/>
          <w:b/>
          <w:bCs/>
          <w:sz w:val="22"/>
          <w:szCs w:val="22"/>
        </w:rPr>
      </w:pPr>
    </w:p>
    <w:p w:rsidR="00F116C1" w:rsidRDefault="00F116C1" w:rsidP="00026E2F">
      <w:pPr>
        <w:jc w:val="both"/>
        <w:rPr>
          <w:rFonts w:ascii="Trebuchet MS" w:hAnsi="Trebuchet MS" w:cs="Trebuchet MS"/>
          <w:b/>
          <w:bCs/>
          <w:sz w:val="22"/>
          <w:szCs w:val="22"/>
        </w:rPr>
      </w:pPr>
      <w:r>
        <w:rPr>
          <w:rFonts w:ascii="Trebuchet MS" w:hAnsi="Trebuchet MS" w:cs="Trebuchet MS"/>
          <w:b/>
          <w:bCs/>
          <w:sz w:val="22"/>
          <w:szCs w:val="22"/>
        </w:rPr>
        <w:lastRenderedPageBreak/>
        <w:t>Equality Act 2010:</w:t>
      </w:r>
    </w:p>
    <w:p w:rsidR="00F116C1" w:rsidRDefault="00F116C1" w:rsidP="00026E2F">
      <w:pPr>
        <w:jc w:val="both"/>
        <w:rPr>
          <w:rFonts w:ascii="Trebuchet MS" w:hAnsi="Trebuchet MS" w:cs="Trebuchet MS"/>
          <w:sz w:val="22"/>
          <w:szCs w:val="22"/>
        </w:rPr>
      </w:pPr>
      <w:r>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116C1" w:rsidRDefault="00F116C1" w:rsidP="00026E2F">
      <w:pPr>
        <w:pStyle w:val="PlainText"/>
        <w:jc w:val="both"/>
        <w:rPr>
          <w:rFonts w:ascii="Trebuchet MS" w:hAnsi="Trebuchet MS" w:cs="Trebuchet MS"/>
          <w:sz w:val="22"/>
          <w:szCs w:val="22"/>
        </w:rPr>
      </w:pPr>
    </w:p>
    <w:p w:rsidR="00F116C1"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Relevant Planning Policy and Guidance</w:t>
      </w:r>
      <w:r w:rsidR="000959A1">
        <w:rPr>
          <w:rFonts w:ascii="Trebuchet MS" w:hAnsi="Trebuchet MS" w:cs="Trebuchet MS"/>
          <w:b/>
          <w:bCs/>
          <w:sz w:val="22"/>
          <w:szCs w:val="22"/>
        </w:rPr>
        <w:t>:</w:t>
      </w:r>
    </w:p>
    <w:p w:rsidR="00F116C1" w:rsidRDefault="00F116C1" w:rsidP="00026E2F">
      <w:pPr>
        <w:pStyle w:val="PlainText"/>
        <w:jc w:val="both"/>
        <w:rPr>
          <w:rFonts w:ascii="Trebuchet MS" w:hAnsi="Trebuchet MS" w:cs="Trebuchet MS"/>
          <w:sz w:val="22"/>
          <w:szCs w:val="22"/>
        </w:rPr>
      </w:pPr>
      <w:r>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F116C1" w:rsidRDefault="00F116C1" w:rsidP="00026E2F">
      <w:pPr>
        <w:pStyle w:val="PlainText"/>
        <w:jc w:val="both"/>
        <w:rPr>
          <w:rFonts w:ascii="Trebuchet MS" w:hAnsi="Trebuchet MS" w:cs="Trebuchet MS"/>
          <w:sz w:val="22"/>
          <w:szCs w:val="22"/>
        </w:rPr>
      </w:pPr>
    </w:p>
    <w:p w:rsidR="00F116C1" w:rsidRDefault="00F116C1" w:rsidP="00026E2F">
      <w:pPr>
        <w:pStyle w:val="PlainText"/>
        <w:jc w:val="both"/>
        <w:rPr>
          <w:rFonts w:ascii="Trebuchet MS" w:hAnsi="Trebuchet MS" w:cs="Trebuchet MS"/>
          <w:sz w:val="22"/>
          <w:szCs w:val="22"/>
        </w:rPr>
      </w:pPr>
      <w:r>
        <w:rPr>
          <w:rFonts w:ascii="Trebuchet MS" w:hAnsi="Trebuchet MS" w:cs="Trebuchet MS"/>
          <w:sz w:val="22"/>
          <w:szCs w:val="22"/>
        </w:rPr>
        <w:t>The following local and national planning policy and guidance is relevant to this application:</w:t>
      </w:r>
    </w:p>
    <w:p w:rsidR="001909EE" w:rsidRDefault="000959A1" w:rsidP="00026E2F">
      <w:pPr>
        <w:pStyle w:val="PlainText"/>
        <w:jc w:val="both"/>
        <w:rPr>
          <w:rFonts w:ascii="Trebuchet MS" w:hAnsi="Trebuchet MS" w:cs="Trebuchet MS"/>
          <w:sz w:val="22"/>
          <w:szCs w:val="22"/>
          <w:u w:val="single"/>
        </w:rPr>
      </w:pPr>
      <w:r>
        <w:rPr>
          <w:rFonts w:ascii="Trebuchet MS" w:hAnsi="Trebuchet MS" w:cs="Trebuchet MS"/>
          <w:sz w:val="22"/>
          <w:szCs w:val="22"/>
          <w:u w:val="single"/>
        </w:rPr>
        <w:t>National Planning Policy Framework</w:t>
      </w:r>
    </w:p>
    <w:p w:rsidR="000959A1" w:rsidRDefault="000959A1" w:rsidP="00026E2F">
      <w:pPr>
        <w:pStyle w:val="PlainText"/>
        <w:jc w:val="both"/>
        <w:rPr>
          <w:rFonts w:ascii="Trebuchet MS" w:hAnsi="Trebuchet MS" w:cs="Trebuchet MS"/>
          <w:sz w:val="22"/>
          <w:szCs w:val="22"/>
          <w:u w:val="single"/>
        </w:rPr>
      </w:pPr>
      <w:r>
        <w:rPr>
          <w:rFonts w:ascii="Trebuchet MS" w:hAnsi="Trebuchet MS" w:cs="Trebuchet MS"/>
          <w:sz w:val="22"/>
          <w:szCs w:val="22"/>
          <w:u w:val="single"/>
        </w:rPr>
        <w:t>National Planning Guidance</w:t>
      </w:r>
    </w:p>
    <w:p w:rsidR="000959A1" w:rsidRDefault="000959A1" w:rsidP="00026E2F">
      <w:pPr>
        <w:pStyle w:val="PlainText"/>
        <w:jc w:val="both"/>
        <w:rPr>
          <w:rFonts w:ascii="Trebuchet MS" w:hAnsi="Trebuchet MS" w:cs="Trebuchet MS"/>
          <w:sz w:val="22"/>
          <w:szCs w:val="22"/>
          <w:u w:val="single"/>
        </w:rPr>
      </w:pPr>
    </w:p>
    <w:p w:rsidR="000959A1" w:rsidRPr="004D0EAB" w:rsidRDefault="000959A1" w:rsidP="000959A1">
      <w:pPr>
        <w:pStyle w:val="BodyText"/>
        <w:jc w:val="both"/>
        <w:rPr>
          <w:rFonts w:ascii="Trebuchet MS" w:hAnsi="Trebuchet MS"/>
          <w:b w:val="0"/>
          <w:color w:val="000000"/>
          <w:sz w:val="22"/>
          <w:szCs w:val="22"/>
          <w:u w:val="single"/>
        </w:rPr>
      </w:pPr>
      <w:r w:rsidRPr="004D0EAB">
        <w:rPr>
          <w:rFonts w:ascii="Trebuchet MS" w:hAnsi="Trebuchet MS"/>
          <w:b w:val="0"/>
          <w:color w:val="000000"/>
          <w:sz w:val="22"/>
          <w:szCs w:val="22"/>
          <w:u w:val="single"/>
        </w:rPr>
        <w:t>Reading Borough Local Development Framework Core Strategy Document, 2008</w:t>
      </w:r>
      <w:r>
        <w:rPr>
          <w:rFonts w:ascii="Trebuchet MS" w:hAnsi="Trebuchet MS"/>
          <w:b w:val="0"/>
          <w:color w:val="000000"/>
          <w:sz w:val="22"/>
          <w:szCs w:val="22"/>
          <w:u w:val="single"/>
        </w:rPr>
        <w:t xml:space="preserve"> (altered 2015)</w:t>
      </w:r>
      <w:r w:rsidRPr="004D0EAB">
        <w:rPr>
          <w:rFonts w:ascii="Trebuchet MS" w:hAnsi="Trebuchet MS"/>
          <w:b w:val="0"/>
          <w:color w:val="000000"/>
          <w:sz w:val="22"/>
          <w:szCs w:val="22"/>
          <w:u w:val="single"/>
        </w:rPr>
        <w:t xml:space="preserve">. </w:t>
      </w:r>
    </w:p>
    <w:p w:rsidR="000959A1"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CS1: </w:t>
      </w:r>
      <w:r w:rsidRPr="004D0EAB">
        <w:rPr>
          <w:rFonts w:ascii="Trebuchet MS" w:hAnsi="Trebuchet MS"/>
          <w:b w:val="0"/>
          <w:color w:val="000000"/>
          <w:sz w:val="22"/>
          <w:szCs w:val="22"/>
        </w:rPr>
        <w:t>Sust</w:t>
      </w:r>
      <w:r>
        <w:rPr>
          <w:rFonts w:ascii="Trebuchet MS" w:hAnsi="Trebuchet MS"/>
          <w:b w:val="0"/>
          <w:color w:val="000000"/>
          <w:sz w:val="22"/>
          <w:szCs w:val="22"/>
        </w:rPr>
        <w:t>ainable Construction and Design</w:t>
      </w:r>
    </w:p>
    <w:p w:rsidR="00316AAB" w:rsidRPr="004D0EAB" w:rsidRDefault="00316AAB"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CS2: Waste Minimisation</w:t>
      </w:r>
    </w:p>
    <w:p w:rsidR="000959A1"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CS18: Residential Conversions</w:t>
      </w:r>
    </w:p>
    <w:p w:rsidR="000959A1"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CS24: Car/Cycle Parking</w:t>
      </w:r>
    </w:p>
    <w:p w:rsidR="000959A1"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CS34: Pollution and Water Resources</w:t>
      </w:r>
    </w:p>
    <w:p w:rsidR="000959A1" w:rsidRPr="004A2C24" w:rsidRDefault="000959A1" w:rsidP="000959A1">
      <w:pPr>
        <w:pStyle w:val="BodyText"/>
        <w:jc w:val="both"/>
        <w:rPr>
          <w:rFonts w:ascii="Trebuchet MS" w:hAnsi="Trebuchet MS"/>
          <w:b w:val="0"/>
          <w:color w:val="000000"/>
          <w:sz w:val="22"/>
          <w:szCs w:val="22"/>
        </w:rPr>
      </w:pPr>
    </w:p>
    <w:p w:rsidR="000959A1" w:rsidRPr="004D0EAB" w:rsidRDefault="000959A1" w:rsidP="000959A1">
      <w:pPr>
        <w:pStyle w:val="BodyText"/>
        <w:jc w:val="both"/>
        <w:rPr>
          <w:rFonts w:ascii="Trebuchet MS" w:hAnsi="Trebuchet MS"/>
          <w:b w:val="0"/>
          <w:color w:val="000000"/>
          <w:sz w:val="22"/>
          <w:szCs w:val="22"/>
          <w:u w:val="single"/>
        </w:rPr>
      </w:pPr>
      <w:r w:rsidRPr="004D0EAB">
        <w:rPr>
          <w:rFonts w:ascii="Trebuchet MS" w:hAnsi="Trebuchet MS"/>
          <w:b w:val="0"/>
          <w:color w:val="000000"/>
          <w:sz w:val="22"/>
          <w:szCs w:val="22"/>
          <w:u w:val="single"/>
        </w:rPr>
        <w:t>Reading Borough Local Development Framework: Sites and Detailed Policies Document (2012</w:t>
      </w:r>
      <w:r>
        <w:rPr>
          <w:rFonts w:ascii="Trebuchet MS" w:hAnsi="Trebuchet MS"/>
          <w:b w:val="0"/>
          <w:color w:val="000000"/>
          <w:sz w:val="22"/>
          <w:szCs w:val="22"/>
          <w:u w:val="single"/>
        </w:rPr>
        <w:t>, altered 2015</w:t>
      </w:r>
      <w:r w:rsidRPr="004D0EAB">
        <w:rPr>
          <w:rFonts w:ascii="Trebuchet MS" w:hAnsi="Trebuchet MS"/>
          <w:b w:val="0"/>
          <w:color w:val="000000"/>
          <w:sz w:val="22"/>
          <w:szCs w:val="22"/>
          <w:u w:val="single"/>
        </w:rPr>
        <w:t>)</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SD1: </w:t>
      </w:r>
      <w:r w:rsidRPr="004D0EAB">
        <w:rPr>
          <w:rFonts w:ascii="Trebuchet MS" w:hAnsi="Trebuchet MS"/>
          <w:b w:val="0"/>
          <w:color w:val="000000"/>
          <w:sz w:val="22"/>
          <w:szCs w:val="22"/>
        </w:rPr>
        <w:t>Presumption in Fa</w:t>
      </w:r>
      <w:r>
        <w:rPr>
          <w:rFonts w:ascii="Trebuchet MS" w:hAnsi="Trebuchet MS"/>
          <w:b w:val="0"/>
          <w:color w:val="000000"/>
          <w:sz w:val="22"/>
          <w:szCs w:val="22"/>
        </w:rPr>
        <w:t>vour of Sustainable Development</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DM4: Safeguarding Amenity</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DM8: Residential Conversions</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DM10: </w:t>
      </w:r>
      <w:r w:rsidRPr="004D0EAB">
        <w:rPr>
          <w:rFonts w:ascii="Trebuchet MS" w:hAnsi="Trebuchet MS"/>
          <w:b w:val="0"/>
          <w:color w:val="000000"/>
          <w:sz w:val="22"/>
          <w:szCs w:val="22"/>
        </w:rPr>
        <w:t>Pri</w:t>
      </w:r>
      <w:r>
        <w:rPr>
          <w:rFonts w:ascii="Trebuchet MS" w:hAnsi="Trebuchet MS"/>
          <w:b w:val="0"/>
          <w:color w:val="000000"/>
          <w:sz w:val="22"/>
          <w:szCs w:val="22"/>
        </w:rPr>
        <w:t>vate and Communal Outdoor Space</w:t>
      </w:r>
    </w:p>
    <w:p w:rsidR="00773007" w:rsidRDefault="00773007" w:rsidP="000959A1">
      <w:pPr>
        <w:pStyle w:val="BodyText"/>
        <w:jc w:val="both"/>
        <w:rPr>
          <w:rFonts w:ascii="Trebuchet MS" w:hAnsi="Trebuchet MS"/>
          <w:b w:val="0"/>
          <w:color w:val="000000"/>
          <w:sz w:val="22"/>
          <w:szCs w:val="22"/>
          <w:u w:val="single"/>
        </w:rPr>
      </w:pPr>
    </w:p>
    <w:p w:rsidR="000959A1" w:rsidRPr="004D0EAB" w:rsidRDefault="000959A1" w:rsidP="000959A1">
      <w:pPr>
        <w:pStyle w:val="BodyText"/>
        <w:jc w:val="both"/>
        <w:rPr>
          <w:rFonts w:ascii="Trebuchet MS" w:hAnsi="Trebuchet MS"/>
          <w:b w:val="0"/>
          <w:color w:val="000000"/>
          <w:sz w:val="22"/>
          <w:szCs w:val="22"/>
          <w:u w:val="single"/>
        </w:rPr>
      </w:pPr>
      <w:r w:rsidRPr="004D0EAB">
        <w:rPr>
          <w:rFonts w:ascii="Trebuchet MS" w:hAnsi="Trebuchet MS"/>
          <w:b w:val="0"/>
          <w:color w:val="000000"/>
          <w:sz w:val="22"/>
          <w:szCs w:val="22"/>
          <w:u w:val="single"/>
        </w:rPr>
        <w:t xml:space="preserve">Supplementary Planning Guidance/Documents </w:t>
      </w:r>
    </w:p>
    <w:p w:rsidR="000959A1" w:rsidRPr="004D0EAB" w:rsidRDefault="000959A1" w:rsidP="000959A1">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Revised Parking Standards and Design (2011)</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Residential Conversions (2013)</w:t>
      </w:r>
    </w:p>
    <w:p w:rsidR="00277349" w:rsidRDefault="00277349" w:rsidP="00026E2F">
      <w:pPr>
        <w:pStyle w:val="PlainText"/>
        <w:jc w:val="both"/>
        <w:rPr>
          <w:rFonts w:ascii="Trebuchet MS" w:hAnsi="Trebuchet MS" w:cs="Trebuchet MS"/>
          <w:sz w:val="22"/>
          <w:szCs w:val="22"/>
          <w:u w:val="single"/>
        </w:rPr>
      </w:pPr>
    </w:p>
    <w:p w:rsidR="000959A1" w:rsidRPr="00697CCB" w:rsidRDefault="000959A1" w:rsidP="00026E2F">
      <w:pPr>
        <w:pStyle w:val="PlainText"/>
        <w:jc w:val="both"/>
        <w:rPr>
          <w:rFonts w:ascii="Trebuchet MS" w:hAnsi="Trebuchet MS" w:cs="Trebuchet MS"/>
          <w:b/>
          <w:sz w:val="22"/>
          <w:szCs w:val="22"/>
          <w:u w:val="single"/>
        </w:rPr>
      </w:pPr>
      <w:r w:rsidRPr="00697CCB">
        <w:rPr>
          <w:rFonts w:ascii="Trebuchet MS" w:hAnsi="Trebuchet MS" w:cs="Trebuchet MS"/>
          <w:b/>
          <w:sz w:val="22"/>
          <w:szCs w:val="22"/>
          <w:u w:val="single"/>
        </w:rPr>
        <w:t>APPRAISAL:</w:t>
      </w:r>
    </w:p>
    <w:p w:rsidR="000959A1" w:rsidRDefault="00682DC0" w:rsidP="000959A1">
      <w:pPr>
        <w:adjustRightInd w:val="0"/>
        <w:jc w:val="both"/>
        <w:rPr>
          <w:rFonts w:ascii="Trebuchet MS" w:hAnsi="Trebuchet MS" w:cs="Helvetica Neue"/>
          <w:bCs/>
          <w:color w:val="000000"/>
          <w:sz w:val="22"/>
          <w:szCs w:val="22"/>
        </w:rPr>
      </w:pPr>
      <w:r>
        <w:rPr>
          <w:rFonts w:ascii="Trebuchet MS" w:hAnsi="Trebuchet MS"/>
          <w:sz w:val="22"/>
          <w:szCs w:val="22"/>
        </w:rPr>
        <w:t xml:space="preserve">For conversions to residential the main policies are: </w:t>
      </w:r>
      <w:r w:rsidR="000959A1" w:rsidRPr="007B72FF">
        <w:rPr>
          <w:rFonts w:ascii="Trebuchet MS" w:hAnsi="Trebuchet MS"/>
          <w:sz w:val="22"/>
          <w:szCs w:val="22"/>
        </w:rPr>
        <w:t>Policy CS18</w:t>
      </w:r>
      <w:r>
        <w:rPr>
          <w:rFonts w:ascii="Trebuchet MS" w:hAnsi="Trebuchet MS"/>
          <w:sz w:val="22"/>
          <w:szCs w:val="22"/>
        </w:rPr>
        <w:t xml:space="preserve">, which </w:t>
      </w:r>
      <w:r w:rsidR="000959A1" w:rsidRPr="007B72FF">
        <w:rPr>
          <w:rFonts w:ascii="Trebuchet MS" w:hAnsi="Trebuchet MS"/>
          <w:sz w:val="22"/>
          <w:szCs w:val="22"/>
        </w:rPr>
        <w:t xml:space="preserve">states that </w:t>
      </w:r>
      <w:r w:rsidR="000959A1" w:rsidRPr="007B72FF">
        <w:rPr>
          <w:rFonts w:ascii="Trebuchet MS" w:hAnsi="Trebuchet MS"/>
          <w:i/>
          <w:sz w:val="22"/>
          <w:szCs w:val="22"/>
        </w:rPr>
        <w:t>“</w:t>
      </w:r>
      <w:r w:rsidR="000959A1" w:rsidRPr="007B72FF">
        <w:rPr>
          <w:rFonts w:ascii="Trebuchet MS" w:hAnsi="Trebuchet MS" w:cs="Helvetica Neue"/>
          <w:bCs/>
          <w:i/>
          <w:color w:val="000000"/>
          <w:sz w:val="22"/>
          <w:szCs w:val="22"/>
        </w:rPr>
        <w:t xml:space="preserve">Proposals to convert properties into self-contained flats or for multiple occupation will be assessed against the impact on the amenity and character of the surrounding area, particularly in terms of intensification of activity, loss of privacy, loss of external amenity space, the provision and location of adequate on-site car parking, and the treatment of bin storage areas.” </w:t>
      </w:r>
      <w:r w:rsidR="000959A1" w:rsidRPr="007B72FF">
        <w:rPr>
          <w:rFonts w:ascii="Trebuchet MS" w:hAnsi="Trebuchet MS" w:cs="Helvetica Neue"/>
          <w:bCs/>
          <w:color w:val="000000"/>
          <w:sz w:val="22"/>
          <w:szCs w:val="22"/>
        </w:rPr>
        <w:t xml:space="preserve"> </w:t>
      </w:r>
    </w:p>
    <w:p w:rsidR="000959A1" w:rsidRDefault="000959A1" w:rsidP="000959A1">
      <w:pPr>
        <w:adjustRightInd w:val="0"/>
        <w:jc w:val="both"/>
        <w:rPr>
          <w:rFonts w:ascii="Trebuchet MS" w:hAnsi="Trebuchet MS" w:cs="Helvetica Neue"/>
          <w:bCs/>
          <w:color w:val="000000"/>
          <w:sz w:val="22"/>
          <w:szCs w:val="22"/>
        </w:rPr>
      </w:pPr>
    </w:p>
    <w:p w:rsidR="000959A1" w:rsidRPr="007B72FF" w:rsidRDefault="000959A1" w:rsidP="000959A1">
      <w:pPr>
        <w:adjustRightInd w:val="0"/>
        <w:jc w:val="both"/>
        <w:rPr>
          <w:rFonts w:ascii="Trebuchet MS" w:hAnsi="Trebuchet MS" w:cs="Helvetica Neue"/>
          <w:bCs/>
          <w:color w:val="000000"/>
          <w:sz w:val="22"/>
          <w:szCs w:val="22"/>
        </w:rPr>
      </w:pPr>
      <w:r w:rsidRPr="007B72FF">
        <w:rPr>
          <w:rFonts w:ascii="Trebuchet MS" w:hAnsi="Trebuchet MS" w:cs="Helvetica Neue"/>
          <w:bCs/>
          <w:color w:val="000000"/>
          <w:sz w:val="22"/>
          <w:szCs w:val="22"/>
        </w:rPr>
        <w:t>Policy DM8 provides further detail and states:</w:t>
      </w:r>
    </w:p>
    <w:p w:rsidR="000959A1" w:rsidRPr="007B72FF" w:rsidRDefault="000959A1" w:rsidP="000959A1">
      <w:pPr>
        <w:adjustRightInd w:val="0"/>
        <w:jc w:val="both"/>
        <w:rPr>
          <w:rFonts w:ascii="Trebuchet MS" w:hAnsi="Trebuchet MS" w:cs="Trebuchet MS"/>
          <w:bCs/>
          <w:i/>
          <w:iCs/>
          <w:color w:val="000000"/>
          <w:sz w:val="22"/>
          <w:szCs w:val="22"/>
        </w:rPr>
      </w:pPr>
      <w:r w:rsidRPr="007B72FF">
        <w:rPr>
          <w:rFonts w:ascii="Trebuchet MS" w:hAnsi="Trebuchet MS" w:cs="Helvetica Neue"/>
          <w:bCs/>
          <w:i/>
          <w:color w:val="000000"/>
          <w:sz w:val="22"/>
          <w:szCs w:val="22"/>
        </w:rPr>
        <w:t>“</w:t>
      </w:r>
      <w:r w:rsidRPr="007B72FF">
        <w:rPr>
          <w:rFonts w:ascii="Trebuchet MS" w:hAnsi="Trebuchet MS" w:cs="Trebuchet MS"/>
          <w:bCs/>
          <w:i/>
          <w:iCs/>
          <w:color w:val="000000"/>
          <w:sz w:val="22"/>
          <w:szCs w:val="22"/>
        </w:rPr>
        <w:t xml:space="preserve">Proposals to convert properties into self-contained flats or for multiple </w:t>
      </w:r>
      <w:proofErr w:type="gramStart"/>
      <w:r w:rsidRPr="007B72FF">
        <w:rPr>
          <w:rFonts w:ascii="Trebuchet MS" w:hAnsi="Trebuchet MS" w:cs="Trebuchet MS"/>
          <w:bCs/>
          <w:i/>
          <w:iCs/>
          <w:color w:val="000000"/>
          <w:sz w:val="22"/>
          <w:szCs w:val="22"/>
        </w:rPr>
        <w:t>occupation</w:t>
      </w:r>
      <w:proofErr w:type="gramEnd"/>
      <w:r w:rsidRPr="007B72FF">
        <w:rPr>
          <w:rFonts w:ascii="Trebuchet MS" w:hAnsi="Trebuchet MS" w:cs="Trebuchet MS"/>
          <w:bCs/>
          <w:i/>
          <w:iCs/>
          <w:color w:val="000000"/>
          <w:sz w:val="22"/>
          <w:szCs w:val="22"/>
        </w:rPr>
        <w:t xml:space="preserve"> under Core Strategy Policy CS18 will only be acceptable where: </w:t>
      </w:r>
    </w:p>
    <w:p w:rsidR="000959A1" w:rsidRDefault="000959A1" w:rsidP="000959A1">
      <w:pPr>
        <w:numPr>
          <w:ilvl w:val="0"/>
          <w:numId w:val="26"/>
        </w:numPr>
        <w:adjustRightInd w:val="0"/>
        <w:jc w:val="both"/>
        <w:rPr>
          <w:rFonts w:ascii="Trebuchet MS" w:hAnsi="Trebuchet MS" w:cs="Trebuchet MS"/>
          <w:bCs/>
          <w:i/>
          <w:iCs/>
          <w:color w:val="000000"/>
          <w:sz w:val="22"/>
          <w:szCs w:val="22"/>
        </w:rPr>
      </w:pPr>
      <w:r w:rsidRPr="007B72FF">
        <w:rPr>
          <w:rFonts w:ascii="Trebuchet MS" w:hAnsi="Trebuchet MS" w:cs="Trebuchet MS"/>
          <w:bCs/>
          <w:i/>
          <w:iCs/>
          <w:color w:val="000000"/>
          <w:sz w:val="22"/>
          <w:szCs w:val="22"/>
        </w:rPr>
        <w:t>The proposal respects the physical character of the area and additionally would not, either individually or cumulatively, unduly dilute or harm an existing mixed and sustainable community through the significant</w:t>
      </w:r>
      <w:r>
        <w:rPr>
          <w:rFonts w:ascii="Trebuchet MS" w:hAnsi="Trebuchet MS" w:cs="Trebuchet MS"/>
          <w:bCs/>
          <w:i/>
          <w:iCs/>
          <w:color w:val="000000"/>
          <w:sz w:val="22"/>
          <w:szCs w:val="22"/>
        </w:rPr>
        <w:t xml:space="preserve"> loss of single family housing;</w:t>
      </w:r>
    </w:p>
    <w:p w:rsidR="000959A1" w:rsidRDefault="000959A1" w:rsidP="000959A1">
      <w:pPr>
        <w:numPr>
          <w:ilvl w:val="0"/>
          <w:numId w:val="25"/>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There are no unacceptable adverse impacts to other residential properties arising from noise and disturbance in terms of the number and layout of units proposed and the proximity to other properties; </w:t>
      </w:r>
    </w:p>
    <w:p w:rsidR="000959A1" w:rsidRDefault="000959A1" w:rsidP="000959A1">
      <w:pPr>
        <w:numPr>
          <w:ilvl w:val="0"/>
          <w:numId w:val="25"/>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lastRenderedPageBreak/>
        <w:t xml:space="preserve">There is appropriate sound insulation between proposed and neighbouring units and layouts avoid inappropriate stacking and location of rooms between units; </w:t>
      </w:r>
    </w:p>
    <w:p w:rsidR="000959A1" w:rsidRDefault="000959A1" w:rsidP="000959A1">
      <w:pPr>
        <w:numPr>
          <w:ilvl w:val="0"/>
          <w:numId w:val="25"/>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Bin and cycle storage is of an appropriate size and standard for the units proposed and should be located at ground floor level with easy access. </w:t>
      </w:r>
    </w:p>
    <w:p w:rsidR="000959A1" w:rsidRDefault="000959A1" w:rsidP="000959A1">
      <w:pPr>
        <w:adjustRightInd w:val="0"/>
        <w:ind w:left="720"/>
        <w:jc w:val="both"/>
        <w:rPr>
          <w:rFonts w:ascii="Trebuchet MS" w:hAnsi="Trebuchet MS" w:cs="Trebuchet MS"/>
          <w:i/>
          <w:color w:val="000000"/>
          <w:sz w:val="22"/>
          <w:szCs w:val="22"/>
        </w:rPr>
      </w:pPr>
    </w:p>
    <w:p w:rsidR="000959A1" w:rsidRPr="004529A7" w:rsidRDefault="000959A1" w:rsidP="000959A1">
      <w:pPr>
        <w:pStyle w:val="BodyText"/>
        <w:jc w:val="both"/>
        <w:rPr>
          <w:rFonts w:ascii="Trebuchet MS" w:hAnsi="Trebuchet MS"/>
          <w:b w:val="0"/>
          <w:sz w:val="22"/>
          <w:szCs w:val="22"/>
        </w:rPr>
      </w:pPr>
      <w:r w:rsidRPr="004529A7">
        <w:rPr>
          <w:rFonts w:ascii="Trebuchet MS" w:hAnsi="Trebuchet MS"/>
          <w:b w:val="0"/>
          <w:sz w:val="22"/>
          <w:szCs w:val="22"/>
        </w:rPr>
        <w:t>Along with the</w:t>
      </w:r>
      <w:r>
        <w:rPr>
          <w:rFonts w:ascii="Trebuchet MS" w:hAnsi="Trebuchet MS"/>
          <w:b w:val="0"/>
          <w:sz w:val="22"/>
          <w:szCs w:val="22"/>
        </w:rPr>
        <w:t>se</w:t>
      </w:r>
      <w:r w:rsidRPr="004529A7">
        <w:rPr>
          <w:rFonts w:ascii="Trebuchet MS" w:hAnsi="Trebuchet MS"/>
          <w:b w:val="0"/>
          <w:sz w:val="22"/>
          <w:szCs w:val="22"/>
        </w:rPr>
        <w:t xml:space="preserve"> adopted local planning polices any appraisal for a change of use to </w:t>
      </w:r>
      <w:r w:rsidR="00682DC0">
        <w:rPr>
          <w:rFonts w:ascii="Trebuchet MS" w:hAnsi="Trebuchet MS"/>
          <w:b w:val="0"/>
          <w:sz w:val="22"/>
          <w:szCs w:val="22"/>
        </w:rPr>
        <w:t xml:space="preserve">a </w:t>
      </w:r>
      <w:proofErr w:type="gramStart"/>
      <w:r w:rsidR="00682DC0">
        <w:rPr>
          <w:rFonts w:ascii="Trebuchet MS" w:hAnsi="Trebuchet MS"/>
          <w:b w:val="0"/>
          <w:sz w:val="22"/>
          <w:szCs w:val="22"/>
        </w:rPr>
        <w:t>sui</w:t>
      </w:r>
      <w:proofErr w:type="gramEnd"/>
      <w:r w:rsidR="00682DC0">
        <w:rPr>
          <w:rFonts w:ascii="Trebuchet MS" w:hAnsi="Trebuchet MS"/>
          <w:b w:val="0"/>
          <w:sz w:val="22"/>
          <w:szCs w:val="22"/>
        </w:rPr>
        <w:t xml:space="preserve"> </w:t>
      </w:r>
      <w:r w:rsidR="00682DC0" w:rsidRPr="00D5278B">
        <w:rPr>
          <w:rFonts w:ascii="Trebuchet MS" w:hAnsi="Trebuchet MS"/>
          <w:b w:val="0"/>
          <w:sz w:val="22"/>
          <w:szCs w:val="22"/>
        </w:rPr>
        <w:t>generis large HMO</w:t>
      </w:r>
      <w:r w:rsidRPr="00D5278B">
        <w:rPr>
          <w:rFonts w:ascii="Trebuchet MS" w:hAnsi="Trebuchet MS"/>
          <w:b w:val="0"/>
          <w:sz w:val="22"/>
          <w:szCs w:val="22"/>
        </w:rPr>
        <w:t xml:space="preserve"> </w:t>
      </w:r>
      <w:r w:rsidR="00D5278B" w:rsidRPr="00D5278B">
        <w:rPr>
          <w:rFonts w:ascii="Trebuchet MS" w:hAnsi="Trebuchet MS"/>
          <w:b w:val="0"/>
          <w:sz w:val="22"/>
          <w:szCs w:val="22"/>
        </w:rPr>
        <w:t xml:space="preserve">is </w:t>
      </w:r>
      <w:r w:rsidRPr="00D5278B">
        <w:rPr>
          <w:rFonts w:ascii="Trebuchet MS" w:hAnsi="Trebuchet MS"/>
          <w:b w:val="0"/>
          <w:sz w:val="22"/>
          <w:szCs w:val="22"/>
        </w:rPr>
        <w:t xml:space="preserve">assessed against the Council’s ‘Residential Conversions Supplementary Planning Document SPD (2013)’.  Section A of the SPD, deals with the ‘General </w:t>
      </w:r>
      <w:r w:rsidR="00D5278B" w:rsidRPr="00D5278B">
        <w:rPr>
          <w:rFonts w:ascii="Trebuchet MS" w:hAnsi="Trebuchet MS"/>
          <w:b w:val="0"/>
          <w:sz w:val="22"/>
          <w:szCs w:val="22"/>
        </w:rPr>
        <w:t>Assessment of all Conversions’ (</w:t>
      </w:r>
      <w:proofErr w:type="spellStart"/>
      <w:r w:rsidR="00D5278B" w:rsidRPr="00D5278B">
        <w:rPr>
          <w:rFonts w:ascii="Trebuchet MS" w:hAnsi="Trebuchet MS"/>
          <w:b w:val="0"/>
          <w:sz w:val="22"/>
          <w:szCs w:val="22"/>
        </w:rPr>
        <w:t>i.e</w:t>
      </w:r>
      <w:proofErr w:type="spellEnd"/>
      <w:r w:rsidR="00D5278B" w:rsidRPr="00D5278B">
        <w:rPr>
          <w:rFonts w:ascii="Trebuchet MS" w:hAnsi="Trebuchet MS"/>
          <w:b w:val="0"/>
          <w:sz w:val="22"/>
          <w:szCs w:val="22"/>
        </w:rPr>
        <w:t xml:space="preserve"> from C3 </w:t>
      </w:r>
      <w:proofErr w:type="spellStart"/>
      <w:r w:rsidR="00D5278B" w:rsidRPr="00D5278B">
        <w:rPr>
          <w:rFonts w:ascii="Trebuchet MS" w:hAnsi="Trebuchet MS"/>
          <w:b w:val="0"/>
          <w:sz w:val="22"/>
          <w:szCs w:val="22"/>
        </w:rPr>
        <w:t>dwellinghouses</w:t>
      </w:r>
      <w:proofErr w:type="spellEnd"/>
      <w:r w:rsidR="00D5278B" w:rsidRPr="00D5278B">
        <w:rPr>
          <w:rFonts w:ascii="Trebuchet MS" w:hAnsi="Trebuchet MS"/>
          <w:b w:val="0"/>
          <w:sz w:val="22"/>
          <w:szCs w:val="22"/>
        </w:rPr>
        <w:t xml:space="preserve"> to flats or HMOs (both small C4 use and sui generis HMOs).  In addition para 4.2 refers to the requirement to assess large HMOs under the threshold guidance set out in Section B.  The SPD sets out a number of checklist items.</w:t>
      </w:r>
      <w:r w:rsidR="00D5278B">
        <w:rPr>
          <w:rFonts w:ascii="Trebuchet MS" w:hAnsi="Trebuchet MS"/>
          <w:sz w:val="22"/>
          <w:szCs w:val="22"/>
        </w:rPr>
        <w:t xml:space="preserve">  </w:t>
      </w:r>
    </w:p>
    <w:p w:rsidR="00D5278B" w:rsidRDefault="00D5278B" w:rsidP="000959A1">
      <w:pPr>
        <w:pStyle w:val="BodyText2"/>
        <w:spacing w:line="240" w:lineRule="auto"/>
        <w:rPr>
          <w:rFonts w:ascii="Trebuchet MS" w:hAnsi="Trebuchet MS"/>
          <w:b/>
          <w:color w:val="000000"/>
          <w:sz w:val="22"/>
          <w:szCs w:val="22"/>
        </w:rPr>
      </w:pPr>
    </w:p>
    <w:p w:rsidR="000959A1" w:rsidRPr="000959A1" w:rsidRDefault="000959A1" w:rsidP="000959A1">
      <w:pPr>
        <w:pStyle w:val="BodyText2"/>
        <w:spacing w:line="240" w:lineRule="auto"/>
        <w:rPr>
          <w:rFonts w:ascii="Trebuchet MS" w:hAnsi="Trebuchet MS"/>
          <w:b/>
          <w:color w:val="000000"/>
          <w:sz w:val="22"/>
          <w:szCs w:val="22"/>
        </w:rPr>
      </w:pPr>
      <w:r w:rsidRPr="000959A1">
        <w:rPr>
          <w:rFonts w:ascii="Trebuchet MS" w:hAnsi="Trebuchet MS"/>
          <w:b/>
          <w:color w:val="000000"/>
          <w:sz w:val="22"/>
          <w:szCs w:val="22"/>
        </w:rPr>
        <w:t>Main considerations:</w:t>
      </w:r>
    </w:p>
    <w:p w:rsidR="000959A1" w:rsidRPr="00697CCB" w:rsidRDefault="000959A1" w:rsidP="000959A1">
      <w:pPr>
        <w:pStyle w:val="BodyText2"/>
        <w:spacing w:line="240" w:lineRule="auto"/>
        <w:rPr>
          <w:rFonts w:ascii="Trebuchet MS" w:hAnsi="Trebuchet MS"/>
          <w:sz w:val="22"/>
          <w:szCs w:val="22"/>
        </w:rPr>
      </w:pPr>
      <w:r w:rsidRPr="00697CCB">
        <w:rPr>
          <w:rFonts w:ascii="Trebuchet MS" w:hAnsi="Trebuchet MS" w:cs="Trebuchet MS"/>
          <w:color w:val="000000"/>
          <w:sz w:val="22"/>
          <w:szCs w:val="22"/>
        </w:rPr>
        <w:t>The main issues to be considered are:</w:t>
      </w:r>
      <w:r w:rsidRPr="00697CCB">
        <w:rPr>
          <w:rFonts w:ascii="Trebuchet MS" w:hAnsi="Trebuchet MS"/>
          <w:sz w:val="22"/>
          <w:szCs w:val="22"/>
        </w:rPr>
        <w:t xml:space="preserve"> </w:t>
      </w:r>
    </w:p>
    <w:p w:rsidR="00697CCB" w:rsidRPr="00697CCB" w:rsidRDefault="00697CCB" w:rsidP="00697CCB">
      <w:pPr>
        <w:numPr>
          <w:ilvl w:val="0"/>
          <w:numId w:val="41"/>
        </w:numPr>
        <w:tabs>
          <w:tab w:val="clear" w:pos="720"/>
        </w:tabs>
        <w:ind w:left="0" w:firstLine="0"/>
        <w:jc w:val="both"/>
        <w:rPr>
          <w:rFonts w:ascii="Trebuchet MS" w:hAnsi="Trebuchet MS" w:cs="Trebuchet MS"/>
          <w:color w:val="000000"/>
          <w:sz w:val="22"/>
          <w:szCs w:val="22"/>
        </w:rPr>
      </w:pPr>
      <w:r w:rsidRPr="00697CCB">
        <w:rPr>
          <w:rFonts w:ascii="Trebuchet MS" w:hAnsi="Trebuchet MS" w:cs="Trebuchet MS"/>
          <w:color w:val="000000"/>
          <w:sz w:val="22"/>
          <w:szCs w:val="22"/>
        </w:rPr>
        <w:t xml:space="preserve">Whether the conversion of the property results in unduly diluting or harming a mixed </w:t>
      </w:r>
      <w:r>
        <w:rPr>
          <w:rFonts w:ascii="Trebuchet MS" w:hAnsi="Trebuchet MS" w:cs="Trebuchet MS"/>
          <w:color w:val="000000"/>
          <w:sz w:val="22"/>
          <w:szCs w:val="22"/>
        </w:rPr>
        <w:tab/>
      </w:r>
      <w:r w:rsidRPr="00697CCB">
        <w:rPr>
          <w:rFonts w:ascii="Trebuchet MS" w:hAnsi="Trebuchet MS" w:cs="Trebuchet MS"/>
          <w:color w:val="000000"/>
          <w:sz w:val="22"/>
          <w:szCs w:val="22"/>
        </w:rPr>
        <w:t>and sustainable community</w:t>
      </w:r>
    </w:p>
    <w:p w:rsidR="00697CCB" w:rsidRPr="00697CCB" w:rsidRDefault="00697CCB" w:rsidP="00697CCB">
      <w:pPr>
        <w:numPr>
          <w:ilvl w:val="0"/>
          <w:numId w:val="41"/>
        </w:numPr>
        <w:tabs>
          <w:tab w:val="clear" w:pos="720"/>
        </w:tabs>
        <w:ind w:left="0" w:firstLine="0"/>
        <w:jc w:val="both"/>
        <w:rPr>
          <w:rFonts w:ascii="Trebuchet MS" w:hAnsi="Trebuchet MS" w:cs="Trebuchet MS"/>
          <w:color w:val="000000"/>
          <w:sz w:val="22"/>
          <w:szCs w:val="22"/>
        </w:rPr>
      </w:pPr>
      <w:r w:rsidRPr="00697CCB">
        <w:rPr>
          <w:rFonts w:ascii="Trebuchet MS" w:hAnsi="Trebuchet MS" w:cs="Trebuchet MS"/>
          <w:color w:val="000000"/>
          <w:sz w:val="22"/>
          <w:szCs w:val="22"/>
        </w:rPr>
        <w:t>Is the property of the appropriate size for conversion?</w:t>
      </w:r>
    </w:p>
    <w:p w:rsidR="00697CCB" w:rsidRPr="00697CCB" w:rsidRDefault="00697CCB" w:rsidP="00697CCB">
      <w:pPr>
        <w:numPr>
          <w:ilvl w:val="0"/>
          <w:numId w:val="41"/>
        </w:numPr>
        <w:ind w:left="0" w:firstLine="0"/>
        <w:jc w:val="both"/>
        <w:rPr>
          <w:rFonts w:ascii="Trebuchet MS" w:hAnsi="Trebuchet MS" w:cs="Trebuchet MS"/>
          <w:color w:val="000000"/>
          <w:sz w:val="22"/>
          <w:szCs w:val="22"/>
        </w:rPr>
      </w:pPr>
      <w:r w:rsidRPr="00697CCB">
        <w:rPr>
          <w:rFonts w:ascii="Trebuchet MS" w:hAnsi="Trebuchet MS" w:cs="Trebuchet MS"/>
          <w:color w:val="000000"/>
          <w:sz w:val="22"/>
          <w:szCs w:val="22"/>
        </w:rPr>
        <w:t>Amenity of future residents and those of existing neighbouring properties</w:t>
      </w:r>
    </w:p>
    <w:p w:rsidR="00697CCB" w:rsidRPr="00697CCB" w:rsidRDefault="00697CCB" w:rsidP="00697CCB">
      <w:pPr>
        <w:numPr>
          <w:ilvl w:val="0"/>
          <w:numId w:val="41"/>
        </w:numPr>
        <w:ind w:left="0" w:firstLine="0"/>
        <w:jc w:val="both"/>
        <w:rPr>
          <w:rFonts w:ascii="Trebuchet MS" w:hAnsi="Trebuchet MS" w:cs="Trebuchet MS"/>
          <w:color w:val="000000"/>
          <w:sz w:val="22"/>
          <w:szCs w:val="22"/>
        </w:rPr>
      </w:pPr>
      <w:r w:rsidRPr="00697CCB">
        <w:rPr>
          <w:rFonts w:ascii="Trebuchet MS" w:hAnsi="Trebuchet MS" w:cs="Trebuchet MS"/>
          <w:color w:val="000000"/>
          <w:sz w:val="22"/>
          <w:szCs w:val="22"/>
        </w:rPr>
        <w:t>Car/ cycle parking</w:t>
      </w:r>
    </w:p>
    <w:p w:rsidR="00697CCB" w:rsidRPr="000959A1" w:rsidRDefault="00697CCB" w:rsidP="000959A1">
      <w:pPr>
        <w:pStyle w:val="BodyText2"/>
        <w:spacing w:line="240" w:lineRule="auto"/>
        <w:rPr>
          <w:rFonts w:ascii="Trebuchet MS" w:hAnsi="Trebuchet MS"/>
          <w:b/>
          <w:color w:val="000000"/>
          <w:sz w:val="22"/>
          <w:szCs w:val="22"/>
        </w:rPr>
      </w:pPr>
    </w:p>
    <w:p w:rsidR="000959A1" w:rsidRPr="00191EC6" w:rsidRDefault="000959A1" w:rsidP="000959A1">
      <w:pPr>
        <w:numPr>
          <w:ilvl w:val="0"/>
          <w:numId w:val="27"/>
        </w:numPr>
        <w:ind w:hanging="720"/>
        <w:jc w:val="both"/>
        <w:rPr>
          <w:rFonts w:ascii="Trebuchet MS" w:hAnsi="Trebuchet MS" w:cs="Trebuchet MS"/>
          <w:color w:val="000000"/>
          <w:sz w:val="22"/>
          <w:szCs w:val="22"/>
          <w:u w:val="single"/>
        </w:rPr>
      </w:pPr>
      <w:r>
        <w:rPr>
          <w:rFonts w:ascii="Trebuchet MS" w:hAnsi="Trebuchet MS"/>
          <w:sz w:val="22"/>
          <w:szCs w:val="22"/>
          <w:u w:val="single"/>
        </w:rPr>
        <w:t xml:space="preserve">Does </w:t>
      </w:r>
      <w:r w:rsidRPr="00191EC6">
        <w:rPr>
          <w:rFonts w:ascii="Trebuchet MS" w:hAnsi="Trebuchet MS"/>
          <w:color w:val="000000"/>
          <w:sz w:val="22"/>
          <w:szCs w:val="22"/>
          <w:u w:val="single"/>
        </w:rPr>
        <w:t>the co</w:t>
      </w:r>
      <w:r>
        <w:rPr>
          <w:rFonts w:ascii="Trebuchet MS" w:hAnsi="Trebuchet MS"/>
          <w:color w:val="000000"/>
          <w:sz w:val="22"/>
          <w:szCs w:val="22"/>
          <w:u w:val="single"/>
        </w:rPr>
        <w:t>nversion of the property result</w:t>
      </w:r>
      <w:r w:rsidRPr="00191EC6">
        <w:rPr>
          <w:rFonts w:ascii="Trebuchet MS" w:hAnsi="Trebuchet MS"/>
          <w:color w:val="000000"/>
          <w:sz w:val="22"/>
          <w:szCs w:val="22"/>
          <w:u w:val="single"/>
        </w:rPr>
        <w:t xml:space="preserve"> in unduly diluting or harming a mixed and sustainable community</w:t>
      </w:r>
      <w:r w:rsidR="00436664">
        <w:rPr>
          <w:rFonts w:ascii="Trebuchet MS" w:hAnsi="Trebuchet MS"/>
          <w:color w:val="000000"/>
          <w:sz w:val="22"/>
          <w:szCs w:val="22"/>
          <w:u w:val="single"/>
        </w:rPr>
        <w:t>?</w:t>
      </w:r>
    </w:p>
    <w:p w:rsidR="0062005B" w:rsidRDefault="00D5278B" w:rsidP="00D5278B">
      <w:pPr>
        <w:ind w:left="720"/>
        <w:jc w:val="both"/>
        <w:rPr>
          <w:rFonts w:ascii="Trebuchet MS" w:hAnsi="Trebuchet MS"/>
          <w:sz w:val="22"/>
          <w:szCs w:val="22"/>
        </w:rPr>
      </w:pPr>
      <w:r w:rsidRPr="00290399">
        <w:rPr>
          <w:rFonts w:ascii="Trebuchet MS" w:hAnsi="Trebuchet MS" w:cs="Trebuchet MS"/>
          <w:color w:val="000000"/>
          <w:sz w:val="22"/>
          <w:szCs w:val="22"/>
        </w:rPr>
        <w:t xml:space="preserve">Policy DM8 </w:t>
      </w:r>
      <w:r w:rsidR="00697CCB">
        <w:rPr>
          <w:rFonts w:ascii="Trebuchet MS" w:hAnsi="Trebuchet MS" w:cs="Trebuchet MS"/>
          <w:color w:val="000000"/>
          <w:sz w:val="22"/>
          <w:szCs w:val="22"/>
        </w:rPr>
        <w:t xml:space="preserve">requires conversions to large Sui Generis HMOs to not </w:t>
      </w:r>
      <w:r w:rsidR="00697CCB" w:rsidRPr="00290399">
        <w:rPr>
          <w:rFonts w:ascii="Trebuchet MS" w:hAnsi="Trebuchet MS" w:cs="Trebuchet MS"/>
          <w:color w:val="000000"/>
          <w:sz w:val="22"/>
          <w:szCs w:val="22"/>
        </w:rPr>
        <w:t xml:space="preserve">result in </w:t>
      </w:r>
      <w:r w:rsidR="00697CCB" w:rsidRPr="00290399">
        <w:rPr>
          <w:rFonts w:ascii="Trebuchet MS" w:hAnsi="Trebuchet MS"/>
          <w:color w:val="000000"/>
          <w:sz w:val="22"/>
          <w:szCs w:val="22"/>
        </w:rPr>
        <w:t>unduly diluting or harming a mixed and sustainable community.</w:t>
      </w:r>
      <w:r w:rsidR="00697CCB">
        <w:rPr>
          <w:rFonts w:ascii="Trebuchet MS" w:hAnsi="Trebuchet MS"/>
          <w:color w:val="000000"/>
          <w:sz w:val="22"/>
          <w:szCs w:val="22"/>
        </w:rPr>
        <w:t xml:space="preserve">  To assess whether a property is suitable for conversion the ‘tipping point’ calculation is used</w:t>
      </w:r>
      <w:r w:rsidR="0062005B">
        <w:rPr>
          <w:rFonts w:ascii="Trebuchet MS" w:hAnsi="Trebuchet MS"/>
          <w:color w:val="000000"/>
          <w:sz w:val="22"/>
          <w:szCs w:val="22"/>
        </w:rPr>
        <w:t xml:space="preserve"> (threshold)</w:t>
      </w:r>
      <w:r w:rsidR="00697CCB">
        <w:rPr>
          <w:rFonts w:ascii="Trebuchet MS" w:hAnsi="Trebuchet MS"/>
          <w:color w:val="000000"/>
          <w:sz w:val="22"/>
          <w:szCs w:val="22"/>
        </w:rPr>
        <w:t>, w</w:t>
      </w:r>
      <w:r w:rsidRPr="00290399">
        <w:rPr>
          <w:rFonts w:ascii="Trebuchet MS" w:hAnsi="Trebuchet MS"/>
          <w:color w:val="000000"/>
          <w:sz w:val="22"/>
          <w:szCs w:val="22"/>
        </w:rPr>
        <w:t>hich is defined in the Residential Conversions SPD as “</w:t>
      </w:r>
      <w:r w:rsidRPr="00290399">
        <w:rPr>
          <w:rFonts w:ascii="Trebuchet MS" w:hAnsi="Trebuchet MS"/>
          <w:i/>
          <w:iCs/>
          <w:sz w:val="22"/>
          <w:szCs w:val="22"/>
        </w:rPr>
        <w:t>planning permission will not normally be granted where the proportion of HMOs will result in HMOs representing 25% or more or the residential properties within a circle of 50m radius measured from the application site” (para. 5.43).</w:t>
      </w:r>
      <w:r w:rsidRPr="00290399">
        <w:rPr>
          <w:rFonts w:ascii="Trebuchet MS" w:hAnsi="Trebuchet MS"/>
          <w:sz w:val="22"/>
          <w:szCs w:val="22"/>
        </w:rPr>
        <w:t xml:space="preserve"> </w:t>
      </w:r>
    </w:p>
    <w:p w:rsidR="0062005B" w:rsidRDefault="0062005B" w:rsidP="00D5278B">
      <w:pPr>
        <w:ind w:left="720"/>
        <w:jc w:val="both"/>
        <w:rPr>
          <w:rFonts w:ascii="Trebuchet MS" w:hAnsi="Trebuchet MS"/>
          <w:sz w:val="22"/>
          <w:szCs w:val="22"/>
        </w:rPr>
      </w:pPr>
    </w:p>
    <w:p w:rsidR="0062005B" w:rsidRPr="0062005B" w:rsidRDefault="0062005B" w:rsidP="0062005B">
      <w:pPr>
        <w:pStyle w:val="BodyText"/>
        <w:ind w:left="720"/>
        <w:jc w:val="both"/>
        <w:rPr>
          <w:rFonts w:ascii="Trebuchet MS" w:hAnsi="Trebuchet MS"/>
          <w:b w:val="0"/>
          <w:iCs/>
          <w:color w:val="000000" w:themeColor="text1"/>
          <w:sz w:val="22"/>
          <w:szCs w:val="22"/>
        </w:rPr>
      </w:pPr>
      <w:r>
        <w:rPr>
          <w:rFonts w:ascii="Trebuchet MS" w:hAnsi="Trebuchet MS"/>
          <w:b w:val="0"/>
          <w:color w:val="000000" w:themeColor="text1"/>
          <w:sz w:val="22"/>
          <w:szCs w:val="22"/>
        </w:rPr>
        <w:t xml:space="preserve">However, as the </w:t>
      </w:r>
      <w:r w:rsidRPr="0062005B">
        <w:rPr>
          <w:rFonts w:ascii="Trebuchet MS" w:hAnsi="Trebuchet MS"/>
          <w:b w:val="0"/>
          <w:color w:val="000000" w:themeColor="text1"/>
          <w:sz w:val="22"/>
          <w:szCs w:val="22"/>
        </w:rPr>
        <w:t>house has been in HMO use for a number of years</w:t>
      </w:r>
      <w:r>
        <w:rPr>
          <w:rFonts w:ascii="Trebuchet MS" w:hAnsi="Trebuchet MS"/>
          <w:b w:val="0"/>
          <w:color w:val="000000" w:themeColor="text1"/>
          <w:sz w:val="22"/>
          <w:szCs w:val="22"/>
        </w:rPr>
        <w:t xml:space="preserve">, and </w:t>
      </w:r>
      <w:r w:rsidRPr="0062005B">
        <w:rPr>
          <w:rFonts w:ascii="Trebuchet MS" w:hAnsi="Trebuchet MS"/>
          <w:b w:val="0"/>
          <w:color w:val="000000" w:themeColor="text1"/>
          <w:sz w:val="22"/>
          <w:szCs w:val="22"/>
        </w:rPr>
        <w:t xml:space="preserve">in accordance with the Residential Conversion SPD there is no requirement to assess it against the threshold guidance.  This is because as the </w:t>
      </w:r>
      <w:r w:rsidRPr="0062005B">
        <w:rPr>
          <w:rFonts w:ascii="Trebuchet MS" w:hAnsi="Trebuchet MS" w:cs="Trebuchet MS"/>
          <w:b w:val="0"/>
          <w:color w:val="000000"/>
          <w:sz w:val="22"/>
          <w:szCs w:val="22"/>
        </w:rPr>
        <w:t xml:space="preserve">HMO has already been established in the street </w:t>
      </w:r>
      <w:r w:rsidR="00BE70B4">
        <w:rPr>
          <w:rFonts w:ascii="Trebuchet MS" w:hAnsi="Trebuchet MS" w:cs="Trebuchet MS"/>
          <w:b w:val="0"/>
          <w:color w:val="000000"/>
          <w:sz w:val="22"/>
          <w:szCs w:val="22"/>
        </w:rPr>
        <w:t xml:space="preserve">the retrospective change of use to a large Sui Generis HMO has </w:t>
      </w:r>
      <w:r w:rsidRPr="0062005B">
        <w:rPr>
          <w:rFonts w:ascii="Trebuchet MS" w:hAnsi="Trebuchet MS" w:cs="Trebuchet MS"/>
          <w:b w:val="0"/>
          <w:color w:val="000000"/>
          <w:sz w:val="22"/>
          <w:szCs w:val="22"/>
        </w:rPr>
        <w:t xml:space="preserve">no further effect on the concentration of HMOs and </w:t>
      </w:r>
      <w:r>
        <w:rPr>
          <w:rFonts w:ascii="Trebuchet MS" w:hAnsi="Trebuchet MS" w:cs="Trebuchet MS"/>
          <w:b w:val="0"/>
          <w:color w:val="000000"/>
          <w:sz w:val="22"/>
          <w:szCs w:val="22"/>
        </w:rPr>
        <w:t xml:space="preserve">the </w:t>
      </w:r>
      <w:r w:rsidRPr="0062005B">
        <w:rPr>
          <w:rFonts w:ascii="Trebuchet MS" w:hAnsi="Trebuchet MS" w:cs="Trebuchet MS"/>
          <w:b w:val="0"/>
          <w:color w:val="000000"/>
          <w:sz w:val="22"/>
          <w:szCs w:val="22"/>
        </w:rPr>
        <w:t xml:space="preserve">balance and mix of households in the local community (para 4.3) as required under </w:t>
      </w:r>
      <w:r w:rsidRPr="0062005B">
        <w:rPr>
          <w:rFonts w:ascii="Trebuchet MS" w:hAnsi="Trebuchet MS"/>
          <w:b w:val="0"/>
          <w:iCs/>
          <w:color w:val="000000" w:themeColor="text1"/>
          <w:sz w:val="22"/>
          <w:szCs w:val="22"/>
        </w:rPr>
        <w:t>Sites and Detailed Policies Policy DM8: Residential Conversions.</w:t>
      </w:r>
    </w:p>
    <w:p w:rsidR="0062005B" w:rsidRPr="006C53FA" w:rsidRDefault="00D5278B" w:rsidP="0062005B">
      <w:pPr>
        <w:ind w:left="720"/>
        <w:jc w:val="both"/>
        <w:rPr>
          <w:rFonts w:ascii="Trebuchet MS" w:hAnsi="Trebuchet MS"/>
          <w:sz w:val="22"/>
          <w:szCs w:val="22"/>
        </w:rPr>
      </w:pPr>
      <w:r w:rsidRPr="00290399">
        <w:rPr>
          <w:rFonts w:ascii="Trebuchet MS" w:hAnsi="Trebuchet MS"/>
          <w:sz w:val="22"/>
          <w:szCs w:val="22"/>
        </w:rPr>
        <w:t xml:space="preserve"> </w:t>
      </w:r>
    </w:p>
    <w:p w:rsidR="00682DC0" w:rsidRPr="00D5278B" w:rsidRDefault="00D5278B" w:rsidP="0062005B">
      <w:pPr>
        <w:ind w:left="720"/>
        <w:jc w:val="both"/>
        <w:rPr>
          <w:rFonts w:ascii="Trebuchet MS" w:hAnsi="Trebuchet MS" w:cs="Arial"/>
          <w:bCs/>
          <w:sz w:val="22"/>
          <w:szCs w:val="22"/>
          <w:lang w:eastAsia="en-US"/>
        </w:rPr>
      </w:pPr>
      <w:r w:rsidRPr="006C53FA">
        <w:rPr>
          <w:rFonts w:ascii="Trebuchet MS" w:hAnsi="Trebuchet MS"/>
          <w:sz w:val="22"/>
          <w:szCs w:val="22"/>
        </w:rPr>
        <w:t xml:space="preserve">The principle of the conversion of the application property to a </w:t>
      </w:r>
      <w:r w:rsidR="00697CCB">
        <w:rPr>
          <w:rFonts w:ascii="Trebuchet MS" w:hAnsi="Trebuchet MS"/>
          <w:sz w:val="22"/>
          <w:szCs w:val="22"/>
        </w:rPr>
        <w:t xml:space="preserve">7 </w:t>
      </w:r>
      <w:r w:rsidRPr="006C53FA">
        <w:rPr>
          <w:rFonts w:ascii="Trebuchet MS" w:hAnsi="Trebuchet MS"/>
          <w:sz w:val="22"/>
          <w:szCs w:val="22"/>
        </w:rPr>
        <w:t xml:space="preserve">person large Sui Generis HMO is </w:t>
      </w:r>
      <w:r w:rsidR="0062005B">
        <w:rPr>
          <w:rFonts w:ascii="Trebuchet MS" w:hAnsi="Trebuchet MS"/>
          <w:sz w:val="22"/>
          <w:szCs w:val="22"/>
        </w:rPr>
        <w:t xml:space="preserve">therefore </w:t>
      </w:r>
      <w:r w:rsidRPr="006C53FA">
        <w:rPr>
          <w:rFonts w:ascii="Trebuchet MS" w:hAnsi="Trebuchet MS"/>
          <w:sz w:val="22"/>
          <w:szCs w:val="22"/>
        </w:rPr>
        <w:t>considered acceptable</w:t>
      </w:r>
      <w:r w:rsidR="00682DC0" w:rsidRPr="00D5278B">
        <w:rPr>
          <w:rFonts w:ascii="Trebuchet MS" w:hAnsi="Trebuchet MS" w:cs="Arial"/>
          <w:bCs/>
          <w:sz w:val="22"/>
          <w:szCs w:val="22"/>
          <w:lang w:eastAsia="en-US"/>
        </w:rPr>
        <w:t xml:space="preserve"> subject to meeting other p</w:t>
      </w:r>
      <w:r>
        <w:rPr>
          <w:rFonts w:ascii="Trebuchet MS" w:hAnsi="Trebuchet MS" w:cs="Arial"/>
          <w:bCs/>
          <w:sz w:val="22"/>
          <w:szCs w:val="22"/>
          <w:lang w:eastAsia="en-US"/>
        </w:rPr>
        <w:t>o</w:t>
      </w:r>
      <w:r w:rsidR="00682DC0" w:rsidRPr="00D5278B">
        <w:rPr>
          <w:rFonts w:ascii="Trebuchet MS" w:hAnsi="Trebuchet MS" w:cs="Arial"/>
          <w:bCs/>
          <w:sz w:val="22"/>
          <w:szCs w:val="22"/>
          <w:lang w:eastAsia="en-US"/>
        </w:rPr>
        <w:t>licy</w:t>
      </w:r>
      <w:r>
        <w:rPr>
          <w:rFonts w:ascii="Trebuchet MS" w:hAnsi="Trebuchet MS" w:cs="Arial"/>
          <w:bCs/>
          <w:sz w:val="22"/>
          <w:szCs w:val="22"/>
          <w:lang w:eastAsia="en-US"/>
        </w:rPr>
        <w:t xml:space="preserve"> </w:t>
      </w:r>
      <w:r w:rsidR="00682DC0" w:rsidRPr="00D5278B">
        <w:rPr>
          <w:rFonts w:ascii="Trebuchet MS" w:hAnsi="Trebuchet MS" w:cs="Arial"/>
          <w:bCs/>
          <w:sz w:val="22"/>
          <w:szCs w:val="22"/>
          <w:lang w:eastAsia="en-US"/>
        </w:rPr>
        <w:t>requirements below.</w:t>
      </w:r>
    </w:p>
    <w:p w:rsidR="000959A1" w:rsidRPr="00564B3C" w:rsidRDefault="000959A1" w:rsidP="000959A1">
      <w:pPr>
        <w:jc w:val="both"/>
        <w:rPr>
          <w:rFonts w:ascii="Trebuchet MS" w:hAnsi="Trebuchet MS"/>
          <w:iCs/>
          <w:sz w:val="22"/>
          <w:szCs w:val="22"/>
        </w:rPr>
      </w:pPr>
    </w:p>
    <w:p w:rsidR="00BE70B4" w:rsidRPr="0014596B" w:rsidRDefault="00BE70B4" w:rsidP="00BE70B4">
      <w:pPr>
        <w:numPr>
          <w:ilvl w:val="0"/>
          <w:numId w:val="27"/>
        </w:numPr>
        <w:ind w:hanging="720"/>
        <w:jc w:val="both"/>
        <w:rPr>
          <w:rFonts w:ascii="Trebuchet MS" w:hAnsi="Trebuchet MS" w:cs="Trebuchet MS"/>
          <w:color w:val="000000"/>
          <w:sz w:val="22"/>
          <w:szCs w:val="22"/>
          <w:u w:val="single"/>
        </w:rPr>
      </w:pPr>
      <w:r w:rsidRPr="0014596B">
        <w:rPr>
          <w:rFonts w:ascii="Trebuchet MS" w:hAnsi="Trebuchet MS" w:cs="Trebuchet MS"/>
          <w:color w:val="000000"/>
          <w:sz w:val="22"/>
          <w:szCs w:val="22"/>
          <w:u w:val="single"/>
        </w:rPr>
        <w:t>Is the property of the appropriate size for conversion?</w:t>
      </w:r>
    </w:p>
    <w:p w:rsidR="0014596B" w:rsidRPr="00C95084" w:rsidRDefault="0014596B" w:rsidP="00BE70B4">
      <w:pPr>
        <w:pStyle w:val="BodyText"/>
        <w:adjustRightInd w:val="0"/>
        <w:ind w:left="720"/>
        <w:jc w:val="both"/>
        <w:textAlignment w:val="baseline"/>
        <w:rPr>
          <w:rFonts w:ascii="Trebuchet MS" w:hAnsi="Trebuchet MS"/>
          <w:b w:val="0"/>
          <w:iCs/>
          <w:sz w:val="22"/>
          <w:szCs w:val="22"/>
        </w:rPr>
      </w:pPr>
      <w:r w:rsidRPr="00C95084">
        <w:rPr>
          <w:rFonts w:ascii="Trebuchet MS" w:hAnsi="Trebuchet MS"/>
          <w:b w:val="0"/>
          <w:iCs/>
          <w:sz w:val="22"/>
          <w:szCs w:val="22"/>
        </w:rPr>
        <w:t xml:space="preserve">The internal floorspace of each bedroom exceeds the </w:t>
      </w:r>
      <w:r w:rsidRPr="00C95084">
        <w:rPr>
          <w:rFonts w:ascii="Trebuchet MS" w:hAnsi="Trebuchet MS"/>
          <w:b w:val="0"/>
          <w:iCs/>
          <w:sz w:val="22"/>
          <w:szCs w:val="22"/>
        </w:rPr>
        <w:t>minimum standards as set out in Appendix 1 of the SPD and are therefore generally acceptable in this regard, based on single occupancy (as confirmed in the Design and Access Statement) and would accord with National guidance</w:t>
      </w:r>
      <w:r w:rsidRPr="00C95084">
        <w:rPr>
          <w:rFonts w:ascii="Trebuchet MS" w:hAnsi="Trebuchet MS"/>
          <w:b w:val="0"/>
          <w:iCs/>
          <w:sz w:val="22"/>
          <w:szCs w:val="22"/>
        </w:rPr>
        <w:t>.</w:t>
      </w:r>
    </w:p>
    <w:p w:rsidR="0014596B" w:rsidRPr="00C95084" w:rsidRDefault="0014596B" w:rsidP="00BE70B4">
      <w:pPr>
        <w:pStyle w:val="BodyText"/>
        <w:adjustRightInd w:val="0"/>
        <w:ind w:left="720"/>
        <w:jc w:val="both"/>
        <w:textAlignment w:val="baseline"/>
        <w:rPr>
          <w:rFonts w:ascii="Trebuchet MS" w:hAnsi="Trebuchet MS"/>
          <w:b w:val="0"/>
          <w:iCs/>
          <w:sz w:val="22"/>
          <w:szCs w:val="22"/>
        </w:rPr>
      </w:pPr>
    </w:p>
    <w:p w:rsidR="00BE70B4" w:rsidRPr="00C95084" w:rsidRDefault="0014596B" w:rsidP="00BE70B4">
      <w:pPr>
        <w:pStyle w:val="BodyText"/>
        <w:adjustRightInd w:val="0"/>
        <w:ind w:left="720"/>
        <w:jc w:val="both"/>
        <w:textAlignment w:val="baseline"/>
        <w:rPr>
          <w:rFonts w:ascii="Trebuchet MS" w:hAnsi="Trebuchet MS"/>
          <w:b w:val="0"/>
          <w:color w:val="000000" w:themeColor="text1"/>
          <w:sz w:val="22"/>
          <w:szCs w:val="22"/>
        </w:rPr>
      </w:pPr>
      <w:r w:rsidRPr="00C95084">
        <w:rPr>
          <w:rFonts w:ascii="Trebuchet MS" w:hAnsi="Trebuchet MS"/>
          <w:b w:val="0"/>
          <w:color w:val="000000" w:themeColor="text1"/>
          <w:sz w:val="22"/>
          <w:szCs w:val="22"/>
        </w:rPr>
        <w:t>Where rooms are at the minimum size the SPD seeks a provision of 1 communal area per 4-6 rooms, not including a kitchen.  However, in this case the rooms are over the minimum size and t</w:t>
      </w:r>
      <w:r w:rsidR="00C95084" w:rsidRPr="00C95084">
        <w:rPr>
          <w:rFonts w:ascii="Trebuchet MS" w:hAnsi="Trebuchet MS"/>
          <w:b w:val="0"/>
          <w:color w:val="000000" w:themeColor="text1"/>
          <w:sz w:val="22"/>
          <w:szCs w:val="22"/>
        </w:rPr>
        <w:t xml:space="preserve">he communal are, which includes the </w:t>
      </w:r>
      <w:r w:rsidR="00C95084" w:rsidRPr="00C95084">
        <w:rPr>
          <w:rFonts w:ascii="Trebuchet MS" w:hAnsi="Trebuchet MS"/>
          <w:b w:val="0"/>
          <w:color w:val="000000" w:themeColor="text1"/>
          <w:sz w:val="22"/>
          <w:szCs w:val="22"/>
        </w:rPr>
        <w:t xml:space="preserve">kitchen, lounge and dining in </w:t>
      </w:r>
      <w:r w:rsidR="00C95084" w:rsidRPr="00C95084">
        <w:rPr>
          <w:rFonts w:ascii="Trebuchet MS" w:hAnsi="Trebuchet MS"/>
          <w:b w:val="0"/>
          <w:color w:val="000000" w:themeColor="text1"/>
          <w:sz w:val="22"/>
          <w:szCs w:val="22"/>
        </w:rPr>
        <w:lastRenderedPageBreak/>
        <w:t xml:space="preserve">one, </w:t>
      </w:r>
      <w:r w:rsidR="00C95084" w:rsidRPr="00C95084">
        <w:rPr>
          <w:rFonts w:ascii="Trebuchet MS" w:hAnsi="Trebuchet MS"/>
          <w:b w:val="0"/>
          <w:color w:val="000000" w:themeColor="text1"/>
          <w:sz w:val="22"/>
          <w:szCs w:val="22"/>
        </w:rPr>
        <w:t xml:space="preserve">and being large at ca 24.5sqm, </w:t>
      </w:r>
      <w:r w:rsidR="00C95084" w:rsidRPr="00C95084">
        <w:rPr>
          <w:rFonts w:ascii="Trebuchet MS" w:hAnsi="Trebuchet MS"/>
          <w:b w:val="0"/>
          <w:color w:val="000000" w:themeColor="text1"/>
          <w:sz w:val="22"/>
          <w:szCs w:val="22"/>
        </w:rPr>
        <w:t xml:space="preserve">is considered to be a sufficient size to accommodate the </w:t>
      </w:r>
      <w:r w:rsidR="00C95084" w:rsidRPr="00C95084">
        <w:rPr>
          <w:rFonts w:ascii="Trebuchet MS" w:hAnsi="Trebuchet MS"/>
          <w:b w:val="0"/>
          <w:color w:val="000000" w:themeColor="text1"/>
          <w:sz w:val="22"/>
          <w:szCs w:val="22"/>
        </w:rPr>
        <w:t xml:space="preserve">seven </w:t>
      </w:r>
      <w:r w:rsidR="00C95084" w:rsidRPr="00C95084">
        <w:rPr>
          <w:rFonts w:ascii="Trebuchet MS" w:hAnsi="Trebuchet MS"/>
          <w:b w:val="0"/>
          <w:color w:val="000000" w:themeColor="text1"/>
          <w:sz w:val="22"/>
          <w:szCs w:val="22"/>
        </w:rPr>
        <w:t xml:space="preserve">residents. </w:t>
      </w:r>
      <w:r w:rsidR="0063288F">
        <w:rPr>
          <w:rFonts w:ascii="Trebuchet MS" w:hAnsi="Trebuchet MS"/>
          <w:b w:val="0"/>
          <w:color w:val="000000" w:themeColor="text1"/>
          <w:sz w:val="22"/>
          <w:szCs w:val="22"/>
        </w:rPr>
        <w:t>A condition is recommended to ensure that the communal area is retained for communal use.</w:t>
      </w:r>
    </w:p>
    <w:p w:rsidR="00C95084" w:rsidRPr="0014596B" w:rsidRDefault="00C95084" w:rsidP="00BE70B4">
      <w:pPr>
        <w:pStyle w:val="BodyText"/>
        <w:adjustRightInd w:val="0"/>
        <w:ind w:left="720"/>
        <w:jc w:val="both"/>
        <w:textAlignment w:val="baseline"/>
        <w:rPr>
          <w:rFonts w:ascii="Trebuchet MS" w:hAnsi="Trebuchet MS"/>
          <w:b w:val="0"/>
          <w:color w:val="000000" w:themeColor="text1"/>
          <w:sz w:val="22"/>
          <w:szCs w:val="22"/>
        </w:rPr>
      </w:pPr>
    </w:p>
    <w:p w:rsidR="000959A1" w:rsidRPr="007B72FF" w:rsidRDefault="000959A1" w:rsidP="000959A1">
      <w:pPr>
        <w:numPr>
          <w:ilvl w:val="0"/>
          <w:numId w:val="27"/>
        </w:numPr>
        <w:autoSpaceDE/>
        <w:autoSpaceDN/>
        <w:ind w:hanging="720"/>
        <w:jc w:val="both"/>
        <w:rPr>
          <w:rFonts w:ascii="Trebuchet MS" w:hAnsi="Trebuchet MS"/>
          <w:iCs/>
          <w:sz w:val="22"/>
          <w:szCs w:val="22"/>
        </w:rPr>
      </w:pPr>
      <w:r w:rsidRPr="002F68A1">
        <w:rPr>
          <w:rFonts w:ascii="Trebuchet MS" w:hAnsi="Trebuchet MS"/>
          <w:iCs/>
          <w:sz w:val="22"/>
          <w:szCs w:val="22"/>
          <w:u w:val="single"/>
        </w:rPr>
        <w:t xml:space="preserve">Amenity of proposed residents and </w:t>
      </w:r>
      <w:r>
        <w:rPr>
          <w:rFonts w:ascii="Trebuchet MS" w:hAnsi="Trebuchet MS"/>
          <w:iCs/>
          <w:sz w:val="22"/>
          <w:szCs w:val="22"/>
          <w:u w:val="single"/>
        </w:rPr>
        <w:t xml:space="preserve">existing </w:t>
      </w:r>
      <w:r w:rsidRPr="002F68A1">
        <w:rPr>
          <w:rFonts w:ascii="Trebuchet MS" w:hAnsi="Trebuchet MS"/>
          <w:iCs/>
          <w:sz w:val="22"/>
          <w:szCs w:val="22"/>
          <w:u w:val="single"/>
        </w:rPr>
        <w:t>residents of nearby properties</w:t>
      </w:r>
    </w:p>
    <w:p w:rsidR="000959A1" w:rsidRPr="001C0D32" w:rsidRDefault="000959A1" w:rsidP="00697CCB">
      <w:pPr>
        <w:ind w:left="720"/>
        <w:jc w:val="both"/>
        <w:rPr>
          <w:rFonts w:ascii="Trebuchet MS" w:hAnsi="Trebuchet MS"/>
          <w:iCs/>
          <w:sz w:val="22"/>
          <w:szCs w:val="22"/>
        </w:rPr>
      </w:pPr>
      <w:r w:rsidRPr="001C0D32">
        <w:rPr>
          <w:rFonts w:ascii="Trebuchet MS" w:hAnsi="Trebuchet MS"/>
          <w:iCs/>
          <w:sz w:val="22"/>
          <w:szCs w:val="22"/>
        </w:rPr>
        <w:t>The Residential Conversions SPD sets out a number of checklist items which provide further detail related to adopted policies DM4, DM8, DM9 and DM10</w:t>
      </w:r>
      <w:r>
        <w:rPr>
          <w:rFonts w:ascii="Trebuchet MS" w:hAnsi="Trebuchet MS"/>
          <w:iCs/>
          <w:sz w:val="22"/>
          <w:szCs w:val="22"/>
        </w:rPr>
        <w:t xml:space="preserve"> of the S</w:t>
      </w:r>
      <w:r w:rsidRPr="001C0D32">
        <w:rPr>
          <w:rFonts w:ascii="Trebuchet MS" w:hAnsi="Trebuchet MS"/>
          <w:iCs/>
          <w:sz w:val="22"/>
          <w:szCs w:val="22"/>
        </w:rPr>
        <w:t>ites and Detailed Policies Document.  These are addressed as follows:</w:t>
      </w:r>
    </w:p>
    <w:p w:rsidR="0014596B" w:rsidRDefault="0014596B" w:rsidP="000959A1">
      <w:pPr>
        <w:ind w:left="720"/>
        <w:jc w:val="both"/>
        <w:rPr>
          <w:rFonts w:ascii="Trebuchet MS" w:hAnsi="Trebuchet MS"/>
          <w:i/>
          <w:iCs/>
          <w:sz w:val="22"/>
          <w:szCs w:val="22"/>
        </w:rPr>
      </w:pPr>
    </w:p>
    <w:p w:rsidR="00C95084" w:rsidRDefault="000959A1" w:rsidP="000959A1">
      <w:pPr>
        <w:ind w:left="720"/>
        <w:jc w:val="both"/>
        <w:rPr>
          <w:rFonts w:ascii="Trebuchet MS" w:hAnsi="Trebuchet MS"/>
          <w:sz w:val="22"/>
          <w:szCs w:val="22"/>
        </w:rPr>
      </w:pPr>
      <w:r>
        <w:rPr>
          <w:rFonts w:ascii="Trebuchet MS" w:hAnsi="Trebuchet MS"/>
          <w:i/>
          <w:sz w:val="22"/>
          <w:szCs w:val="22"/>
        </w:rPr>
        <w:t>Sound I</w:t>
      </w:r>
      <w:r w:rsidRPr="002058F5">
        <w:rPr>
          <w:rFonts w:ascii="Trebuchet MS" w:hAnsi="Trebuchet MS"/>
          <w:i/>
          <w:sz w:val="22"/>
          <w:szCs w:val="22"/>
        </w:rPr>
        <w:t>nsulation</w:t>
      </w:r>
      <w:r>
        <w:rPr>
          <w:rFonts w:ascii="Trebuchet MS" w:hAnsi="Trebuchet MS"/>
          <w:sz w:val="22"/>
          <w:szCs w:val="22"/>
        </w:rPr>
        <w:t xml:space="preserve"> – </w:t>
      </w:r>
      <w:r w:rsidR="00C95084">
        <w:rPr>
          <w:rFonts w:ascii="Trebuchet MS" w:hAnsi="Trebuchet MS"/>
          <w:sz w:val="22"/>
          <w:szCs w:val="22"/>
        </w:rPr>
        <w:t xml:space="preserve">HMOs do not require sound insulation under building regulation requirements.  However, the property was recently refurbished to create the seven </w:t>
      </w:r>
      <w:proofErr w:type="gramStart"/>
      <w:r w:rsidR="00C95084">
        <w:rPr>
          <w:rFonts w:ascii="Trebuchet MS" w:hAnsi="Trebuchet MS"/>
          <w:sz w:val="22"/>
          <w:szCs w:val="22"/>
        </w:rPr>
        <w:t>bed</w:t>
      </w:r>
      <w:proofErr w:type="gramEnd"/>
      <w:r w:rsidR="00C95084">
        <w:rPr>
          <w:rFonts w:ascii="Trebuchet MS" w:hAnsi="Trebuchet MS"/>
          <w:sz w:val="22"/>
          <w:szCs w:val="22"/>
        </w:rPr>
        <w:t xml:space="preserve"> HMO and was subject to a Building Control application.</w:t>
      </w:r>
    </w:p>
    <w:p w:rsidR="000959A1" w:rsidRDefault="000959A1" w:rsidP="000959A1">
      <w:pPr>
        <w:ind w:left="720"/>
        <w:jc w:val="both"/>
        <w:rPr>
          <w:rFonts w:ascii="Trebuchet MS" w:hAnsi="Trebuchet MS"/>
          <w:sz w:val="22"/>
          <w:szCs w:val="22"/>
        </w:rPr>
      </w:pPr>
    </w:p>
    <w:p w:rsidR="0025658D" w:rsidRPr="0025658D" w:rsidRDefault="0025658D" w:rsidP="0025658D">
      <w:pPr>
        <w:pStyle w:val="BodyText"/>
        <w:ind w:left="720"/>
        <w:jc w:val="both"/>
        <w:rPr>
          <w:rFonts w:ascii="Trebuchet MS" w:hAnsi="Trebuchet MS"/>
          <w:b w:val="0"/>
          <w:iCs/>
          <w:color w:val="000000" w:themeColor="text1"/>
          <w:sz w:val="22"/>
          <w:szCs w:val="22"/>
        </w:rPr>
      </w:pPr>
      <w:r w:rsidRPr="0025658D">
        <w:rPr>
          <w:rFonts w:ascii="Trebuchet MS" w:hAnsi="Trebuchet MS"/>
          <w:b w:val="0"/>
          <w:i/>
          <w:sz w:val="22"/>
          <w:szCs w:val="22"/>
        </w:rPr>
        <w:t>Noise and Disturbance</w:t>
      </w:r>
      <w:r w:rsidRPr="0025658D">
        <w:rPr>
          <w:rFonts w:ascii="Trebuchet MS" w:hAnsi="Trebuchet MS"/>
          <w:b w:val="0"/>
          <w:sz w:val="22"/>
          <w:szCs w:val="22"/>
        </w:rPr>
        <w:t xml:space="preserve"> - </w:t>
      </w:r>
      <w:r w:rsidRPr="0025658D">
        <w:rPr>
          <w:rFonts w:ascii="Trebuchet MS" w:hAnsi="Trebuchet MS"/>
          <w:b w:val="0"/>
          <w:iCs/>
          <w:color w:val="000000" w:themeColor="text1"/>
          <w:sz w:val="22"/>
          <w:szCs w:val="22"/>
        </w:rPr>
        <w:t xml:space="preserve">The level of noise and disturbance from seven people is </w:t>
      </w:r>
      <w:r w:rsidRPr="0025658D">
        <w:rPr>
          <w:rFonts w:ascii="Trebuchet MS" w:hAnsi="Trebuchet MS"/>
          <w:b w:val="0"/>
          <w:iCs/>
          <w:color w:val="000000" w:themeColor="text1"/>
          <w:sz w:val="22"/>
          <w:szCs w:val="22"/>
        </w:rPr>
        <w:t>unlikely to be that different to its use for a small HMO.  A condition is recommended requiring the submission and approval of a management agreement, which among other matters includes the requirement to set out how noise within and outside the property will be managed.</w:t>
      </w:r>
      <w:r w:rsidRPr="0025658D">
        <w:rPr>
          <w:rFonts w:ascii="Trebuchet MS" w:hAnsi="Trebuchet MS"/>
          <w:b w:val="0"/>
          <w:iCs/>
          <w:color w:val="000000" w:themeColor="text1"/>
          <w:sz w:val="22"/>
          <w:szCs w:val="22"/>
        </w:rPr>
        <w:t xml:space="preserve"> </w:t>
      </w:r>
    </w:p>
    <w:p w:rsidR="0025658D" w:rsidRDefault="0025658D" w:rsidP="000959A1">
      <w:pPr>
        <w:ind w:left="720"/>
        <w:jc w:val="both"/>
        <w:rPr>
          <w:rFonts w:ascii="Trebuchet MS" w:hAnsi="Trebuchet MS"/>
          <w:sz w:val="22"/>
          <w:szCs w:val="22"/>
        </w:rPr>
      </w:pPr>
    </w:p>
    <w:p w:rsidR="0014596B" w:rsidRDefault="004C5E8F" w:rsidP="000959A1">
      <w:pPr>
        <w:pStyle w:val="BodyText"/>
        <w:ind w:left="720"/>
        <w:jc w:val="both"/>
        <w:rPr>
          <w:rFonts w:ascii="Trebuchet MS" w:hAnsi="Trebuchet MS"/>
          <w:b w:val="0"/>
          <w:sz w:val="22"/>
          <w:szCs w:val="22"/>
        </w:rPr>
      </w:pPr>
      <w:r>
        <w:rPr>
          <w:rFonts w:ascii="Trebuchet MS" w:hAnsi="Trebuchet MS"/>
          <w:b w:val="0"/>
          <w:i/>
          <w:sz w:val="22"/>
          <w:szCs w:val="22"/>
        </w:rPr>
        <w:t>External windows – A</w:t>
      </w:r>
      <w:r w:rsidRPr="003D2831">
        <w:rPr>
          <w:rFonts w:ascii="Trebuchet MS" w:hAnsi="Trebuchet MS"/>
          <w:b w:val="0"/>
          <w:sz w:val="22"/>
          <w:szCs w:val="22"/>
        </w:rPr>
        <w:t xml:space="preserve">ll habitable rooms benefit from </w:t>
      </w:r>
      <w:r w:rsidR="0014596B">
        <w:rPr>
          <w:rFonts w:ascii="Trebuchet MS" w:hAnsi="Trebuchet MS"/>
          <w:b w:val="0"/>
          <w:sz w:val="22"/>
          <w:szCs w:val="22"/>
        </w:rPr>
        <w:t>an external window.</w:t>
      </w:r>
    </w:p>
    <w:p w:rsidR="001D1574" w:rsidRDefault="001D1574" w:rsidP="000959A1">
      <w:pPr>
        <w:pStyle w:val="BodyText"/>
        <w:ind w:left="720"/>
        <w:jc w:val="both"/>
        <w:rPr>
          <w:rFonts w:ascii="Trebuchet MS" w:hAnsi="Trebuchet MS"/>
          <w:b w:val="0"/>
          <w:i/>
          <w:iCs/>
          <w:sz w:val="22"/>
          <w:szCs w:val="22"/>
        </w:rPr>
      </w:pPr>
    </w:p>
    <w:p w:rsidR="003A177B" w:rsidRPr="00212573" w:rsidRDefault="003A177B" w:rsidP="003A177B">
      <w:pPr>
        <w:pStyle w:val="BodyText"/>
        <w:jc w:val="both"/>
        <w:rPr>
          <w:iCs/>
          <w:color w:val="000000" w:themeColor="text1"/>
          <w:sz w:val="22"/>
          <w:szCs w:val="22"/>
        </w:rPr>
      </w:pPr>
      <w:r>
        <w:rPr>
          <w:rFonts w:ascii="Trebuchet MS" w:hAnsi="Trebuchet MS"/>
          <w:b w:val="0"/>
          <w:i/>
          <w:iCs/>
          <w:sz w:val="22"/>
          <w:szCs w:val="22"/>
        </w:rPr>
        <w:tab/>
      </w:r>
      <w:r w:rsidR="000959A1">
        <w:rPr>
          <w:rFonts w:ascii="Trebuchet MS" w:hAnsi="Trebuchet MS"/>
          <w:b w:val="0"/>
          <w:i/>
          <w:iCs/>
          <w:sz w:val="22"/>
          <w:szCs w:val="22"/>
        </w:rPr>
        <w:t xml:space="preserve">Amenity Space – </w:t>
      </w:r>
      <w:r w:rsidRPr="003A177B">
        <w:rPr>
          <w:rFonts w:ascii="Trebuchet MS" w:hAnsi="Trebuchet MS"/>
          <w:b w:val="0"/>
          <w:iCs/>
          <w:color w:val="000000" w:themeColor="text1"/>
          <w:sz w:val="22"/>
          <w:szCs w:val="22"/>
        </w:rPr>
        <w:t xml:space="preserve">There is </w:t>
      </w:r>
      <w:r>
        <w:rPr>
          <w:rFonts w:ascii="Trebuchet MS" w:hAnsi="Trebuchet MS"/>
          <w:b w:val="0"/>
          <w:iCs/>
          <w:color w:val="000000" w:themeColor="text1"/>
          <w:sz w:val="22"/>
          <w:szCs w:val="22"/>
        </w:rPr>
        <w:t xml:space="preserve">a gold sized rear garden, as well a garden area to the front </w:t>
      </w:r>
      <w:r>
        <w:rPr>
          <w:rFonts w:ascii="Trebuchet MS" w:hAnsi="Trebuchet MS"/>
          <w:b w:val="0"/>
          <w:iCs/>
          <w:color w:val="000000" w:themeColor="text1"/>
          <w:sz w:val="22"/>
          <w:szCs w:val="22"/>
        </w:rPr>
        <w:tab/>
        <w:t xml:space="preserve">which </w:t>
      </w:r>
      <w:proofErr w:type="gramStart"/>
      <w:r>
        <w:rPr>
          <w:rFonts w:ascii="Trebuchet MS" w:hAnsi="Trebuchet MS"/>
          <w:b w:val="0"/>
          <w:iCs/>
          <w:color w:val="000000" w:themeColor="text1"/>
          <w:sz w:val="22"/>
          <w:szCs w:val="22"/>
        </w:rPr>
        <w:t>provide</w:t>
      </w:r>
      <w:proofErr w:type="gramEnd"/>
      <w:r>
        <w:rPr>
          <w:rFonts w:ascii="Trebuchet MS" w:hAnsi="Trebuchet MS"/>
          <w:b w:val="0"/>
          <w:iCs/>
          <w:color w:val="000000" w:themeColor="text1"/>
          <w:sz w:val="22"/>
          <w:szCs w:val="22"/>
        </w:rPr>
        <w:t xml:space="preserve"> an</w:t>
      </w:r>
      <w:r w:rsidRPr="003A177B">
        <w:rPr>
          <w:rFonts w:ascii="Trebuchet MS" w:hAnsi="Trebuchet MS"/>
          <w:b w:val="0"/>
          <w:iCs/>
          <w:color w:val="000000" w:themeColor="text1"/>
          <w:sz w:val="22"/>
          <w:szCs w:val="22"/>
        </w:rPr>
        <w:t xml:space="preserve"> appropriate level of amenity space in accordance with</w:t>
      </w:r>
      <w:r>
        <w:rPr>
          <w:rFonts w:ascii="Trebuchet MS" w:hAnsi="Trebuchet MS"/>
          <w:b w:val="0"/>
          <w:iCs/>
          <w:color w:val="000000" w:themeColor="text1"/>
          <w:sz w:val="22"/>
          <w:szCs w:val="22"/>
        </w:rPr>
        <w:tab/>
      </w:r>
      <w:r w:rsidRPr="003A177B">
        <w:rPr>
          <w:rFonts w:ascii="Trebuchet MS" w:hAnsi="Trebuchet MS"/>
          <w:b w:val="0"/>
          <w:iCs/>
          <w:color w:val="000000" w:themeColor="text1"/>
          <w:sz w:val="22"/>
          <w:szCs w:val="22"/>
        </w:rPr>
        <w:t>DM10</w:t>
      </w:r>
      <w:r w:rsidRPr="003A177B">
        <w:rPr>
          <w:rFonts w:ascii="Trebuchet MS" w:hAnsi="Trebuchet MS"/>
          <w:iCs/>
          <w:color w:val="000000" w:themeColor="text1"/>
          <w:sz w:val="22"/>
          <w:szCs w:val="22"/>
        </w:rPr>
        <w:t>.</w:t>
      </w:r>
    </w:p>
    <w:p w:rsidR="00773007" w:rsidRDefault="00773007" w:rsidP="000959A1">
      <w:pPr>
        <w:pStyle w:val="BodyText"/>
        <w:ind w:left="720"/>
        <w:jc w:val="both"/>
        <w:rPr>
          <w:rFonts w:ascii="Trebuchet MS" w:hAnsi="Trebuchet MS"/>
          <w:b w:val="0"/>
          <w:i/>
          <w:iCs/>
          <w:sz w:val="22"/>
          <w:szCs w:val="22"/>
        </w:rPr>
      </w:pPr>
    </w:p>
    <w:p w:rsidR="000959A1" w:rsidRDefault="000959A1" w:rsidP="007F4866">
      <w:pPr>
        <w:pStyle w:val="BodyText"/>
        <w:ind w:left="720"/>
        <w:jc w:val="both"/>
        <w:rPr>
          <w:rFonts w:ascii="Trebuchet MS" w:hAnsi="Trebuchet MS"/>
          <w:b w:val="0"/>
          <w:sz w:val="22"/>
          <w:szCs w:val="22"/>
        </w:rPr>
      </w:pPr>
      <w:r>
        <w:rPr>
          <w:rFonts w:ascii="Trebuchet MS" w:hAnsi="Trebuchet MS"/>
          <w:b w:val="0"/>
          <w:i/>
          <w:sz w:val="22"/>
          <w:szCs w:val="22"/>
        </w:rPr>
        <w:t xml:space="preserve">Layout/Stacking of Rooms </w:t>
      </w:r>
      <w:r>
        <w:rPr>
          <w:rFonts w:ascii="Trebuchet MS" w:hAnsi="Trebuchet MS"/>
          <w:b w:val="0"/>
          <w:sz w:val="22"/>
          <w:szCs w:val="22"/>
        </w:rPr>
        <w:t>–</w:t>
      </w:r>
      <w:r w:rsidRPr="002058F5">
        <w:rPr>
          <w:rFonts w:ascii="Trebuchet MS" w:hAnsi="Trebuchet MS"/>
          <w:b w:val="0"/>
          <w:sz w:val="22"/>
          <w:szCs w:val="22"/>
        </w:rPr>
        <w:t xml:space="preserve"> </w:t>
      </w:r>
      <w:r>
        <w:rPr>
          <w:rFonts w:ascii="Trebuchet MS" w:hAnsi="Trebuchet MS"/>
          <w:b w:val="0"/>
          <w:sz w:val="22"/>
          <w:szCs w:val="22"/>
        </w:rPr>
        <w:t xml:space="preserve">The Council’s SPD seeks to avoid layouts which locate </w:t>
      </w:r>
      <w:r w:rsidRPr="002058F5">
        <w:rPr>
          <w:rFonts w:ascii="Trebuchet MS" w:hAnsi="Trebuchet MS"/>
          <w:b w:val="0"/>
          <w:sz w:val="22"/>
          <w:szCs w:val="22"/>
        </w:rPr>
        <w:t>living rooms, bathrooms and kitchens, next to, above, or below, proposed or neighbouring bedrooms</w:t>
      </w:r>
      <w:r>
        <w:rPr>
          <w:rFonts w:ascii="Trebuchet MS" w:hAnsi="Trebuchet MS"/>
          <w:b w:val="0"/>
          <w:sz w:val="22"/>
          <w:szCs w:val="22"/>
        </w:rPr>
        <w:t xml:space="preserve">.  The layout </w:t>
      </w:r>
      <w:r w:rsidR="003A177B">
        <w:rPr>
          <w:rFonts w:ascii="Trebuchet MS" w:hAnsi="Trebuchet MS"/>
          <w:b w:val="0"/>
          <w:sz w:val="22"/>
          <w:szCs w:val="22"/>
        </w:rPr>
        <w:t xml:space="preserve">largely </w:t>
      </w:r>
      <w:r w:rsidR="007F4866">
        <w:rPr>
          <w:rFonts w:ascii="Trebuchet MS" w:hAnsi="Trebuchet MS"/>
          <w:b w:val="0"/>
          <w:sz w:val="22"/>
          <w:szCs w:val="22"/>
        </w:rPr>
        <w:t>achieves this</w:t>
      </w:r>
      <w:r w:rsidR="003A177B">
        <w:rPr>
          <w:rFonts w:ascii="Trebuchet MS" w:hAnsi="Trebuchet MS"/>
          <w:b w:val="0"/>
          <w:sz w:val="22"/>
          <w:szCs w:val="22"/>
        </w:rPr>
        <w:t xml:space="preserve"> and is considered acceptable.</w:t>
      </w:r>
      <w:r w:rsidR="007F4866" w:rsidRPr="002D5DD1">
        <w:rPr>
          <w:rFonts w:ascii="Trebuchet MS" w:hAnsi="Trebuchet MS"/>
          <w:b w:val="0"/>
          <w:sz w:val="22"/>
          <w:szCs w:val="22"/>
        </w:rPr>
        <w:t xml:space="preserve"> </w:t>
      </w:r>
    </w:p>
    <w:p w:rsidR="00553723" w:rsidRDefault="00553723" w:rsidP="007F4866">
      <w:pPr>
        <w:pStyle w:val="BodyText"/>
        <w:ind w:left="720"/>
        <w:jc w:val="both"/>
        <w:rPr>
          <w:rFonts w:ascii="Trebuchet MS" w:hAnsi="Trebuchet MS"/>
          <w:b w:val="0"/>
          <w:sz w:val="22"/>
          <w:szCs w:val="22"/>
        </w:rPr>
      </w:pPr>
    </w:p>
    <w:p w:rsidR="00553723" w:rsidRPr="009B5453" w:rsidRDefault="00553723" w:rsidP="009B5453">
      <w:pPr>
        <w:pStyle w:val="BodyText"/>
        <w:ind w:left="720"/>
        <w:jc w:val="both"/>
        <w:rPr>
          <w:rFonts w:ascii="Trebuchet MS" w:hAnsi="Trebuchet MS"/>
          <w:b w:val="0"/>
          <w:sz w:val="22"/>
          <w:szCs w:val="22"/>
        </w:rPr>
      </w:pPr>
      <w:r w:rsidRPr="00553723">
        <w:rPr>
          <w:rFonts w:ascii="Trebuchet MS" w:hAnsi="Trebuchet MS"/>
          <w:b w:val="0"/>
          <w:i/>
          <w:sz w:val="22"/>
          <w:szCs w:val="22"/>
        </w:rPr>
        <w:t>Bin storage</w:t>
      </w:r>
      <w:r>
        <w:rPr>
          <w:rFonts w:ascii="Trebuchet MS" w:hAnsi="Trebuchet MS"/>
          <w:b w:val="0"/>
          <w:i/>
          <w:sz w:val="22"/>
          <w:szCs w:val="22"/>
        </w:rPr>
        <w:t xml:space="preserve"> – </w:t>
      </w:r>
      <w:r w:rsidRPr="00553723">
        <w:rPr>
          <w:rFonts w:ascii="Trebuchet MS" w:hAnsi="Trebuchet MS"/>
          <w:b w:val="0"/>
          <w:sz w:val="22"/>
          <w:szCs w:val="22"/>
        </w:rPr>
        <w:t xml:space="preserve">Sufficient refuse containers </w:t>
      </w:r>
      <w:r w:rsidR="003A177B">
        <w:rPr>
          <w:rFonts w:ascii="Trebuchet MS" w:hAnsi="Trebuchet MS"/>
          <w:b w:val="0"/>
          <w:sz w:val="22"/>
          <w:szCs w:val="22"/>
        </w:rPr>
        <w:t>are provided and although located to the front of the property are set well back from the road frontage and close to the boundary fence.</w:t>
      </w:r>
      <w:r w:rsidR="0063288F">
        <w:rPr>
          <w:rFonts w:ascii="Trebuchet MS" w:hAnsi="Trebuchet MS"/>
          <w:b w:val="0"/>
          <w:sz w:val="22"/>
          <w:szCs w:val="22"/>
        </w:rPr>
        <w:t xml:space="preserve">  A condition is recommended requiring the retention of this bin storage area.</w:t>
      </w:r>
    </w:p>
    <w:p w:rsidR="000959A1" w:rsidRDefault="000959A1" w:rsidP="000959A1">
      <w:pPr>
        <w:pStyle w:val="BodyText"/>
        <w:ind w:left="720" w:hanging="11"/>
        <w:jc w:val="both"/>
        <w:rPr>
          <w:rFonts w:ascii="Trebuchet MS" w:hAnsi="Trebuchet MS"/>
          <w:b w:val="0"/>
          <w:i/>
          <w:sz w:val="22"/>
          <w:szCs w:val="22"/>
        </w:rPr>
      </w:pPr>
    </w:p>
    <w:p w:rsidR="000959A1" w:rsidRDefault="00532C7A" w:rsidP="000959A1">
      <w:pPr>
        <w:pStyle w:val="BodyText"/>
        <w:jc w:val="both"/>
        <w:rPr>
          <w:rFonts w:ascii="Trebuchet MS" w:hAnsi="Trebuchet MS"/>
          <w:b w:val="0"/>
          <w:sz w:val="22"/>
          <w:szCs w:val="22"/>
          <w:u w:val="single"/>
        </w:rPr>
      </w:pPr>
      <w:r>
        <w:rPr>
          <w:rFonts w:ascii="Trebuchet MS" w:hAnsi="Trebuchet MS"/>
          <w:b w:val="0"/>
          <w:sz w:val="22"/>
          <w:szCs w:val="22"/>
        </w:rPr>
        <w:t>d</w:t>
      </w:r>
      <w:r w:rsidR="000959A1" w:rsidRPr="00BA67A8">
        <w:rPr>
          <w:rFonts w:ascii="Trebuchet MS" w:hAnsi="Trebuchet MS"/>
          <w:b w:val="0"/>
          <w:sz w:val="22"/>
          <w:szCs w:val="22"/>
        </w:rPr>
        <w:t xml:space="preserve">) </w:t>
      </w:r>
      <w:r w:rsidR="000959A1" w:rsidRPr="00BA67A8">
        <w:rPr>
          <w:rFonts w:ascii="Trebuchet MS" w:hAnsi="Trebuchet MS"/>
          <w:b w:val="0"/>
          <w:sz w:val="22"/>
          <w:szCs w:val="22"/>
        </w:rPr>
        <w:tab/>
      </w:r>
      <w:r w:rsidR="000959A1">
        <w:rPr>
          <w:rFonts w:ascii="Trebuchet MS" w:hAnsi="Trebuchet MS"/>
          <w:b w:val="0"/>
          <w:sz w:val="22"/>
          <w:szCs w:val="22"/>
          <w:u w:val="single"/>
        </w:rPr>
        <w:t>C</w:t>
      </w:r>
      <w:r w:rsidR="000959A1" w:rsidRPr="00BB0551">
        <w:rPr>
          <w:rFonts w:ascii="Trebuchet MS" w:hAnsi="Trebuchet MS"/>
          <w:b w:val="0"/>
          <w:sz w:val="22"/>
          <w:szCs w:val="22"/>
          <w:u w:val="single"/>
        </w:rPr>
        <w:t>ar/ cycle parking</w:t>
      </w:r>
    </w:p>
    <w:p w:rsidR="000959A1" w:rsidRDefault="009B0ABD" w:rsidP="000959A1">
      <w:pPr>
        <w:ind w:left="709"/>
        <w:jc w:val="both"/>
        <w:rPr>
          <w:rFonts w:ascii="Trebuchet MS" w:hAnsi="Trebuchet MS"/>
          <w:sz w:val="22"/>
          <w:szCs w:val="22"/>
        </w:rPr>
      </w:pPr>
      <w:r>
        <w:rPr>
          <w:rFonts w:ascii="Trebuchet MS" w:hAnsi="Trebuchet MS"/>
          <w:sz w:val="22"/>
          <w:szCs w:val="22"/>
        </w:rPr>
        <w:t xml:space="preserve">Transport has confirmed that the </w:t>
      </w:r>
      <w:r w:rsidR="00BE2E0D">
        <w:rPr>
          <w:rFonts w:ascii="Trebuchet MS" w:hAnsi="Trebuchet MS"/>
          <w:sz w:val="22"/>
          <w:szCs w:val="22"/>
        </w:rPr>
        <w:t>existing four car parking spaces meet adopted standards and that the cycle storage is also adequate to meet standards.</w:t>
      </w:r>
    </w:p>
    <w:p w:rsidR="00BE2E0D" w:rsidRDefault="00BE2E0D" w:rsidP="000959A1">
      <w:pPr>
        <w:ind w:left="709"/>
        <w:jc w:val="both"/>
        <w:rPr>
          <w:rFonts w:ascii="Trebuchet MS" w:hAnsi="Trebuchet MS"/>
          <w:sz w:val="22"/>
          <w:szCs w:val="22"/>
        </w:rPr>
      </w:pPr>
    </w:p>
    <w:p w:rsidR="00BE2E0D" w:rsidRDefault="00BE2E0D" w:rsidP="000959A1">
      <w:pPr>
        <w:ind w:left="709"/>
        <w:jc w:val="both"/>
        <w:rPr>
          <w:rFonts w:ascii="Trebuchet MS" w:hAnsi="Trebuchet MS"/>
          <w:sz w:val="22"/>
          <w:szCs w:val="22"/>
        </w:rPr>
      </w:pPr>
      <w:r>
        <w:rPr>
          <w:rFonts w:ascii="Trebuchet MS" w:hAnsi="Trebuchet MS"/>
          <w:sz w:val="22"/>
          <w:szCs w:val="22"/>
        </w:rPr>
        <w:t xml:space="preserve">A condition is recommended requiring the retention of the car parking spaces </w:t>
      </w:r>
      <w:r w:rsidR="006833DD">
        <w:rPr>
          <w:rFonts w:ascii="Trebuchet MS" w:hAnsi="Trebuchet MS"/>
          <w:sz w:val="22"/>
          <w:szCs w:val="22"/>
        </w:rPr>
        <w:t xml:space="preserve">and cycle storage </w:t>
      </w:r>
      <w:r>
        <w:rPr>
          <w:rFonts w:ascii="Trebuchet MS" w:hAnsi="Trebuchet MS"/>
          <w:sz w:val="22"/>
          <w:szCs w:val="22"/>
        </w:rPr>
        <w:t>in association with the property’s use as an HMO.</w:t>
      </w:r>
    </w:p>
    <w:p w:rsidR="000959A1" w:rsidRDefault="000959A1" w:rsidP="00087A9E">
      <w:pPr>
        <w:pStyle w:val="BodyText"/>
        <w:jc w:val="both"/>
        <w:rPr>
          <w:rFonts w:ascii="Trebuchet MS" w:hAnsi="Trebuchet MS"/>
          <w:bCs w:val="0"/>
          <w:i/>
          <w:sz w:val="22"/>
          <w:szCs w:val="22"/>
        </w:rPr>
      </w:pPr>
    </w:p>
    <w:p w:rsidR="00B72C9E" w:rsidRDefault="00B72C9E" w:rsidP="000959A1">
      <w:pPr>
        <w:pStyle w:val="BodyText"/>
        <w:ind w:left="709"/>
        <w:jc w:val="both"/>
        <w:rPr>
          <w:rFonts w:ascii="Trebuchet MS" w:hAnsi="Trebuchet MS"/>
          <w:b w:val="0"/>
          <w:sz w:val="22"/>
          <w:szCs w:val="22"/>
        </w:rPr>
      </w:pPr>
    </w:p>
    <w:p w:rsidR="00F116C1" w:rsidRDefault="00F116C1" w:rsidP="00026E2F">
      <w:pPr>
        <w:jc w:val="both"/>
        <w:rPr>
          <w:rFonts w:ascii="Trebuchet MS" w:hAnsi="Trebuchet MS" w:cs="Trebuchet MS"/>
          <w:b/>
          <w:bCs/>
          <w:sz w:val="22"/>
          <w:szCs w:val="22"/>
        </w:rPr>
      </w:pPr>
      <w:r>
        <w:rPr>
          <w:rFonts w:ascii="Trebuchet MS" w:hAnsi="Trebuchet MS" w:cs="Trebuchet MS"/>
          <w:b/>
          <w:bCs/>
          <w:sz w:val="22"/>
          <w:szCs w:val="22"/>
        </w:rPr>
        <w:lastRenderedPageBreak/>
        <w:t>RECOMMENDATION:</w:t>
      </w:r>
    </w:p>
    <w:p w:rsidR="002921CB" w:rsidRDefault="002921CB" w:rsidP="00026E2F">
      <w:pPr>
        <w:ind w:hanging="11"/>
        <w:jc w:val="both"/>
        <w:rPr>
          <w:rFonts w:ascii="Trebuchet MS" w:hAnsi="Trebuchet MS" w:cs="Trebuchet MS"/>
          <w:b/>
          <w:bCs/>
          <w:sz w:val="22"/>
          <w:szCs w:val="22"/>
        </w:rPr>
      </w:pPr>
    </w:p>
    <w:p w:rsidR="00F116C1" w:rsidRDefault="00F116C1" w:rsidP="00026E2F">
      <w:pPr>
        <w:ind w:hanging="11"/>
        <w:jc w:val="both"/>
        <w:rPr>
          <w:rFonts w:ascii="Trebuchet MS" w:hAnsi="Trebuchet MS" w:cs="Trebuchet MS"/>
          <w:b/>
          <w:bCs/>
          <w:sz w:val="22"/>
          <w:szCs w:val="22"/>
        </w:rPr>
      </w:pPr>
      <w:r>
        <w:rPr>
          <w:rFonts w:ascii="Trebuchet MS" w:hAnsi="Trebuchet MS" w:cs="Trebuchet MS"/>
          <w:b/>
          <w:bCs/>
          <w:sz w:val="22"/>
          <w:szCs w:val="22"/>
        </w:rPr>
        <w:t>APPROVE</w:t>
      </w:r>
    </w:p>
    <w:p w:rsidR="00F116C1" w:rsidRDefault="00F116C1" w:rsidP="00026E2F">
      <w:pPr>
        <w:pStyle w:val="PlainText"/>
        <w:jc w:val="both"/>
        <w:rPr>
          <w:rFonts w:ascii="Trebuchet MS" w:hAnsi="Trebuchet MS" w:cs="Trebuchet MS"/>
          <w:b/>
          <w:bCs/>
          <w:sz w:val="22"/>
          <w:szCs w:val="22"/>
        </w:rPr>
      </w:pPr>
    </w:p>
    <w:p w:rsidR="00BE2E0D" w:rsidRDefault="00BE2E0D" w:rsidP="00D668B0">
      <w:pPr>
        <w:numPr>
          <w:ilvl w:val="0"/>
          <w:numId w:val="32"/>
        </w:numPr>
        <w:jc w:val="both"/>
        <w:rPr>
          <w:rFonts w:ascii="Trebuchet MS" w:hAnsi="Trebuchet MS" w:cs="Arial"/>
          <w:sz w:val="22"/>
          <w:szCs w:val="22"/>
          <w:lang w:eastAsia="en-US"/>
        </w:rPr>
      </w:pPr>
      <w:r>
        <w:rPr>
          <w:rFonts w:ascii="Trebuchet MS" w:hAnsi="Trebuchet MS" w:cs="Arial"/>
          <w:sz w:val="22"/>
          <w:szCs w:val="22"/>
          <w:lang w:eastAsia="en-US"/>
        </w:rPr>
        <w:t>Approved plans</w:t>
      </w:r>
    </w:p>
    <w:p w:rsidR="00BE2E0D" w:rsidRDefault="00BE2E0D" w:rsidP="001D7384">
      <w:pPr>
        <w:pStyle w:val="Default"/>
        <w:numPr>
          <w:ilvl w:val="0"/>
          <w:numId w:val="32"/>
        </w:numPr>
        <w:jc w:val="both"/>
        <w:rPr>
          <w:sz w:val="22"/>
          <w:szCs w:val="22"/>
        </w:rPr>
      </w:pPr>
      <w:r w:rsidRPr="0093782B">
        <w:rPr>
          <w:sz w:val="22"/>
          <w:szCs w:val="22"/>
        </w:rPr>
        <w:t>The HMO use at ground</w:t>
      </w:r>
      <w:r>
        <w:rPr>
          <w:sz w:val="22"/>
          <w:szCs w:val="22"/>
        </w:rPr>
        <w:t xml:space="preserve"> and first floors </w:t>
      </w:r>
      <w:r w:rsidRPr="0093782B">
        <w:rPr>
          <w:sz w:val="22"/>
          <w:szCs w:val="22"/>
        </w:rPr>
        <w:t xml:space="preserve">hereby approved shall be restricted to </w:t>
      </w:r>
      <w:r>
        <w:rPr>
          <w:sz w:val="22"/>
          <w:szCs w:val="22"/>
        </w:rPr>
        <w:t xml:space="preserve">7 no. </w:t>
      </w:r>
      <w:r w:rsidRPr="0093782B">
        <w:rPr>
          <w:sz w:val="22"/>
          <w:szCs w:val="22"/>
        </w:rPr>
        <w:t>single occupancy bedrooms</w:t>
      </w:r>
      <w:r>
        <w:rPr>
          <w:sz w:val="22"/>
          <w:szCs w:val="22"/>
        </w:rPr>
        <w:t xml:space="preserve">, with a maximum of </w:t>
      </w:r>
      <w:r w:rsidR="001D7384">
        <w:rPr>
          <w:sz w:val="22"/>
          <w:szCs w:val="22"/>
        </w:rPr>
        <w:t>seven</w:t>
      </w:r>
      <w:r>
        <w:rPr>
          <w:sz w:val="22"/>
          <w:szCs w:val="22"/>
        </w:rPr>
        <w:t xml:space="preserve"> tenants at any one time</w:t>
      </w:r>
      <w:r w:rsidRPr="0093782B">
        <w:rPr>
          <w:sz w:val="22"/>
          <w:szCs w:val="22"/>
        </w:rPr>
        <w:t xml:space="preserve">.  </w:t>
      </w:r>
    </w:p>
    <w:p w:rsidR="00BE2E0D" w:rsidRPr="0093782B" w:rsidRDefault="00BE2E0D" w:rsidP="00BE2E0D">
      <w:pPr>
        <w:pStyle w:val="Default"/>
        <w:ind w:left="720"/>
        <w:jc w:val="both"/>
        <w:rPr>
          <w:sz w:val="22"/>
          <w:szCs w:val="22"/>
        </w:rPr>
      </w:pPr>
    </w:p>
    <w:p w:rsidR="00BE2E0D" w:rsidRPr="00F67E1B" w:rsidRDefault="00BE2E0D" w:rsidP="00BE2E0D">
      <w:pPr>
        <w:pStyle w:val="Default"/>
        <w:ind w:left="720"/>
        <w:jc w:val="both"/>
        <w:rPr>
          <w:sz w:val="22"/>
          <w:szCs w:val="22"/>
        </w:rPr>
      </w:pPr>
      <w:r w:rsidRPr="00F67E1B">
        <w:rPr>
          <w:sz w:val="22"/>
          <w:szCs w:val="22"/>
        </w:rPr>
        <w:t xml:space="preserve">Reason: As an increase in the number of </w:t>
      </w:r>
      <w:r>
        <w:rPr>
          <w:sz w:val="22"/>
          <w:szCs w:val="22"/>
        </w:rPr>
        <w:t xml:space="preserve">occupants </w:t>
      </w:r>
      <w:r w:rsidRPr="00F67E1B">
        <w:rPr>
          <w:sz w:val="22"/>
          <w:szCs w:val="22"/>
        </w:rPr>
        <w:t>could impact on the amenity of existing and future occupiers of the property and neighbouring properties</w:t>
      </w:r>
      <w:r>
        <w:rPr>
          <w:sz w:val="22"/>
          <w:szCs w:val="22"/>
        </w:rPr>
        <w:t xml:space="preserve"> in accordance with Policy DM4 and Policy DM8</w:t>
      </w:r>
      <w:r w:rsidRPr="00F67E1B">
        <w:rPr>
          <w:sz w:val="22"/>
          <w:szCs w:val="22"/>
        </w:rPr>
        <w:t>.</w:t>
      </w:r>
    </w:p>
    <w:p w:rsidR="00BE2E0D" w:rsidRDefault="00BE2E0D" w:rsidP="00D668B0">
      <w:pPr>
        <w:numPr>
          <w:ilvl w:val="0"/>
          <w:numId w:val="32"/>
        </w:numPr>
        <w:jc w:val="both"/>
        <w:rPr>
          <w:rFonts w:ascii="Trebuchet MS" w:hAnsi="Trebuchet MS" w:cs="Arial"/>
          <w:sz w:val="22"/>
          <w:szCs w:val="22"/>
          <w:lang w:eastAsia="en-US"/>
        </w:rPr>
      </w:pPr>
      <w:r>
        <w:rPr>
          <w:rFonts w:ascii="Trebuchet MS" w:hAnsi="Trebuchet MS" w:cs="Arial"/>
          <w:sz w:val="22"/>
          <w:szCs w:val="22"/>
          <w:lang w:eastAsia="en-US"/>
        </w:rPr>
        <w:t>Bicycle parking to be retained</w:t>
      </w:r>
      <w:r w:rsidR="0063288F">
        <w:rPr>
          <w:rFonts w:ascii="Trebuchet MS" w:hAnsi="Trebuchet MS" w:cs="Arial"/>
          <w:sz w:val="22"/>
          <w:szCs w:val="22"/>
          <w:lang w:eastAsia="en-US"/>
        </w:rPr>
        <w:t>.</w:t>
      </w:r>
    </w:p>
    <w:p w:rsidR="00BE2E0D" w:rsidRDefault="00BE2E0D" w:rsidP="00D668B0">
      <w:pPr>
        <w:numPr>
          <w:ilvl w:val="0"/>
          <w:numId w:val="32"/>
        </w:numPr>
        <w:jc w:val="both"/>
        <w:rPr>
          <w:rFonts w:ascii="Trebuchet MS" w:hAnsi="Trebuchet MS" w:cs="Arial"/>
          <w:sz w:val="22"/>
          <w:szCs w:val="22"/>
          <w:lang w:eastAsia="en-US"/>
        </w:rPr>
      </w:pPr>
      <w:r>
        <w:rPr>
          <w:rFonts w:ascii="Trebuchet MS" w:hAnsi="Trebuchet MS" w:cs="Arial"/>
          <w:sz w:val="22"/>
          <w:szCs w:val="22"/>
          <w:lang w:eastAsia="en-US"/>
        </w:rPr>
        <w:t>Vehicle parking to be retained</w:t>
      </w:r>
      <w:r w:rsidR="0063288F">
        <w:rPr>
          <w:rFonts w:ascii="Trebuchet MS" w:hAnsi="Trebuchet MS" w:cs="Arial"/>
          <w:sz w:val="22"/>
          <w:szCs w:val="22"/>
          <w:lang w:eastAsia="en-US"/>
        </w:rPr>
        <w:t>.</w:t>
      </w:r>
    </w:p>
    <w:p w:rsidR="00BE2E0D" w:rsidRDefault="00BE2E0D" w:rsidP="00D668B0">
      <w:pPr>
        <w:numPr>
          <w:ilvl w:val="0"/>
          <w:numId w:val="32"/>
        </w:numPr>
        <w:jc w:val="both"/>
        <w:rPr>
          <w:rFonts w:ascii="Trebuchet MS" w:hAnsi="Trebuchet MS" w:cs="Arial"/>
          <w:sz w:val="22"/>
          <w:szCs w:val="22"/>
          <w:lang w:eastAsia="en-US"/>
        </w:rPr>
      </w:pPr>
      <w:r>
        <w:rPr>
          <w:rFonts w:ascii="Trebuchet MS" w:hAnsi="Trebuchet MS" w:cs="Arial"/>
          <w:sz w:val="22"/>
          <w:szCs w:val="22"/>
          <w:lang w:eastAsia="en-US"/>
        </w:rPr>
        <w:t>Bin storage to be retained.</w:t>
      </w:r>
    </w:p>
    <w:p w:rsidR="0063288F" w:rsidRDefault="0063288F" w:rsidP="0063288F">
      <w:pPr>
        <w:numPr>
          <w:ilvl w:val="0"/>
          <w:numId w:val="32"/>
        </w:numPr>
        <w:jc w:val="both"/>
        <w:rPr>
          <w:rFonts w:ascii="Trebuchet MS" w:hAnsi="Trebuchet MS" w:cs="Arial"/>
          <w:sz w:val="22"/>
          <w:szCs w:val="22"/>
          <w:lang w:eastAsia="en-US"/>
        </w:rPr>
      </w:pPr>
      <w:r>
        <w:rPr>
          <w:rFonts w:ascii="Trebuchet MS" w:hAnsi="Trebuchet MS" w:cs="Arial"/>
          <w:sz w:val="22"/>
          <w:szCs w:val="22"/>
          <w:lang w:eastAsia="en-US"/>
        </w:rPr>
        <w:t>Communal areas to be retained for communal use.</w:t>
      </w:r>
    </w:p>
    <w:p w:rsidR="00E96672" w:rsidRPr="0063288F" w:rsidRDefault="001D7384" w:rsidP="0063288F">
      <w:pPr>
        <w:numPr>
          <w:ilvl w:val="0"/>
          <w:numId w:val="32"/>
        </w:numPr>
        <w:jc w:val="both"/>
        <w:rPr>
          <w:rFonts w:ascii="Trebuchet MS" w:hAnsi="Trebuchet MS" w:cs="Arial"/>
          <w:sz w:val="22"/>
          <w:szCs w:val="22"/>
          <w:lang w:eastAsia="en-US"/>
        </w:rPr>
      </w:pPr>
      <w:r w:rsidRPr="0063288F">
        <w:rPr>
          <w:rFonts w:ascii="Trebuchet MS" w:hAnsi="Trebuchet MS" w:cs="Arial"/>
          <w:sz w:val="22"/>
          <w:szCs w:val="22"/>
          <w:lang w:eastAsia="en-US"/>
        </w:rPr>
        <w:t xml:space="preserve">Within three months of this approval a </w:t>
      </w:r>
      <w:r w:rsidR="00E96672" w:rsidRPr="0063288F">
        <w:rPr>
          <w:rFonts w:ascii="Trebuchet MS" w:hAnsi="Trebuchet MS" w:cs="Arial"/>
          <w:sz w:val="22"/>
          <w:szCs w:val="22"/>
          <w:lang w:eastAsia="en-US"/>
        </w:rPr>
        <w:t xml:space="preserve">management plan covering the internal and external communal areas, including the proper use of bin stores and responsibility for refuse and recycling collection arrangements, </w:t>
      </w:r>
      <w:r w:rsidRPr="0063288F">
        <w:rPr>
          <w:rFonts w:ascii="Trebuchet MS" w:hAnsi="Trebuchet MS" w:cs="Arial"/>
          <w:sz w:val="22"/>
          <w:szCs w:val="22"/>
          <w:lang w:eastAsia="en-US"/>
        </w:rPr>
        <w:t xml:space="preserve">to be </w:t>
      </w:r>
      <w:r w:rsidR="00E96672" w:rsidRPr="0063288F">
        <w:rPr>
          <w:rFonts w:ascii="Trebuchet MS" w:hAnsi="Trebuchet MS" w:cs="Arial"/>
          <w:sz w:val="22"/>
          <w:szCs w:val="22"/>
          <w:lang w:eastAsia="en-US"/>
        </w:rPr>
        <w:t xml:space="preserve">submitted to and approved by the Local Planning Authority. Thereafter the approved management plan shall be adhered to while the property is in use as a HMO (see attached management plan informative for further details). </w:t>
      </w:r>
    </w:p>
    <w:p w:rsidR="002E158F" w:rsidRDefault="002E158F" w:rsidP="00E96672">
      <w:pPr>
        <w:ind w:left="720"/>
        <w:jc w:val="both"/>
        <w:rPr>
          <w:rFonts w:ascii="Trebuchet MS" w:hAnsi="Trebuchet MS" w:cs="Arial"/>
          <w:sz w:val="22"/>
          <w:szCs w:val="22"/>
          <w:lang w:eastAsia="en-US"/>
        </w:rPr>
      </w:pPr>
    </w:p>
    <w:p w:rsidR="00E96672" w:rsidRDefault="00E96672" w:rsidP="00E96672">
      <w:pPr>
        <w:ind w:left="720"/>
        <w:jc w:val="both"/>
        <w:rPr>
          <w:rFonts w:ascii="Trebuchet MS" w:hAnsi="Trebuchet MS" w:cs="Arial"/>
          <w:sz w:val="22"/>
          <w:szCs w:val="22"/>
          <w:lang w:eastAsia="en-US"/>
        </w:rPr>
      </w:pPr>
      <w:r w:rsidRPr="00E96672">
        <w:rPr>
          <w:rFonts w:ascii="Trebuchet MS" w:hAnsi="Trebuchet MS" w:cs="Arial"/>
          <w:sz w:val="22"/>
          <w:szCs w:val="22"/>
          <w:lang w:eastAsia="en-US"/>
        </w:rPr>
        <w:t xml:space="preserve">Reason: In order that the prospective occupiers are made aware of their responsibilities for ensuring adequate standards of visual appearance and to safeguard the amenities of the area in accordance with Policy CS18, and Policy DM8, and the Residential Conversions Supplementary Planning Document (November 2013). </w:t>
      </w:r>
    </w:p>
    <w:p w:rsidR="0063288F" w:rsidRPr="00E96672" w:rsidRDefault="0063288F" w:rsidP="00E96672">
      <w:pPr>
        <w:ind w:left="720"/>
        <w:jc w:val="both"/>
        <w:rPr>
          <w:rFonts w:ascii="Trebuchet MS" w:hAnsi="Trebuchet MS" w:cs="Arial"/>
          <w:sz w:val="22"/>
          <w:szCs w:val="22"/>
          <w:lang w:eastAsia="en-US"/>
        </w:rPr>
      </w:pPr>
    </w:p>
    <w:p w:rsidR="00D14653" w:rsidRPr="00277349" w:rsidRDefault="00D14653" w:rsidP="00D14653">
      <w:pPr>
        <w:rPr>
          <w:rFonts w:ascii="Trebuchet MS" w:hAnsi="Trebuchet MS" w:cs="Courier"/>
          <w:lang w:eastAsia="en-US"/>
        </w:rPr>
      </w:pPr>
    </w:p>
    <w:p w:rsidR="00F116C1" w:rsidRDefault="00F116C1" w:rsidP="00074CA7">
      <w:pPr>
        <w:pStyle w:val="PlainText"/>
        <w:jc w:val="both"/>
        <w:rPr>
          <w:rFonts w:ascii="Trebuchet MS" w:hAnsi="Trebuchet MS" w:cs="Trebuchet MS"/>
          <w:b/>
          <w:bCs/>
          <w:sz w:val="22"/>
          <w:szCs w:val="22"/>
        </w:rPr>
      </w:pPr>
      <w:r>
        <w:rPr>
          <w:rFonts w:ascii="Trebuchet MS" w:hAnsi="Trebuchet MS" w:cs="Trebuchet MS"/>
          <w:b/>
          <w:bCs/>
          <w:sz w:val="22"/>
          <w:szCs w:val="22"/>
        </w:rPr>
        <w:t>Informatives:</w:t>
      </w:r>
    </w:p>
    <w:p w:rsidR="006833DD" w:rsidRDefault="006833DD" w:rsidP="00074CA7">
      <w:pPr>
        <w:jc w:val="both"/>
        <w:rPr>
          <w:rFonts w:ascii="Trebuchet MS" w:hAnsi="Trebuchet MS" w:cs="Trebuchet MS"/>
          <w:sz w:val="22"/>
          <w:szCs w:val="22"/>
        </w:rPr>
      </w:pPr>
      <w:r>
        <w:rPr>
          <w:rFonts w:ascii="Trebuchet MS" w:hAnsi="Trebuchet MS" w:cs="Trebuchet MS"/>
          <w:sz w:val="22"/>
          <w:szCs w:val="22"/>
        </w:rPr>
        <w:t>Terms and conditions</w:t>
      </w:r>
    </w:p>
    <w:p w:rsidR="006833DD" w:rsidRDefault="006833DD" w:rsidP="00074CA7">
      <w:pPr>
        <w:jc w:val="both"/>
        <w:rPr>
          <w:rFonts w:ascii="Trebuchet MS" w:hAnsi="Trebuchet MS" w:cs="Trebuchet MS"/>
          <w:sz w:val="22"/>
          <w:szCs w:val="22"/>
        </w:rPr>
      </w:pPr>
      <w:r>
        <w:rPr>
          <w:rFonts w:ascii="Trebuchet MS" w:hAnsi="Trebuchet MS" w:cs="Trebuchet MS"/>
          <w:sz w:val="22"/>
          <w:szCs w:val="22"/>
        </w:rPr>
        <w:t>HMO Management Plan</w:t>
      </w:r>
    </w:p>
    <w:p w:rsidR="006833DD" w:rsidRDefault="006833DD" w:rsidP="00074CA7">
      <w:pPr>
        <w:jc w:val="both"/>
        <w:rPr>
          <w:rFonts w:ascii="Trebuchet MS" w:hAnsi="Trebuchet MS" w:cs="Trebuchet MS"/>
          <w:sz w:val="22"/>
          <w:szCs w:val="22"/>
        </w:rPr>
      </w:pPr>
      <w:r>
        <w:rPr>
          <w:rFonts w:ascii="Trebuchet MS" w:hAnsi="Trebuchet MS" w:cs="Trebuchet MS"/>
          <w:sz w:val="22"/>
          <w:szCs w:val="22"/>
        </w:rPr>
        <w:t>Housing Act 2004</w:t>
      </w:r>
    </w:p>
    <w:p w:rsidR="006833DD" w:rsidRDefault="006833DD" w:rsidP="00074CA7">
      <w:pPr>
        <w:jc w:val="both"/>
        <w:rPr>
          <w:rFonts w:ascii="Trebuchet MS" w:hAnsi="Trebuchet MS" w:cs="Trebuchet MS"/>
          <w:sz w:val="22"/>
          <w:szCs w:val="22"/>
        </w:rPr>
      </w:pPr>
      <w:r>
        <w:rPr>
          <w:rFonts w:ascii="Trebuchet MS" w:hAnsi="Trebuchet MS" w:cs="Trebuchet MS"/>
          <w:sz w:val="22"/>
          <w:szCs w:val="22"/>
        </w:rPr>
        <w:t>Positive and proactive</w:t>
      </w:r>
      <w:bookmarkStart w:id="0" w:name="_GoBack"/>
      <w:bookmarkEnd w:id="0"/>
    </w:p>
    <w:sectPr w:rsidR="006833DD" w:rsidSect="00AA3026">
      <w:headerReference w:type="even" r:id="rId9"/>
      <w:headerReference w:type="default" r:id="rId10"/>
      <w:footerReference w:type="even" r:id="rId11"/>
      <w:footerReference w:type="default" r:id="rId12"/>
      <w:headerReference w:type="first" r:id="rId13"/>
      <w:footerReference w:type="first" r:id="rId14"/>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349" w:rsidRDefault="00277349" w:rsidP="00F068FA">
      <w:r>
        <w:separator/>
      </w:r>
    </w:p>
  </w:endnote>
  <w:endnote w:type="continuationSeparator" w:id="0">
    <w:p w:rsidR="00277349" w:rsidRDefault="00277349" w:rsidP="00F06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Neue">
    <w:altName w:val="Helvetica Neue"/>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349" w:rsidRDefault="0027734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349" w:rsidRDefault="0027734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349" w:rsidRDefault="002773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349" w:rsidRDefault="00277349" w:rsidP="00F068FA">
      <w:r>
        <w:separator/>
      </w:r>
    </w:p>
  </w:footnote>
  <w:footnote w:type="continuationSeparator" w:id="0">
    <w:p w:rsidR="00277349" w:rsidRDefault="00277349" w:rsidP="00F068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349" w:rsidRDefault="002773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349" w:rsidRDefault="0027734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349" w:rsidRDefault="002773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F623B"/>
    <w:multiLevelType w:val="hybridMultilevel"/>
    <w:tmpl w:val="F8CA0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75028B"/>
    <w:multiLevelType w:val="hybridMultilevel"/>
    <w:tmpl w:val="E0E2F2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20E0606"/>
    <w:multiLevelType w:val="hybridMultilevel"/>
    <w:tmpl w:val="66EE4B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44337D7"/>
    <w:multiLevelType w:val="hybridMultilevel"/>
    <w:tmpl w:val="0646F7D2"/>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5">
    <w:nsid w:val="07A56B28"/>
    <w:multiLevelType w:val="hybridMultilevel"/>
    <w:tmpl w:val="E1749E0C"/>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8525EEB"/>
    <w:multiLevelType w:val="hybridMultilevel"/>
    <w:tmpl w:val="CCCB5BCF"/>
    <w:lvl w:ilvl="0" w:tplc="04090001">
      <w:start w:val="1"/>
      <w:numFmt w:val="bullet"/>
      <w:lvlText w:val=""/>
      <w:lvlJc w:val="left"/>
      <w:pPr>
        <w:tabs>
          <w:tab w:val="num" w:pos="360"/>
        </w:tabs>
        <w:ind w:left="36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8">
    <w:nsid w:val="11ED6238"/>
    <w:multiLevelType w:val="hybridMultilevel"/>
    <w:tmpl w:val="E6BAF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2A61BFD"/>
    <w:multiLevelType w:val="hybridMultilevel"/>
    <w:tmpl w:val="0B54CFA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1">
    <w:nsid w:val="165C6F0A"/>
    <w:multiLevelType w:val="hybridMultilevel"/>
    <w:tmpl w:val="389ABAFC"/>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795646E"/>
    <w:multiLevelType w:val="hybridMultilevel"/>
    <w:tmpl w:val="B70CCB50"/>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3">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4">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5">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16">
    <w:nsid w:val="25810E8F"/>
    <w:multiLevelType w:val="hybridMultilevel"/>
    <w:tmpl w:val="6060D0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8">
    <w:nsid w:val="2AEB2575"/>
    <w:multiLevelType w:val="hybridMultilevel"/>
    <w:tmpl w:val="72AA4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0">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1">
    <w:nsid w:val="34420525"/>
    <w:multiLevelType w:val="hybridMultilevel"/>
    <w:tmpl w:val="CCCB5BCF"/>
    <w:lvl w:ilvl="0" w:tplc="04090001">
      <w:start w:val="1"/>
      <w:numFmt w:val="bullet"/>
      <w:lvlText w:val=""/>
      <w:lvlJc w:val="left"/>
      <w:pPr>
        <w:tabs>
          <w:tab w:val="num" w:pos="360"/>
        </w:tabs>
        <w:ind w:left="36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380131C4"/>
    <w:multiLevelType w:val="hybridMultilevel"/>
    <w:tmpl w:val="4C82A052"/>
    <w:lvl w:ilvl="0" w:tplc="7E724B3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38096831"/>
    <w:multiLevelType w:val="hybridMultilevel"/>
    <w:tmpl w:val="B87A916A"/>
    <w:lvl w:ilvl="0" w:tplc="08090011">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28B1D2B"/>
    <w:multiLevelType w:val="hybridMultilevel"/>
    <w:tmpl w:val="62281438"/>
    <w:lvl w:ilvl="0" w:tplc="04090011">
      <w:start w:val="4"/>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5">
    <w:nsid w:val="45267F43"/>
    <w:multiLevelType w:val="hybridMultilevel"/>
    <w:tmpl w:val="EFE02B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1A57463"/>
    <w:multiLevelType w:val="hybridMultilevel"/>
    <w:tmpl w:val="8FF2D4B6"/>
    <w:lvl w:ilvl="0" w:tplc="08090011">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7">
    <w:nsid w:val="542B3EF5"/>
    <w:multiLevelType w:val="hybridMultilevel"/>
    <w:tmpl w:val="103ACAE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nsid w:val="595F4804"/>
    <w:multiLevelType w:val="hybridMultilevel"/>
    <w:tmpl w:val="CCCB5BCF"/>
    <w:lvl w:ilvl="0" w:tplc="04090001">
      <w:start w:val="1"/>
      <w:numFmt w:val="bullet"/>
      <w:lvlText w:val=""/>
      <w:lvlJc w:val="left"/>
      <w:pPr>
        <w:tabs>
          <w:tab w:val="num" w:pos="360"/>
        </w:tabs>
        <w:ind w:left="36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30">
    <w:nsid w:val="5A1C3073"/>
    <w:multiLevelType w:val="hybridMultilevel"/>
    <w:tmpl w:val="CED8A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2">
    <w:nsid w:val="5CC83FE7"/>
    <w:multiLevelType w:val="hybridMultilevel"/>
    <w:tmpl w:val="EC122D36"/>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3">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34">
    <w:nsid w:val="63A5073D"/>
    <w:multiLevelType w:val="hybridMultilevel"/>
    <w:tmpl w:val="43EC2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80B2C8A"/>
    <w:multiLevelType w:val="hybridMultilevel"/>
    <w:tmpl w:val="E3C81B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7">
    <w:nsid w:val="730B3A9F"/>
    <w:multiLevelType w:val="hybridMultilevel"/>
    <w:tmpl w:val="3A44C254"/>
    <w:lvl w:ilvl="0" w:tplc="B746670A">
      <w:start w:val="1"/>
      <w:numFmt w:val="lowerLetter"/>
      <w:lvlText w:val="%1)"/>
      <w:lvlJc w:val="left"/>
      <w:pPr>
        <w:tabs>
          <w:tab w:val="num" w:pos="720"/>
        </w:tabs>
        <w:ind w:left="720" w:hanging="360"/>
      </w:pPr>
      <w:rPr>
        <w:rFonts w:ascii="Trebuchet MS" w:eastAsia="Times New Roman" w:hAnsi="Trebuchet MS" w:cs="Trebuchet MS"/>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8">
    <w:nsid w:val="77C64C24"/>
    <w:multiLevelType w:val="hybridMultilevel"/>
    <w:tmpl w:val="1436BDB4"/>
    <w:lvl w:ilvl="0" w:tplc="04090011">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9">
    <w:nsid w:val="78760DA3"/>
    <w:multiLevelType w:val="hybridMultilevel"/>
    <w:tmpl w:val="35102E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40">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29"/>
  </w:num>
  <w:num w:numId="2">
    <w:abstractNumId w:val="17"/>
  </w:num>
  <w:num w:numId="3">
    <w:abstractNumId w:val="15"/>
  </w:num>
  <w:num w:numId="4">
    <w:abstractNumId w:val="4"/>
  </w:num>
  <w:num w:numId="5">
    <w:abstractNumId w:val="33"/>
  </w:num>
  <w:num w:numId="6">
    <w:abstractNumId w:val="13"/>
  </w:num>
  <w:num w:numId="7">
    <w:abstractNumId w:val="14"/>
  </w:num>
  <w:num w:numId="8">
    <w:abstractNumId w:val="7"/>
  </w:num>
  <w:num w:numId="9">
    <w:abstractNumId w:val="19"/>
  </w:num>
  <w:num w:numId="10">
    <w:abstractNumId w:val="36"/>
  </w:num>
  <w:num w:numId="11">
    <w:abstractNumId w:val="40"/>
  </w:num>
  <w:num w:numId="12">
    <w:abstractNumId w:val="39"/>
  </w:num>
  <w:num w:numId="13">
    <w:abstractNumId w:val="20"/>
  </w:num>
  <w:num w:numId="14">
    <w:abstractNumId w:val="10"/>
  </w:num>
  <w:num w:numId="15">
    <w:abstractNumId w:val="31"/>
  </w:num>
  <w:num w:numId="16">
    <w:abstractNumId w:val="32"/>
  </w:num>
  <w:num w:numId="17">
    <w:abstractNumId w:val="26"/>
  </w:num>
  <w:num w:numId="18">
    <w:abstractNumId w:val="24"/>
  </w:num>
  <w:num w:numId="19">
    <w:abstractNumId w:val="38"/>
  </w:num>
  <w:num w:numId="20">
    <w:abstractNumId w:val="12"/>
  </w:num>
  <w:num w:numId="21">
    <w:abstractNumId w:val="1"/>
  </w:num>
  <w:num w:numId="22">
    <w:abstractNumId w:val="8"/>
  </w:num>
  <w:num w:numId="23">
    <w:abstractNumId w:val="18"/>
  </w:num>
  <w:num w:numId="24">
    <w:abstractNumId w:val="11"/>
  </w:num>
  <w:num w:numId="25">
    <w:abstractNumId w:val="0"/>
  </w:num>
  <w:num w:numId="26">
    <w:abstractNumId w:val="30"/>
  </w:num>
  <w:num w:numId="27">
    <w:abstractNumId w:val="3"/>
  </w:num>
  <w:num w:numId="28">
    <w:abstractNumId w:val="35"/>
  </w:num>
  <w:num w:numId="29">
    <w:abstractNumId w:val="22"/>
  </w:num>
  <w:num w:numId="30">
    <w:abstractNumId w:val="27"/>
  </w:num>
  <w:num w:numId="31">
    <w:abstractNumId w:val="25"/>
  </w:num>
  <w:num w:numId="32">
    <w:abstractNumId w:val="9"/>
  </w:num>
  <w:num w:numId="33">
    <w:abstractNumId w:val="5"/>
  </w:num>
  <w:num w:numId="34">
    <w:abstractNumId w:val="23"/>
  </w:num>
  <w:num w:numId="35">
    <w:abstractNumId w:val="34"/>
  </w:num>
  <w:num w:numId="36">
    <w:abstractNumId w:val="28"/>
  </w:num>
  <w:num w:numId="37">
    <w:abstractNumId w:val="6"/>
  </w:num>
  <w:num w:numId="38">
    <w:abstractNumId w:val="21"/>
  </w:num>
  <w:num w:numId="39">
    <w:abstractNumId w:val="2"/>
  </w:num>
  <w:num w:numId="40">
    <w:abstractNumId w:val="16"/>
  </w:num>
  <w:num w:numId="4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026"/>
    <w:rsid w:val="00004664"/>
    <w:rsid w:val="000138CA"/>
    <w:rsid w:val="000255FA"/>
    <w:rsid w:val="00026E2F"/>
    <w:rsid w:val="00043E0D"/>
    <w:rsid w:val="00066CBF"/>
    <w:rsid w:val="00074CA7"/>
    <w:rsid w:val="00087A9E"/>
    <w:rsid w:val="000959A1"/>
    <w:rsid w:val="000A718B"/>
    <w:rsid w:val="000D0704"/>
    <w:rsid w:val="000D6833"/>
    <w:rsid w:val="00103929"/>
    <w:rsid w:val="00115D74"/>
    <w:rsid w:val="001308E3"/>
    <w:rsid w:val="00130A8F"/>
    <w:rsid w:val="0014596B"/>
    <w:rsid w:val="0017502D"/>
    <w:rsid w:val="001909EE"/>
    <w:rsid w:val="00195477"/>
    <w:rsid w:val="001C1605"/>
    <w:rsid w:val="001C5176"/>
    <w:rsid w:val="001D1574"/>
    <w:rsid w:val="001D7384"/>
    <w:rsid w:val="001E3E52"/>
    <w:rsid w:val="001F70D3"/>
    <w:rsid w:val="00201A0E"/>
    <w:rsid w:val="002053E1"/>
    <w:rsid w:val="002547E3"/>
    <w:rsid w:val="00256345"/>
    <w:rsid w:val="0025658D"/>
    <w:rsid w:val="0027725A"/>
    <w:rsid w:val="00277349"/>
    <w:rsid w:val="002921CB"/>
    <w:rsid w:val="002B0C7E"/>
    <w:rsid w:val="002B3CD3"/>
    <w:rsid w:val="002D5DD1"/>
    <w:rsid w:val="002E158F"/>
    <w:rsid w:val="002E56A0"/>
    <w:rsid w:val="002F7930"/>
    <w:rsid w:val="00302001"/>
    <w:rsid w:val="0030321A"/>
    <w:rsid w:val="00316AAB"/>
    <w:rsid w:val="00321F8D"/>
    <w:rsid w:val="003263D9"/>
    <w:rsid w:val="00340872"/>
    <w:rsid w:val="0034292F"/>
    <w:rsid w:val="00363B41"/>
    <w:rsid w:val="00391988"/>
    <w:rsid w:val="003A177B"/>
    <w:rsid w:val="003B37C3"/>
    <w:rsid w:val="003B3C99"/>
    <w:rsid w:val="003C2102"/>
    <w:rsid w:val="003C5700"/>
    <w:rsid w:val="003F3839"/>
    <w:rsid w:val="003F4347"/>
    <w:rsid w:val="004161AC"/>
    <w:rsid w:val="00425B7A"/>
    <w:rsid w:val="00427F65"/>
    <w:rsid w:val="00436664"/>
    <w:rsid w:val="004411E1"/>
    <w:rsid w:val="00481A78"/>
    <w:rsid w:val="004959DC"/>
    <w:rsid w:val="004A45F6"/>
    <w:rsid w:val="004B00BB"/>
    <w:rsid w:val="004B76EC"/>
    <w:rsid w:val="004C5E8F"/>
    <w:rsid w:val="004D6555"/>
    <w:rsid w:val="00500A5C"/>
    <w:rsid w:val="00532C7A"/>
    <w:rsid w:val="00534A66"/>
    <w:rsid w:val="00553723"/>
    <w:rsid w:val="00553960"/>
    <w:rsid w:val="00566104"/>
    <w:rsid w:val="00567516"/>
    <w:rsid w:val="005902F8"/>
    <w:rsid w:val="005A7F5F"/>
    <w:rsid w:val="005B0F03"/>
    <w:rsid w:val="005F02A5"/>
    <w:rsid w:val="0062005B"/>
    <w:rsid w:val="0063288F"/>
    <w:rsid w:val="0065738F"/>
    <w:rsid w:val="006770DD"/>
    <w:rsid w:val="00682DC0"/>
    <w:rsid w:val="006833DD"/>
    <w:rsid w:val="00694FC3"/>
    <w:rsid w:val="00697CCB"/>
    <w:rsid w:val="006A63EA"/>
    <w:rsid w:val="006C53FA"/>
    <w:rsid w:val="006D09B8"/>
    <w:rsid w:val="00700C50"/>
    <w:rsid w:val="00701962"/>
    <w:rsid w:val="00703754"/>
    <w:rsid w:val="00714CFA"/>
    <w:rsid w:val="00737153"/>
    <w:rsid w:val="00747E34"/>
    <w:rsid w:val="0076185D"/>
    <w:rsid w:val="00770EFA"/>
    <w:rsid w:val="00773007"/>
    <w:rsid w:val="00775FDA"/>
    <w:rsid w:val="0078520C"/>
    <w:rsid w:val="00786BF1"/>
    <w:rsid w:val="007A3386"/>
    <w:rsid w:val="007F0941"/>
    <w:rsid w:val="007F4866"/>
    <w:rsid w:val="007F5F32"/>
    <w:rsid w:val="00802902"/>
    <w:rsid w:val="00802EBD"/>
    <w:rsid w:val="00806FDC"/>
    <w:rsid w:val="00807B1F"/>
    <w:rsid w:val="0081616F"/>
    <w:rsid w:val="0082643C"/>
    <w:rsid w:val="0083173A"/>
    <w:rsid w:val="00855786"/>
    <w:rsid w:val="00867F1B"/>
    <w:rsid w:val="008720DE"/>
    <w:rsid w:val="00877BC7"/>
    <w:rsid w:val="008C3428"/>
    <w:rsid w:val="008C7C3A"/>
    <w:rsid w:val="00924197"/>
    <w:rsid w:val="0092791D"/>
    <w:rsid w:val="00927ED4"/>
    <w:rsid w:val="009374F3"/>
    <w:rsid w:val="0093782B"/>
    <w:rsid w:val="00937FF7"/>
    <w:rsid w:val="00967C93"/>
    <w:rsid w:val="00972B7A"/>
    <w:rsid w:val="00991CA7"/>
    <w:rsid w:val="009924EC"/>
    <w:rsid w:val="009952B6"/>
    <w:rsid w:val="009A6E43"/>
    <w:rsid w:val="009B0ABD"/>
    <w:rsid w:val="009B5453"/>
    <w:rsid w:val="009C1361"/>
    <w:rsid w:val="009C6EF7"/>
    <w:rsid w:val="009F1E58"/>
    <w:rsid w:val="00A00004"/>
    <w:rsid w:val="00A0727B"/>
    <w:rsid w:val="00A322D9"/>
    <w:rsid w:val="00A435D0"/>
    <w:rsid w:val="00A71855"/>
    <w:rsid w:val="00A73BA5"/>
    <w:rsid w:val="00A825A3"/>
    <w:rsid w:val="00A878C2"/>
    <w:rsid w:val="00AA1765"/>
    <w:rsid w:val="00AA3026"/>
    <w:rsid w:val="00AC696B"/>
    <w:rsid w:val="00AC7094"/>
    <w:rsid w:val="00AD4879"/>
    <w:rsid w:val="00AF2DDC"/>
    <w:rsid w:val="00B72C9E"/>
    <w:rsid w:val="00BA688F"/>
    <w:rsid w:val="00BC3425"/>
    <w:rsid w:val="00BE2E0D"/>
    <w:rsid w:val="00BE70B4"/>
    <w:rsid w:val="00C06816"/>
    <w:rsid w:val="00C53BED"/>
    <w:rsid w:val="00C665D4"/>
    <w:rsid w:val="00C71ACB"/>
    <w:rsid w:val="00C71FF1"/>
    <w:rsid w:val="00C83D25"/>
    <w:rsid w:val="00C871F2"/>
    <w:rsid w:val="00C9250D"/>
    <w:rsid w:val="00C95084"/>
    <w:rsid w:val="00C96CC4"/>
    <w:rsid w:val="00CB0911"/>
    <w:rsid w:val="00CB1978"/>
    <w:rsid w:val="00CB4360"/>
    <w:rsid w:val="00CF03DB"/>
    <w:rsid w:val="00D01C67"/>
    <w:rsid w:val="00D14653"/>
    <w:rsid w:val="00D2110D"/>
    <w:rsid w:val="00D426D5"/>
    <w:rsid w:val="00D5278B"/>
    <w:rsid w:val="00D55110"/>
    <w:rsid w:val="00D668B0"/>
    <w:rsid w:val="00DB3223"/>
    <w:rsid w:val="00DB5354"/>
    <w:rsid w:val="00DB765A"/>
    <w:rsid w:val="00DC6224"/>
    <w:rsid w:val="00DE1669"/>
    <w:rsid w:val="00DE4702"/>
    <w:rsid w:val="00DF73D7"/>
    <w:rsid w:val="00E110F3"/>
    <w:rsid w:val="00E2698E"/>
    <w:rsid w:val="00E42E8A"/>
    <w:rsid w:val="00E45FA4"/>
    <w:rsid w:val="00E47C17"/>
    <w:rsid w:val="00E96672"/>
    <w:rsid w:val="00EA440F"/>
    <w:rsid w:val="00EC1502"/>
    <w:rsid w:val="00EC55AC"/>
    <w:rsid w:val="00EF246D"/>
    <w:rsid w:val="00F068FA"/>
    <w:rsid w:val="00F116C1"/>
    <w:rsid w:val="00F1264D"/>
    <w:rsid w:val="00F20DE2"/>
    <w:rsid w:val="00F22258"/>
    <w:rsid w:val="00F570F7"/>
    <w:rsid w:val="00F71746"/>
    <w:rsid w:val="00F7337E"/>
    <w:rsid w:val="00F95A56"/>
    <w:rsid w:val="00F96E46"/>
    <w:rsid w:val="00FA6C56"/>
    <w:rsid w:val="00FB29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Plain Text" w:locked="1" w:semiHidden="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unhideWhenUsed/>
    <w:qFormat/>
    <w:locked/>
    <w:rsid w:val="002D5DD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99"/>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styleId="Header">
    <w:name w:val="header"/>
    <w:basedOn w:val="Normal"/>
    <w:link w:val="HeaderChar"/>
    <w:uiPriority w:val="99"/>
    <w:rsid w:val="00F22258"/>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F22258"/>
    <w:rPr>
      <w:rFonts w:ascii="Courier" w:hAnsi="Courier" w:cs="Courier"/>
      <w:sz w:val="24"/>
      <w:szCs w:val="24"/>
      <w:lang w:val="en-GB"/>
    </w:rPr>
  </w:style>
  <w:style w:type="paragraph" w:styleId="NoSpacing">
    <w:name w:val="No Spacing"/>
    <w:uiPriority w:val="1"/>
    <w:qFormat/>
    <w:rsid w:val="00F22258"/>
    <w:rPr>
      <w:lang w:val="en-GB"/>
    </w:rPr>
  </w:style>
  <w:style w:type="paragraph" w:customStyle="1" w:styleId="Heading">
    <w:name w:val="Heading"/>
    <w:basedOn w:val="Normal"/>
    <w:next w:val="Normal"/>
    <w:rsid w:val="002D5DD1"/>
    <w:pPr>
      <w:tabs>
        <w:tab w:val="center" w:pos="4873"/>
      </w:tabs>
      <w:suppressAutoHyphens/>
      <w:autoSpaceDE/>
      <w:autoSpaceDN/>
      <w:spacing w:after="240"/>
      <w:jc w:val="both"/>
    </w:pPr>
    <w:rPr>
      <w:rFonts w:ascii="Trebuchet MS" w:hAnsi="Trebuchet MS"/>
      <w:b/>
      <w:spacing w:val="-3"/>
      <w:sz w:val="24"/>
      <w:lang w:eastAsia="en-US"/>
    </w:rPr>
  </w:style>
  <w:style w:type="character" w:customStyle="1" w:styleId="Heading3Char">
    <w:name w:val="Heading 3 Char"/>
    <w:basedOn w:val="DefaultParagraphFont"/>
    <w:link w:val="Heading3"/>
    <w:rsid w:val="002D5DD1"/>
    <w:rPr>
      <w:rFonts w:asciiTheme="majorHAnsi" w:eastAsiaTheme="majorEastAsia" w:hAnsiTheme="majorHAnsi" w:cstheme="majorBidi"/>
      <w:b/>
      <w:bCs/>
      <w:color w:val="4F81BD" w:themeColor="accent1"/>
      <w:sz w:val="20"/>
      <w:szCs w:val="20"/>
      <w:lang w:val="en-GB" w:eastAsia="en-GB"/>
    </w:rPr>
  </w:style>
  <w:style w:type="character" w:styleId="Strong">
    <w:name w:val="Strong"/>
    <w:uiPriority w:val="22"/>
    <w:qFormat/>
    <w:locked/>
    <w:rsid w:val="00FB2988"/>
    <w:rPr>
      <w:b/>
      <w:bCs/>
    </w:rPr>
  </w:style>
  <w:style w:type="paragraph" w:styleId="BodyText2">
    <w:name w:val="Body Text 2"/>
    <w:basedOn w:val="Normal"/>
    <w:link w:val="BodyText2Char"/>
    <w:uiPriority w:val="99"/>
    <w:unhideWhenUsed/>
    <w:rsid w:val="000959A1"/>
    <w:pPr>
      <w:spacing w:after="120" w:line="480" w:lineRule="auto"/>
    </w:pPr>
  </w:style>
  <w:style w:type="character" w:customStyle="1" w:styleId="BodyText2Char">
    <w:name w:val="Body Text 2 Char"/>
    <w:basedOn w:val="DefaultParagraphFont"/>
    <w:link w:val="BodyText2"/>
    <w:uiPriority w:val="99"/>
    <w:rsid w:val="000959A1"/>
    <w:rPr>
      <w:rFonts w:ascii="Times New Roman" w:hAnsi="Times New Roman"/>
      <w:sz w:val="20"/>
      <w:szCs w:val="20"/>
      <w:lang w:val="en-GB" w:eastAsia="en-GB"/>
    </w:rPr>
  </w:style>
  <w:style w:type="paragraph" w:customStyle="1" w:styleId="Default">
    <w:name w:val="Default"/>
    <w:rsid w:val="000138CA"/>
    <w:pPr>
      <w:autoSpaceDE w:val="0"/>
      <w:autoSpaceDN w:val="0"/>
      <w:adjustRightInd w:val="0"/>
    </w:pPr>
    <w:rPr>
      <w:rFonts w:ascii="Trebuchet MS" w:hAnsi="Trebuchet MS" w:cs="Trebuchet MS"/>
      <w:color w:val="000000"/>
      <w:sz w:val="24"/>
      <w:szCs w:val="24"/>
      <w:lang w:val="en-GB"/>
    </w:rPr>
  </w:style>
  <w:style w:type="paragraph" w:styleId="Footer">
    <w:name w:val="footer"/>
    <w:basedOn w:val="Normal"/>
    <w:link w:val="FooterChar"/>
    <w:uiPriority w:val="99"/>
    <w:unhideWhenUsed/>
    <w:rsid w:val="00F068FA"/>
    <w:pPr>
      <w:tabs>
        <w:tab w:val="center" w:pos="4513"/>
        <w:tab w:val="right" w:pos="9026"/>
      </w:tabs>
    </w:pPr>
  </w:style>
  <w:style w:type="character" w:customStyle="1" w:styleId="FooterChar">
    <w:name w:val="Footer Char"/>
    <w:basedOn w:val="DefaultParagraphFont"/>
    <w:link w:val="Footer"/>
    <w:uiPriority w:val="99"/>
    <w:rsid w:val="00F068FA"/>
    <w:rPr>
      <w:rFonts w:ascii="Times New Roman" w:hAnsi="Times New Roman"/>
      <w:sz w:val="20"/>
      <w:szCs w:val="20"/>
      <w:lang w:val="en-GB" w:eastAsia="en-GB"/>
    </w:rPr>
  </w:style>
  <w:style w:type="paragraph" w:styleId="BodyText3">
    <w:name w:val="Body Text 3"/>
    <w:basedOn w:val="Normal"/>
    <w:link w:val="BodyText3Char"/>
    <w:uiPriority w:val="99"/>
    <w:semiHidden/>
    <w:unhideWhenUsed/>
    <w:rsid w:val="00277349"/>
    <w:pPr>
      <w:spacing w:after="120"/>
    </w:pPr>
    <w:rPr>
      <w:sz w:val="16"/>
      <w:szCs w:val="16"/>
      <w:lang w:val="en-US" w:eastAsia="en-US"/>
    </w:rPr>
  </w:style>
  <w:style w:type="character" w:customStyle="1" w:styleId="BodyText3Char">
    <w:name w:val="Body Text 3 Char"/>
    <w:basedOn w:val="DefaultParagraphFont"/>
    <w:link w:val="BodyText3"/>
    <w:uiPriority w:val="99"/>
    <w:semiHidden/>
    <w:rsid w:val="00277349"/>
    <w:rPr>
      <w:rFonts w:ascii="Times New Roman" w:hAnsi="Times New Roman"/>
      <w:sz w:val="16"/>
      <w:szCs w:val="16"/>
    </w:rPr>
  </w:style>
  <w:style w:type="paragraph" w:styleId="BodyTextIndent">
    <w:name w:val="Body Text Indent"/>
    <w:basedOn w:val="Normal"/>
    <w:link w:val="BodyTextIndentChar"/>
    <w:uiPriority w:val="99"/>
    <w:semiHidden/>
    <w:unhideWhenUsed/>
    <w:rsid w:val="00103929"/>
    <w:pPr>
      <w:spacing w:after="120"/>
      <w:ind w:left="283"/>
    </w:pPr>
  </w:style>
  <w:style w:type="character" w:customStyle="1" w:styleId="BodyTextIndentChar">
    <w:name w:val="Body Text Indent Char"/>
    <w:basedOn w:val="DefaultParagraphFont"/>
    <w:link w:val="BodyTextIndent"/>
    <w:uiPriority w:val="99"/>
    <w:semiHidden/>
    <w:rsid w:val="00103929"/>
    <w:rPr>
      <w:rFonts w:ascii="Times New Roman" w:hAnsi="Times New Roman"/>
      <w:sz w:val="20"/>
      <w:szCs w:val="20"/>
      <w:lang w:val="en-GB" w:eastAsia="en-GB"/>
    </w:rPr>
  </w:style>
  <w:style w:type="paragraph" w:styleId="BalloonText">
    <w:name w:val="Balloon Text"/>
    <w:basedOn w:val="Normal"/>
    <w:link w:val="BalloonTextChar"/>
    <w:uiPriority w:val="99"/>
    <w:semiHidden/>
    <w:unhideWhenUsed/>
    <w:rsid w:val="00967C93"/>
    <w:rPr>
      <w:rFonts w:ascii="Tahoma" w:hAnsi="Tahoma" w:cs="Tahoma"/>
      <w:sz w:val="16"/>
      <w:szCs w:val="16"/>
    </w:rPr>
  </w:style>
  <w:style w:type="character" w:customStyle="1" w:styleId="BalloonTextChar">
    <w:name w:val="Balloon Text Char"/>
    <w:basedOn w:val="DefaultParagraphFont"/>
    <w:link w:val="BalloonText"/>
    <w:uiPriority w:val="99"/>
    <w:semiHidden/>
    <w:rsid w:val="00967C93"/>
    <w:rPr>
      <w:rFonts w:ascii="Tahoma" w:hAnsi="Tahoma" w:cs="Tahoma"/>
      <w:sz w:val="16"/>
      <w:szCs w:val="16"/>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Plain Text" w:locked="1" w:semiHidden="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unhideWhenUsed/>
    <w:qFormat/>
    <w:locked/>
    <w:rsid w:val="002D5DD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99"/>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styleId="Header">
    <w:name w:val="header"/>
    <w:basedOn w:val="Normal"/>
    <w:link w:val="HeaderChar"/>
    <w:uiPriority w:val="99"/>
    <w:rsid w:val="00F22258"/>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F22258"/>
    <w:rPr>
      <w:rFonts w:ascii="Courier" w:hAnsi="Courier" w:cs="Courier"/>
      <w:sz w:val="24"/>
      <w:szCs w:val="24"/>
      <w:lang w:val="en-GB"/>
    </w:rPr>
  </w:style>
  <w:style w:type="paragraph" w:styleId="NoSpacing">
    <w:name w:val="No Spacing"/>
    <w:uiPriority w:val="1"/>
    <w:qFormat/>
    <w:rsid w:val="00F22258"/>
    <w:rPr>
      <w:lang w:val="en-GB"/>
    </w:rPr>
  </w:style>
  <w:style w:type="paragraph" w:customStyle="1" w:styleId="Heading">
    <w:name w:val="Heading"/>
    <w:basedOn w:val="Normal"/>
    <w:next w:val="Normal"/>
    <w:rsid w:val="002D5DD1"/>
    <w:pPr>
      <w:tabs>
        <w:tab w:val="center" w:pos="4873"/>
      </w:tabs>
      <w:suppressAutoHyphens/>
      <w:autoSpaceDE/>
      <w:autoSpaceDN/>
      <w:spacing w:after="240"/>
      <w:jc w:val="both"/>
    </w:pPr>
    <w:rPr>
      <w:rFonts w:ascii="Trebuchet MS" w:hAnsi="Trebuchet MS"/>
      <w:b/>
      <w:spacing w:val="-3"/>
      <w:sz w:val="24"/>
      <w:lang w:eastAsia="en-US"/>
    </w:rPr>
  </w:style>
  <w:style w:type="character" w:customStyle="1" w:styleId="Heading3Char">
    <w:name w:val="Heading 3 Char"/>
    <w:basedOn w:val="DefaultParagraphFont"/>
    <w:link w:val="Heading3"/>
    <w:rsid w:val="002D5DD1"/>
    <w:rPr>
      <w:rFonts w:asciiTheme="majorHAnsi" w:eastAsiaTheme="majorEastAsia" w:hAnsiTheme="majorHAnsi" w:cstheme="majorBidi"/>
      <w:b/>
      <w:bCs/>
      <w:color w:val="4F81BD" w:themeColor="accent1"/>
      <w:sz w:val="20"/>
      <w:szCs w:val="20"/>
      <w:lang w:val="en-GB" w:eastAsia="en-GB"/>
    </w:rPr>
  </w:style>
  <w:style w:type="character" w:styleId="Strong">
    <w:name w:val="Strong"/>
    <w:uiPriority w:val="22"/>
    <w:qFormat/>
    <w:locked/>
    <w:rsid w:val="00FB2988"/>
    <w:rPr>
      <w:b/>
      <w:bCs/>
    </w:rPr>
  </w:style>
  <w:style w:type="paragraph" w:styleId="BodyText2">
    <w:name w:val="Body Text 2"/>
    <w:basedOn w:val="Normal"/>
    <w:link w:val="BodyText2Char"/>
    <w:uiPriority w:val="99"/>
    <w:unhideWhenUsed/>
    <w:rsid w:val="000959A1"/>
    <w:pPr>
      <w:spacing w:after="120" w:line="480" w:lineRule="auto"/>
    </w:pPr>
  </w:style>
  <w:style w:type="character" w:customStyle="1" w:styleId="BodyText2Char">
    <w:name w:val="Body Text 2 Char"/>
    <w:basedOn w:val="DefaultParagraphFont"/>
    <w:link w:val="BodyText2"/>
    <w:uiPriority w:val="99"/>
    <w:rsid w:val="000959A1"/>
    <w:rPr>
      <w:rFonts w:ascii="Times New Roman" w:hAnsi="Times New Roman"/>
      <w:sz w:val="20"/>
      <w:szCs w:val="20"/>
      <w:lang w:val="en-GB" w:eastAsia="en-GB"/>
    </w:rPr>
  </w:style>
  <w:style w:type="paragraph" w:customStyle="1" w:styleId="Default">
    <w:name w:val="Default"/>
    <w:rsid w:val="000138CA"/>
    <w:pPr>
      <w:autoSpaceDE w:val="0"/>
      <w:autoSpaceDN w:val="0"/>
      <w:adjustRightInd w:val="0"/>
    </w:pPr>
    <w:rPr>
      <w:rFonts w:ascii="Trebuchet MS" w:hAnsi="Trebuchet MS" w:cs="Trebuchet MS"/>
      <w:color w:val="000000"/>
      <w:sz w:val="24"/>
      <w:szCs w:val="24"/>
      <w:lang w:val="en-GB"/>
    </w:rPr>
  </w:style>
  <w:style w:type="paragraph" w:styleId="Footer">
    <w:name w:val="footer"/>
    <w:basedOn w:val="Normal"/>
    <w:link w:val="FooterChar"/>
    <w:uiPriority w:val="99"/>
    <w:unhideWhenUsed/>
    <w:rsid w:val="00F068FA"/>
    <w:pPr>
      <w:tabs>
        <w:tab w:val="center" w:pos="4513"/>
        <w:tab w:val="right" w:pos="9026"/>
      </w:tabs>
    </w:pPr>
  </w:style>
  <w:style w:type="character" w:customStyle="1" w:styleId="FooterChar">
    <w:name w:val="Footer Char"/>
    <w:basedOn w:val="DefaultParagraphFont"/>
    <w:link w:val="Footer"/>
    <w:uiPriority w:val="99"/>
    <w:rsid w:val="00F068FA"/>
    <w:rPr>
      <w:rFonts w:ascii="Times New Roman" w:hAnsi="Times New Roman"/>
      <w:sz w:val="20"/>
      <w:szCs w:val="20"/>
      <w:lang w:val="en-GB" w:eastAsia="en-GB"/>
    </w:rPr>
  </w:style>
  <w:style w:type="paragraph" w:styleId="BodyText3">
    <w:name w:val="Body Text 3"/>
    <w:basedOn w:val="Normal"/>
    <w:link w:val="BodyText3Char"/>
    <w:uiPriority w:val="99"/>
    <w:semiHidden/>
    <w:unhideWhenUsed/>
    <w:rsid w:val="00277349"/>
    <w:pPr>
      <w:spacing w:after="120"/>
    </w:pPr>
    <w:rPr>
      <w:sz w:val="16"/>
      <w:szCs w:val="16"/>
      <w:lang w:val="en-US" w:eastAsia="en-US"/>
    </w:rPr>
  </w:style>
  <w:style w:type="character" w:customStyle="1" w:styleId="BodyText3Char">
    <w:name w:val="Body Text 3 Char"/>
    <w:basedOn w:val="DefaultParagraphFont"/>
    <w:link w:val="BodyText3"/>
    <w:uiPriority w:val="99"/>
    <w:semiHidden/>
    <w:rsid w:val="00277349"/>
    <w:rPr>
      <w:rFonts w:ascii="Times New Roman" w:hAnsi="Times New Roman"/>
      <w:sz w:val="16"/>
      <w:szCs w:val="16"/>
    </w:rPr>
  </w:style>
  <w:style w:type="paragraph" w:styleId="BodyTextIndent">
    <w:name w:val="Body Text Indent"/>
    <w:basedOn w:val="Normal"/>
    <w:link w:val="BodyTextIndentChar"/>
    <w:uiPriority w:val="99"/>
    <w:semiHidden/>
    <w:unhideWhenUsed/>
    <w:rsid w:val="00103929"/>
    <w:pPr>
      <w:spacing w:after="120"/>
      <w:ind w:left="283"/>
    </w:pPr>
  </w:style>
  <w:style w:type="character" w:customStyle="1" w:styleId="BodyTextIndentChar">
    <w:name w:val="Body Text Indent Char"/>
    <w:basedOn w:val="DefaultParagraphFont"/>
    <w:link w:val="BodyTextIndent"/>
    <w:uiPriority w:val="99"/>
    <w:semiHidden/>
    <w:rsid w:val="00103929"/>
    <w:rPr>
      <w:rFonts w:ascii="Times New Roman" w:hAnsi="Times New Roman"/>
      <w:sz w:val="20"/>
      <w:szCs w:val="20"/>
      <w:lang w:val="en-GB" w:eastAsia="en-GB"/>
    </w:rPr>
  </w:style>
  <w:style w:type="paragraph" w:styleId="BalloonText">
    <w:name w:val="Balloon Text"/>
    <w:basedOn w:val="Normal"/>
    <w:link w:val="BalloonTextChar"/>
    <w:uiPriority w:val="99"/>
    <w:semiHidden/>
    <w:unhideWhenUsed/>
    <w:rsid w:val="00967C93"/>
    <w:rPr>
      <w:rFonts w:ascii="Tahoma" w:hAnsi="Tahoma" w:cs="Tahoma"/>
      <w:sz w:val="16"/>
      <w:szCs w:val="16"/>
    </w:rPr>
  </w:style>
  <w:style w:type="character" w:customStyle="1" w:styleId="BalloonTextChar">
    <w:name w:val="Balloon Text Char"/>
    <w:basedOn w:val="DefaultParagraphFont"/>
    <w:link w:val="BalloonText"/>
    <w:uiPriority w:val="99"/>
    <w:semiHidden/>
    <w:rsid w:val="00967C93"/>
    <w:rPr>
      <w:rFonts w:ascii="Tahoma" w:hAnsi="Tahoma" w:cs="Tahoma"/>
      <w:sz w:val="16"/>
      <w:szCs w:val="1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8405341">
      <w:bodyDiv w:val="1"/>
      <w:marLeft w:val="0"/>
      <w:marRight w:val="0"/>
      <w:marTop w:val="0"/>
      <w:marBottom w:val="0"/>
      <w:divBdr>
        <w:top w:val="none" w:sz="0" w:space="0" w:color="auto"/>
        <w:left w:val="none" w:sz="0" w:space="0" w:color="auto"/>
        <w:bottom w:val="none" w:sz="0" w:space="0" w:color="auto"/>
        <w:right w:val="none" w:sz="0" w:space="0" w:color="auto"/>
      </w:divBdr>
    </w:div>
    <w:div w:id="1483934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3F33AA-A9C9-4989-BE52-9F7E339A7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6</Pages>
  <Words>2155</Words>
  <Characters>11874</Characters>
  <Application>Microsoft Office Word</Application>
  <DocSecurity>0</DocSecurity>
  <Lines>98</Lines>
  <Paragraphs>28</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14001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8</cp:revision>
  <cp:lastPrinted>2014-05-29T11:49:00Z</cp:lastPrinted>
  <dcterms:created xsi:type="dcterms:W3CDTF">2019-01-11T08:11:00Z</dcterms:created>
  <dcterms:modified xsi:type="dcterms:W3CDTF">2019-01-11T10:22:00Z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2017-08-01T09:22:01Z</vt:filetime>
  </property>
</Properties>
</file>