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7958" w:rsidRPr="000F1385" w:rsidRDefault="004A7958" w:rsidP="006D2A19">
      <w:pPr>
        <w:spacing w:line="360" w:lineRule="auto"/>
        <w:jc w:val="both"/>
        <w:rPr>
          <w:rFonts w:ascii="Trebuchet MS" w:hAnsi="Trebuchet MS"/>
          <w:b/>
        </w:rPr>
      </w:pPr>
      <w:r w:rsidRPr="000F1385">
        <w:rPr>
          <w:rFonts w:ascii="Trebuchet MS" w:hAnsi="Trebuchet MS"/>
          <w:b/>
        </w:rPr>
        <w:t>DELEGATED APPLICATION REPORT</w:t>
      </w:r>
      <w:r w:rsidR="009E23A7" w:rsidRPr="000F1385">
        <w:rPr>
          <w:rFonts w:ascii="Trebuchet MS" w:hAnsi="Trebuchet MS"/>
          <w:b/>
        </w:rPr>
        <w:tab/>
      </w:r>
      <w:r w:rsidR="009E23A7" w:rsidRPr="000F1385">
        <w:rPr>
          <w:rFonts w:ascii="Trebuchet MS" w:hAnsi="Trebuchet MS"/>
          <w:b/>
        </w:rPr>
        <w:tab/>
      </w:r>
      <w:r w:rsidR="009E23A7" w:rsidRPr="000F1385">
        <w:rPr>
          <w:rFonts w:ascii="Trebuchet MS" w:hAnsi="Trebuchet MS"/>
          <w:b/>
        </w:rPr>
        <w:tab/>
        <w:t xml:space="preserve">         </w:t>
      </w:r>
      <w:r w:rsidR="009C7230" w:rsidRPr="000F1385">
        <w:rPr>
          <w:rFonts w:ascii="Trebuchet MS" w:hAnsi="Trebuchet MS"/>
          <w:b/>
        </w:rPr>
        <w:t xml:space="preserve"> </w:t>
      </w:r>
      <w:r w:rsidRPr="000F1385">
        <w:rPr>
          <w:rFonts w:ascii="Trebuchet MS" w:hAnsi="Trebuchet MS"/>
          <w:b/>
        </w:rPr>
        <w:t xml:space="preserve">Target Date: </w:t>
      </w:r>
      <w:r w:rsidR="006D5F83">
        <w:rPr>
          <w:rFonts w:ascii="Trebuchet MS" w:hAnsi="Trebuchet MS"/>
          <w:b/>
        </w:rPr>
        <w:t>2</w:t>
      </w:r>
      <w:r w:rsidR="008E6F4E">
        <w:rPr>
          <w:rFonts w:ascii="Trebuchet MS" w:hAnsi="Trebuchet MS"/>
          <w:b/>
        </w:rPr>
        <w:t>5</w:t>
      </w:r>
      <w:r w:rsidR="009C7230" w:rsidRPr="000F1385">
        <w:rPr>
          <w:rFonts w:ascii="Trebuchet MS" w:hAnsi="Trebuchet MS"/>
          <w:b/>
        </w:rPr>
        <w:t>/</w:t>
      </w:r>
      <w:r w:rsidR="006D5F83">
        <w:rPr>
          <w:rFonts w:ascii="Trebuchet MS" w:hAnsi="Trebuchet MS"/>
          <w:b/>
        </w:rPr>
        <w:t>9</w:t>
      </w:r>
      <w:r w:rsidR="009C7230" w:rsidRPr="000F1385">
        <w:rPr>
          <w:rFonts w:ascii="Trebuchet MS" w:hAnsi="Trebuchet MS"/>
          <w:b/>
        </w:rPr>
        <w:t>/1</w:t>
      </w:r>
      <w:r w:rsidR="006D5F83">
        <w:rPr>
          <w:rFonts w:ascii="Trebuchet MS" w:hAnsi="Trebuchet MS"/>
          <w:b/>
        </w:rPr>
        <w:t>9</w:t>
      </w:r>
    </w:p>
    <w:p w:rsidR="004A7958" w:rsidRPr="000F1385" w:rsidRDefault="004A7958" w:rsidP="006D2A19">
      <w:pPr>
        <w:spacing w:line="360" w:lineRule="auto"/>
        <w:jc w:val="both"/>
        <w:rPr>
          <w:rFonts w:ascii="Trebuchet MS" w:hAnsi="Trebuchet MS"/>
          <w:b/>
        </w:rPr>
      </w:pPr>
      <w:r w:rsidRPr="000F1385">
        <w:rPr>
          <w:rFonts w:ascii="Trebuchet MS" w:hAnsi="Trebuchet MS"/>
          <w:b/>
        </w:rPr>
        <w:t xml:space="preserve">Application No: </w:t>
      </w:r>
      <w:r w:rsidR="006D5F83">
        <w:rPr>
          <w:rFonts w:ascii="Trebuchet MS" w:hAnsi="Trebuchet MS"/>
          <w:b/>
        </w:rPr>
        <w:t>190523</w:t>
      </w:r>
      <w:r w:rsidR="009C7230" w:rsidRPr="000F1385">
        <w:rPr>
          <w:rFonts w:ascii="Trebuchet MS" w:hAnsi="Trebuchet MS"/>
          <w:b/>
        </w:rPr>
        <w:t>/</w:t>
      </w:r>
      <w:r w:rsidR="00F03D05" w:rsidRPr="000F1385">
        <w:rPr>
          <w:rFonts w:ascii="Trebuchet MS" w:hAnsi="Trebuchet MS"/>
          <w:b/>
        </w:rPr>
        <w:t>FUL</w:t>
      </w:r>
    </w:p>
    <w:p w:rsidR="004A7958" w:rsidRPr="000F1385" w:rsidRDefault="004A7958" w:rsidP="006D2A19">
      <w:pPr>
        <w:spacing w:line="360" w:lineRule="auto"/>
        <w:jc w:val="both"/>
        <w:rPr>
          <w:rFonts w:ascii="Trebuchet MS" w:hAnsi="Trebuchet MS"/>
          <w:b/>
        </w:rPr>
      </w:pPr>
      <w:r w:rsidRPr="000F1385">
        <w:rPr>
          <w:rFonts w:ascii="Trebuchet MS" w:hAnsi="Trebuchet MS"/>
          <w:b/>
        </w:rPr>
        <w:t xml:space="preserve">Address: </w:t>
      </w:r>
      <w:r w:rsidR="006D5F83">
        <w:rPr>
          <w:rFonts w:ascii="Trebuchet MS" w:hAnsi="Trebuchet MS"/>
          <w:b/>
        </w:rPr>
        <w:t xml:space="preserve">Land </w:t>
      </w:r>
      <w:r w:rsidR="008E6F4E">
        <w:rPr>
          <w:rFonts w:ascii="Trebuchet MS" w:hAnsi="Trebuchet MS"/>
          <w:b/>
        </w:rPr>
        <w:t>at A33, Spring Gardens, Whitley, Reading</w:t>
      </w:r>
    </w:p>
    <w:p w:rsidR="004A7958" w:rsidRPr="000F1385" w:rsidRDefault="004A7958" w:rsidP="006D2A19">
      <w:pPr>
        <w:spacing w:line="360" w:lineRule="auto"/>
        <w:jc w:val="both"/>
        <w:rPr>
          <w:rFonts w:ascii="Trebuchet MS" w:hAnsi="Trebuchet MS"/>
          <w:b/>
        </w:rPr>
      </w:pPr>
      <w:r w:rsidRPr="000F1385">
        <w:rPr>
          <w:rFonts w:ascii="Trebuchet MS" w:hAnsi="Trebuchet MS"/>
          <w:b/>
        </w:rPr>
        <w:t xml:space="preserve">Proposal: </w:t>
      </w:r>
      <w:r w:rsidR="004613A0">
        <w:rPr>
          <w:rFonts w:ascii="Trebuchet MS" w:hAnsi="Trebuchet MS"/>
          <w:b/>
        </w:rPr>
        <w:t>Proposed two-sided 6m x 3m LED advertising hoarding on steel support</w:t>
      </w:r>
      <w:r w:rsidR="006D2A19" w:rsidRPr="000F1385">
        <w:rPr>
          <w:rFonts w:ascii="Trebuchet MS" w:hAnsi="Trebuchet MS"/>
          <w:b/>
        </w:rPr>
        <w:t xml:space="preserve"> </w:t>
      </w:r>
    </w:p>
    <w:p w:rsidR="004A7958" w:rsidRPr="000F1385" w:rsidRDefault="004A7958" w:rsidP="006D2A19">
      <w:pPr>
        <w:spacing w:line="360" w:lineRule="auto"/>
        <w:jc w:val="both"/>
        <w:rPr>
          <w:rFonts w:ascii="Trebuchet MS" w:hAnsi="Trebuchet MS"/>
          <w:b/>
        </w:rPr>
      </w:pPr>
      <w:r w:rsidRPr="000F1385">
        <w:rPr>
          <w:rFonts w:ascii="Trebuchet MS" w:hAnsi="Trebuchet MS"/>
          <w:b/>
        </w:rPr>
        <w:t xml:space="preserve">Case Officer: </w:t>
      </w:r>
      <w:r w:rsidR="003D5ED3" w:rsidRPr="000F1385">
        <w:rPr>
          <w:rFonts w:ascii="Trebuchet MS" w:hAnsi="Trebuchet MS"/>
          <w:b/>
        </w:rPr>
        <w:t>Anthony Scholes</w:t>
      </w:r>
    </w:p>
    <w:p w:rsidR="003D5ED3" w:rsidRPr="000F1385" w:rsidRDefault="003D5ED3" w:rsidP="006D2A19">
      <w:pPr>
        <w:keepNext/>
        <w:numPr>
          <w:ilvl w:val="0"/>
          <w:numId w:val="5"/>
        </w:numPr>
        <w:spacing w:after="0" w:line="360" w:lineRule="auto"/>
        <w:ind w:left="0" w:hanging="567"/>
        <w:jc w:val="both"/>
        <w:outlineLvl w:val="0"/>
        <w:rPr>
          <w:rFonts w:ascii="Trebuchet MS" w:eastAsia="Times New Roman" w:hAnsi="Trebuchet MS" w:cs="Arial"/>
          <w:b/>
          <w:bCs/>
          <w:lang w:eastAsia="en-US"/>
        </w:rPr>
      </w:pPr>
      <w:r w:rsidRPr="000F1385">
        <w:rPr>
          <w:rFonts w:ascii="Trebuchet MS" w:eastAsia="Times New Roman" w:hAnsi="Trebuchet MS" w:cs="Arial"/>
          <w:b/>
          <w:bCs/>
          <w:lang w:eastAsia="en-US"/>
        </w:rPr>
        <w:t>Site Description and Surrounding Area</w:t>
      </w:r>
    </w:p>
    <w:p w:rsidR="00C24107" w:rsidRPr="000F1385" w:rsidRDefault="00C63DAB" w:rsidP="006D2A19">
      <w:pPr>
        <w:spacing w:line="360" w:lineRule="auto"/>
        <w:jc w:val="both"/>
        <w:rPr>
          <w:rFonts w:ascii="Trebuchet MS" w:hAnsi="Trebuchet MS"/>
          <w:color w:val="000000"/>
        </w:rPr>
      </w:pPr>
      <w:r>
        <w:rPr>
          <w:rFonts w:ascii="Trebuchet MS" w:hAnsi="Trebuchet MS"/>
          <w:color w:val="000000"/>
        </w:rPr>
        <w:t xml:space="preserve">The site relates to land adjacent to the A33 (Basingstoke Road). The signage would be located </w:t>
      </w:r>
      <w:r w:rsidR="000B6EAD">
        <w:rPr>
          <w:rFonts w:ascii="Trebuchet MS" w:hAnsi="Trebuchet MS"/>
          <w:color w:val="000000"/>
        </w:rPr>
        <w:t xml:space="preserve">approximately 87m from Lindisfarne Way and setback 0.6m from the A33. The proposed signage would be within a landscaped portion adjacent to the A33 and adjacent to the </w:t>
      </w:r>
      <w:r w:rsidR="00634A10">
        <w:rPr>
          <w:rFonts w:ascii="Trebuchet MS" w:hAnsi="Trebuchet MS"/>
          <w:color w:val="000000"/>
        </w:rPr>
        <w:t xml:space="preserve">Kennet Island turn bus stop. </w:t>
      </w:r>
    </w:p>
    <w:p w:rsidR="006D2A19" w:rsidRPr="000F1385" w:rsidRDefault="004A7958" w:rsidP="006D2A19">
      <w:pPr>
        <w:pStyle w:val="ListParagraph"/>
        <w:numPr>
          <w:ilvl w:val="0"/>
          <w:numId w:val="5"/>
        </w:numPr>
        <w:spacing w:after="0" w:line="360" w:lineRule="auto"/>
        <w:ind w:left="0" w:hanging="567"/>
        <w:jc w:val="both"/>
        <w:rPr>
          <w:rFonts w:ascii="Trebuchet MS" w:hAnsi="Trebuchet MS"/>
          <w:b/>
        </w:rPr>
      </w:pPr>
      <w:r w:rsidRPr="000F1385">
        <w:rPr>
          <w:rFonts w:ascii="Trebuchet MS" w:hAnsi="Trebuchet MS"/>
          <w:b/>
        </w:rPr>
        <w:t>Proposal</w:t>
      </w:r>
    </w:p>
    <w:p w:rsidR="00270136" w:rsidRPr="000F1385" w:rsidRDefault="006D2A19" w:rsidP="006D2A19">
      <w:pPr>
        <w:pStyle w:val="ListParagraph"/>
        <w:spacing w:after="0" w:line="360" w:lineRule="auto"/>
        <w:ind w:left="0"/>
        <w:jc w:val="both"/>
        <w:rPr>
          <w:rFonts w:ascii="Trebuchet MS" w:hAnsi="Trebuchet MS"/>
          <w:b/>
        </w:rPr>
      </w:pPr>
      <w:r w:rsidRPr="000F1385">
        <w:rPr>
          <w:rFonts w:ascii="Trebuchet MS" w:eastAsia="Times New Roman" w:hAnsi="Trebuchet MS" w:cs="Arial"/>
          <w:bCs/>
          <w:lang w:eastAsia="en-US"/>
        </w:rPr>
        <w:t xml:space="preserve">The proposed </w:t>
      </w:r>
      <w:r w:rsidR="00634A10">
        <w:rPr>
          <w:rFonts w:ascii="Trebuchet MS" w:eastAsia="Times New Roman" w:hAnsi="Trebuchet MS" w:cs="Arial"/>
          <w:bCs/>
          <w:lang w:eastAsia="en-US"/>
        </w:rPr>
        <w:t xml:space="preserve">includes the construction of </w:t>
      </w:r>
      <w:proofErr w:type="gramStart"/>
      <w:r w:rsidR="00634A10">
        <w:rPr>
          <w:rFonts w:ascii="Trebuchet MS" w:eastAsia="Times New Roman" w:hAnsi="Trebuchet MS" w:cs="Arial"/>
          <w:bCs/>
          <w:lang w:eastAsia="en-US"/>
        </w:rPr>
        <w:t>a</w:t>
      </w:r>
      <w:proofErr w:type="gramEnd"/>
      <w:r w:rsidR="00634A10">
        <w:rPr>
          <w:rFonts w:ascii="Trebuchet MS" w:eastAsia="Times New Roman" w:hAnsi="Trebuchet MS" w:cs="Arial"/>
          <w:bCs/>
          <w:lang w:eastAsia="en-US"/>
        </w:rPr>
        <w:t xml:space="preserve"> 8m high structure containing a 2m high steel support, with two 6m x 3m digital advertising as a double sided ‘V’ sign. </w:t>
      </w:r>
    </w:p>
    <w:p w:rsidR="0037659D" w:rsidRPr="000F1385" w:rsidRDefault="0037659D" w:rsidP="006D2A19">
      <w:pPr>
        <w:keepNext/>
        <w:spacing w:after="0" w:line="360" w:lineRule="auto"/>
        <w:jc w:val="both"/>
        <w:outlineLvl w:val="0"/>
        <w:rPr>
          <w:rFonts w:ascii="Trebuchet MS" w:eastAsia="Times New Roman" w:hAnsi="Trebuchet MS" w:cs="Times New Roman"/>
          <w:highlight w:val="yellow"/>
          <w:lang w:eastAsia="en-US"/>
        </w:rPr>
      </w:pPr>
    </w:p>
    <w:p w:rsidR="0028170B" w:rsidRPr="000F1385" w:rsidRDefault="000A4E6A" w:rsidP="006D2A19">
      <w:pPr>
        <w:keepNext/>
        <w:numPr>
          <w:ilvl w:val="0"/>
          <w:numId w:val="5"/>
        </w:numPr>
        <w:spacing w:after="0" w:line="360" w:lineRule="auto"/>
        <w:ind w:left="0" w:hanging="567"/>
        <w:jc w:val="both"/>
        <w:outlineLvl w:val="0"/>
        <w:rPr>
          <w:rFonts w:ascii="Trebuchet MS" w:eastAsia="Times New Roman" w:hAnsi="Trebuchet MS" w:cs="Arial"/>
          <w:b/>
          <w:bCs/>
          <w:lang w:eastAsia="en-US"/>
        </w:rPr>
      </w:pPr>
      <w:r w:rsidRPr="000F1385">
        <w:rPr>
          <w:rFonts w:ascii="Trebuchet MS" w:eastAsia="Times New Roman" w:hAnsi="Trebuchet MS" w:cs="Arial"/>
          <w:b/>
          <w:bCs/>
          <w:lang w:eastAsia="en-US"/>
        </w:rPr>
        <w:t xml:space="preserve">Internal </w:t>
      </w:r>
      <w:r w:rsidR="0028170B" w:rsidRPr="000F1385">
        <w:rPr>
          <w:rFonts w:ascii="Trebuchet MS" w:eastAsia="Times New Roman" w:hAnsi="Trebuchet MS" w:cs="Arial"/>
          <w:b/>
          <w:bCs/>
          <w:lang w:eastAsia="en-US"/>
        </w:rPr>
        <w:t>Consultations</w:t>
      </w:r>
    </w:p>
    <w:p w:rsidR="004E6ABB" w:rsidRPr="000F1385" w:rsidRDefault="0028170B" w:rsidP="004E6ABB">
      <w:pPr>
        <w:spacing w:after="0" w:line="360" w:lineRule="auto"/>
        <w:jc w:val="both"/>
        <w:rPr>
          <w:rFonts w:ascii="Trebuchet MS" w:eastAsia="Times New Roman" w:hAnsi="Trebuchet MS" w:cs="Arial"/>
          <w:u w:val="single"/>
        </w:rPr>
      </w:pPr>
      <w:r w:rsidRPr="000F1385">
        <w:rPr>
          <w:rFonts w:ascii="Trebuchet MS" w:eastAsia="Times New Roman" w:hAnsi="Trebuchet MS" w:cs="Arial"/>
          <w:u w:val="single"/>
        </w:rPr>
        <w:t xml:space="preserve">RBC Transport Development Control </w:t>
      </w:r>
    </w:p>
    <w:p w:rsidR="009C28EB" w:rsidRPr="00C86DBC" w:rsidRDefault="00634A10" w:rsidP="00C86DBC">
      <w:pPr>
        <w:spacing w:line="360" w:lineRule="auto"/>
        <w:jc w:val="both"/>
        <w:rPr>
          <w:rFonts w:ascii="Trebuchet MS" w:hAnsi="Trebuchet MS"/>
          <w:highlight w:val="yellow"/>
        </w:rPr>
      </w:pPr>
      <w:r>
        <w:rPr>
          <w:rFonts w:ascii="Trebuchet MS" w:eastAsia="Times New Roman" w:hAnsi="Trebuchet MS" w:cs="Arial"/>
        </w:rPr>
        <w:t>No Objections, subject</w:t>
      </w:r>
      <w:r w:rsidR="00C86DBC">
        <w:rPr>
          <w:rFonts w:ascii="Trebuchet MS" w:eastAsia="Times New Roman" w:hAnsi="Trebuchet MS" w:cs="Arial"/>
        </w:rPr>
        <w:t xml:space="preserve"> to conditions and </w:t>
      </w:r>
      <w:proofErr w:type="spellStart"/>
      <w:r w:rsidR="00C86DBC">
        <w:rPr>
          <w:rFonts w:ascii="Trebuchet MS" w:eastAsia="Times New Roman" w:hAnsi="Trebuchet MS" w:cs="Arial"/>
        </w:rPr>
        <w:t>informatives</w:t>
      </w:r>
      <w:proofErr w:type="spellEnd"/>
      <w:r w:rsidR="00C86DBC">
        <w:rPr>
          <w:rFonts w:ascii="Trebuchet MS" w:eastAsia="Times New Roman" w:hAnsi="Trebuchet MS" w:cs="Arial"/>
        </w:rPr>
        <w:t>.</w:t>
      </w:r>
    </w:p>
    <w:p w:rsidR="000A4E6A" w:rsidRDefault="000A4E6A" w:rsidP="006D2A19">
      <w:pPr>
        <w:pStyle w:val="ListParagraph"/>
        <w:numPr>
          <w:ilvl w:val="0"/>
          <w:numId w:val="5"/>
        </w:numPr>
        <w:spacing w:line="360" w:lineRule="auto"/>
        <w:ind w:left="0" w:hanging="567"/>
        <w:jc w:val="both"/>
        <w:rPr>
          <w:rFonts w:ascii="Trebuchet MS" w:hAnsi="Trebuchet MS"/>
          <w:b/>
        </w:rPr>
      </w:pPr>
      <w:r w:rsidRPr="000F1385">
        <w:rPr>
          <w:rFonts w:ascii="Trebuchet MS" w:hAnsi="Trebuchet MS"/>
          <w:b/>
        </w:rPr>
        <w:t>External Consultees</w:t>
      </w:r>
    </w:p>
    <w:p w:rsidR="00E33261" w:rsidRDefault="009C28EB" w:rsidP="00E33261">
      <w:pPr>
        <w:spacing w:line="360" w:lineRule="auto"/>
        <w:jc w:val="both"/>
        <w:rPr>
          <w:rFonts w:ascii="Trebuchet MS" w:hAnsi="Trebuchet MS"/>
          <w:u w:val="single"/>
        </w:rPr>
      </w:pPr>
      <w:r w:rsidRPr="009C28EB">
        <w:rPr>
          <w:rFonts w:ascii="Trebuchet MS" w:hAnsi="Trebuchet MS"/>
          <w:u w:val="single"/>
        </w:rPr>
        <w:t>CCTV</w:t>
      </w:r>
      <w:r>
        <w:rPr>
          <w:rFonts w:ascii="Trebuchet MS" w:hAnsi="Trebuchet MS"/>
          <w:u w:val="single"/>
        </w:rPr>
        <w:t>/ Thames Valley Police (TVP)</w:t>
      </w:r>
    </w:p>
    <w:p w:rsidR="009C28EB" w:rsidRDefault="009C28EB" w:rsidP="00E33261">
      <w:pPr>
        <w:spacing w:line="360" w:lineRule="auto"/>
        <w:jc w:val="both"/>
        <w:rPr>
          <w:rFonts w:ascii="Trebuchet MS" w:hAnsi="Trebuchet MS"/>
        </w:rPr>
      </w:pPr>
      <w:r>
        <w:rPr>
          <w:rFonts w:ascii="Trebuchet MS" w:hAnsi="Trebuchet MS"/>
        </w:rPr>
        <w:t>No objections</w:t>
      </w:r>
    </w:p>
    <w:p w:rsidR="009C28EB" w:rsidRPr="009C28EB" w:rsidRDefault="009C28EB" w:rsidP="00E33261">
      <w:pPr>
        <w:spacing w:line="360" w:lineRule="auto"/>
        <w:jc w:val="both"/>
        <w:rPr>
          <w:rFonts w:ascii="Trebuchet MS" w:hAnsi="Trebuchet MS"/>
          <w:u w:val="single"/>
        </w:rPr>
      </w:pPr>
      <w:r>
        <w:rPr>
          <w:rFonts w:ascii="Trebuchet MS" w:hAnsi="Trebuchet MS"/>
          <w:u w:val="single"/>
        </w:rPr>
        <w:t>Neighbours</w:t>
      </w:r>
    </w:p>
    <w:p w:rsidR="004E18E6" w:rsidRPr="00634A10" w:rsidRDefault="00634A10" w:rsidP="004E18E6">
      <w:pPr>
        <w:spacing w:line="360" w:lineRule="auto"/>
        <w:jc w:val="both"/>
        <w:rPr>
          <w:rFonts w:ascii="Trebuchet MS" w:hAnsi="Trebuchet MS"/>
        </w:rPr>
      </w:pPr>
      <w:r w:rsidRPr="00634A10">
        <w:rPr>
          <w:rFonts w:ascii="Trebuchet MS" w:hAnsi="Trebuchet MS"/>
        </w:rPr>
        <w:t>A site</w:t>
      </w:r>
      <w:r>
        <w:rPr>
          <w:rFonts w:ascii="Trebuchet MS" w:hAnsi="Trebuchet MS"/>
        </w:rPr>
        <w:t xml:space="preserve"> notice was erected on site, no objections have been received to date.</w:t>
      </w:r>
    </w:p>
    <w:p w:rsidR="009E23A7" w:rsidRPr="000F1385" w:rsidRDefault="004A7958" w:rsidP="006D2A19">
      <w:pPr>
        <w:pStyle w:val="ListParagraph"/>
        <w:numPr>
          <w:ilvl w:val="0"/>
          <w:numId w:val="5"/>
        </w:numPr>
        <w:spacing w:after="0" w:line="360" w:lineRule="auto"/>
        <w:ind w:left="0" w:hanging="567"/>
        <w:jc w:val="both"/>
        <w:rPr>
          <w:rFonts w:ascii="Trebuchet MS" w:hAnsi="Trebuchet MS"/>
          <w:b/>
        </w:rPr>
      </w:pPr>
      <w:r w:rsidRPr="000F1385">
        <w:rPr>
          <w:rFonts w:ascii="Trebuchet MS" w:hAnsi="Trebuchet MS"/>
          <w:b/>
        </w:rPr>
        <w:t>Relevant Planning History</w:t>
      </w:r>
    </w:p>
    <w:p w:rsidR="00634A10" w:rsidRDefault="00634A10" w:rsidP="00315C3B">
      <w:pPr>
        <w:spacing w:after="0" w:line="360" w:lineRule="auto"/>
        <w:contextualSpacing/>
        <w:jc w:val="both"/>
        <w:rPr>
          <w:rFonts w:ascii="Trebuchet MS" w:eastAsia="Times New Roman" w:hAnsi="Trebuchet MS" w:cs="Arial"/>
        </w:rPr>
      </w:pPr>
      <w:r>
        <w:rPr>
          <w:rFonts w:ascii="Trebuchet MS" w:eastAsia="Times New Roman" w:hAnsi="Trebuchet MS" w:cs="Arial"/>
        </w:rPr>
        <w:t>None applicable.</w:t>
      </w:r>
    </w:p>
    <w:p w:rsidR="00E7398A" w:rsidRPr="000F1385" w:rsidRDefault="00E7398A" w:rsidP="00315C3B">
      <w:pPr>
        <w:spacing w:after="0" w:line="360" w:lineRule="auto"/>
        <w:contextualSpacing/>
        <w:jc w:val="both"/>
        <w:rPr>
          <w:rFonts w:ascii="Trebuchet MS" w:eastAsia="Times New Roman" w:hAnsi="Trebuchet MS" w:cs="Arial"/>
        </w:rPr>
      </w:pPr>
    </w:p>
    <w:p w:rsidR="004A7958" w:rsidRPr="000F1385" w:rsidRDefault="004A7958" w:rsidP="006D2A19">
      <w:pPr>
        <w:pStyle w:val="ListParagraph"/>
        <w:numPr>
          <w:ilvl w:val="0"/>
          <w:numId w:val="5"/>
        </w:numPr>
        <w:spacing w:after="0" w:line="360" w:lineRule="auto"/>
        <w:ind w:left="0" w:hanging="579"/>
        <w:jc w:val="both"/>
        <w:rPr>
          <w:rFonts w:ascii="Trebuchet MS" w:hAnsi="Trebuchet MS"/>
          <w:b/>
        </w:rPr>
      </w:pPr>
      <w:r w:rsidRPr="000F1385">
        <w:rPr>
          <w:rFonts w:ascii="Trebuchet MS" w:hAnsi="Trebuchet MS"/>
          <w:b/>
        </w:rPr>
        <w:t>Equality Act 2010</w:t>
      </w:r>
    </w:p>
    <w:p w:rsidR="009E23A7" w:rsidRPr="000F1385" w:rsidRDefault="004A7958" w:rsidP="006D2A19">
      <w:pPr>
        <w:spacing w:line="360" w:lineRule="auto"/>
        <w:jc w:val="both"/>
        <w:rPr>
          <w:rFonts w:ascii="Trebuchet MS" w:hAnsi="Trebuchet MS"/>
        </w:rPr>
      </w:pPr>
      <w:r w:rsidRPr="000F1385">
        <w:rPr>
          <w:rFonts w:ascii="Trebuchet MS" w:hAnsi="Trebuchet M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0F1385">
        <w:rPr>
          <w:rFonts w:ascii="Trebuchet MS" w:hAnsi="Trebuchet MS"/>
        </w:rPr>
        <w:t xml:space="preserve">particular </w:t>
      </w:r>
      <w:r w:rsidRPr="000F1385">
        <w:rPr>
          <w:rFonts w:ascii="Trebuchet MS" w:hAnsi="Trebuchet MS"/>
        </w:rPr>
        <w:lastRenderedPageBreak/>
        <w:t>planning</w:t>
      </w:r>
      <w:proofErr w:type="gramEnd"/>
      <w:r w:rsidRPr="000F1385">
        <w:rPr>
          <w:rFonts w:ascii="Trebuchet MS" w:hAnsi="Trebuchet MS"/>
        </w:rPr>
        <w:t xml:space="preserve"> application. </w:t>
      </w:r>
      <w:proofErr w:type="gramStart"/>
      <w:r w:rsidRPr="000F1385">
        <w:rPr>
          <w:rFonts w:ascii="Trebuchet MS" w:hAnsi="Trebuchet MS"/>
        </w:rPr>
        <w:t>Therefore</w:t>
      </w:r>
      <w:proofErr w:type="gramEnd"/>
      <w:r w:rsidRPr="000F1385">
        <w:rPr>
          <w:rFonts w:ascii="Trebuchet MS" w:hAnsi="Trebuchet MS"/>
        </w:rPr>
        <w:t xml:space="preserve"> in terms of the key equalities protected characteristics it is considered there would be no significant adverse impacts as a result of the development.</w:t>
      </w:r>
    </w:p>
    <w:p w:rsidR="004A7958" w:rsidRPr="000F1385" w:rsidRDefault="004A7958" w:rsidP="006D2A19">
      <w:pPr>
        <w:pStyle w:val="ListParagraph"/>
        <w:numPr>
          <w:ilvl w:val="0"/>
          <w:numId w:val="5"/>
        </w:numPr>
        <w:spacing w:after="0" w:line="360" w:lineRule="auto"/>
        <w:ind w:left="0" w:hanging="579"/>
        <w:jc w:val="both"/>
        <w:rPr>
          <w:rFonts w:ascii="Trebuchet MS" w:hAnsi="Trebuchet MS"/>
          <w:b/>
        </w:rPr>
      </w:pPr>
      <w:r w:rsidRPr="000F1385">
        <w:rPr>
          <w:rFonts w:ascii="Trebuchet MS" w:hAnsi="Trebuchet MS"/>
          <w:b/>
        </w:rPr>
        <w:t>Relevant Planning Policy and Guidance</w:t>
      </w:r>
    </w:p>
    <w:p w:rsidR="00634A10" w:rsidRPr="00634A10" w:rsidRDefault="00634A10" w:rsidP="00634A10">
      <w:pPr>
        <w:autoSpaceDE w:val="0"/>
        <w:autoSpaceDN w:val="0"/>
        <w:spacing w:after="0" w:line="360" w:lineRule="auto"/>
        <w:contextualSpacing/>
        <w:jc w:val="both"/>
        <w:rPr>
          <w:rFonts w:ascii="Trebuchet MS" w:eastAsia="Times New Roman" w:hAnsi="Trebuchet MS" w:cs="Arial"/>
          <w:lang w:eastAsia="en-US"/>
        </w:rPr>
      </w:pPr>
      <w:r w:rsidRPr="00634A10">
        <w:rPr>
          <w:rFonts w:ascii="Trebuchet MS" w:eastAsia="Times New Roman" w:hAnsi="Trebuchet MS" w:cs="Arial"/>
          <w:lang w:eastAsia="en-US"/>
        </w:rPr>
        <w:t>The Town and Country Planning (Control of Advertisements) Regulations 2007 apply.</w:t>
      </w:r>
    </w:p>
    <w:p w:rsidR="00634A10" w:rsidRDefault="00634A10" w:rsidP="00634A10">
      <w:pPr>
        <w:autoSpaceDE w:val="0"/>
        <w:autoSpaceDN w:val="0"/>
        <w:spacing w:after="0" w:line="360" w:lineRule="auto"/>
        <w:contextualSpacing/>
        <w:jc w:val="both"/>
        <w:rPr>
          <w:rFonts w:ascii="Trebuchet MS" w:eastAsia="Times New Roman" w:hAnsi="Trebuchet MS" w:cs="Arial"/>
          <w:lang w:eastAsia="en-US"/>
        </w:rPr>
      </w:pPr>
    </w:p>
    <w:p w:rsidR="009E23A7" w:rsidRPr="000F1385" w:rsidRDefault="009E23A7" w:rsidP="006D2A19">
      <w:pPr>
        <w:keepNext/>
        <w:numPr>
          <w:ilvl w:val="0"/>
          <w:numId w:val="5"/>
        </w:numPr>
        <w:spacing w:after="0" w:line="360" w:lineRule="auto"/>
        <w:ind w:left="0" w:hanging="567"/>
        <w:jc w:val="both"/>
        <w:outlineLvl w:val="0"/>
        <w:rPr>
          <w:rFonts w:ascii="Trebuchet MS" w:eastAsia="Times New Roman" w:hAnsi="Trebuchet MS" w:cs="Arial"/>
          <w:b/>
          <w:bCs/>
          <w:lang w:eastAsia="en-US"/>
        </w:rPr>
      </w:pPr>
      <w:r w:rsidRPr="000F1385">
        <w:rPr>
          <w:rFonts w:ascii="Trebuchet MS" w:eastAsia="Times New Roman" w:hAnsi="Trebuchet MS" w:cs="Arial"/>
          <w:b/>
          <w:bCs/>
          <w:lang w:eastAsia="en-US"/>
        </w:rPr>
        <w:t>Relevant Policies</w:t>
      </w:r>
    </w:p>
    <w:p w:rsidR="009E23A7" w:rsidRPr="000F1385" w:rsidRDefault="009E23A7" w:rsidP="006D2A19">
      <w:pPr>
        <w:spacing w:after="0" w:line="360" w:lineRule="auto"/>
        <w:contextualSpacing/>
        <w:jc w:val="both"/>
        <w:rPr>
          <w:rFonts w:ascii="Trebuchet MS" w:eastAsia="Times New Roman" w:hAnsi="Trebuchet MS" w:cs="Arial"/>
        </w:rPr>
      </w:pPr>
      <w:r w:rsidRPr="000F1385">
        <w:rPr>
          <w:rFonts w:ascii="Trebuchet MS" w:eastAsia="Times New Roman" w:hAnsi="Trebuchet MS" w:cs="Arial"/>
        </w:rPr>
        <w:t>The application has been assessed against the following policies:</w:t>
      </w:r>
    </w:p>
    <w:p w:rsidR="009E23A7" w:rsidRPr="000F1385" w:rsidRDefault="009E23A7" w:rsidP="006D2A19">
      <w:pPr>
        <w:spacing w:after="0" w:line="360" w:lineRule="auto"/>
        <w:contextualSpacing/>
        <w:jc w:val="both"/>
        <w:rPr>
          <w:rFonts w:ascii="Trebuchet MS" w:eastAsia="Times New Roman" w:hAnsi="Trebuchet MS" w:cs="Arial"/>
        </w:rPr>
      </w:pPr>
    </w:p>
    <w:p w:rsidR="00634A10" w:rsidRPr="00634A10" w:rsidRDefault="00634A10" w:rsidP="00634A10">
      <w:pPr>
        <w:spacing w:after="0" w:line="360" w:lineRule="auto"/>
        <w:contextualSpacing/>
        <w:jc w:val="both"/>
        <w:rPr>
          <w:rFonts w:ascii="Trebuchet MS" w:eastAsia="Times New Roman" w:hAnsi="Trebuchet MS" w:cs="Arial"/>
          <w:bCs/>
        </w:rPr>
      </w:pPr>
      <w:r w:rsidRPr="00634A10">
        <w:rPr>
          <w:rFonts w:ascii="Trebuchet MS" w:eastAsia="Times New Roman" w:hAnsi="Trebuchet MS" w:cs="Arial"/>
          <w:bCs/>
        </w:rPr>
        <w:t>National Planning Policy Framework (2019)</w:t>
      </w:r>
    </w:p>
    <w:p w:rsidR="00634A10" w:rsidRPr="00634A10" w:rsidRDefault="00634A10" w:rsidP="00634A10">
      <w:pPr>
        <w:spacing w:after="0" w:line="360" w:lineRule="auto"/>
        <w:contextualSpacing/>
        <w:jc w:val="both"/>
        <w:rPr>
          <w:rFonts w:ascii="Trebuchet MS" w:eastAsia="Times New Roman" w:hAnsi="Trebuchet MS" w:cs="Arial"/>
          <w:bCs/>
        </w:rPr>
      </w:pPr>
      <w:r w:rsidRPr="00634A10">
        <w:rPr>
          <w:rFonts w:ascii="Trebuchet MS" w:eastAsia="Times New Roman" w:hAnsi="Trebuchet MS" w:cs="Arial"/>
          <w:bCs/>
        </w:rPr>
        <w:t xml:space="preserve">Part 12: Achieving well designed places </w:t>
      </w:r>
    </w:p>
    <w:p w:rsidR="00634A10" w:rsidRPr="00634A10" w:rsidRDefault="00634A10" w:rsidP="00634A10">
      <w:pPr>
        <w:spacing w:after="0" w:line="360" w:lineRule="auto"/>
        <w:contextualSpacing/>
        <w:jc w:val="both"/>
        <w:rPr>
          <w:rFonts w:ascii="Trebuchet MS" w:eastAsia="Times New Roman" w:hAnsi="Trebuchet MS" w:cs="Arial"/>
          <w:bCs/>
        </w:rPr>
      </w:pPr>
      <w:r w:rsidRPr="00634A10">
        <w:rPr>
          <w:rFonts w:ascii="Trebuchet MS" w:eastAsia="Times New Roman" w:hAnsi="Trebuchet MS" w:cs="Arial"/>
          <w:bCs/>
        </w:rPr>
        <w:t>Part 16: Conserving and Enhancing the Historic Environment</w:t>
      </w:r>
    </w:p>
    <w:p w:rsidR="00634A10" w:rsidRPr="00634A10" w:rsidRDefault="00634A10" w:rsidP="00634A10">
      <w:pPr>
        <w:spacing w:after="0" w:line="360" w:lineRule="auto"/>
        <w:contextualSpacing/>
        <w:jc w:val="both"/>
        <w:rPr>
          <w:rFonts w:ascii="Trebuchet MS" w:eastAsia="Times New Roman" w:hAnsi="Trebuchet MS" w:cs="Arial"/>
          <w:bCs/>
        </w:rPr>
      </w:pPr>
    </w:p>
    <w:p w:rsidR="00634A10" w:rsidRPr="00634A10" w:rsidRDefault="00634A10" w:rsidP="00634A10">
      <w:pPr>
        <w:spacing w:after="0" w:line="360" w:lineRule="auto"/>
        <w:contextualSpacing/>
        <w:jc w:val="both"/>
        <w:rPr>
          <w:rFonts w:ascii="Trebuchet MS" w:eastAsia="Times New Roman" w:hAnsi="Trebuchet MS" w:cs="Arial"/>
          <w:bCs/>
        </w:rPr>
      </w:pPr>
      <w:r w:rsidRPr="00634A10">
        <w:rPr>
          <w:rFonts w:ascii="Trebuchet MS" w:eastAsia="Times New Roman" w:hAnsi="Trebuchet MS" w:cs="Arial"/>
          <w:bCs/>
        </w:rPr>
        <w:t>National Planning Practice Guidance</w:t>
      </w:r>
    </w:p>
    <w:p w:rsidR="00634A10" w:rsidRPr="00634A10" w:rsidRDefault="00634A10" w:rsidP="00634A10">
      <w:pPr>
        <w:spacing w:after="0" w:line="360" w:lineRule="auto"/>
        <w:contextualSpacing/>
        <w:jc w:val="both"/>
        <w:rPr>
          <w:rFonts w:ascii="Trebuchet MS" w:eastAsia="Times New Roman" w:hAnsi="Trebuchet MS" w:cs="Arial"/>
          <w:bCs/>
        </w:rPr>
      </w:pPr>
      <w:r w:rsidRPr="00634A10">
        <w:rPr>
          <w:rFonts w:ascii="Trebuchet MS" w:eastAsia="Times New Roman" w:hAnsi="Trebuchet MS" w:cs="Arial"/>
          <w:bCs/>
        </w:rPr>
        <w:t>Advertisements</w:t>
      </w:r>
    </w:p>
    <w:p w:rsidR="00634A10" w:rsidRPr="00634A10" w:rsidRDefault="00634A10" w:rsidP="00634A10">
      <w:pPr>
        <w:spacing w:after="0" w:line="360" w:lineRule="auto"/>
        <w:contextualSpacing/>
        <w:jc w:val="both"/>
        <w:rPr>
          <w:rFonts w:ascii="Trebuchet MS" w:eastAsia="Times New Roman" w:hAnsi="Trebuchet MS" w:cs="Arial"/>
          <w:bCs/>
        </w:rPr>
      </w:pPr>
    </w:p>
    <w:p w:rsidR="00634A10" w:rsidRPr="00634A10" w:rsidRDefault="00634A10" w:rsidP="00634A10">
      <w:pPr>
        <w:spacing w:after="0" w:line="360" w:lineRule="auto"/>
        <w:contextualSpacing/>
        <w:jc w:val="both"/>
        <w:rPr>
          <w:rFonts w:ascii="Trebuchet MS" w:eastAsia="Times New Roman" w:hAnsi="Trebuchet MS" w:cs="Arial"/>
          <w:bCs/>
        </w:rPr>
      </w:pPr>
      <w:r w:rsidRPr="00634A10">
        <w:rPr>
          <w:rFonts w:ascii="Trebuchet MS" w:eastAsia="Times New Roman" w:hAnsi="Trebuchet MS" w:cs="Arial"/>
          <w:bCs/>
        </w:rPr>
        <w:t>Reading Borough Local Development Framework Core Strategy (2008) (altered 2015)</w:t>
      </w:r>
    </w:p>
    <w:p w:rsidR="00634A10" w:rsidRPr="00634A10" w:rsidRDefault="00634A10" w:rsidP="00634A10">
      <w:pPr>
        <w:spacing w:after="0" w:line="360" w:lineRule="auto"/>
        <w:contextualSpacing/>
        <w:jc w:val="both"/>
        <w:rPr>
          <w:rFonts w:ascii="Trebuchet MS" w:eastAsia="Times New Roman" w:hAnsi="Trebuchet MS" w:cs="Arial"/>
          <w:bCs/>
        </w:rPr>
      </w:pPr>
      <w:r w:rsidRPr="00634A10">
        <w:rPr>
          <w:rFonts w:ascii="Trebuchet MS" w:eastAsia="Times New Roman" w:hAnsi="Trebuchet MS" w:cs="Arial"/>
          <w:bCs/>
        </w:rPr>
        <w:t>CS7: Design and the Public Realm</w:t>
      </w:r>
    </w:p>
    <w:p w:rsidR="00634A10" w:rsidRPr="00634A10" w:rsidRDefault="00634A10" w:rsidP="00634A10">
      <w:pPr>
        <w:spacing w:after="0" w:line="360" w:lineRule="auto"/>
        <w:contextualSpacing/>
        <w:jc w:val="both"/>
        <w:rPr>
          <w:rFonts w:ascii="Trebuchet MS" w:eastAsia="Times New Roman" w:hAnsi="Trebuchet MS" w:cs="Arial"/>
          <w:bCs/>
        </w:rPr>
      </w:pPr>
      <w:r w:rsidRPr="00634A10">
        <w:rPr>
          <w:rFonts w:ascii="Trebuchet MS" w:eastAsia="Times New Roman" w:hAnsi="Trebuchet MS" w:cs="Arial"/>
          <w:bCs/>
        </w:rPr>
        <w:t>CS33: Protection and Enhancement of the Historic Environment</w:t>
      </w:r>
    </w:p>
    <w:p w:rsidR="00634A10" w:rsidRPr="00634A10" w:rsidRDefault="00634A10" w:rsidP="00634A10">
      <w:pPr>
        <w:spacing w:after="0" w:line="360" w:lineRule="auto"/>
        <w:contextualSpacing/>
        <w:jc w:val="both"/>
        <w:rPr>
          <w:rFonts w:ascii="Trebuchet MS" w:eastAsia="Times New Roman" w:hAnsi="Trebuchet MS" w:cs="Arial"/>
          <w:bCs/>
        </w:rPr>
      </w:pPr>
      <w:r w:rsidRPr="00634A10">
        <w:rPr>
          <w:rFonts w:ascii="Trebuchet MS" w:eastAsia="Times New Roman" w:hAnsi="Trebuchet MS" w:cs="Arial"/>
          <w:bCs/>
        </w:rPr>
        <w:tab/>
      </w:r>
    </w:p>
    <w:p w:rsidR="00634A10" w:rsidRPr="00634A10" w:rsidRDefault="00634A10" w:rsidP="00634A10">
      <w:pPr>
        <w:spacing w:after="0" w:line="360" w:lineRule="auto"/>
        <w:contextualSpacing/>
        <w:jc w:val="both"/>
        <w:rPr>
          <w:rFonts w:ascii="Trebuchet MS" w:eastAsia="Times New Roman" w:hAnsi="Trebuchet MS" w:cs="Arial"/>
          <w:bCs/>
        </w:rPr>
      </w:pPr>
      <w:r w:rsidRPr="00634A10">
        <w:rPr>
          <w:rFonts w:ascii="Trebuchet MS" w:eastAsia="Times New Roman" w:hAnsi="Trebuchet MS" w:cs="Arial"/>
          <w:bCs/>
        </w:rPr>
        <w:t>Sites and Detailed Policies Document (2012) (Altered 2015)</w:t>
      </w:r>
    </w:p>
    <w:p w:rsidR="00634A10" w:rsidRPr="00634A10" w:rsidRDefault="00634A10" w:rsidP="00634A10">
      <w:pPr>
        <w:spacing w:after="0" w:line="360" w:lineRule="auto"/>
        <w:contextualSpacing/>
        <w:jc w:val="both"/>
        <w:rPr>
          <w:rFonts w:ascii="Trebuchet MS" w:eastAsia="Times New Roman" w:hAnsi="Trebuchet MS" w:cs="Arial"/>
          <w:bCs/>
        </w:rPr>
      </w:pPr>
      <w:r w:rsidRPr="00634A10">
        <w:rPr>
          <w:rFonts w:ascii="Trebuchet MS" w:eastAsia="Times New Roman" w:hAnsi="Trebuchet MS" w:cs="Arial"/>
          <w:bCs/>
        </w:rPr>
        <w:t>DM4: Safeguarding Amenity</w:t>
      </w:r>
    </w:p>
    <w:p w:rsidR="00634A10" w:rsidRPr="00634A10" w:rsidRDefault="00634A10" w:rsidP="00634A10">
      <w:pPr>
        <w:spacing w:after="0" w:line="360" w:lineRule="auto"/>
        <w:contextualSpacing/>
        <w:jc w:val="both"/>
        <w:rPr>
          <w:rFonts w:ascii="Trebuchet MS" w:eastAsia="Times New Roman" w:hAnsi="Trebuchet MS" w:cs="Arial"/>
          <w:bCs/>
        </w:rPr>
      </w:pPr>
      <w:r w:rsidRPr="00634A10">
        <w:rPr>
          <w:rFonts w:ascii="Trebuchet MS" w:eastAsia="Times New Roman" w:hAnsi="Trebuchet MS" w:cs="Arial"/>
          <w:bCs/>
        </w:rPr>
        <w:t>DM12: Access, Traffic and Highway-Related Matters</w:t>
      </w:r>
    </w:p>
    <w:p w:rsidR="00634A10" w:rsidRPr="00634A10" w:rsidRDefault="00634A10" w:rsidP="00634A10">
      <w:pPr>
        <w:spacing w:after="0" w:line="360" w:lineRule="auto"/>
        <w:contextualSpacing/>
        <w:jc w:val="both"/>
        <w:rPr>
          <w:rFonts w:ascii="Trebuchet MS" w:eastAsia="Times New Roman" w:hAnsi="Trebuchet MS" w:cs="Arial"/>
          <w:bCs/>
        </w:rPr>
      </w:pPr>
      <w:r w:rsidRPr="00634A10">
        <w:rPr>
          <w:rFonts w:ascii="Trebuchet MS" w:eastAsia="Times New Roman" w:hAnsi="Trebuchet MS" w:cs="Arial"/>
          <w:bCs/>
        </w:rPr>
        <w:t>DM22: Advertisements</w:t>
      </w:r>
    </w:p>
    <w:p w:rsidR="00634A10" w:rsidRPr="000F1385" w:rsidRDefault="00634A10" w:rsidP="00634A10">
      <w:pPr>
        <w:spacing w:after="0" w:line="360" w:lineRule="auto"/>
        <w:contextualSpacing/>
        <w:jc w:val="both"/>
        <w:rPr>
          <w:rFonts w:ascii="Trebuchet MS" w:eastAsia="Times New Roman" w:hAnsi="Trebuchet MS" w:cs="Arial"/>
          <w:highlight w:val="yellow"/>
        </w:rPr>
      </w:pPr>
    </w:p>
    <w:p w:rsidR="009E23A7" w:rsidRPr="009C2154" w:rsidRDefault="009E23A7" w:rsidP="006D2A19">
      <w:pPr>
        <w:pStyle w:val="ListParagraph"/>
        <w:numPr>
          <w:ilvl w:val="0"/>
          <w:numId w:val="5"/>
        </w:numPr>
        <w:spacing w:after="0" w:line="360" w:lineRule="auto"/>
        <w:ind w:left="0" w:hanging="567"/>
        <w:jc w:val="both"/>
        <w:rPr>
          <w:rFonts w:ascii="Trebuchet MS" w:eastAsia="Times New Roman" w:hAnsi="Trebuchet MS" w:cs="Arial"/>
          <w:b/>
        </w:rPr>
      </w:pPr>
      <w:r w:rsidRPr="009C2154">
        <w:rPr>
          <w:rFonts w:ascii="Trebuchet MS" w:eastAsia="Times New Roman" w:hAnsi="Trebuchet MS" w:cs="Arial"/>
          <w:b/>
        </w:rPr>
        <w:t>Appraisal</w:t>
      </w:r>
    </w:p>
    <w:p w:rsidR="003172F3" w:rsidRPr="003172F3" w:rsidRDefault="003172F3" w:rsidP="003172F3">
      <w:pPr>
        <w:spacing w:after="0" w:line="360" w:lineRule="auto"/>
        <w:contextualSpacing/>
        <w:jc w:val="both"/>
        <w:rPr>
          <w:rFonts w:ascii="Trebuchet MS" w:hAnsi="Trebuchet MS"/>
          <w:u w:val="single"/>
        </w:rPr>
      </w:pPr>
      <w:r w:rsidRPr="003172F3">
        <w:rPr>
          <w:rFonts w:ascii="Trebuchet MS" w:hAnsi="Trebuchet MS"/>
          <w:u w:val="single"/>
        </w:rPr>
        <w:t>Legislative context</w:t>
      </w:r>
    </w:p>
    <w:p w:rsidR="002B28D0" w:rsidRPr="003172F3" w:rsidRDefault="003172F3" w:rsidP="003172F3">
      <w:pPr>
        <w:spacing w:after="0" w:line="360" w:lineRule="auto"/>
        <w:contextualSpacing/>
        <w:jc w:val="both"/>
        <w:rPr>
          <w:rFonts w:ascii="Trebuchet MS" w:hAnsi="Trebuchet MS"/>
        </w:rPr>
      </w:pPr>
      <w:r w:rsidRPr="003172F3">
        <w:rPr>
          <w:rFonts w:ascii="Trebuchet MS" w:hAnsi="Trebuchet MS"/>
        </w:rPr>
        <w:t xml:space="preserve">As set out above under the advertisement regulations factors relevant to public safety include highway safety and whether the adverts would hinder security or surveillance devices. </w:t>
      </w:r>
      <w:r>
        <w:rPr>
          <w:rFonts w:ascii="Trebuchet MS" w:hAnsi="Trebuchet MS"/>
        </w:rPr>
        <w:t xml:space="preserve">In this instance, the key issue in this instance would be highways safety and public safety in relation to distraction of drivers, or opportunities for concealment points around such advertisements. In this instance, the proposed signage is located a </w:t>
      </w:r>
      <w:proofErr w:type="gramStart"/>
      <w:r>
        <w:rPr>
          <w:rFonts w:ascii="Trebuchet MS" w:hAnsi="Trebuchet MS"/>
        </w:rPr>
        <w:t>sufficient</w:t>
      </w:r>
      <w:proofErr w:type="gramEnd"/>
      <w:r>
        <w:rPr>
          <w:rFonts w:ascii="Trebuchet MS" w:hAnsi="Trebuchet MS"/>
        </w:rPr>
        <w:t xml:space="preserve"> distance from any junction, and conditions can be imposed which restrict the use of the signage in ways that could distract drivers.</w:t>
      </w:r>
      <w:r w:rsidR="003470CD">
        <w:rPr>
          <w:rFonts w:ascii="Trebuchet MS" w:hAnsi="Trebuchet MS"/>
        </w:rPr>
        <w:t xml:space="preserve"> Additionally, the proposal is to be built on two steel supports allowing a clear view and no concealment points around the proposed sign.</w:t>
      </w:r>
    </w:p>
    <w:p w:rsidR="003172F3" w:rsidRPr="000F1385" w:rsidRDefault="003172F3" w:rsidP="003172F3">
      <w:pPr>
        <w:spacing w:after="0" w:line="360" w:lineRule="auto"/>
        <w:contextualSpacing/>
        <w:jc w:val="both"/>
        <w:rPr>
          <w:rFonts w:ascii="Trebuchet MS" w:eastAsia="Times New Roman" w:hAnsi="Trebuchet MS" w:cs="Arial"/>
          <w:highlight w:val="yellow"/>
        </w:rPr>
      </w:pPr>
    </w:p>
    <w:p w:rsidR="003470CD" w:rsidRDefault="003470CD" w:rsidP="003470CD">
      <w:pPr>
        <w:spacing w:after="0" w:line="360" w:lineRule="auto"/>
        <w:jc w:val="both"/>
        <w:rPr>
          <w:rFonts w:ascii="Trebuchet MS" w:hAnsi="Trebuchet MS"/>
          <w:u w:val="single"/>
        </w:rPr>
      </w:pPr>
      <w:r>
        <w:rPr>
          <w:rFonts w:ascii="Trebuchet MS" w:hAnsi="Trebuchet MS"/>
          <w:u w:val="single"/>
        </w:rPr>
        <w:lastRenderedPageBreak/>
        <w:t>Design and appearance</w:t>
      </w:r>
    </w:p>
    <w:p w:rsidR="00E33261" w:rsidRDefault="00E33261" w:rsidP="00E33261">
      <w:pPr>
        <w:spacing w:after="0" w:line="360" w:lineRule="auto"/>
        <w:jc w:val="both"/>
        <w:rPr>
          <w:rFonts w:ascii="Trebuchet MS" w:hAnsi="Trebuchet MS" w:cs="Arial"/>
        </w:rPr>
      </w:pPr>
      <w:r w:rsidRPr="003172F3">
        <w:rPr>
          <w:rFonts w:ascii="Trebuchet MS" w:hAnsi="Trebuchet MS" w:cs="Trebuchet MS"/>
        </w:rPr>
        <w:t xml:space="preserve">Policy DM22 (Advertisements) states that advertisements will not have a detrimental impact on public safety. It also specifies that the cumulative impact of adverts will be </w:t>
      </w:r>
      <w:proofErr w:type="gramStart"/>
      <w:r w:rsidRPr="003172F3">
        <w:rPr>
          <w:rFonts w:ascii="Trebuchet MS" w:hAnsi="Trebuchet MS" w:cs="Trebuchet MS"/>
        </w:rPr>
        <w:t>taken into account</w:t>
      </w:r>
      <w:proofErr w:type="gramEnd"/>
      <w:r w:rsidRPr="003172F3">
        <w:rPr>
          <w:rFonts w:ascii="Trebuchet MS" w:hAnsi="Trebuchet MS" w:cs="Trebuchet MS"/>
        </w:rPr>
        <w:t xml:space="preserve">. Policy CS7 (Design) seeks that all development should create safe and accessible environments. Policy DM12 (Highway Matters) states that development will only be permitted where it is not detrimental to highway safety. Policy </w:t>
      </w:r>
      <w:r w:rsidRPr="008B156E">
        <w:rPr>
          <w:rFonts w:ascii="Trebuchet MS" w:hAnsi="Trebuchet MS" w:cs="Arial"/>
        </w:rPr>
        <w:t>CS20 (Reading Transport Strategy) seeks to promote transport safety.</w:t>
      </w:r>
      <w:r>
        <w:rPr>
          <w:rFonts w:ascii="Trebuchet MS" w:hAnsi="Trebuchet MS" w:cs="Arial"/>
        </w:rPr>
        <w:t xml:space="preserve"> The surrounding area is adjacent to a </w:t>
      </w:r>
      <w:proofErr w:type="gramStart"/>
      <w:r>
        <w:rPr>
          <w:rFonts w:ascii="Trebuchet MS" w:hAnsi="Trebuchet MS" w:cs="Arial"/>
        </w:rPr>
        <w:t>high speed</w:t>
      </w:r>
      <w:proofErr w:type="gramEnd"/>
      <w:r>
        <w:rPr>
          <w:rFonts w:ascii="Trebuchet MS" w:hAnsi="Trebuchet MS" w:cs="Arial"/>
        </w:rPr>
        <w:t xml:space="preserve"> road area, and contains no noteworthy structures.</w:t>
      </w:r>
    </w:p>
    <w:p w:rsidR="00E33261" w:rsidRPr="003470CD" w:rsidRDefault="00E33261" w:rsidP="003470CD">
      <w:pPr>
        <w:spacing w:after="0" w:line="360" w:lineRule="auto"/>
        <w:jc w:val="both"/>
        <w:rPr>
          <w:rFonts w:ascii="Trebuchet MS" w:hAnsi="Trebuchet MS"/>
          <w:u w:val="single"/>
        </w:rPr>
      </w:pPr>
    </w:p>
    <w:p w:rsidR="00E33261" w:rsidRDefault="008D33F9" w:rsidP="003172F3">
      <w:pPr>
        <w:spacing w:line="360" w:lineRule="auto"/>
        <w:jc w:val="both"/>
        <w:rPr>
          <w:rFonts w:ascii="Trebuchet MS" w:hAnsi="Trebuchet MS"/>
        </w:rPr>
      </w:pPr>
      <w:r>
        <w:rPr>
          <w:rFonts w:ascii="Trebuchet MS" w:hAnsi="Trebuchet MS"/>
        </w:rPr>
        <w:t xml:space="preserve">The proposed sign would be located 2m above ground level at its lowest point (as the land slopes away from the road) the sign would be double sided and V-shaped being 6m in height and 3m in width. The proposed sign would be situated adjacent to the </w:t>
      </w:r>
      <w:proofErr w:type="gramStart"/>
      <w:r>
        <w:rPr>
          <w:rFonts w:ascii="Trebuchet MS" w:hAnsi="Trebuchet MS"/>
        </w:rPr>
        <w:t>road, and</w:t>
      </w:r>
      <w:proofErr w:type="gramEnd"/>
      <w:r>
        <w:rPr>
          <w:rFonts w:ascii="Trebuchet MS" w:hAnsi="Trebuchet MS"/>
        </w:rPr>
        <w:t xml:space="preserve"> be highly elevated above the adjoining public footpath. The overall footprint of the proposal is quite small. There are currently no other structures within the grass verge and landscaped section between Basingstoke Road and the bicycle/footpath adjacent. </w:t>
      </w:r>
      <w:r w:rsidR="00E33261">
        <w:rPr>
          <w:rFonts w:ascii="Trebuchet MS" w:hAnsi="Trebuchet MS"/>
        </w:rPr>
        <w:t>T</w:t>
      </w:r>
      <w:r>
        <w:rPr>
          <w:rFonts w:ascii="Trebuchet MS" w:hAnsi="Trebuchet MS"/>
        </w:rPr>
        <w:t>he proposed signage wo</w:t>
      </w:r>
      <w:r w:rsidR="00E33261">
        <w:rPr>
          <w:rFonts w:ascii="Trebuchet MS" w:hAnsi="Trebuchet MS"/>
        </w:rPr>
        <w:t xml:space="preserve">uld be 8-9m above ground level, though there are no buildings, trees, or other structures surrounding the proposed sign and as such would not detract from their appearance. </w:t>
      </w:r>
      <w:r w:rsidR="009C28EB">
        <w:rPr>
          <w:rFonts w:ascii="Trebuchet MS" w:hAnsi="Trebuchet MS"/>
        </w:rPr>
        <w:t>Given the open nature of the area, and lack of structures, vegetation, and overall setting, the proposed advertisement is considered to respect its setting in accordance with Policy DM22 and Emerging Policy OU4.</w:t>
      </w:r>
    </w:p>
    <w:p w:rsidR="00E33261" w:rsidRPr="009C28EB" w:rsidRDefault="00E33261" w:rsidP="00E33261">
      <w:pPr>
        <w:spacing w:line="360" w:lineRule="auto"/>
        <w:jc w:val="both"/>
        <w:rPr>
          <w:rFonts w:ascii="Trebuchet MS" w:hAnsi="Trebuchet MS"/>
        </w:rPr>
      </w:pPr>
      <w:r>
        <w:rPr>
          <w:rFonts w:ascii="Trebuchet MS" w:hAnsi="Trebuchet MS"/>
        </w:rPr>
        <w:t xml:space="preserve">Finally, as this is to be the first digital sign approved on or around the A33, the proliferation, or cumulative impact </w:t>
      </w:r>
      <w:r w:rsidR="003B1958">
        <w:rPr>
          <w:rFonts w:ascii="Trebuchet MS" w:hAnsi="Trebuchet MS"/>
        </w:rPr>
        <w:t xml:space="preserve">of such signs </w:t>
      </w:r>
      <w:r>
        <w:rPr>
          <w:rFonts w:ascii="Trebuchet MS" w:hAnsi="Trebuchet MS"/>
        </w:rPr>
        <w:t xml:space="preserve">is not considered to </w:t>
      </w:r>
      <w:r w:rsidR="003B1958">
        <w:rPr>
          <w:rFonts w:ascii="Trebuchet MS" w:hAnsi="Trebuchet MS"/>
        </w:rPr>
        <w:t>rais</w:t>
      </w:r>
      <w:bookmarkStart w:id="0" w:name="_GoBack"/>
      <w:bookmarkEnd w:id="0"/>
      <w:r w:rsidR="003B1958">
        <w:rPr>
          <w:rFonts w:ascii="Trebuchet MS" w:hAnsi="Trebuchet MS"/>
        </w:rPr>
        <w:t>e any concerns</w:t>
      </w:r>
      <w:r>
        <w:rPr>
          <w:rFonts w:ascii="Trebuchet MS" w:hAnsi="Trebuchet MS"/>
        </w:rPr>
        <w:t xml:space="preserve"> in this instance</w:t>
      </w:r>
      <w:r w:rsidR="009C28EB">
        <w:rPr>
          <w:rFonts w:ascii="Trebuchet MS" w:hAnsi="Trebuchet MS"/>
        </w:rPr>
        <w:t xml:space="preserve">. </w:t>
      </w:r>
    </w:p>
    <w:p w:rsidR="00ED47DD" w:rsidRPr="00A53BFC" w:rsidRDefault="00ED47DD" w:rsidP="006D2A19">
      <w:pPr>
        <w:keepNext/>
        <w:numPr>
          <w:ilvl w:val="0"/>
          <w:numId w:val="5"/>
        </w:numPr>
        <w:spacing w:after="0" w:line="360" w:lineRule="auto"/>
        <w:ind w:left="0" w:hanging="567"/>
        <w:jc w:val="both"/>
        <w:outlineLvl w:val="0"/>
        <w:rPr>
          <w:rFonts w:ascii="Trebuchet MS" w:eastAsia="Times New Roman" w:hAnsi="Trebuchet MS" w:cs="Arial"/>
          <w:b/>
          <w:bCs/>
        </w:rPr>
      </w:pPr>
      <w:r w:rsidRPr="00A53BFC">
        <w:rPr>
          <w:rFonts w:ascii="Trebuchet MS" w:eastAsia="Times New Roman" w:hAnsi="Trebuchet MS" w:cs="Arial"/>
          <w:b/>
          <w:bCs/>
        </w:rPr>
        <w:t>Conclusion</w:t>
      </w:r>
    </w:p>
    <w:p w:rsidR="00ED47DD" w:rsidRPr="00A53BFC" w:rsidRDefault="00ED47DD" w:rsidP="006D2A19">
      <w:pPr>
        <w:spacing w:after="0" w:line="360" w:lineRule="auto"/>
        <w:contextualSpacing/>
        <w:jc w:val="both"/>
        <w:rPr>
          <w:rFonts w:ascii="Trebuchet MS" w:eastAsia="Times New Roman" w:hAnsi="Trebuchet MS" w:cs="Arial"/>
        </w:rPr>
      </w:pPr>
      <w:r w:rsidRPr="00A53BFC">
        <w:rPr>
          <w:rFonts w:ascii="Trebuchet MS" w:eastAsia="Times New Roman" w:hAnsi="Trebuchet MS" w:cs="Arial"/>
        </w:rPr>
        <w:t xml:space="preserve">Having regard to the material considerations and all matters raised, the Local Planning Authority considers that the balance of considerations therefore </w:t>
      </w:r>
      <w:proofErr w:type="gramStart"/>
      <w:r w:rsidRPr="00A53BFC">
        <w:rPr>
          <w:rFonts w:ascii="Trebuchet MS" w:eastAsia="Times New Roman" w:hAnsi="Trebuchet MS" w:cs="Arial"/>
        </w:rPr>
        <w:t>weigh</w:t>
      </w:r>
      <w:proofErr w:type="gramEnd"/>
      <w:r w:rsidRPr="00A53BFC">
        <w:rPr>
          <w:rFonts w:ascii="Trebuchet MS" w:eastAsia="Times New Roman" w:hAnsi="Trebuchet MS" w:cs="Arial"/>
        </w:rPr>
        <w:t xml:space="preserve"> in favour of granting </w:t>
      </w:r>
      <w:r w:rsidR="009C28EB">
        <w:rPr>
          <w:rFonts w:ascii="Trebuchet MS" w:eastAsia="Times New Roman" w:hAnsi="Trebuchet MS" w:cs="Arial"/>
        </w:rPr>
        <w:t xml:space="preserve">advertisement </w:t>
      </w:r>
      <w:r w:rsidRPr="00A53BFC">
        <w:rPr>
          <w:rFonts w:ascii="Trebuchet MS" w:eastAsia="Times New Roman" w:hAnsi="Trebuchet MS" w:cs="Arial"/>
        </w:rPr>
        <w:t xml:space="preserve">consent subject to conditions. </w:t>
      </w:r>
    </w:p>
    <w:p w:rsidR="00ED47DD" w:rsidRPr="00A53BFC" w:rsidRDefault="00ED47DD" w:rsidP="006D2A19">
      <w:pPr>
        <w:spacing w:after="0" w:line="360" w:lineRule="auto"/>
        <w:contextualSpacing/>
        <w:jc w:val="both"/>
        <w:rPr>
          <w:rFonts w:ascii="Trebuchet MS" w:eastAsia="Times New Roman" w:hAnsi="Trebuchet MS" w:cs="Arial"/>
        </w:rPr>
      </w:pPr>
    </w:p>
    <w:p w:rsidR="00ED47DD" w:rsidRPr="00A53BFC" w:rsidRDefault="00ED47DD" w:rsidP="006D2A19">
      <w:pPr>
        <w:keepNext/>
        <w:spacing w:after="0" w:line="360" w:lineRule="auto"/>
        <w:jc w:val="both"/>
        <w:outlineLvl w:val="0"/>
        <w:rPr>
          <w:rFonts w:ascii="Trebuchet MS" w:eastAsia="Times New Roman" w:hAnsi="Trebuchet MS" w:cs="Arial"/>
          <w:b/>
          <w:bCs/>
          <w:lang w:eastAsia="en-US"/>
        </w:rPr>
      </w:pPr>
      <w:r w:rsidRPr="00A53BFC">
        <w:rPr>
          <w:rFonts w:ascii="Trebuchet MS" w:eastAsia="Times New Roman" w:hAnsi="Trebuchet MS" w:cs="Arial"/>
          <w:b/>
          <w:bCs/>
          <w:lang w:eastAsia="en-US"/>
        </w:rPr>
        <w:t>Recommendation</w:t>
      </w:r>
    </w:p>
    <w:p w:rsidR="00ED47DD" w:rsidRPr="00A53BFC" w:rsidRDefault="00F8685B" w:rsidP="006D2A19">
      <w:pPr>
        <w:spacing w:after="0" w:line="360" w:lineRule="auto"/>
        <w:jc w:val="both"/>
        <w:rPr>
          <w:rFonts w:ascii="Trebuchet MS" w:eastAsia="Times New Roman" w:hAnsi="Trebuchet MS" w:cs="Arial"/>
          <w:lang w:eastAsia="en-US"/>
        </w:rPr>
      </w:pPr>
      <w:r w:rsidRPr="00A53BFC">
        <w:rPr>
          <w:rFonts w:ascii="Trebuchet MS" w:eastAsia="Times New Roman" w:hAnsi="Trebuchet MS" w:cs="Arial"/>
          <w:lang w:eastAsia="en-US"/>
        </w:rPr>
        <w:t>GRANT</w:t>
      </w:r>
    </w:p>
    <w:p w:rsidR="00ED47DD" w:rsidRPr="009C28EB" w:rsidRDefault="00ED47DD" w:rsidP="009C28EB">
      <w:pPr>
        <w:spacing w:after="0" w:line="360" w:lineRule="auto"/>
        <w:jc w:val="both"/>
        <w:rPr>
          <w:rFonts w:ascii="Trebuchet MS" w:hAnsi="Trebuchet MS"/>
        </w:rPr>
      </w:pPr>
    </w:p>
    <w:sectPr w:rsidR="00ED47DD" w:rsidRPr="009C28E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676C" w:rsidRDefault="00D9676C" w:rsidP="00A56F87">
      <w:pPr>
        <w:spacing w:after="0" w:line="240" w:lineRule="auto"/>
      </w:pPr>
      <w:r>
        <w:separator/>
      </w:r>
    </w:p>
  </w:endnote>
  <w:endnote w:type="continuationSeparator" w:id="0">
    <w:p w:rsidR="00D9676C" w:rsidRDefault="00D9676C" w:rsidP="00A5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D9676C">
    <w:pPr>
      <w:pStyle w:val="Footer"/>
    </w:pPr>
  </w:p>
  <w:p w:rsidR="00D9676C" w:rsidRDefault="004613A0">
    <w:pPr>
      <w:pStyle w:val="Footer"/>
    </w:pPr>
    <w:r>
      <w:fldChar w:fldCharType="begin"/>
    </w:r>
    <w:r>
      <w:instrText xml:space="preserve"> DOCPROPERTY ClassificationMarking \* MERGEFORMAT </w:instrText>
    </w:r>
    <w:r>
      <w:fldChar w:fldCharType="separate"/>
    </w:r>
    <w:r w:rsidR="00DE21C1">
      <w:t>Classification: OFFICIAL</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D9676C">
    <w:pPr>
      <w:pStyle w:val="Footer"/>
    </w:pPr>
  </w:p>
  <w:p w:rsidR="00D9676C" w:rsidRDefault="004613A0">
    <w:pPr>
      <w:pStyle w:val="Footer"/>
    </w:pPr>
    <w:r>
      <w:fldChar w:fldCharType="begin"/>
    </w:r>
    <w:r>
      <w:instrText xml:space="preserve"> DOCPROPERTY ClassificationMarking \* MERGEFORMAT </w:instrText>
    </w:r>
    <w:r>
      <w:fldChar w:fldCharType="separate"/>
    </w:r>
    <w:r w:rsidR="00DE21C1">
      <w:t>Classification: OFFICIAL</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D9676C">
    <w:pPr>
      <w:pStyle w:val="Footer"/>
    </w:pPr>
  </w:p>
  <w:p w:rsidR="00D9676C" w:rsidRDefault="004613A0">
    <w:pPr>
      <w:pStyle w:val="Footer"/>
    </w:pPr>
    <w:r>
      <w:fldChar w:fldCharType="begin"/>
    </w:r>
    <w:r>
      <w:instrText xml:space="preserve"> DOCPROPERTY ClassificationMarking \* MERGEFORMAT </w:instrText>
    </w:r>
    <w:r>
      <w:fldChar w:fldCharType="separate"/>
    </w:r>
    <w:r w:rsidR="00DE21C1">
      <w:t>Classification: OFFICIAL</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676C" w:rsidRDefault="00D9676C" w:rsidP="00A56F87">
      <w:pPr>
        <w:spacing w:after="0" w:line="240" w:lineRule="auto"/>
      </w:pPr>
      <w:r>
        <w:separator/>
      </w:r>
    </w:p>
  </w:footnote>
  <w:footnote w:type="continuationSeparator" w:id="0">
    <w:p w:rsidR="00D9676C" w:rsidRDefault="00D9676C" w:rsidP="00A56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4613A0">
    <w:pPr>
      <w:pStyle w:val="Header"/>
    </w:pPr>
    <w:r>
      <w:fldChar w:fldCharType="begin"/>
    </w:r>
    <w:r>
      <w:instrText xml:space="preserve"> DOCPROPERTY ClassificationMarking \* MERGEFORMAT </w:instrText>
    </w:r>
    <w:r>
      <w:fldChar w:fldCharType="separate"/>
    </w:r>
    <w:r w:rsidR="00DE21C1">
      <w:t>Classification: OFFICIAL</w:t>
    </w:r>
    <w:r>
      <w:fldChar w:fldCharType="end"/>
    </w:r>
  </w:p>
  <w:p w:rsidR="00D9676C" w:rsidRDefault="00D967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4613A0">
    <w:pPr>
      <w:pStyle w:val="Header"/>
    </w:pPr>
    <w:r>
      <w:fldChar w:fldCharType="begin"/>
    </w:r>
    <w:r>
      <w:instrText xml:space="preserve"> DOCPROPERTY ClassificationMarking \* MERGEFORMAT </w:instrText>
    </w:r>
    <w:r>
      <w:fldChar w:fldCharType="separate"/>
    </w:r>
    <w:r w:rsidR="00DE21C1">
      <w:t>Classification: OFFICIAL</w:t>
    </w:r>
    <w:r>
      <w:fldChar w:fldCharType="end"/>
    </w:r>
  </w:p>
  <w:p w:rsidR="00D9676C" w:rsidRDefault="00D967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4613A0">
    <w:pPr>
      <w:pStyle w:val="Header"/>
    </w:pPr>
    <w:r>
      <w:fldChar w:fldCharType="begin"/>
    </w:r>
    <w:r>
      <w:instrText xml:space="preserve"> DOCPROPERTY Classi</w:instrText>
    </w:r>
    <w:r>
      <w:instrText xml:space="preserve">ficationMarking \* MERGEFORMAT </w:instrText>
    </w:r>
    <w:r>
      <w:fldChar w:fldCharType="separate"/>
    </w:r>
    <w:r w:rsidR="00DE21C1">
      <w:t>Classification: OFFICIAL</w:t>
    </w:r>
    <w:r>
      <w:fldChar w:fldCharType="end"/>
    </w:r>
  </w:p>
  <w:p w:rsidR="00D9676C" w:rsidRDefault="00D967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32349"/>
    <w:multiLevelType w:val="hybridMultilevel"/>
    <w:tmpl w:val="A74463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B746B3"/>
    <w:multiLevelType w:val="hybridMultilevel"/>
    <w:tmpl w:val="15908E3A"/>
    <w:lvl w:ilvl="0" w:tplc="7BA87954">
      <w:start w:val="1"/>
      <w:numFmt w:val="lowerRoman"/>
      <w:lvlText w:val="%1."/>
      <w:lvlJc w:val="right"/>
      <w:pPr>
        <w:ind w:left="720" w:hanging="360"/>
      </w:pPr>
      <w:rPr>
        <w:rFonts w:ascii="Arial" w:hAnsi="Arial" w:cs="Arial" w:hint="default"/>
        <w:sz w:val="22"/>
        <w:szCs w:val="22"/>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372FCA"/>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2E4C40"/>
    <w:multiLevelType w:val="hybridMultilevel"/>
    <w:tmpl w:val="8AEC1692"/>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1A5B19"/>
    <w:multiLevelType w:val="hybridMultilevel"/>
    <w:tmpl w:val="308614D6"/>
    <w:lvl w:ilvl="0" w:tplc="8DAA23DE">
      <w:start w:val="1049"/>
      <w:numFmt w:val="bullet"/>
      <w:lvlText w:val="-"/>
      <w:lvlJc w:val="left"/>
      <w:pPr>
        <w:ind w:left="720" w:hanging="360"/>
      </w:pPr>
      <w:rPr>
        <w:rFonts w:ascii="Trebuchet MS" w:eastAsia="Times New Roman" w:hAnsi="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86599A"/>
    <w:multiLevelType w:val="hybridMultilevel"/>
    <w:tmpl w:val="F38CE23E"/>
    <w:lvl w:ilvl="0" w:tplc="F850B9CA">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2176A7"/>
    <w:multiLevelType w:val="hybridMultilevel"/>
    <w:tmpl w:val="4A423348"/>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9" w15:restartNumberingAfterBreak="0">
    <w:nsid w:val="3F62470B"/>
    <w:multiLevelType w:val="hybridMultilevel"/>
    <w:tmpl w:val="8AC671EA"/>
    <w:lvl w:ilvl="0" w:tplc="0809001B">
      <w:start w:val="1"/>
      <w:numFmt w:val="lowerRoman"/>
      <w:lvlText w:val="%1."/>
      <w:lvlJc w:val="right"/>
      <w:pPr>
        <w:ind w:left="153" w:hanging="360"/>
      </w:p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0" w15:restartNumberingAfterBreak="0">
    <w:nsid w:val="48942377"/>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885E5E"/>
    <w:multiLevelType w:val="hybridMultilevel"/>
    <w:tmpl w:val="85162C6C"/>
    <w:lvl w:ilvl="0" w:tplc="981ABBE6">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59222F6A"/>
    <w:multiLevelType w:val="hybridMultilevel"/>
    <w:tmpl w:val="45F889E4"/>
    <w:lvl w:ilvl="0" w:tplc="FEC43672">
      <w:start w:val="3"/>
      <w:numFmt w:val="bullet"/>
      <w:lvlText w:val="-"/>
      <w:lvlJc w:val="left"/>
      <w:pPr>
        <w:ind w:left="1080" w:hanging="360"/>
      </w:pPr>
      <w:rPr>
        <w:rFonts w:ascii="Trebuchet MS" w:eastAsia="Times New Roman" w:hAnsi="Trebuchet M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C7129D0"/>
    <w:multiLevelType w:val="hybridMultilevel"/>
    <w:tmpl w:val="DD885C80"/>
    <w:lvl w:ilvl="0" w:tplc="07464718">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5F1C7719"/>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9547D74"/>
    <w:multiLevelType w:val="hybridMultilevel"/>
    <w:tmpl w:val="FF74BE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1A6808"/>
    <w:multiLevelType w:val="hybridMultilevel"/>
    <w:tmpl w:val="DE921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B2B0698"/>
    <w:multiLevelType w:val="hybridMultilevel"/>
    <w:tmpl w:val="35C67190"/>
    <w:lvl w:ilvl="0" w:tplc="3A449A1C">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8"/>
  </w:num>
  <w:num w:numId="2">
    <w:abstractNumId w:val="2"/>
  </w:num>
  <w:num w:numId="3">
    <w:abstractNumId w:val="15"/>
  </w:num>
  <w:num w:numId="4">
    <w:abstractNumId w:val="7"/>
  </w:num>
  <w:num w:numId="5">
    <w:abstractNumId w:val="8"/>
  </w:num>
  <w:num w:numId="6">
    <w:abstractNumId w:val="19"/>
  </w:num>
  <w:num w:numId="7">
    <w:abstractNumId w:val="0"/>
  </w:num>
  <w:num w:numId="8">
    <w:abstractNumId w:val="4"/>
  </w:num>
  <w:num w:numId="9">
    <w:abstractNumId w:val="11"/>
  </w:num>
  <w:num w:numId="10">
    <w:abstractNumId w:val="9"/>
  </w:num>
  <w:num w:numId="11">
    <w:abstractNumId w:val="1"/>
  </w:num>
  <w:num w:numId="12">
    <w:abstractNumId w:val="13"/>
  </w:num>
  <w:num w:numId="13">
    <w:abstractNumId w:val="12"/>
  </w:num>
  <w:num w:numId="14">
    <w:abstractNumId w:val="5"/>
  </w:num>
  <w:num w:numId="15">
    <w:abstractNumId w:val="14"/>
  </w:num>
  <w:num w:numId="16">
    <w:abstractNumId w:val="10"/>
  </w:num>
  <w:num w:numId="17">
    <w:abstractNumId w:val="3"/>
  </w:num>
  <w:num w:numId="18">
    <w:abstractNumId w:val="6"/>
  </w:num>
  <w:num w:numId="19">
    <w:abstractNumId w:val="1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7958"/>
    <w:rsid w:val="00086045"/>
    <w:rsid w:val="000A0F24"/>
    <w:rsid w:val="000A4E6A"/>
    <w:rsid w:val="000B6EAD"/>
    <w:rsid w:val="000C4A7B"/>
    <w:rsid w:val="000D6DCA"/>
    <w:rsid w:val="000F1385"/>
    <w:rsid w:val="00141B61"/>
    <w:rsid w:val="0015518F"/>
    <w:rsid w:val="00162D06"/>
    <w:rsid w:val="0019494D"/>
    <w:rsid w:val="001A6793"/>
    <w:rsid w:val="002243BF"/>
    <w:rsid w:val="0022758F"/>
    <w:rsid w:val="00236497"/>
    <w:rsid w:val="00240F23"/>
    <w:rsid w:val="0025430E"/>
    <w:rsid w:val="00270136"/>
    <w:rsid w:val="0028170B"/>
    <w:rsid w:val="00287550"/>
    <w:rsid w:val="002A4970"/>
    <w:rsid w:val="002B28D0"/>
    <w:rsid w:val="002C3D16"/>
    <w:rsid w:val="002E2E43"/>
    <w:rsid w:val="00315C3B"/>
    <w:rsid w:val="0031647D"/>
    <w:rsid w:val="003172F3"/>
    <w:rsid w:val="003470CD"/>
    <w:rsid w:val="0037659D"/>
    <w:rsid w:val="003B1958"/>
    <w:rsid w:val="003D0301"/>
    <w:rsid w:val="003D5ED3"/>
    <w:rsid w:val="00406704"/>
    <w:rsid w:val="00422886"/>
    <w:rsid w:val="00445257"/>
    <w:rsid w:val="004613A0"/>
    <w:rsid w:val="004745DD"/>
    <w:rsid w:val="0049085B"/>
    <w:rsid w:val="004A00BB"/>
    <w:rsid w:val="004A30CE"/>
    <w:rsid w:val="004A7958"/>
    <w:rsid w:val="004D126C"/>
    <w:rsid w:val="004D2E5C"/>
    <w:rsid w:val="004D5CD7"/>
    <w:rsid w:val="004E03B4"/>
    <w:rsid w:val="004E18E6"/>
    <w:rsid w:val="004E53D8"/>
    <w:rsid w:val="004E6ABB"/>
    <w:rsid w:val="004F3462"/>
    <w:rsid w:val="0052340D"/>
    <w:rsid w:val="0052471B"/>
    <w:rsid w:val="005305CB"/>
    <w:rsid w:val="00533151"/>
    <w:rsid w:val="00564FB8"/>
    <w:rsid w:val="00571CF7"/>
    <w:rsid w:val="005B0AC4"/>
    <w:rsid w:val="005B6151"/>
    <w:rsid w:val="005C692B"/>
    <w:rsid w:val="0061511E"/>
    <w:rsid w:val="00624484"/>
    <w:rsid w:val="00634A10"/>
    <w:rsid w:val="00650CBC"/>
    <w:rsid w:val="00681942"/>
    <w:rsid w:val="00692681"/>
    <w:rsid w:val="006A0F8D"/>
    <w:rsid w:val="006C1C4E"/>
    <w:rsid w:val="006D177B"/>
    <w:rsid w:val="006D2A19"/>
    <w:rsid w:val="006D5F83"/>
    <w:rsid w:val="006F58F6"/>
    <w:rsid w:val="00723235"/>
    <w:rsid w:val="007522C1"/>
    <w:rsid w:val="00755B7C"/>
    <w:rsid w:val="00780316"/>
    <w:rsid w:val="00782312"/>
    <w:rsid w:val="00790C63"/>
    <w:rsid w:val="0079795E"/>
    <w:rsid w:val="007A4E1C"/>
    <w:rsid w:val="007E7789"/>
    <w:rsid w:val="007F4C7F"/>
    <w:rsid w:val="00855062"/>
    <w:rsid w:val="00861DEC"/>
    <w:rsid w:val="008B474D"/>
    <w:rsid w:val="008C6B61"/>
    <w:rsid w:val="008D33F9"/>
    <w:rsid w:val="008E6F4E"/>
    <w:rsid w:val="008F22A0"/>
    <w:rsid w:val="009154A9"/>
    <w:rsid w:val="00940A6B"/>
    <w:rsid w:val="009461F7"/>
    <w:rsid w:val="00975120"/>
    <w:rsid w:val="0098029B"/>
    <w:rsid w:val="009958B6"/>
    <w:rsid w:val="009C2154"/>
    <w:rsid w:val="009C28EB"/>
    <w:rsid w:val="009C7230"/>
    <w:rsid w:val="009E23A7"/>
    <w:rsid w:val="009E7D0B"/>
    <w:rsid w:val="00A53BFC"/>
    <w:rsid w:val="00A56F87"/>
    <w:rsid w:val="00A635A7"/>
    <w:rsid w:val="00A70A24"/>
    <w:rsid w:val="00A82CB5"/>
    <w:rsid w:val="00A9720A"/>
    <w:rsid w:val="00AE4C90"/>
    <w:rsid w:val="00AE4E35"/>
    <w:rsid w:val="00AF49C4"/>
    <w:rsid w:val="00B31D58"/>
    <w:rsid w:val="00B3419F"/>
    <w:rsid w:val="00B36256"/>
    <w:rsid w:val="00B9779B"/>
    <w:rsid w:val="00BA6D15"/>
    <w:rsid w:val="00BC57D2"/>
    <w:rsid w:val="00C24107"/>
    <w:rsid w:val="00C5638E"/>
    <w:rsid w:val="00C63DAB"/>
    <w:rsid w:val="00C84B92"/>
    <w:rsid w:val="00C86DBC"/>
    <w:rsid w:val="00CA639D"/>
    <w:rsid w:val="00CD2FCF"/>
    <w:rsid w:val="00CD4C84"/>
    <w:rsid w:val="00D161CE"/>
    <w:rsid w:val="00D27ECE"/>
    <w:rsid w:val="00D30420"/>
    <w:rsid w:val="00D30FFA"/>
    <w:rsid w:val="00D34EDB"/>
    <w:rsid w:val="00D80D5E"/>
    <w:rsid w:val="00D84B0D"/>
    <w:rsid w:val="00D9676C"/>
    <w:rsid w:val="00DE1B38"/>
    <w:rsid w:val="00DE21C1"/>
    <w:rsid w:val="00DF5461"/>
    <w:rsid w:val="00E33261"/>
    <w:rsid w:val="00E3721F"/>
    <w:rsid w:val="00E7398A"/>
    <w:rsid w:val="00E8613A"/>
    <w:rsid w:val="00E91837"/>
    <w:rsid w:val="00EA05FE"/>
    <w:rsid w:val="00EA5525"/>
    <w:rsid w:val="00EA5BB4"/>
    <w:rsid w:val="00EB13EF"/>
    <w:rsid w:val="00EC197D"/>
    <w:rsid w:val="00EC3A6D"/>
    <w:rsid w:val="00EC59D4"/>
    <w:rsid w:val="00ED47DD"/>
    <w:rsid w:val="00EE0509"/>
    <w:rsid w:val="00F03D05"/>
    <w:rsid w:val="00F44E5D"/>
    <w:rsid w:val="00F8685B"/>
    <w:rsid w:val="00F94BD3"/>
    <w:rsid w:val="00FA1B19"/>
    <w:rsid w:val="00FC1A34"/>
    <w:rsid w:val="00FE1E9D"/>
    <w:rsid w:val="00FE37D4"/>
    <w:rsid w:val="00FF2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21FA5"/>
  <w15:docId w15:val="{6F81CBEE-E791-4022-A9D1-A49CF777B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4C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A56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F87"/>
  </w:style>
  <w:style w:type="paragraph" w:styleId="Footer">
    <w:name w:val="footer"/>
    <w:basedOn w:val="Normal"/>
    <w:link w:val="FooterChar"/>
    <w:uiPriority w:val="99"/>
    <w:unhideWhenUsed/>
    <w:rsid w:val="00A56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F87"/>
  </w:style>
  <w:style w:type="paragraph" w:styleId="BalloonText">
    <w:name w:val="Balloon Text"/>
    <w:basedOn w:val="Normal"/>
    <w:link w:val="BalloonTextChar"/>
    <w:uiPriority w:val="99"/>
    <w:semiHidden/>
    <w:unhideWhenUsed/>
    <w:rsid w:val="00406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704"/>
    <w:rPr>
      <w:rFonts w:ascii="Tahoma" w:hAnsi="Tahoma" w:cs="Tahoma"/>
      <w:sz w:val="16"/>
      <w:szCs w:val="16"/>
    </w:rPr>
  </w:style>
  <w:style w:type="paragraph" w:styleId="Caption">
    <w:name w:val="caption"/>
    <w:basedOn w:val="Normal"/>
    <w:next w:val="Normal"/>
    <w:uiPriority w:val="35"/>
    <w:unhideWhenUsed/>
    <w:qFormat/>
    <w:rsid w:val="00406704"/>
    <w:pPr>
      <w:spacing w:line="240" w:lineRule="auto"/>
    </w:pPr>
    <w:rPr>
      <w:b/>
      <w:bCs/>
      <w:color w:val="4F81BD" w:themeColor="accent1"/>
      <w:sz w:val="18"/>
      <w:szCs w:val="18"/>
    </w:rPr>
  </w:style>
  <w:style w:type="character" w:styleId="Hyperlink">
    <w:name w:val="Hyperlink"/>
    <w:basedOn w:val="DefaultParagraphFont"/>
    <w:uiPriority w:val="99"/>
    <w:rsid w:val="00ED47DD"/>
    <w:rPr>
      <w:color w:val="0000FF"/>
      <w:u w:val="single"/>
    </w:rPr>
  </w:style>
  <w:style w:type="character" w:styleId="CommentReference">
    <w:name w:val="annotation reference"/>
    <w:basedOn w:val="DefaultParagraphFont"/>
    <w:uiPriority w:val="99"/>
    <w:semiHidden/>
    <w:unhideWhenUsed/>
    <w:rsid w:val="00624484"/>
    <w:rPr>
      <w:sz w:val="16"/>
      <w:szCs w:val="16"/>
    </w:rPr>
  </w:style>
  <w:style w:type="paragraph" w:styleId="CommentText">
    <w:name w:val="annotation text"/>
    <w:basedOn w:val="Normal"/>
    <w:link w:val="CommentTextChar"/>
    <w:uiPriority w:val="99"/>
    <w:semiHidden/>
    <w:unhideWhenUsed/>
    <w:rsid w:val="00624484"/>
    <w:pPr>
      <w:spacing w:line="240" w:lineRule="auto"/>
    </w:pPr>
    <w:rPr>
      <w:sz w:val="20"/>
      <w:szCs w:val="20"/>
    </w:rPr>
  </w:style>
  <w:style w:type="character" w:customStyle="1" w:styleId="CommentTextChar">
    <w:name w:val="Comment Text Char"/>
    <w:basedOn w:val="DefaultParagraphFont"/>
    <w:link w:val="CommentText"/>
    <w:uiPriority w:val="99"/>
    <w:semiHidden/>
    <w:rsid w:val="00624484"/>
    <w:rPr>
      <w:sz w:val="20"/>
      <w:szCs w:val="20"/>
    </w:rPr>
  </w:style>
  <w:style w:type="paragraph" w:styleId="CommentSubject">
    <w:name w:val="annotation subject"/>
    <w:basedOn w:val="CommentText"/>
    <w:next w:val="CommentText"/>
    <w:link w:val="CommentSubjectChar"/>
    <w:uiPriority w:val="99"/>
    <w:semiHidden/>
    <w:unhideWhenUsed/>
    <w:rsid w:val="00624484"/>
    <w:rPr>
      <w:b/>
      <w:bCs/>
    </w:rPr>
  </w:style>
  <w:style w:type="character" w:customStyle="1" w:styleId="CommentSubjectChar">
    <w:name w:val="Comment Subject Char"/>
    <w:basedOn w:val="CommentTextChar"/>
    <w:link w:val="CommentSubject"/>
    <w:uiPriority w:val="99"/>
    <w:semiHidden/>
    <w:rsid w:val="00624484"/>
    <w:rPr>
      <w:b/>
      <w:bCs/>
      <w:sz w:val="20"/>
      <w:szCs w:val="20"/>
    </w:rPr>
  </w:style>
  <w:style w:type="paragraph" w:customStyle="1" w:styleId="Default">
    <w:name w:val="Default"/>
    <w:rsid w:val="00CD4C84"/>
    <w:pPr>
      <w:autoSpaceDE w:val="0"/>
      <w:autoSpaceDN w:val="0"/>
      <w:adjustRightInd w:val="0"/>
      <w:spacing w:after="0" w:line="240" w:lineRule="auto"/>
    </w:pPr>
    <w:rPr>
      <w:rFonts w:ascii="Trebuchet MS" w:hAnsi="Trebuchet MS" w:cs="Trebuchet MS"/>
      <w:color w:val="000000"/>
      <w:sz w:val="24"/>
      <w:szCs w:val="24"/>
    </w:rPr>
  </w:style>
  <w:style w:type="table" w:styleId="TableGrid">
    <w:name w:val="Table Grid"/>
    <w:basedOn w:val="TableNormal"/>
    <w:uiPriority w:val="59"/>
    <w:rsid w:val="00DF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41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72188-5303-4C6B-A50B-48AE99C21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3</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 (Planning)</cp:lastModifiedBy>
  <cp:revision>11</cp:revision>
  <dcterms:created xsi:type="dcterms:W3CDTF">2019-09-18T14:28:00Z</dcterms:created>
  <dcterms:modified xsi:type="dcterms:W3CDTF">2020-07-27T17:45:00Z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Classification: OFFICIAL</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2018-11-21T09:20:37Z</vt:filetime>
  </property>
</Properties>
</file>