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624710" w14:textId="3457FB31" w:rsidR="00E45DC2" w:rsidRDefault="00210CB2">
      <w:pPr>
        <w:rPr>
          <w:b/>
          <w:sz w:val="28"/>
          <w:szCs w:val="28"/>
          <w:u w:val="single"/>
        </w:rPr>
      </w:pPr>
      <w:r>
        <w:rPr>
          <w:b/>
          <w:sz w:val="28"/>
          <w:szCs w:val="28"/>
          <w:u w:val="single"/>
        </w:rPr>
        <w:t>Planning Statement</w:t>
      </w:r>
    </w:p>
    <w:p w14:paraId="2E4C607E" w14:textId="37E75D03" w:rsidR="00210CB2" w:rsidRDefault="00210CB2">
      <w:pPr>
        <w:rPr>
          <w:b/>
          <w:sz w:val="28"/>
          <w:szCs w:val="28"/>
          <w:u w:val="single"/>
        </w:rPr>
      </w:pPr>
      <w:r>
        <w:rPr>
          <w:b/>
          <w:sz w:val="28"/>
          <w:szCs w:val="28"/>
          <w:u w:val="single"/>
        </w:rPr>
        <w:t>Unit B</w:t>
      </w:r>
    </w:p>
    <w:p w14:paraId="41E81FF8" w14:textId="43C4C01D" w:rsidR="00210CB2" w:rsidRDefault="00210CB2">
      <w:pPr>
        <w:rPr>
          <w:b/>
          <w:sz w:val="28"/>
          <w:szCs w:val="28"/>
          <w:u w:val="single"/>
        </w:rPr>
      </w:pPr>
      <w:r>
        <w:rPr>
          <w:b/>
          <w:sz w:val="28"/>
          <w:szCs w:val="28"/>
          <w:u w:val="single"/>
        </w:rPr>
        <w:t>5 Boulton Road Reading RG2 0NH</w:t>
      </w:r>
    </w:p>
    <w:p w14:paraId="6E0AFE96" w14:textId="02E612FF" w:rsidR="00210CB2" w:rsidRDefault="00210CB2">
      <w:pPr>
        <w:rPr>
          <w:b/>
          <w:sz w:val="28"/>
          <w:szCs w:val="28"/>
          <w:u w:val="single"/>
        </w:rPr>
      </w:pPr>
      <w:r>
        <w:rPr>
          <w:b/>
          <w:sz w:val="28"/>
          <w:szCs w:val="28"/>
          <w:u w:val="single"/>
        </w:rPr>
        <w:t>10 May 2019</w:t>
      </w:r>
    </w:p>
    <w:p w14:paraId="4F737948" w14:textId="1C00A54A" w:rsidR="00210CB2" w:rsidRDefault="00210CB2">
      <w:pPr>
        <w:rPr>
          <w:b/>
          <w:sz w:val="28"/>
          <w:szCs w:val="28"/>
          <w:u w:val="single"/>
        </w:rPr>
      </w:pPr>
    </w:p>
    <w:p w14:paraId="5FD1C21A" w14:textId="1D5196D4" w:rsidR="00210CB2" w:rsidRDefault="00210CB2">
      <w:pPr>
        <w:rPr>
          <w:b/>
          <w:u w:val="single"/>
        </w:rPr>
      </w:pPr>
      <w:r>
        <w:rPr>
          <w:b/>
          <w:u w:val="single"/>
        </w:rPr>
        <w:t>Introduction</w:t>
      </w:r>
    </w:p>
    <w:p w14:paraId="5E14057A" w14:textId="62DCEF3A" w:rsidR="00210CB2" w:rsidRDefault="00210CB2">
      <w:r>
        <w:t xml:space="preserve">Quotient Sciences who are a tenant of this building want to expand their laboratory and office space within their </w:t>
      </w:r>
      <w:r w:rsidR="00940313">
        <w:t xml:space="preserve">industrial </w:t>
      </w:r>
      <w:r>
        <w:t xml:space="preserve">premises. The works are limited to inside the building and works to the external facade of the building. </w:t>
      </w:r>
    </w:p>
    <w:p w14:paraId="6EE56D7A" w14:textId="18BBEEA5" w:rsidR="00210CB2" w:rsidRDefault="00210CB2">
      <w:pPr>
        <w:rPr>
          <w:b/>
          <w:u w:val="single"/>
        </w:rPr>
      </w:pPr>
      <w:r>
        <w:rPr>
          <w:b/>
          <w:u w:val="single"/>
        </w:rPr>
        <w:t>Summary of Proposals</w:t>
      </w:r>
    </w:p>
    <w:p w14:paraId="7CBEFD30" w14:textId="03C62C6D" w:rsidR="00210CB2" w:rsidRDefault="00210CB2">
      <w:r>
        <w:t>The prop</w:t>
      </w:r>
      <w:r w:rsidR="00940313">
        <w:t>o</w:t>
      </w:r>
      <w:r>
        <w:t>sals would comprise the following:</w:t>
      </w:r>
    </w:p>
    <w:p w14:paraId="4021E597" w14:textId="78DFC5CC" w:rsidR="00210CB2" w:rsidRDefault="00210CB2">
      <w:r>
        <w:t>1 Minor refurbishment of the existing office layout.</w:t>
      </w:r>
    </w:p>
    <w:p w14:paraId="3BB40DBC" w14:textId="5F25C321" w:rsidR="00210CB2" w:rsidRDefault="00210CB2">
      <w:r>
        <w:t>2 Creation of additional office space on the exi</w:t>
      </w:r>
      <w:r w:rsidR="00940313">
        <w:t>s</w:t>
      </w:r>
      <w:r>
        <w:t>ting mezzanine floor by converting part of the storage platform into</w:t>
      </w:r>
      <w:r w:rsidR="00940313">
        <w:t xml:space="preserve"> office at mezzanine floor level and forming four window openings. The offices would have energy efficient heating cooling and ventilation. Thermal insulation would be upgraded to the office area. Additional toilets would be provided.</w:t>
      </w:r>
    </w:p>
    <w:p w14:paraId="46BBBD21" w14:textId="78FF728F" w:rsidR="00940313" w:rsidRDefault="00940313">
      <w:r>
        <w:t>3 An additional mezzanine platform would be constructed in the warehouse area which would create storage at mezzanine floor level.</w:t>
      </w:r>
    </w:p>
    <w:p w14:paraId="02A31566" w14:textId="1BF2B716" w:rsidR="00940313" w:rsidRDefault="00940313">
      <w:r>
        <w:t>4 Under the mezzanine structure a new laboratory is proposed to carry out a new project for Quotient Sciences. Supply and extract ventilation would be required for the laboratories which would mean that addition grills would need to be fitted on the side and rear facades of the building. Dedicated extract ducts are required for the fume hoods and extract units. The laboratories would have energy efficient heating and cooling units.</w:t>
      </w:r>
      <w:r w:rsidR="00E11B3A">
        <w:t xml:space="preserve"> The extract would be HEPA filtered so there would be insignificant affect to the air quality in the area.</w:t>
      </w:r>
    </w:p>
    <w:p w14:paraId="10A2BF2C" w14:textId="7D8445E2" w:rsidR="001044B7" w:rsidRDefault="001044B7">
      <w:pPr>
        <w:rPr>
          <w:b/>
          <w:u w:val="single"/>
        </w:rPr>
      </w:pPr>
      <w:r>
        <w:rPr>
          <w:b/>
          <w:u w:val="single"/>
        </w:rPr>
        <w:t>Site Description &amp; Surrounding Area</w:t>
      </w:r>
    </w:p>
    <w:p w14:paraId="3195F384" w14:textId="6E0C48BC" w:rsidR="001044B7" w:rsidRDefault="001044B7">
      <w:r>
        <w:t>The site is a fenced enclosed area containing two buildings (A&amp;B) both leased by Quotient Sciences Ltd who have occupied the site for many years. The building is in a light industrial area in Reading.</w:t>
      </w:r>
    </w:p>
    <w:p w14:paraId="1511418C" w14:textId="684F3EC5" w:rsidR="001044B7" w:rsidRDefault="001044B7">
      <w:r>
        <w:t>The surrounding area is occupied by other industrial units and the building overlooks other commercial and industrial units. The are no residential building in proximity of the building.</w:t>
      </w:r>
    </w:p>
    <w:p w14:paraId="4327E9C0" w14:textId="10E8BE89" w:rsidR="001044B7" w:rsidRDefault="001044B7">
      <w:pPr>
        <w:rPr>
          <w:b/>
          <w:u w:val="single"/>
        </w:rPr>
      </w:pPr>
      <w:r>
        <w:rPr>
          <w:b/>
          <w:u w:val="single"/>
        </w:rPr>
        <w:t>Environmental Impacts</w:t>
      </w:r>
    </w:p>
    <w:p w14:paraId="4BE23EFF" w14:textId="7883BB64" w:rsidR="001044B7" w:rsidRDefault="001044B7">
      <w:pPr>
        <w:rPr>
          <w:b/>
          <w:u w:val="single"/>
        </w:rPr>
      </w:pPr>
      <w:r>
        <w:rPr>
          <w:b/>
          <w:u w:val="single"/>
        </w:rPr>
        <w:t>Ground Conditions</w:t>
      </w:r>
      <w:r w:rsidR="00E11B3A">
        <w:rPr>
          <w:b/>
          <w:u w:val="single"/>
        </w:rPr>
        <w:t xml:space="preserve"> &amp; Cultural Heritage</w:t>
      </w:r>
    </w:p>
    <w:p w14:paraId="053268FB" w14:textId="698146F9" w:rsidR="001044B7" w:rsidRDefault="00D82186">
      <w:r>
        <w:t xml:space="preserve">There are no underground </w:t>
      </w:r>
      <w:r w:rsidR="00E11B3A">
        <w:t xml:space="preserve">or external </w:t>
      </w:r>
      <w:r>
        <w:t>works required.</w:t>
      </w:r>
    </w:p>
    <w:p w14:paraId="1F8CAC14" w14:textId="72B24B23" w:rsidR="001634A5" w:rsidRDefault="001634A5"/>
    <w:p w14:paraId="3CF96FAE" w14:textId="483E4AB1" w:rsidR="001634A5" w:rsidRDefault="001634A5"/>
    <w:p w14:paraId="18C43208" w14:textId="77777777" w:rsidR="001634A5" w:rsidRDefault="001634A5"/>
    <w:p w14:paraId="7B672700" w14:textId="24AA07D0" w:rsidR="00D82186" w:rsidRPr="00D82186" w:rsidRDefault="00D82186">
      <w:pPr>
        <w:rPr>
          <w:b/>
          <w:u w:val="single"/>
        </w:rPr>
      </w:pPr>
      <w:r w:rsidRPr="00D82186">
        <w:rPr>
          <w:b/>
          <w:u w:val="single"/>
        </w:rPr>
        <w:lastRenderedPageBreak/>
        <w:t>Water Environment</w:t>
      </w:r>
    </w:p>
    <w:p w14:paraId="33EDCCC7" w14:textId="29FA8E61" w:rsidR="00D82186" w:rsidRDefault="00D82186">
      <w:r>
        <w:t>New toilets, wash hand basins, laboratory sinks would use the existing drainage system. No hazardous materials would be allowed to pass through the drainage system. A break tank would be installed to separate the laboratory water supplies from the mains system.</w:t>
      </w:r>
    </w:p>
    <w:p w14:paraId="0C34F496" w14:textId="3BB66112" w:rsidR="00D82186" w:rsidRDefault="00D82186">
      <w:pPr>
        <w:rPr>
          <w:b/>
          <w:u w:val="single"/>
        </w:rPr>
      </w:pPr>
      <w:r w:rsidRPr="00D82186">
        <w:rPr>
          <w:b/>
          <w:u w:val="single"/>
        </w:rPr>
        <w:t>Biodiversity and Conservation</w:t>
      </w:r>
    </w:p>
    <w:p w14:paraId="5EB6B90B" w14:textId="687B335B" w:rsidR="00D82186" w:rsidRDefault="00D82186">
      <w:r w:rsidRPr="00D82186">
        <w:t>The work would have no impact on wildlife and plants as the works are internal</w:t>
      </w:r>
    </w:p>
    <w:p w14:paraId="596E0BB0" w14:textId="6E498D31" w:rsidR="00D82186" w:rsidRPr="00E11B3A" w:rsidRDefault="00D82186">
      <w:pPr>
        <w:rPr>
          <w:b/>
          <w:u w:val="single"/>
        </w:rPr>
      </w:pPr>
      <w:r w:rsidRPr="00E11B3A">
        <w:rPr>
          <w:b/>
          <w:u w:val="single"/>
        </w:rPr>
        <w:t>Traffic and Transport</w:t>
      </w:r>
    </w:p>
    <w:p w14:paraId="16BA80AC" w14:textId="35FEE544" w:rsidR="00D82186" w:rsidRDefault="00D82186">
      <w:r>
        <w:t>There are no plans to increase the parking capacity for the building. It is envisaged that the area is comprehensively served with public transport which would cater for the increased occupancy</w:t>
      </w:r>
      <w:r w:rsidR="00E11B3A">
        <w:t>.</w:t>
      </w:r>
    </w:p>
    <w:p w14:paraId="0EAE272A" w14:textId="5EE0AF1F" w:rsidR="00E11B3A" w:rsidRPr="00E11B3A" w:rsidRDefault="00E11B3A">
      <w:pPr>
        <w:rPr>
          <w:b/>
          <w:u w:val="single"/>
        </w:rPr>
      </w:pPr>
      <w:r w:rsidRPr="00E11B3A">
        <w:rPr>
          <w:b/>
          <w:u w:val="single"/>
        </w:rPr>
        <w:t>Socio Economic</w:t>
      </w:r>
    </w:p>
    <w:p w14:paraId="6CAB2F65" w14:textId="52331C17" w:rsidR="00E11B3A" w:rsidRDefault="00E11B3A">
      <w:r>
        <w:t>Its envisaged that the works would create an additional 65 high quality jobs which would benefit the local area. In addition, it would commit Quotient Sciences to the Reading area for the foreseeable future.</w:t>
      </w:r>
    </w:p>
    <w:p w14:paraId="0DC96E88" w14:textId="3DAD85B3" w:rsidR="00E11B3A" w:rsidRPr="00E11B3A" w:rsidRDefault="00E11B3A">
      <w:pPr>
        <w:rPr>
          <w:b/>
          <w:u w:val="single"/>
        </w:rPr>
      </w:pPr>
      <w:r w:rsidRPr="00E11B3A">
        <w:rPr>
          <w:b/>
          <w:u w:val="single"/>
        </w:rPr>
        <w:t>Visual Impact</w:t>
      </w:r>
    </w:p>
    <w:p w14:paraId="1742375F" w14:textId="6A93C02A" w:rsidR="00E11B3A" w:rsidRDefault="00E11B3A">
      <w:r>
        <w:t>The work to the facade effects the side of the building which runs alongside another industrial building and to the rear of the building which again overlooks a neighbouring industrial building.</w:t>
      </w:r>
    </w:p>
    <w:p w14:paraId="3E516B09" w14:textId="41400B76" w:rsidR="00E11B3A" w:rsidRDefault="00E11B3A">
      <w:r>
        <w:t>We consider the impact of the changes to be in keeping with an industrial area.</w:t>
      </w:r>
    </w:p>
    <w:p w14:paraId="51047F8A" w14:textId="2513AD9D" w:rsidR="00E11B3A" w:rsidRDefault="00E11B3A">
      <w:pPr>
        <w:rPr>
          <w:b/>
          <w:u w:val="single"/>
        </w:rPr>
      </w:pPr>
      <w:r w:rsidRPr="00E11B3A">
        <w:rPr>
          <w:b/>
          <w:u w:val="single"/>
        </w:rPr>
        <w:t>Sustainability</w:t>
      </w:r>
    </w:p>
    <w:p w14:paraId="7EF81EAC" w14:textId="39C02C8E" w:rsidR="00E11B3A" w:rsidRPr="001634A5" w:rsidRDefault="00E11B3A">
      <w:r w:rsidRPr="001634A5">
        <w:t>The works would be constructed</w:t>
      </w:r>
      <w:r w:rsidR="001634A5" w:rsidRPr="001634A5">
        <w:t xml:space="preserve"> in accordance with current </w:t>
      </w:r>
      <w:r w:rsidR="001634A5">
        <w:t>B</w:t>
      </w:r>
      <w:r w:rsidR="001634A5" w:rsidRPr="001634A5">
        <w:t xml:space="preserve">uilding </w:t>
      </w:r>
      <w:r w:rsidR="001634A5">
        <w:t>R</w:t>
      </w:r>
      <w:r w:rsidR="001634A5" w:rsidRPr="001634A5">
        <w:t xml:space="preserve">egulations Part L </w:t>
      </w:r>
      <w:r w:rsidR="001634A5">
        <w:t>C</w:t>
      </w:r>
      <w:r w:rsidR="001634A5" w:rsidRPr="001634A5">
        <w:t>onservation of Fuel &amp; Power</w:t>
      </w:r>
      <w:r w:rsidR="001634A5">
        <w:t>. Provision of windows would optimise daylight in the</w:t>
      </w:r>
      <w:bookmarkStart w:id="0" w:name="_GoBack"/>
      <w:bookmarkEnd w:id="0"/>
      <w:r w:rsidR="001634A5">
        <w:t xml:space="preserve"> office area.</w:t>
      </w:r>
    </w:p>
    <w:sectPr w:rsidR="00E11B3A" w:rsidRPr="001634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CB2"/>
    <w:rsid w:val="001044B7"/>
    <w:rsid w:val="001634A5"/>
    <w:rsid w:val="00210CB2"/>
    <w:rsid w:val="00940313"/>
    <w:rsid w:val="00D82186"/>
    <w:rsid w:val="00E11B3A"/>
    <w:rsid w:val="00E45D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43E68"/>
  <w15:chartTrackingRefBased/>
  <w15:docId w15:val="{72101360-69A8-4A76-9FC1-2454355EF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Riley - Bulb Interiors Ltd</dc:creator>
  <cp:keywords/>
  <dc:description/>
  <cp:lastModifiedBy>Peter Riley - Bulb Interiors Ltd</cp:lastModifiedBy>
  <cp:revision>1</cp:revision>
  <dcterms:created xsi:type="dcterms:W3CDTF">2019-05-09T15:29:00Z</dcterms:created>
  <dcterms:modified xsi:type="dcterms:W3CDTF">2019-05-09T16:26:00Z</dcterms:modified>
</cp:coreProperties>
</file>