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F4113" w:rsidRDefault="006F4113" w:rsidP="006F4113">
      <w:pPr>
        <w:pStyle w:val="Default"/>
        <w:rPr>
          <w:b/>
          <w:bCs/>
          <w:sz w:val="22"/>
          <w:szCs w:val="22"/>
        </w:rPr>
      </w:pPr>
      <w:r>
        <w:rPr>
          <w:b/>
          <w:bCs/>
          <w:sz w:val="22"/>
          <w:szCs w:val="22"/>
        </w:rPr>
        <w:t xml:space="preserve">DELEGATED APPLICATION REPORT </w:t>
      </w:r>
    </w:p>
    <w:p w:rsidR="006F4113" w:rsidRDefault="006F4113" w:rsidP="006F4113">
      <w:pPr>
        <w:pStyle w:val="Default"/>
        <w:rPr>
          <w:sz w:val="22"/>
          <w:szCs w:val="22"/>
        </w:rPr>
      </w:pPr>
    </w:p>
    <w:p w:rsidR="006F4113" w:rsidRDefault="006F4113" w:rsidP="006F4113">
      <w:pPr>
        <w:pStyle w:val="Default"/>
        <w:rPr>
          <w:sz w:val="22"/>
          <w:szCs w:val="22"/>
        </w:rPr>
      </w:pPr>
      <w:r>
        <w:rPr>
          <w:b/>
          <w:bCs/>
          <w:sz w:val="22"/>
          <w:szCs w:val="22"/>
        </w:rPr>
        <w:t xml:space="preserve">SITE ADDRESS: </w:t>
      </w:r>
      <w:r w:rsidRPr="006F4113">
        <w:rPr>
          <w:bCs/>
          <w:sz w:val="22"/>
          <w:szCs w:val="22"/>
        </w:rPr>
        <w:t>ONC HOUSE, 68 ST JOHNS ROAD</w:t>
      </w:r>
      <w:r>
        <w:rPr>
          <w:b/>
          <w:bCs/>
          <w:sz w:val="22"/>
          <w:szCs w:val="22"/>
        </w:rPr>
        <w:t xml:space="preserve"> </w:t>
      </w:r>
    </w:p>
    <w:p w:rsidR="006F4113" w:rsidRDefault="006F4113" w:rsidP="006F4113">
      <w:pPr>
        <w:pStyle w:val="Default"/>
        <w:rPr>
          <w:sz w:val="22"/>
          <w:szCs w:val="22"/>
        </w:rPr>
      </w:pPr>
      <w:r>
        <w:rPr>
          <w:b/>
          <w:bCs/>
          <w:sz w:val="22"/>
          <w:szCs w:val="22"/>
        </w:rPr>
        <w:t xml:space="preserve">APPLICATION NUMBER: </w:t>
      </w:r>
      <w:r w:rsidRPr="006F4113">
        <w:rPr>
          <w:bCs/>
          <w:sz w:val="22"/>
          <w:szCs w:val="22"/>
        </w:rPr>
        <w:t>191</w:t>
      </w:r>
      <w:r>
        <w:rPr>
          <w:bCs/>
          <w:sz w:val="22"/>
          <w:szCs w:val="22"/>
        </w:rPr>
        <w:t>787</w:t>
      </w:r>
      <w:r w:rsidRPr="006F4113">
        <w:rPr>
          <w:bCs/>
          <w:sz w:val="22"/>
          <w:szCs w:val="22"/>
        </w:rPr>
        <w:t>/PNN</w:t>
      </w:r>
      <w:r>
        <w:rPr>
          <w:b/>
          <w:bCs/>
          <w:sz w:val="22"/>
          <w:szCs w:val="22"/>
        </w:rPr>
        <w:t xml:space="preserve"> </w:t>
      </w:r>
    </w:p>
    <w:p w:rsidR="006F4113" w:rsidRDefault="006F4113" w:rsidP="006F4113">
      <w:pPr>
        <w:pStyle w:val="Default"/>
        <w:rPr>
          <w:sz w:val="23"/>
          <w:szCs w:val="23"/>
        </w:rPr>
      </w:pPr>
      <w:r>
        <w:rPr>
          <w:b/>
          <w:bCs/>
          <w:sz w:val="22"/>
          <w:szCs w:val="22"/>
        </w:rPr>
        <w:t xml:space="preserve">PROPOSAL: </w:t>
      </w:r>
      <w:r>
        <w:rPr>
          <w:b/>
          <w:bCs/>
          <w:sz w:val="23"/>
          <w:szCs w:val="23"/>
        </w:rPr>
        <w:t xml:space="preserve">Notification of Prior Approval for a Change of use of Southern part of building from Class B1(c) (Light Industrial) to C3 (dwellinghouses) to comprise </w:t>
      </w:r>
      <w:r>
        <w:rPr>
          <w:b/>
          <w:bCs/>
          <w:sz w:val="23"/>
          <w:szCs w:val="23"/>
        </w:rPr>
        <w:t>6</w:t>
      </w:r>
      <w:r>
        <w:rPr>
          <w:b/>
          <w:bCs/>
          <w:sz w:val="23"/>
          <w:szCs w:val="23"/>
        </w:rPr>
        <w:t xml:space="preserve"> x flats. Prior Notification under Class PA, Part 3 of Schedule 2 of the Town and Country Planning (General Permitted Development) (England) (Amendment) Order 2016</w:t>
      </w:r>
      <w:r>
        <w:rPr>
          <w:sz w:val="23"/>
          <w:szCs w:val="23"/>
        </w:rPr>
        <w:t xml:space="preserve">. </w:t>
      </w:r>
      <w:r>
        <w:rPr>
          <w:b/>
          <w:bCs/>
          <w:sz w:val="23"/>
          <w:szCs w:val="23"/>
        </w:rPr>
        <w:t xml:space="preserve">(amended) </w:t>
      </w:r>
    </w:p>
    <w:p w:rsidR="006F4113" w:rsidRDefault="006F4113" w:rsidP="006F4113">
      <w:pPr>
        <w:pStyle w:val="Default"/>
        <w:rPr>
          <w:b/>
          <w:bCs/>
          <w:sz w:val="22"/>
          <w:szCs w:val="22"/>
        </w:rPr>
      </w:pPr>
    </w:p>
    <w:p w:rsidR="006F4113" w:rsidRDefault="006F4113" w:rsidP="006F4113">
      <w:pPr>
        <w:pStyle w:val="Default"/>
        <w:rPr>
          <w:sz w:val="22"/>
          <w:szCs w:val="22"/>
        </w:rPr>
      </w:pPr>
      <w:r>
        <w:rPr>
          <w:b/>
          <w:bCs/>
          <w:sz w:val="22"/>
          <w:szCs w:val="22"/>
        </w:rPr>
        <w:t xml:space="preserve">INTRODUCTION </w:t>
      </w:r>
    </w:p>
    <w:p w:rsidR="006F4113" w:rsidRDefault="006F4113" w:rsidP="006F4113">
      <w:pPr>
        <w:pStyle w:val="Default"/>
        <w:rPr>
          <w:sz w:val="22"/>
          <w:szCs w:val="22"/>
        </w:rPr>
      </w:pPr>
      <w:r>
        <w:rPr>
          <w:sz w:val="22"/>
          <w:szCs w:val="22"/>
        </w:rPr>
        <w:t xml:space="preserve">The application site is a warehouse/ light industrial unit which has a total floor space of around 1000 m2. The warehouse is currently for sale. The site lies on a residential road with no other commercial/ industrial unit in the vicinity. </w:t>
      </w:r>
    </w:p>
    <w:p w:rsidR="006F4113" w:rsidRDefault="006F4113" w:rsidP="006F4113">
      <w:pPr>
        <w:pStyle w:val="Default"/>
        <w:rPr>
          <w:sz w:val="22"/>
          <w:szCs w:val="22"/>
        </w:rPr>
      </w:pPr>
      <w:r>
        <w:rPr>
          <w:sz w:val="22"/>
          <w:szCs w:val="22"/>
        </w:rPr>
        <w:t xml:space="preserve">The application site is located within Flood Zone 3. </w:t>
      </w:r>
    </w:p>
    <w:p w:rsidR="006F4113" w:rsidRDefault="006F4113" w:rsidP="006F4113">
      <w:pPr>
        <w:pStyle w:val="Default"/>
        <w:rPr>
          <w:b/>
          <w:bCs/>
          <w:sz w:val="22"/>
          <w:szCs w:val="22"/>
        </w:rPr>
      </w:pPr>
    </w:p>
    <w:p w:rsidR="006F4113" w:rsidRDefault="006F4113" w:rsidP="006F4113">
      <w:pPr>
        <w:pStyle w:val="Default"/>
        <w:rPr>
          <w:sz w:val="22"/>
          <w:szCs w:val="22"/>
        </w:rPr>
      </w:pPr>
      <w:r>
        <w:rPr>
          <w:b/>
          <w:bCs/>
          <w:sz w:val="22"/>
          <w:szCs w:val="22"/>
        </w:rPr>
        <w:t xml:space="preserve">PROPOSAL </w:t>
      </w:r>
    </w:p>
    <w:p w:rsidR="006F4113" w:rsidRDefault="006F4113" w:rsidP="006F4113">
      <w:pPr>
        <w:pStyle w:val="Default"/>
        <w:rPr>
          <w:sz w:val="22"/>
          <w:szCs w:val="22"/>
        </w:rPr>
      </w:pPr>
      <w:r>
        <w:rPr>
          <w:sz w:val="22"/>
          <w:szCs w:val="22"/>
        </w:rPr>
        <w:t xml:space="preserve">The application seeks change of use of half the existing warehouse from Class B1(c) (light industrial) to C3 (dwelling houses) to comprise of </w:t>
      </w:r>
      <w:r>
        <w:rPr>
          <w:sz w:val="22"/>
          <w:szCs w:val="22"/>
        </w:rPr>
        <w:t>six</w:t>
      </w:r>
      <w:r>
        <w:rPr>
          <w:sz w:val="22"/>
          <w:szCs w:val="22"/>
        </w:rPr>
        <w:t xml:space="preserve"> units. Prior Notification under Class PA, Part 3 of Schedule 2 of the Town and Country Planning (General Permitted Development) (England) (Amended) Order 2015. </w:t>
      </w:r>
    </w:p>
    <w:p w:rsidR="006F4113" w:rsidRDefault="006F4113" w:rsidP="006F4113">
      <w:pPr>
        <w:pStyle w:val="Default"/>
        <w:rPr>
          <w:sz w:val="22"/>
          <w:szCs w:val="22"/>
        </w:rPr>
      </w:pPr>
    </w:p>
    <w:p w:rsidR="006F4113" w:rsidRDefault="006F4113" w:rsidP="006F4113">
      <w:pPr>
        <w:pStyle w:val="Default"/>
        <w:rPr>
          <w:sz w:val="22"/>
          <w:szCs w:val="22"/>
        </w:rPr>
      </w:pPr>
      <w:r>
        <w:rPr>
          <w:b/>
          <w:bCs/>
          <w:sz w:val="22"/>
          <w:szCs w:val="22"/>
        </w:rPr>
        <w:t xml:space="preserve">RELEVANT POLICIES AND SUPPLEMENTARY PLANNING GUIDANCE </w:t>
      </w:r>
    </w:p>
    <w:p w:rsidR="006F4113" w:rsidRPr="006F4113" w:rsidRDefault="006F4113" w:rsidP="006F4113">
      <w:pPr>
        <w:pStyle w:val="Default"/>
        <w:rPr>
          <w:sz w:val="22"/>
          <w:szCs w:val="22"/>
          <w:u w:val="single"/>
        </w:rPr>
      </w:pPr>
      <w:r w:rsidRPr="006F4113">
        <w:rPr>
          <w:sz w:val="22"/>
          <w:szCs w:val="22"/>
          <w:u w:val="single"/>
        </w:rPr>
        <w:t xml:space="preserve">Legal context </w:t>
      </w:r>
    </w:p>
    <w:p w:rsidR="006F4113" w:rsidRDefault="006F4113" w:rsidP="006F4113">
      <w:pPr>
        <w:pStyle w:val="Default"/>
        <w:rPr>
          <w:sz w:val="22"/>
          <w:szCs w:val="22"/>
        </w:rPr>
      </w:pPr>
      <w:r>
        <w:rPr>
          <w:sz w:val="22"/>
          <w:szCs w:val="22"/>
        </w:rPr>
        <w:t xml:space="preserve">Class PA allows development consisting of a change of use of a building and any land within its curtilage to Class C3 dwellinghouses (houses or flats) from a Class B1(c) light industrial use. </w:t>
      </w:r>
    </w:p>
    <w:p w:rsidR="006F4113" w:rsidRDefault="006F4113" w:rsidP="006F4113">
      <w:pPr>
        <w:pStyle w:val="Default"/>
        <w:rPr>
          <w:sz w:val="22"/>
          <w:szCs w:val="22"/>
        </w:rPr>
      </w:pPr>
      <w:r>
        <w:rPr>
          <w:sz w:val="22"/>
          <w:szCs w:val="22"/>
        </w:rPr>
        <w:t xml:space="preserve">As set out in Para PA.2 (1) (b) of Class PA, development is permitted subject to the condition that before beginning the development, the development shall apply to the local planning authority for a determination as to whether the prior approval of the local authority will be required as to: </w:t>
      </w:r>
    </w:p>
    <w:p w:rsidR="006F4113" w:rsidRDefault="006F4113" w:rsidP="006F4113">
      <w:pPr>
        <w:pStyle w:val="Default"/>
        <w:rPr>
          <w:sz w:val="22"/>
          <w:szCs w:val="22"/>
        </w:rPr>
      </w:pPr>
      <w:r>
        <w:rPr>
          <w:sz w:val="22"/>
          <w:szCs w:val="22"/>
        </w:rPr>
        <w:t xml:space="preserve">a. Transport and highways impacts of the development, </w:t>
      </w:r>
    </w:p>
    <w:p w:rsidR="006F4113" w:rsidRDefault="006F4113" w:rsidP="006F4113">
      <w:pPr>
        <w:pStyle w:val="Default"/>
        <w:rPr>
          <w:sz w:val="22"/>
          <w:szCs w:val="22"/>
        </w:rPr>
      </w:pPr>
      <w:r>
        <w:rPr>
          <w:sz w:val="22"/>
          <w:szCs w:val="22"/>
        </w:rPr>
        <w:t xml:space="preserve">b. Contamination risks in relation to the building, </w:t>
      </w:r>
    </w:p>
    <w:p w:rsidR="006F4113" w:rsidRDefault="006F4113" w:rsidP="006F4113">
      <w:pPr>
        <w:pStyle w:val="Default"/>
        <w:rPr>
          <w:sz w:val="22"/>
          <w:szCs w:val="22"/>
        </w:rPr>
      </w:pPr>
      <w:r>
        <w:rPr>
          <w:sz w:val="22"/>
          <w:szCs w:val="22"/>
        </w:rPr>
        <w:t xml:space="preserve">c. Flooding risks in relation to the building, and </w:t>
      </w:r>
    </w:p>
    <w:p w:rsidR="006F4113" w:rsidRDefault="006F4113" w:rsidP="006F4113">
      <w:pPr>
        <w:pStyle w:val="Default"/>
        <w:rPr>
          <w:sz w:val="22"/>
          <w:szCs w:val="22"/>
        </w:rPr>
      </w:pPr>
      <w:r>
        <w:rPr>
          <w:sz w:val="22"/>
          <w:szCs w:val="22"/>
        </w:rPr>
        <w:t xml:space="preserve">d. where the authority considers the building to which the development relates is within an area that is important for providing industrial services or storage or distribution services or a mix of those services (which includes, where the development relates to part of a building, services provided from any other part of the building), whether the introduction of, or an increase in, a residential use of premises in the area would have an adverse impact on the sustainability of the provision of those services </w:t>
      </w:r>
    </w:p>
    <w:p w:rsidR="006F4113" w:rsidRDefault="006F4113" w:rsidP="006F4113">
      <w:pPr>
        <w:pStyle w:val="Default"/>
        <w:rPr>
          <w:sz w:val="22"/>
          <w:szCs w:val="22"/>
        </w:rPr>
      </w:pPr>
    </w:p>
    <w:p w:rsidR="006F4113" w:rsidRDefault="006F4113" w:rsidP="006F4113">
      <w:pPr>
        <w:pStyle w:val="Default"/>
        <w:rPr>
          <w:sz w:val="22"/>
          <w:szCs w:val="22"/>
        </w:rPr>
      </w:pPr>
      <w:r>
        <w:rPr>
          <w:sz w:val="22"/>
          <w:szCs w:val="22"/>
        </w:rPr>
        <w:t xml:space="preserve">In assessing these issues, officers must have regard to the NPPF as if the application were a planning application, and also have regard to the Local Development Framework (the NPPF states that due weight should be given to the adopted policies of the Local Development Framework according to their degree of consistency with the NPPF (the closer the policies in the plan to the policies in the NPPF, the greater the weight that may be given). </w:t>
      </w:r>
    </w:p>
    <w:p w:rsidR="006F4113" w:rsidRDefault="006F4113" w:rsidP="006F4113">
      <w:pPr>
        <w:pStyle w:val="Default"/>
        <w:rPr>
          <w:sz w:val="22"/>
          <w:szCs w:val="22"/>
        </w:rPr>
      </w:pPr>
    </w:p>
    <w:p w:rsidR="006F4113" w:rsidRPr="006F4113" w:rsidRDefault="006F4113" w:rsidP="006F4113">
      <w:pPr>
        <w:pStyle w:val="Default"/>
        <w:rPr>
          <w:sz w:val="22"/>
          <w:szCs w:val="22"/>
          <w:u w:val="single"/>
        </w:rPr>
      </w:pPr>
      <w:r w:rsidRPr="006F4113">
        <w:rPr>
          <w:sz w:val="22"/>
          <w:szCs w:val="22"/>
          <w:u w:val="single"/>
        </w:rPr>
        <w:t xml:space="preserve">Reading Borough Local Plan (2019) </w:t>
      </w:r>
    </w:p>
    <w:p w:rsidR="006F4113" w:rsidRDefault="006F4113" w:rsidP="006F4113">
      <w:pPr>
        <w:pStyle w:val="Default"/>
        <w:rPr>
          <w:sz w:val="22"/>
          <w:szCs w:val="22"/>
        </w:rPr>
      </w:pPr>
      <w:r>
        <w:rPr>
          <w:sz w:val="22"/>
          <w:szCs w:val="22"/>
        </w:rPr>
        <w:t xml:space="preserve">EN16 Pollution and Water Resources </w:t>
      </w:r>
    </w:p>
    <w:p w:rsidR="006F4113" w:rsidRDefault="006F4113" w:rsidP="006F4113">
      <w:pPr>
        <w:pStyle w:val="Default"/>
        <w:rPr>
          <w:sz w:val="22"/>
          <w:szCs w:val="22"/>
        </w:rPr>
      </w:pPr>
      <w:r>
        <w:rPr>
          <w:sz w:val="22"/>
          <w:szCs w:val="22"/>
        </w:rPr>
        <w:t xml:space="preserve">EN18 Flooding and Drainage </w:t>
      </w:r>
    </w:p>
    <w:p w:rsidR="006F4113" w:rsidRDefault="006F4113" w:rsidP="006F4113">
      <w:pPr>
        <w:pStyle w:val="Default"/>
        <w:rPr>
          <w:sz w:val="22"/>
          <w:szCs w:val="22"/>
        </w:rPr>
      </w:pPr>
      <w:r>
        <w:rPr>
          <w:sz w:val="22"/>
          <w:szCs w:val="22"/>
        </w:rPr>
        <w:t xml:space="preserve">TR3 Access, Traffic and Highway-Related Matters </w:t>
      </w:r>
    </w:p>
    <w:p w:rsidR="006F4113" w:rsidRDefault="006F4113" w:rsidP="006F4113">
      <w:pPr>
        <w:pStyle w:val="Default"/>
        <w:rPr>
          <w:b/>
          <w:bCs/>
          <w:sz w:val="22"/>
          <w:szCs w:val="22"/>
        </w:rPr>
      </w:pPr>
    </w:p>
    <w:p w:rsidR="006F4113" w:rsidRDefault="006F4113" w:rsidP="006F4113">
      <w:pPr>
        <w:pStyle w:val="Default"/>
        <w:rPr>
          <w:sz w:val="22"/>
          <w:szCs w:val="22"/>
        </w:rPr>
      </w:pPr>
      <w:r>
        <w:rPr>
          <w:b/>
          <w:bCs/>
          <w:sz w:val="22"/>
          <w:szCs w:val="22"/>
        </w:rPr>
        <w:t xml:space="preserve">PLANNING HISTORY </w:t>
      </w:r>
    </w:p>
    <w:p w:rsidR="006F4113" w:rsidRDefault="006F4113" w:rsidP="006F4113">
      <w:pPr>
        <w:pStyle w:val="Default"/>
        <w:rPr>
          <w:sz w:val="22"/>
          <w:szCs w:val="22"/>
        </w:rPr>
      </w:pPr>
      <w:r>
        <w:rPr>
          <w:sz w:val="22"/>
          <w:szCs w:val="22"/>
        </w:rPr>
        <w:lastRenderedPageBreak/>
        <w:t xml:space="preserve">191330/PNN - Notification of Prior Approval for a Change of use from Class B1(c) </w:t>
      </w:r>
    </w:p>
    <w:p w:rsidR="006F4113" w:rsidRDefault="006F4113" w:rsidP="006F4113">
      <w:pPr>
        <w:pStyle w:val="Default"/>
        <w:rPr>
          <w:sz w:val="22"/>
          <w:szCs w:val="22"/>
        </w:rPr>
      </w:pPr>
      <w:r>
        <w:rPr>
          <w:sz w:val="22"/>
          <w:szCs w:val="22"/>
        </w:rPr>
        <w:t xml:space="preserve">(Light Industrial) to C3 (dwellinghouses) to comprise 6 x flats. Prior Notification under Class PA, Part 3 of Schedule 2 of the Town and Country Planning (General Permitted Development) Order 2015 – Application Refused </w:t>
      </w:r>
    </w:p>
    <w:p w:rsidR="006F4113" w:rsidRDefault="006F4113" w:rsidP="006F4113">
      <w:pPr>
        <w:pStyle w:val="Default"/>
        <w:rPr>
          <w:sz w:val="22"/>
          <w:szCs w:val="22"/>
        </w:rPr>
      </w:pPr>
    </w:p>
    <w:p w:rsidR="006F4113" w:rsidRDefault="006F4113" w:rsidP="006F4113">
      <w:pPr>
        <w:pStyle w:val="Default"/>
        <w:rPr>
          <w:sz w:val="22"/>
          <w:szCs w:val="22"/>
        </w:rPr>
      </w:pPr>
      <w:r>
        <w:rPr>
          <w:sz w:val="22"/>
          <w:szCs w:val="22"/>
        </w:rPr>
        <w:t xml:space="preserve">191058/PNN - Notification of Prior Approval for a Change of use from Class B1(c) </w:t>
      </w:r>
    </w:p>
    <w:p w:rsidR="006F4113" w:rsidRDefault="006F4113" w:rsidP="006F4113">
      <w:pPr>
        <w:pStyle w:val="Default"/>
        <w:rPr>
          <w:sz w:val="22"/>
          <w:szCs w:val="22"/>
        </w:rPr>
      </w:pPr>
      <w:r>
        <w:rPr>
          <w:sz w:val="22"/>
          <w:szCs w:val="22"/>
        </w:rPr>
        <w:t xml:space="preserve">(Light Industrial) to C3 (dwellinghouses) to comprise 8 x flats. Prior Notification under Class PA, Part 3 of Schedule 2 of the Town and Country Planning (General Permitted Development) Order 2015 – Application Withdrawn </w:t>
      </w:r>
    </w:p>
    <w:p w:rsidR="006F4113" w:rsidRDefault="006F4113" w:rsidP="006F4113">
      <w:pPr>
        <w:pStyle w:val="Default"/>
        <w:rPr>
          <w:sz w:val="22"/>
          <w:szCs w:val="22"/>
        </w:rPr>
      </w:pPr>
    </w:p>
    <w:p w:rsidR="006F4113" w:rsidRDefault="006F4113" w:rsidP="006F4113">
      <w:pPr>
        <w:pStyle w:val="Default"/>
        <w:rPr>
          <w:sz w:val="22"/>
          <w:szCs w:val="22"/>
        </w:rPr>
      </w:pPr>
      <w:r>
        <w:rPr>
          <w:sz w:val="22"/>
          <w:szCs w:val="22"/>
        </w:rPr>
        <w:t>191</w:t>
      </w:r>
      <w:r>
        <w:rPr>
          <w:sz w:val="22"/>
          <w:szCs w:val="22"/>
        </w:rPr>
        <w:t>617</w:t>
      </w:r>
      <w:r>
        <w:rPr>
          <w:sz w:val="22"/>
          <w:szCs w:val="22"/>
        </w:rPr>
        <w:t xml:space="preserve">/PNN - Notification of Prior Approval for a Change of use from Class B1(c) </w:t>
      </w:r>
    </w:p>
    <w:p w:rsidR="006F4113" w:rsidRDefault="006F4113" w:rsidP="006F4113">
      <w:pPr>
        <w:pStyle w:val="Default"/>
        <w:rPr>
          <w:sz w:val="22"/>
          <w:szCs w:val="22"/>
        </w:rPr>
      </w:pPr>
      <w:r>
        <w:rPr>
          <w:sz w:val="22"/>
          <w:szCs w:val="22"/>
        </w:rPr>
        <w:t xml:space="preserve">(Light Industrial) to C3 (dwellinghouses) to comprise </w:t>
      </w:r>
      <w:r>
        <w:rPr>
          <w:sz w:val="22"/>
          <w:szCs w:val="22"/>
        </w:rPr>
        <w:t>6</w:t>
      </w:r>
      <w:r>
        <w:rPr>
          <w:sz w:val="22"/>
          <w:szCs w:val="22"/>
        </w:rPr>
        <w:t xml:space="preserve"> x flats. Prior Notification under Class PA, Part 3 of Schedule 2 of the Town and Country Planning (General Permitted Development) Order 2015</w:t>
      </w:r>
      <w:r>
        <w:rPr>
          <w:sz w:val="22"/>
          <w:szCs w:val="22"/>
        </w:rPr>
        <w:t xml:space="preserve"> – Prior Approval Notification – Refusal 19/11/19</w:t>
      </w:r>
    </w:p>
    <w:p w:rsidR="006F4113" w:rsidRDefault="006F4113" w:rsidP="006F4113">
      <w:pPr>
        <w:pStyle w:val="Default"/>
        <w:rPr>
          <w:sz w:val="22"/>
          <w:szCs w:val="22"/>
        </w:rPr>
      </w:pPr>
    </w:p>
    <w:p w:rsidR="006F4113" w:rsidRDefault="006F4113" w:rsidP="006F4113">
      <w:pPr>
        <w:pStyle w:val="Default"/>
        <w:rPr>
          <w:sz w:val="22"/>
          <w:szCs w:val="22"/>
        </w:rPr>
      </w:pPr>
      <w:r>
        <w:rPr>
          <w:sz w:val="22"/>
          <w:szCs w:val="22"/>
        </w:rPr>
        <w:t xml:space="preserve">191058/PNN - Notification of Prior Approval for a Change of use from Class B1(c) </w:t>
      </w:r>
    </w:p>
    <w:p w:rsidR="006F4113" w:rsidRDefault="006F4113" w:rsidP="006F4113">
      <w:pPr>
        <w:pStyle w:val="Default"/>
        <w:rPr>
          <w:sz w:val="22"/>
          <w:szCs w:val="22"/>
        </w:rPr>
      </w:pPr>
      <w:r>
        <w:rPr>
          <w:sz w:val="22"/>
          <w:szCs w:val="22"/>
        </w:rPr>
        <w:t xml:space="preserve">(Light Industrial) to C3 (dwellinghouses) to comprise </w:t>
      </w:r>
      <w:r>
        <w:rPr>
          <w:sz w:val="22"/>
          <w:szCs w:val="22"/>
        </w:rPr>
        <w:t>7</w:t>
      </w:r>
      <w:r>
        <w:rPr>
          <w:sz w:val="22"/>
          <w:szCs w:val="22"/>
        </w:rPr>
        <w:t xml:space="preserve"> x flats. Prior Notification under Class PA, Part 3 of Schedule 2 of the Town and Country Planning (General Permitted Development) Order 2015</w:t>
      </w:r>
      <w:r>
        <w:rPr>
          <w:sz w:val="22"/>
          <w:szCs w:val="22"/>
        </w:rPr>
        <w:t xml:space="preserve"> – to be determined</w:t>
      </w:r>
    </w:p>
    <w:p w:rsidR="006F4113" w:rsidRDefault="006F4113" w:rsidP="006F4113">
      <w:pPr>
        <w:pStyle w:val="Default"/>
        <w:rPr>
          <w:b/>
          <w:bCs/>
          <w:sz w:val="22"/>
          <w:szCs w:val="22"/>
        </w:rPr>
      </w:pPr>
    </w:p>
    <w:p w:rsidR="006F4113" w:rsidRDefault="006F4113" w:rsidP="006F4113">
      <w:pPr>
        <w:pStyle w:val="Default"/>
        <w:rPr>
          <w:sz w:val="22"/>
          <w:szCs w:val="22"/>
        </w:rPr>
      </w:pPr>
      <w:r>
        <w:rPr>
          <w:b/>
          <w:bCs/>
          <w:sz w:val="22"/>
          <w:szCs w:val="22"/>
        </w:rPr>
        <w:t xml:space="preserve">RESPONSE TO PUBLICITY (REPRESENTATIONS RECEIVED) </w:t>
      </w:r>
    </w:p>
    <w:p w:rsidR="006F4113" w:rsidRDefault="005F4159" w:rsidP="006F4113">
      <w:pPr>
        <w:pStyle w:val="Default"/>
        <w:rPr>
          <w:sz w:val="22"/>
          <w:szCs w:val="22"/>
        </w:rPr>
      </w:pPr>
      <w:r>
        <w:rPr>
          <w:sz w:val="22"/>
          <w:szCs w:val="22"/>
        </w:rPr>
        <w:t xml:space="preserve">Neighbouring owners and occupiers at 12 </w:t>
      </w:r>
      <w:proofErr w:type="spellStart"/>
      <w:r>
        <w:rPr>
          <w:sz w:val="22"/>
          <w:szCs w:val="22"/>
        </w:rPr>
        <w:t>Marsack</w:t>
      </w:r>
      <w:proofErr w:type="spellEnd"/>
      <w:r>
        <w:rPr>
          <w:sz w:val="22"/>
          <w:szCs w:val="22"/>
        </w:rPr>
        <w:t xml:space="preserve"> Street, Chiltern House, </w:t>
      </w:r>
      <w:proofErr w:type="spellStart"/>
      <w:r>
        <w:rPr>
          <w:sz w:val="22"/>
          <w:szCs w:val="22"/>
        </w:rPr>
        <w:t>Marsack</w:t>
      </w:r>
      <w:proofErr w:type="spellEnd"/>
      <w:r>
        <w:rPr>
          <w:sz w:val="22"/>
          <w:szCs w:val="22"/>
        </w:rPr>
        <w:t xml:space="preserve"> Street, 1, 2, 4-8, 10, 13, 13a and 13b South View Park, 70 St Johns Road and 16 </w:t>
      </w:r>
      <w:proofErr w:type="spellStart"/>
      <w:r>
        <w:rPr>
          <w:sz w:val="22"/>
          <w:szCs w:val="22"/>
        </w:rPr>
        <w:t>Sandcroft</w:t>
      </w:r>
      <w:proofErr w:type="spellEnd"/>
      <w:r>
        <w:rPr>
          <w:sz w:val="22"/>
          <w:szCs w:val="22"/>
        </w:rPr>
        <w:t xml:space="preserve"> Road were consulted by letter. </w:t>
      </w:r>
      <w:r w:rsidR="006F4113">
        <w:rPr>
          <w:sz w:val="22"/>
          <w:szCs w:val="22"/>
        </w:rPr>
        <w:t xml:space="preserve">A site notice was displayed. </w:t>
      </w:r>
      <w:r>
        <w:rPr>
          <w:sz w:val="22"/>
          <w:szCs w:val="22"/>
        </w:rPr>
        <w:t xml:space="preserve">Seven letters of representation were received, </w:t>
      </w:r>
      <w:proofErr w:type="gramStart"/>
      <w:r>
        <w:rPr>
          <w:sz w:val="22"/>
          <w:szCs w:val="22"/>
        </w:rPr>
        <w:t>with regard to</w:t>
      </w:r>
      <w:proofErr w:type="gramEnd"/>
      <w:r>
        <w:rPr>
          <w:sz w:val="22"/>
          <w:szCs w:val="22"/>
        </w:rPr>
        <w:t xml:space="preserve"> the following:</w:t>
      </w:r>
    </w:p>
    <w:p w:rsidR="005F4159" w:rsidRDefault="001D5ABF" w:rsidP="005F4159">
      <w:pPr>
        <w:pStyle w:val="Default"/>
        <w:numPr>
          <w:ilvl w:val="0"/>
          <w:numId w:val="1"/>
        </w:numPr>
        <w:rPr>
          <w:sz w:val="22"/>
          <w:szCs w:val="22"/>
        </w:rPr>
      </w:pPr>
      <w:r>
        <w:rPr>
          <w:sz w:val="22"/>
          <w:szCs w:val="22"/>
        </w:rPr>
        <w:t>The development would not be in keeping with the surrounding uses, and out of character with the area generally</w:t>
      </w:r>
    </w:p>
    <w:p w:rsidR="001D5ABF" w:rsidRDefault="001D5ABF" w:rsidP="005F4159">
      <w:pPr>
        <w:pStyle w:val="Default"/>
        <w:numPr>
          <w:ilvl w:val="0"/>
          <w:numId w:val="1"/>
        </w:numPr>
        <w:rPr>
          <w:sz w:val="22"/>
          <w:szCs w:val="22"/>
        </w:rPr>
      </w:pPr>
      <w:r>
        <w:rPr>
          <w:sz w:val="22"/>
          <w:szCs w:val="22"/>
        </w:rPr>
        <w:t>The development would provide inadequate and unattractive living space, with no amenity provision</w:t>
      </w:r>
    </w:p>
    <w:p w:rsidR="001D5ABF" w:rsidRDefault="001D5ABF" w:rsidP="005F4159">
      <w:pPr>
        <w:pStyle w:val="Default"/>
        <w:numPr>
          <w:ilvl w:val="0"/>
          <w:numId w:val="1"/>
        </w:numPr>
        <w:rPr>
          <w:sz w:val="22"/>
          <w:szCs w:val="22"/>
        </w:rPr>
      </w:pPr>
      <w:r>
        <w:rPr>
          <w:sz w:val="22"/>
          <w:szCs w:val="22"/>
        </w:rPr>
        <w:t xml:space="preserve">A request for </w:t>
      </w:r>
      <w:proofErr w:type="gramStart"/>
      <w:r>
        <w:rPr>
          <w:sz w:val="22"/>
          <w:szCs w:val="22"/>
        </w:rPr>
        <w:t>a</w:t>
      </w:r>
      <w:proofErr w:type="gramEnd"/>
      <w:r>
        <w:rPr>
          <w:sz w:val="22"/>
          <w:szCs w:val="22"/>
        </w:rPr>
        <w:t xml:space="preserve"> Article 4 Direction to be applied</w:t>
      </w:r>
    </w:p>
    <w:p w:rsidR="001D5ABF" w:rsidRDefault="001D5ABF" w:rsidP="005F4159">
      <w:pPr>
        <w:pStyle w:val="Default"/>
        <w:numPr>
          <w:ilvl w:val="0"/>
          <w:numId w:val="1"/>
        </w:numPr>
        <w:rPr>
          <w:sz w:val="22"/>
          <w:szCs w:val="22"/>
        </w:rPr>
      </w:pPr>
      <w:r>
        <w:rPr>
          <w:sz w:val="22"/>
          <w:szCs w:val="22"/>
        </w:rPr>
        <w:t>Concern regarding the impact of building works on neighbouring properties and businesses</w:t>
      </w:r>
    </w:p>
    <w:p w:rsidR="001D5ABF" w:rsidRDefault="001D5ABF" w:rsidP="001D5ABF">
      <w:pPr>
        <w:pStyle w:val="Default"/>
        <w:numPr>
          <w:ilvl w:val="0"/>
          <w:numId w:val="1"/>
        </w:numPr>
        <w:rPr>
          <w:sz w:val="22"/>
          <w:szCs w:val="22"/>
        </w:rPr>
      </w:pPr>
      <w:r>
        <w:rPr>
          <w:sz w:val="22"/>
          <w:szCs w:val="22"/>
        </w:rPr>
        <w:t>Querying the size of the building</w:t>
      </w:r>
    </w:p>
    <w:p w:rsidR="005F4159" w:rsidRPr="001D5ABF" w:rsidRDefault="001D5ABF" w:rsidP="006F4113">
      <w:pPr>
        <w:pStyle w:val="Default"/>
        <w:numPr>
          <w:ilvl w:val="0"/>
          <w:numId w:val="1"/>
        </w:numPr>
        <w:rPr>
          <w:sz w:val="22"/>
          <w:szCs w:val="22"/>
        </w:rPr>
      </w:pPr>
      <w:r w:rsidRPr="001D5ABF">
        <w:rPr>
          <w:sz w:val="22"/>
          <w:szCs w:val="22"/>
        </w:rPr>
        <w:t>Concerns regarding asbestos and insulation</w:t>
      </w:r>
    </w:p>
    <w:p w:rsidR="005F4159" w:rsidRDefault="005F4159" w:rsidP="006F4113">
      <w:pPr>
        <w:pStyle w:val="Default"/>
        <w:rPr>
          <w:sz w:val="22"/>
          <w:szCs w:val="22"/>
        </w:rPr>
      </w:pPr>
    </w:p>
    <w:p w:rsidR="006F4113" w:rsidRDefault="006F4113" w:rsidP="006F4113">
      <w:pPr>
        <w:pStyle w:val="Default"/>
        <w:rPr>
          <w:sz w:val="22"/>
          <w:szCs w:val="22"/>
        </w:rPr>
      </w:pPr>
      <w:r>
        <w:rPr>
          <w:b/>
          <w:bCs/>
          <w:sz w:val="22"/>
          <w:szCs w:val="22"/>
        </w:rPr>
        <w:t xml:space="preserve">CONSULTATION RESPONSES </w:t>
      </w:r>
    </w:p>
    <w:p w:rsidR="001D5ABF" w:rsidRPr="001D5ABF" w:rsidRDefault="001D5ABF" w:rsidP="006F4113">
      <w:pPr>
        <w:pStyle w:val="Default"/>
        <w:rPr>
          <w:bCs/>
          <w:sz w:val="22"/>
          <w:szCs w:val="22"/>
          <w:u w:val="single"/>
        </w:rPr>
      </w:pPr>
      <w:r w:rsidRPr="001D5ABF">
        <w:rPr>
          <w:bCs/>
          <w:sz w:val="22"/>
          <w:szCs w:val="22"/>
          <w:u w:val="single"/>
        </w:rPr>
        <w:t xml:space="preserve">Transport Development Control </w:t>
      </w:r>
    </w:p>
    <w:p w:rsidR="001D5ABF" w:rsidRPr="001D5ABF" w:rsidRDefault="001D5ABF" w:rsidP="006F4113">
      <w:pPr>
        <w:pStyle w:val="Default"/>
        <w:rPr>
          <w:bCs/>
          <w:sz w:val="22"/>
          <w:szCs w:val="22"/>
        </w:rPr>
      </w:pPr>
      <w:r>
        <w:rPr>
          <w:bCs/>
          <w:sz w:val="22"/>
          <w:szCs w:val="22"/>
        </w:rPr>
        <w:t>No response received to consultation.</w:t>
      </w:r>
    </w:p>
    <w:p w:rsidR="001D5ABF" w:rsidRDefault="001D5ABF" w:rsidP="006F4113">
      <w:pPr>
        <w:pStyle w:val="Default"/>
        <w:rPr>
          <w:b/>
          <w:bCs/>
          <w:sz w:val="22"/>
          <w:szCs w:val="22"/>
        </w:rPr>
      </w:pPr>
    </w:p>
    <w:p w:rsidR="006F4113" w:rsidRPr="001D5ABF" w:rsidRDefault="006F4113" w:rsidP="006F4113">
      <w:pPr>
        <w:pStyle w:val="Default"/>
        <w:rPr>
          <w:sz w:val="22"/>
          <w:szCs w:val="22"/>
          <w:u w:val="single"/>
        </w:rPr>
      </w:pPr>
      <w:r w:rsidRPr="001D5ABF">
        <w:rPr>
          <w:bCs/>
          <w:sz w:val="22"/>
          <w:szCs w:val="22"/>
          <w:u w:val="single"/>
        </w:rPr>
        <w:t xml:space="preserve">Environmental Protection </w:t>
      </w:r>
    </w:p>
    <w:p w:rsidR="001D5ABF" w:rsidRDefault="001D5ABF" w:rsidP="006F4113">
      <w:pPr>
        <w:pStyle w:val="Default"/>
        <w:rPr>
          <w:sz w:val="22"/>
          <w:szCs w:val="22"/>
        </w:rPr>
      </w:pPr>
      <w:r>
        <w:rPr>
          <w:sz w:val="22"/>
          <w:szCs w:val="22"/>
        </w:rPr>
        <w:t xml:space="preserve">Concerns raised regarding the potential for contaminated land, with the proposal introducing a sensitive land use. Conditions suggested requiring a contaminated land assessment to be submitted for approval, with further conditions requiring remediation schemes to be applied as appropriate. </w:t>
      </w:r>
    </w:p>
    <w:p w:rsidR="001D5ABF" w:rsidRDefault="001D5ABF" w:rsidP="006F4113">
      <w:pPr>
        <w:pStyle w:val="Default"/>
        <w:rPr>
          <w:b/>
          <w:bCs/>
          <w:sz w:val="22"/>
          <w:szCs w:val="22"/>
        </w:rPr>
      </w:pPr>
    </w:p>
    <w:p w:rsidR="001D5ABF" w:rsidRDefault="006F4113" w:rsidP="006F4113">
      <w:pPr>
        <w:pStyle w:val="Default"/>
        <w:rPr>
          <w:bCs/>
          <w:sz w:val="22"/>
          <w:szCs w:val="22"/>
          <w:u w:val="single"/>
        </w:rPr>
      </w:pPr>
      <w:r w:rsidRPr="001D5ABF">
        <w:rPr>
          <w:bCs/>
          <w:sz w:val="22"/>
          <w:szCs w:val="22"/>
          <w:u w:val="single"/>
        </w:rPr>
        <w:t>Environment Agency</w:t>
      </w:r>
    </w:p>
    <w:p w:rsidR="001D5ABF" w:rsidRDefault="001D5ABF" w:rsidP="001D5ABF">
      <w:pPr>
        <w:pStyle w:val="Default"/>
        <w:rPr>
          <w:bCs/>
          <w:sz w:val="22"/>
          <w:szCs w:val="22"/>
        </w:rPr>
      </w:pPr>
      <w:r w:rsidRPr="001D5ABF">
        <w:rPr>
          <w:bCs/>
          <w:sz w:val="22"/>
          <w:szCs w:val="22"/>
        </w:rPr>
        <w:t>No response received to consultation.</w:t>
      </w:r>
    </w:p>
    <w:p w:rsidR="001D5ABF" w:rsidRDefault="001D5ABF" w:rsidP="001D5ABF">
      <w:pPr>
        <w:pStyle w:val="Default"/>
        <w:rPr>
          <w:bCs/>
          <w:sz w:val="22"/>
          <w:szCs w:val="22"/>
        </w:rPr>
      </w:pPr>
    </w:p>
    <w:p w:rsidR="006F4113" w:rsidRDefault="006F4113" w:rsidP="001D5ABF">
      <w:pPr>
        <w:pStyle w:val="Default"/>
        <w:rPr>
          <w:sz w:val="22"/>
          <w:szCs w:val="22"/>
        </w:rPr>
      </w:pPr>
      <w:r>
        <w:rPr>
          <w:b/>
          <w:bCs/>
          <w:sz w:val="22"/>
          <w:szCs w:val="22"/>
        </w:rPr>
        <w:t xml:space="preserve">APPRAISAL </w:t>
      </w:r>
    </w:p>
    <w:p w:rsidR="006F4113" w:rsidRDefault="006F4113" w:rsidP="006F4113">
      <w:pPr>
        <w:pStyle w:val="Default"/>
        <w:rPr>
          <w:sz w:val="22"/>
          <w:szCs w:val="22"/>
        </w:rPr>
      </w:pPr>
      <w:r>
        <w:rPr>
          <w:sz w:val="22"/>
          <w:szCs w:val="22"/>
        </w:rPr>
        <w:t xml:space="preserve">Development is not permitted by Class PA (introduced in the 2016 amendments to the 2015 GPDO) in the following instances (officer comments follow in italics): </w:t>
      </w:r>
    </w:p>
    <w:p w:rsidR="006F4113" w:rsidRDefault="006F4113" w:rsidP="006F4113">
      <w:pPr>
        <w:pStyle w:val="Default"/>
        <w:rPr>
          <w:sz w:val="22"/>
          <w:szCs w:val="22"/>
        </w:rPr>
      </w:pPr>
      <w:r>
        <w:rPr>
          <w:sz w:val="22"/>
          <w:szCs w:val="22"/>
        </w:rPr>
        <w:t>(a) The application was received by the local planning authority on or before 30</w:t>
      </w:r>
      <w:r>
        <w:rPr>
          <w:sz w:val="14"/>
          <w:szCs w:val="14"/>
        </w:rPr>
        <w:t xml:space="preserve">th </w:t>
      </w:r>
      <w:r>
        <w:rPr>
          <w:sz w:val="22"/>
          <w:szCs w:val="22"/>
        </w:rPr>
        <w:t xml:space="preserve">September 2017: </w:t>
      </w:r>
      <w:r>
        <w:rPr>
          <w:b/>
          <w:bCs/>
          <w:i/>
          <w:iCs/>
          <w:sz w:val="22"/>
          <w:szCs w:val="22"/>
        </w:rPr>
        <w:t xml:space="preserve">The application was received on </w:t>
      </w:r>
      <w:r w:rsidR="001D5ABF">
        <w:rPr>
          <w:b/>
          <w:bCs/>
          <w:i/>
          <w:iCs/>
          <w:sz w:val="22"/>
          <w:szCs w:val="22"/>
        </w:rPr>
        <w:t>06/11/</w:t>
      </w:r>
      <w:r>
        <w:rPr>
          <w:b/>
          <w:bCs/>
          <w:i/>
          <w:iCs/>
          <w:sz w:val="22"/>
          <w:szCs w:val="22"/>
        </w:rPr>
        <w:t>19</w:t>
      </w:r>
    </w:p>
    <w:p w:rsidR="006F4113" w:rsidRDefault="006F4113" w:rsidP="006F4113">
      <w:pPr>
        <w:pStyle w:val="Default"/>
        <w:rPr>
          <w:sz w:val="22"/>
          <w:szCs w:val="22"/>
        </w:rPr>
      </w:pPr>
      <w:r>
        <w:rPr>
          <w:sz w:val="22"/>
          <w:szCs w:val="22"/>
        </w:rPr>
        <w:lastRenderedPageBreak/>
        <w:t>(b) The building was not used solely for a light industrial use on 19</w:t>
      </w:r>
      <w:r>
        <w:rPr>
          <w:sz w:val="14"/>
          <w:szCs w:val="14"/>
        </w:rPr>
        <w:t xml:space="preserve">th </w:t>
      </w:r>
      <w:r>
        <w:rPr>
          <w:sz w:val="22"/>
          <w:szCs w:val="22"/>
        </w:rPr>
        <w:t xml:space="preserve">March 2014 or, in the case of a building which was in use before that date but was not in use on that date, when it was last in use: </w:t>
      </w:r>
      <w:r>
        <w:rPr>
          <w:b/>
          <w:bCs/>
          <w:i/>
          <w:iCs/>
          <w:sz w:val="22"/>
          <w:szCs w:val="22"/>
        </w:rPr>
        <w:t xml:space="preserve">Pre-application enquiries at the site have suggested that the site was a factory. The unit is currently listed for sale and is advertised as a warehouse/ light industrial unit. </w:t>
      </w:r>
      <w:proofErr w:type="gramStart"/>
      <w:r>
        <w:rPr>
          <w:b/>
          <w:bCs/>
          <w:i/>
          <w:iCs/>
          <w:sz w:val="22"/>
          <w:szCs w:val="22"/>
        </w:rPr>
        <w:t>On the basis of</w:t>
      </w:r>
      <w:proofErr w:type="gramEnd"/>
      <w:r>
        <w:rPr>
          <w:b/>
          <w:bCs/>
          <w:i/>
          <w:iCs/>
          <w:sz w:val="22"/>
          <w:szCs w:val="22"/>
        </w:rPr>
        <w:t xml:space="preserve"> the above, on the balance of probability, the lawful use of the building is B1(c). </w:t>
      </w:r>
    </w:p>
    <w:p w:rsidR="006F4113" w:rsidRDefault="006F4113" w:rsidP="006F4113">
      <w:pPr>
        <w:pStyle w:val="Default"/>
        <w:rPr>
          <w:sz w:val="22"/>
          <w:szCs w:val="22"/>
        </w:rPr>
      </w:pPr>
      <w:r>
        <w:rPr>
          <w:sz w:val="22"/>
          <w:szCs w:val="22"/>
        </w:rPr>
        <w:t>(c) The prior approval date falls on or after 1</w:t>
      </w:r>
      <w:r>
        <w:rPr>
          <w:sz w:val="14"/>
          <w:szCs w:val="14"/>
        </w:rPr>
        <w:t xml:space="preserve">st </w:t>
      </w:r>
      <w:r>
        <w:rPr>
          <w:sz w:val="22"/>
          <w:szCs w:val="22"/>
        </w:rPr>
        <w:t xml:space="preserve">October 2020 </w:t>
      </w:r>
      <w:r>
        <w:rPr>
          <w:b/>
          <w:bCs/>
          <w:i/>
          <w:iCs/>
          <w:sz w:val="22"/>
          <w:szCs w:val="22"/>
        </w:rPr>
        <w:t xml:space="preserve">It does not. </w:t>
      </w:r>
    </w:p>
    <w:p w:rsidR="006F4113" w:rsidRDefault="006F4113" w:rsidP="006F4113">
      <w:pPr>
        <w:pStyle w:val="Default"/>
        <w:rPr>
          <w:sz w:val="22"/>
          <w:szCs w:val="22"/>
        </w:rPr>
      </w:pPr>
      <w:r>
        <w:rPr>
          <w:sz w:val="22"/>
          <w:szCs w:val="22"/>
        </w:rPr>
        <w:t xml:space="preserve">(d) The gross floor space of the existing building exceeds 500m2. </w:t>
      </w:r>
      <w:r>
        <w:rPr>
          <w:b/>
          <w:bCs/>
          <w:i/>
          <w:iCs/>
          <w:sz w:val="22"/>
          <w:szCs w:val="22"/>
        </w:rPr>
        <w:t>It does.</w:t>
      </w:r>
      <w:r w:rsidR="001D5ABF">
        <w:rPr>
          <w:b/>
          <w:bCs/>
          <w:i/>
          <w:iCs/>
          <w:sz w:val="22"/>
          <w:szCs w:val="22"/>
        </w:rPr>
        <w:t xml:space="preserve"> </w:t>
      </w:r>
      <w:r>
        <w:rPr>
          <w:b/>
          <w:bCs/>
          <w:i/>
          <w:iCs/>
          <w:sz w:val="22"/>
          <w:szCs w:val="22"/>
        </w:rPr>
        <w:t>When measured with the scale bar provided, the portion of the warehouse proposed to be converted measures 564.06sqm.</w:t>
      </w:r>
      <w:r w:rsidR="001D5ABF">
        <w:rPr>
          <w:b/>
          <w:bCs/>
          <w:i/>
          <w:iCs/>
          <w:sz w:val="22"/>
          <w:szCs w:val="22"/>
        </w:rPr>
        <w:t xml:space="preserve"> </w:t>
      </w:r>
      <w:r>
        <w:rPr>
          <w:b/>
          <w:bCs/>
          <w:i/>
          <w:iCs/>
          <w:sz w:val="22"/>
          <w:szCs w:val="22"/>
        </w:rPr>
        <w:t xml:space="preserve">Regardless of the above, this prior approval seeks to convert approximately half of the existing warehouse. The entire warehouse (which </w:t>
      </w:r>
      <w:proofErr w:type="gramStart"/>
      <w:r>
        <w:rPr>
          <w:b/>
          <w:bCs/>
          <w:i/>
          <w:iCs/>
          <w:sz w:val="22"/>
          <w:szCs w:val="22"/>
        </w:rPr>
        <w:t xml:space="preserve">is </w:t>
      </w:r>
      <w:r w:rsidR="001D5ABF">
        <w:rPr>
          <w:b/>
          <w:bCs/>
          <w:i/>
          <w:iCs/>
          <w:sz w:val="22"/>
          <w:szCs w:val="22"/>
        </w:rPr>
        <w:t>c</w:t>
      </w:r>
      <w:r>
        <w:rPr>
          <w:b/>
          <w:bCs/>
          <w:i/>
          <w:iCs/>
          <w:sz w:val="22"/>
          <w:szCs w:val="22"/>
        </w:rPr>
        <w:t>onsidered to be</w:t>
      </w:r>
      <w:proofErr w:type="gramEnd"/>
      <w:r>
        <w:rPr>
          <w:b/>
          <w:bCs/>
          <w:i/>
          <w:iCs/>
          <w:sz w:val="22"/>
          <w:szCs w:val="22"/>
        </w:rPr>
        <w:t xml:space="preserve"> the ‘existing building’) measures approximately 1000 m2.</w:t>
      </w:r>
      <w:r w:rsidR="001D5ABF">
        <w:rPr>
          <w:b/>
          <w:bCs/>
          <w:i/>
          <w:iCs/>
          <w:sz w:val="22"/>
          <w:szCs w:val="22"/>
        </w:rPr>
        <w:t xml:space="preserve"> </w:t>
      </w:r>
      <w:proofErr w:type="gramStart"/>
      <w:r>
        <w:rPr>
          <w:b/>
          <w:bCs/>
          <w:i/>
          <w:iCs/>
          <w:sz w:val="22"/>
          <w:szCs w:val="22"/>
        </w:rPr>
        <w:t>Therefore</w:t>
      </w:r>
      <w:proofErr w:type="gramEnd"/>
      <w:r>
        <w:rPr>
          <w:b/>
          <w:bCs/>
          <w:i/>
          <w:iCs/>
          <w:sz w:val="22"/>
          <w:szCs w:val="22"/>
        </w:rPr>
        <w:t xml:space="preserve"> the proposal is not compliant. </w:t>
      </w:r>
    </w:p>
    <w:p w:rsidR="006F4113" w:rsidRDefault="006F4113" w:rsidP="006F4113">
      <w:pPr>
        <w:pStyle w:val="Default"/>
        <w:rPr>
          <w:sz w:val="22"/>
          <w:szCs w:val="22"/>
        </w:rPr>
      </w:pPr>
      <w:r>
        <w:rPr>
          <w:sz w:val="22"/>
          <w:szCs w:val="22"/>
        </w:rPr>
        <w:t xml:space="preserve">(e) The site is occupied under an agricultural tenancy, unless the express consent of both the landlord and the tenant has been obtained </w:t>
      </w:r>
      <w:r>
        <w:rPr>
          <w:b/>
          <w:bCs/>
          <w:i/>
          <w:iCs/>
          <w:sz w:val="22"/>
          <w:szCs w:val="22"/>
        </w:rPr>
        <w:t xml:space="preserve">It is not </w:t>
      </w:r>
    </w:p>
    <w:p w:rsidR="006F4113" w:rsidRDefault="006F4113" w:rsidP="006F4113">
      <w:pPr>
        <w:pStyle w:val="Default"/>
        <w:spacing w:after="54"/>
        <w:rPr>
          <w:sz w:val="22"/>
          <w:szCs w:val="22"/>
        </w:rPr>
      </w:pPr>
      <w:r>
        <w:rPr>
          <w:sz w:val="22"/>
          <w:szCs w:val="22"/>
        </w:rPr>
        <w:t xml:space="preserve">(f) Less than 1 year before the date before the development begins- </w:t>
      </w:r>
    </w:p>
    <w:p w:rsidR="006F4113" w:rsidRDefault="006F4113" w:rsidP="006F4113">
      <w:pPr>
        <w:pStyle w:val="Default"/>
        <w:spacing w:after="54"/>
        <w:rPr>
          <w:sz w:val="22"/>
          <w:szCs w:val="22"/>
        </w:rPr>
      </w:pPr>
      <w:r>
        <w:rPr>
          <w:sz w:val="22"/>
          <w:szCs w:val="22"/>
        </w:rPr>
        <w:t>(</w:t>
      </w:r>
      <w:proofErr w:type="spellStart"/>
      <w:r>
        <w:rPr>
          <w:sz w:val="22"/>
          <w:szCs w:val="22"/>
        </w:rPr>
        <w:t>i</w:t>
      </w:r>
      <w:proofErr w:type="spellEnd"/>
      <w:r>
        <w:rPr>
          <w:sz w:val="22"/>
          <w:szCs w:val="22"/>
        </w:rPr>
        <w:t xml:space="preserve">) An agricultural tenancy over the site has been terminated, and </w:t>
      </w:r>
    </w:p>
    <w:p w:rsidR="006F4113" w:rsidRDefault="006F4113" w:rsidP="006F4113">
      <w:pPr>
        <w:pStyle w:val="Default"/>
        <w:rPr>
          <w:sz w:val="22"/>
          <w:szCs w:val="22"/>
        </w:rPr>
      </w:pPr>
      <w:r>
        <w:rPr>
          <w:sz w:val="22"/>
          <w:szCs w:val="22"/>
        </w:rPr>
        <w:t xml:space="preserve">(ii) The termination was for the purpose of carrying out development under this Class </w:t>
      </w:r>
    </w:p>
    <w:p w:rsidR="006F4113" w:rsidRDefault="006F4113" w:rsidP="006F4113">
      <w:pPr>
        <w:pStyle w:val="Default"/>
        <w:rPr>
          <w:sz w:val="22"/>
          <w:szCs w:val="22"/>
        </w:rPr>
      </w:pPr>
      <w:r>
        <w:rPr>
          <w:b/>
          <w:bCs/>
          <w:i/>
          <w:iCs/>
          <w:sz w:val="22"/>
          <w:szCs w:val="22"/>
        </w:rPr>
        <w:t xml:space="preserve">Not applicable </w:t>
      </w:r>
    </w:p>
    <w:p w:rsidR="006F4113" w:rsidRDefault="006F4113" w:rsidP="006F4113">
      <w:pPr>
        <w:pStyle w:val="Default"/>
        <w:rPr>
          <w:sz w:val="22"/>
          <w:szCs w:val="22"/>
        </w:rPr>
      </w:pPr>
      <w:r>
        <w:rPr>
          <w:sz w:val="22"/>
          <w:szCs w:val="22"/>
        </w:rPr>
        <w:t xml:space="preserve">(g) The site is, or forms part of </w:t>
      </w:r>
    </w:p>
    <w:p w:rsidR="006F4113" w:rsidRDefault="006F4113" w:rsidP="006F4113">
      <w:pPr>
        <w:pStyle w:val="Default"/>
        <w:rPr>
          <w:sz w:val="22"/>
          <w:szCs w:val="22"/>
        </w:rPr>
      </w:pPr>
      <w:r>
        <w:rPr>
          <w:sz w:val="22"/>
          <w:szCs w:val="22"/>
        </w:rPr>
        <w:t>(</w:t>
      </w:r>
      <w:proofErr w:type="spellStart"/>
      <w:r>
        <w:rPr>
          <w:sz w:val="22"/>
          <w:szCs w:val="22"/>
        </w:rPr>
        <w:t>i</w:t>
      </w:r>
      <w:proofErr w:type="spellEnd"/>
      <w:r>
        <w:rPr>
          <w:sz w:val="22"/>
          <w:szCs w:val="22"/>
        </w:rPr>
        <w:t xml:space="preserve">) A site of special scientific interest </w:t>
      </w:r>
      <w:r>
        <w:rPr>
          <w:b/>
          <w:bCs/>
          <w:i/>
          <w:iCs/>
          <w:sz w:val="22"/>
          <w:szCs w:val="22"/>
        </w:rPr>
        <w:t xml:space="preserve">– it does not </w:t>
      </w:r>
    </w:p>
    <w:p w:rsidR="006F4113" w:rsidRDefault="006F4113" w:rsidP="006F4113">
      <w:pPr>
        <w:pStyle w:val="Default"/>
        <w:rPr>
          <w:sz w:val="22"/>
          <w:szCs w:val="22"/>
        </w:rPr>
      </w:pPr>
      <w:r>
        <w:rPr>
          <w:sz w:val="22"/>
          <w:szCs w:val="22"/>
        </w:rPr>
        <w:t xml:space="preserve">(ii) A safety hazard area </w:t>
      </w:r>
      <w:r>
        <w:rPr>
          <w:b/>
          <w:bCs/>
          <w:i/>
          <w:iCs/>
          <w:sz w:val="22"/>
          <w:szCs w:val="22"/>
        </w:rPr>
        <w:t xml:space="preserve">– it does not </w:t>
      </w:r>
    </w:p>
    <w:p w:rsidR="006F4113" w:rsidRDefault="006F4113" w:rsidP="006F4113">
      <w:pPr>
        <w:pStyle w:val="Default"/>
        <w:rPr>
          <w:sz w:val="22"/>
          <w:szCs w:val="22"/>
        </w:rPr>
      </w:pPr>
      <w:r>
        <w:rPr>
          <w:sz w:val="22"/>
          <w:szCs w:val="22"/>
        </w:rPr>
        <w:t xml:space="preserve">(iii) A military explosives storage area </w:t>
      </w:r>
      <w:r>
        <w:rPr>
          <w:b/>
          <w:bCs/>
          <w:i/>
          <w:iCs/>
          <w:sz w:val="22"/>
          <w:szCs w:val="22"/>
        </w:rPr>
        <w:t xml:space="preserve">– it does not </w:t>
      </w:r>
    </w:p>
    <w:p w:rsidR="006F4113" w:rsidRDefault="006F4113" w:rsidP="006F4113">
      <w:pPr>
        <w:pStyle w:val="Default"/>
        <w:rPr>
          <w:sz w:val="22"/>
          <w:szCs w:val="22"/>
        </w:rPr>
      </w:pPr>
      <w:r>
        <w:rPr>
          <w:sz w:val="22"/>
          <w:szCs w:val="22"/>
        </w:rPr>
        <w:t xml:space="preserve">(h) The building is a listed building or is within the curtilage of a listed building; or </w:t>
      </w:r>
    </w:p>
    <w:p w:rsidR="006F4113" w:rsidRDefault="006F4113" w:rsidP="006F4113">
      <w:pPr>
        <w:pStyle w:val="Default"/>
        <w:rPr>
          <w:sz w:val="22"/>
          <w:szCs w:val="22"/>
        </w:rPr>
      </w:pPr>
      <w:r>
        <w:rPr>
          <w:b/>
          <w:bCs/>
          <w:i/>
          <w:iCs/>
          <w:sz w:val="22"/>
          <w:szCs w:val="22"/>
        </w:rPr>
        <w:t xml:space="preserve">The building is not a listed building or within the curtilage of a listed building </w:t>
      </w:r>
    </w:p>
    <w:p w:rsidR="006F4113" w:rsidRDefault="006F4113" w:rsidP="006F4113">
      <w:pPr>
        <w:pStyle w:val="Default"/>
        <w:rPr>
          <w:sz w:val="22"/>
          <w:szCs w:val="22"/>
        </w:rPr>
      </w:pPr>
      <w:r>
        <w:rPr>
          <w:sz w:val="22"/>
          <w:szCs w:val="22"/>
        </w:rPr>
        <w:t>(</w:t>
      </w:r>
      <w:proofErr w:type="spellStart"/>
      <w:r>
        <w:rPr>
          <w:sz w:val="22"/>
          <w:szCs w:val="22"/>
        </w:rPr>
        <w:t>i</w:t>
      </w:r>
      <w:proofErr w:type="spellEnd"/>
      <w:r>
        <w:rPr>
          <w:sz w:val="22"/>
          <w:szCs w:val="22"/>
        </w:rPr>
        <w:t xml:space="preserve">) The site is, or contains a scheduled monument </w:t>
      </w:r>
    </w:p>
    <w:p w:rsidR="006F4113" w:rsidRDefault="006F4113" w:rsidP="006F4113">
      <w:pPr>
        <w:pStyle w:val="Default"/>
        <w:rPr>
          <w:sz w:val="22"/>
          <w:szCs w:val="22"/>
        </w:rPr>
      </w:pPr>
      <w:r>
        <w:rPr>
          <w:b/>
          <w:bCs/>
          <w:i/>
          <w:iCs/>
          <w:sz w:val="22"/>
          <w:szCs w:val="22"/>
        </w:rPr>
        <w:t xml:space="preserve">The site is not a scheduled monument </w:t>
      </w:r>
    </w:p>
    <w:p w:rsidR="001D5ABF" w:rsidRDefault="001D5ABF" w:rsidP="006F4113">
      <w:pPr>
        <w:pStyle w:val="Default"/>
        <w:rPr>
          <w:sz w:val="22"/>
          <w:szCs w:val="22"/>
        </w:rPr>
      </w:pPr>
    </w:p>
    <w:p w:rsidR="006F4113" w:rsidRDefault="006F4113" w:rsidP="006F4113">
      <w:pPr>
        <w:pStyle w:val="Default"/>
        <w:rPr>
          <w:sz w:val="22"/>
          <w:szCs w:val="22"/>
        </w:rPr>
      </w:pPr>
      <w:r>
        <w:rPr>
          <w:sz w:val="22"/>
          <w:szCs w:val="22"/>
        </w:rPr>
        <w:t xml:space="preserve">This assessment can only consider the transport, flood risk, contamination risk of the development and </w:t>
      </w:r>
      <w:proofErr w:type="gramStart"/>
      <w:r>
        <w:rPr>
          <w:sz w:val="22"/>
          <w:szCs w:val="22"/>
        </w:rPr>
        <w:t>whether or not</w:t>
      </w:r>
      <w:proofErr w:type="gramEnd"/>
      <w:r>
        <w:rPr>
          <w:sz w:val="22"/>
          <w:szCs w:val="22"/>
        </w:rPr>
        <w:t xml:space="preserve"> the introduction of, or increase in, a residential use of premises in the area would have an adverse impact on the sustainability of industrial, storage or distribution services: </w:t>
      </w:r>
    </w:p>
    <w:p w:rsidR="006F4113" w:rsidRDefault="006F4113" w:rsidP="006F4113">
      <w:pPr>
        <w:pStyle w:val="Default"/>
        <w:rPr>
          <w:sz w:val="22"/>
          <w:szCs w:val="22"/>
        </w:rPr>
      </w:pPr>
      <w:r>
        <w:rPr>
          <w:b/>
          <w:bCs/>
          <w:sz w:val="22"/>
          <w:szCs w:val="22"/>
        </w:rPr>
        <w:t>Transport</w:t>
      </w:r>
    </w:p>
    <w:p w:rsidR="001D5ABF" w:rsidRDefault="001D5ABF" w:rsidP="006F4113">
      <w:pPr>
        <w:pStyle w:val="Default"/>
        <w:rPr>
          <w:sz w:val="22"/>
          <w:szCs w:val="22"/>
        </w:rPr>
      </w:pPr>
      <w:r>
        <w:rPr>
          <w:sz w:val="22"/>
          <w:szCs w:val="22"/>
        </w:rPr>
        <w:t xml:space="preserve">Parking provision </w:t>
      </w:r>
      <w:r w:rsidR="00DD458C">
        <w:rPr>
          <w:sz w:val="22"/>
          <w:szCs w:val="22"/>
        </w:rPr>
        <w:t>has been illustrated for the proposed residential use, and the retaining industrial use, including loading and access. This is satisfactory. Were the application to be recommended for approval, confirmation would be sought from the Council’s Transport Development Control.</w:t>
      </w:r>
    </w:p>
    <w:p w:rsidR="001D5ABF" w:rsidRDefault="001D5ABF" w:rsidP="006F4113">
      <w:pPr>
        <w:pStyle w:val="Default"/>
        <w:rPr>
          <w:sz w:val="22"/>
          <w:szCs w:val="22"/>
        </w:rPr>
      </w:pPr>
    </w:p>
    <w:p w:rsidR="006F4113" w:rsidRDefault="006F4113" w:rsidP="006F4113">
      <w:pPr>
        <w:pStyle w:val="Default"/>
        <w:rPr>
          <w:sz w:val="22"/>
          <w:szCs w:val="22"/>
        </w:rPr>
      </w:pPr>
      <w:r>
        <w:rPr>
          <w:b/>
          <w:bCs/>
          <w:sz w:val="22"/>
          <w:szCs w:val="22"/>
        </w:rPr>
        <w:t xml:space="preserve">Flood Risk </w:t>
      </w:r>
    </w:p>
    <w:p w:rsidR="006F4113" w:rsidRDefault="006F4113" w:rsidP="006F4113">
      <w:pPr>
        <w:pStyle w:val="Default"/>
        <w:rPr>
          <w:sz w:val="22"/>
          <w:szCs w:val="22"/>
        </w:rPr>
      </w:pPr>
      <w:r>
        <w:rPr>
          <w:sz w:val="22"/>
          <w:szCs w:val="22"/>
        </w:rPr>
        <w:t xml:space="preserve">The site is located within Flood Zone 3. A Flood Risk Assessment was submitted however no response was received from the Environment Agency. </w:t>
      </w:r>
    </w:p>
    <w:p w:rsidR="00DD458C" w:rsidRDefault="00DD458C" w:rsidP="006F4113">
      <w:pPr>
        <w:pStyle w:val="Default"/>
        <w:rPr>
          <w:b/>
          <w:bCs/>
          <w:sz w:val="22"/>
          <w:szCs w:val="22"/>
        </w:rPr>
      </w:pPr>
    </w:p>
    <w:p w:rsidR="006F4113" w:rsidRDefault="006F4113" w:rsidP="006F4113">
      <w:pPr>
        <w:pStyle w:val="Default"/>
        <w:rPr>
          <w:sz w:val="22"/>
          <w:szCs w:val="22"/>
        </w:rPr>
      </w:pPr>
      <w:r>
        <w:rPr>
          <w:b/>
          <w:bCs/>
          <w:sz w:val="22"/>
          <w:szCs w:val="22"/>
        </w:rPr>
        <w:t xml:space="preserve">Contamination: </w:t>
      </w:r>
    </w:p>
    <w:p w:rsidR="006F4113" w:rsidRDefault="006F4113" w:rsidP="006F4113">
      <w:pPr>
        <w:pStyle w:val="Default"/>
        <w:rPr>
          <w:sz w:val="22"/>
          <w:szCs w:val="22"/>
        </w:rPr>
      </w:pPr>
      <w:r>
        <w:rPr>
          <w:sz w:val="22"/>
          <w:szCs w:val="22"/>
        </w:rPr>
        <w:t xml:space="preserve">Planning applications should be considered on a precautionary basis in relation to the possibility of contamination on all land subject to or adjacent to previous industrial </w:t>
      </w:r>
      <w:proofErr w:type="gramStart"/>
      <w:r>
        <w:rPr>
          <w:sz w:val="22"/>
          <w:szCs w:val="22"/>
        </w:rPr>
        <w:t>and also</w:t>
      </w:r>
      <w:proofErr w:type="gramEnd"/>
      <w:r>
        <w:rPr>
          <w:sz w:val="22"/>
          <w:szCs w:val="22"/>
        </w:rPr>
        <w:t xml:space="preserve"> where uses are being considered that are particularly sensitive to contamination - e.g. housing, schools, hospitals, and children’s play areas. </w:t>
      </w:r>
    </w:p>
    <w:p w:rsidR="006F4113" w:rsidRDefault="006F4113" w:rsidP="006F4113">
      <w:pPr>
        <w:pStyle w:val="Default"/>
        <w:rPr>
          <w:sz w:val="22"/>
          <w:szCs w:val="22"/>
        </w:rPr>
      </w:pPr>
      <w:r>
        <w:rPr>
          <w:sz w:val="22"/>
          <w:szCs w:val="22"/>
        </w:rPr>
        <w:t xml:space="preserve">Where development is proposed, the developer is responsible for ensuring that development is safe and suitable for use for the purpose for which it is intended. The developer is thus responsible for determining whether land is suitable for a </w:t>
      </w:r>
      <w:proofErr w:type="gramStart"/>
      <w:r>
        <w:rPr>
          <w:sz w:val="22"/>
          <w:szCs w:val="22"/>
        </w:rPr>
        <w:t>particular development</w:t>
      </w:r>
      <w:proofErr w:type="gramEnd"/>
      <w:r>
        <w:rPr>
          <w:sz w:val="22"/>
          <w:szCs w:val="22"/>
        </w:rPr>
        <w:t xml:space="preserve"> or can be made so by remedial action. </w:t>
      </w:r>
    </w:p>
    <w:p w:rsidR="006F4113" w:rsidRDefault="006F4113" w:rsidP="006F4113">
      <w:pPr>
        <w:pStyle w:val="Default"/>
        <w:rPr>
          <w:sz w:val="22"/>
          <w:szCs w:val="22"/>
        </w:rPr>
      </w:pPr>
      <w:r>
        <w:rPr>
          <w:sz w:val="22"/>
          <w:szCs w:val="22"/>
        </w:rPr>
        <w:t xml:space="preserve">Contamination is not restricted to previously developed industrial </w:t>
      </w:r>
      <w:proofErr w:type="gramStart"/>
      <w:r>
        <w:rPr>
          <w:sz w:val="22"/>
          <w:szCs w:val="22"/>
        </w:rPr>
        <w:t>land</w:t>
      </w:r>
      <w:proofErr w:type="gramEnd"/>
      <w:r>
        <w:rPr>
          <w:sz w:val="22"/>
          <w:szCs w:val="22"/>
        </w:rPr>
        <w:t xml:space="preserve"> but it can occur also on greenfield sites including land used for residential gardens. Contamination can </w:t>
      </w:r>
      <w:r>
        <w:rPr>
          <w:sz w:val="22"/>
          <w:szCs w:val="22"/>
        </w:rPr>
        <w:lastRenderedPageBreak/>
        <w:t xml:space="preserve">create risks to human health, property and the wider environment, including long-term limitations on the use of soils. </w:t>
      </w:r>
    </w:p>
    <w:p w:rsidR="00DD458C" w:rsidRDefault="006F4113" w:rsidP="006F4113">
      <w:pPr>
        <w:pStyle w:val="Default"/>
        <w:rPr>
          <w:sz w:val="22"/>
          <w:szCs w:val="22"/>
        </w:rPr>
      </w:pPr>
      <w:r>
        <w:rPr>
          <w:sz w:val="22"/>
          <w:szCs w:val="22"/>
        </w:rPr>
        <w:t>The Environmental Health officer ha</w:t>
      </w:r>
      <w:r w:rsidR="00DD458C">
        <w:rPr>
          <w:sz w:val="22"/>
          <w:szCs w:val="22"/>
        </w:rPr>
        <w:t xml:space="preserve">s raised concerns </w:t>
      </w:r>
      <w:proofErr w:type="gramStart"/>
      <w:r w:rsidR="00DD458C">
        <w:rPr>
          <w:sz w:val="22"/>
          <w:szCs w:val="22"/>
        </w:rPr>
        <w:t>with regard to</w:t>
      </w:r>
      <w:proofErr w:type="gramEnd"/>
      <w:r w:rsidR="00DD458C">
        <w:rPr>
          <w:sz w:val="22"/>
          <w:szCs w:val="22"/>
        </w:rPr>
        <w:t xml:space="preserve"> the potential for contamination. As this information has not been supplied with the application, this impact cannot be assessed.</w:t>
      </w:r>
    </w:p>
    <w:p w:rsidR="006F4113" w:rsidRDefault="006F4113" w:rsidP="006F4113">
      <w:pPr>
        <w:pStyle w:val="Default"/>
        <w:rPr>
          <w:sz w:val="22"/>
          <w:szCs w:val="22"/>
        </w:rPr>
      </w:pPr>
      <w:r>
        <w:rPr>
          <w:sz w:val="22"/>
          <w:szCs w:val="22"/>
        </w:rPr>
        <w:t xml:space="preserve"> </w:t>
      </w:r>
    </w:p>
    <w:p w:rsidR="006F4113" w:rsidRDefault="006F4113" w:rsidP="006F4113">
      <w:pPr>
        <w:pStyle w:val="Default"/>
        <w:rPr>
          <w:sz w:val="22"/>
          <w:szCs w:val="22"/>
        </w:rPr>
      </w:pPr>
      <w:r>
        <w:rPr>
          <w:b/>
          <w:bCs/>
          <w:sz w:val="22"/>
          <w:szCs w:val="22"/>
        </w:rPr>
        <w:t xml:space="preserve">Impact on Industrial Services: </w:t>
      </w:r>
    </w:p>
    <w:p w:rsidR="006F4113" w:rsidRDefault="006F4113" w:rsidP="00DD458C">
      <w:pPr>
        <w:pStyle w:val="Default"/>
        <w:rPr>
          <w:sz w:val="22"/>
          <w:szCs w:val="22"/>
        </w:rPr>
      </w:pPr>
      <w:r>
        <w:rPr>
          <w:sz w:val="22"/>
          <w:szCs w:val="22"/>
        </w:rPr>
        <w:t xml:space="preserve">The prior approval process does not allow the local planning authority to consider the impact of the loss of industrial units outside of designated employment land nor consider whether industrial units are suitable to deliver good quality accommodation. There is not an Article 4 Direction in place and the site is not within a core employment area; </w:t>
      </w:r>
      <w:proofErr w:type="gramStart"/>
      <w:r>
        <w:rPr>
          <w:sz w:val="22"/>
          <w:szCs w:val="22"/>
        </w:rPr>
        <w:t>indeed</w:t>
      </w:r>
      <w:proofErr w:type="gramEnd"/>
      <w:r>
        <w:rPr>
          <w:sz w:val="22"/>
          <w:szCs w:val="22"/>
        </w:rPr>
        <w:t xml:space="preserve"> the building is a somewhat isolated remnant of industrial activity, with adjacent residential uses. </w:t>
      </w:r>
    </w:p>
    <w:p w:rsidR="00DD458C" w:rsidRDefault="00DD458C" w:rsidP="00DD458C">
      <w:pPr>
        <w:pStyle w:val="Default"/>
        <w:rPr>
          <w:sz w:val="22"/>
          <w:szCs w:val="22"/>
        </w:rPr>
      </w:pPr>
    </w:p>
    <w:p w:rsidR="006F4113" w:rsidRDefault="006F4113" w:rsidP="006F4113">
      <w:pPr>
        <w:pStyle w:val="Default"/>
        <w:rPr>
          <w:sz w:val="22"/>
          <w:szCs w:val="22"/>
        </w:rPr>
      </w:pPr>
      <w:r>
        <w:rPr>
          <w:sz w:val="22"/>
          <w:szCs w:val="22"/>
        </w:rPr>
        <w:t xml:space="preserve">It is not considered the proposed change of use would detrimentally harm the supply of existing industrial or storage and distribution floorspace. It is not considered that the proposed change of use would have any adverse impact on the sustainability of any neighbouring commercial uses. </w:t>
      </w:r>
    </w:p>
    <w:p w:rsidR="00DD458C" w:rsidRDefault="00DD458C" w:rsidP="006F4113">
      <w:pPr>
        <w:pStyle w:val="Default"/>
        <w:rPr>
          <w:sz w:val="22"/>
          <w:szCs w:val="22"/>
        </w:rPr>
      </w:pPr>
    </w:p>
    <w:p w:rsidR="006F4113" w:rsidRDefault="006F4113" w:rsidP="006F4113">
      <w:pPr>
        <w:pStyle w:val="Default"/>
        <w:rPr>
          <w:sz w:val="22"/>
          <w:szCs w:val="22"/>
        </w:rPr>
      </w:pPr>
      <w:r>
        <w:rPr>
          <w:sz w:val="22"/>
          <w:szCs w:val="22"/>
        </w:rPr>
        <w:t xml:space="preserve">Recommendation: </w:t>
      </w:r>
      <w:r>
        <w:rPr>
          <w:b/>
          <w:bCs/>
          <w:sz w:val="22"/>
          <w:szCs w:val="22"/>
        </w:rPr>
        <w:t xml:space="preserve">REFUSE </w:t>
      </w:r>
      <w:r>
        <w:rPr>
          <w:sz w:val="22"/>
          <w:szCs w:val="22"/>
        </w:rPr>
        <w:t xml:space="preserve">Prior Approval </w:t>
      </w:r>
    </w:p>
    <w:p w:rsidR="006F4113" w:rsidRDefault="006F4113" w:rsidP="006F4113">
      <w:pPr>
        <w:pStyle w:val="Default"/>
        <w:rPr>
          <w:sz w:val="22"/>
          <w:szCs w:val="22"/>
        </w:rPr>
      </w:pPr>
      <w:r>
        <w:rPr>
          <w:sz w:val="22"/>
          <w:szCs w:val="22"/>
        </w:rPr>
        <w:t xml:space="preserve">Reason: </w:t>
      </w:r>
    </w:p>
    <w:p w:rsidR="006F4113" w:rsidRDefault="006F4113" w:rsidP="006F4113">
      <w:pPr>
        <w:pStyle w:val="Default"/>
        <w:rPr>
          <w:sz w:val="22"/>
          <w:szCs w:val="22"/>
        </w:rPr>
      </w:pPr>
      <w:r>
        <w:rPr>
          <w:sz w:val="22"/>
          <w:szCs w:val="22"/>
        </w:rPr>
        <w:t xml:space="preserve">1. The gross floor space of the existing building exceeds 500m2 and so the proposal is not compliant with Schedule 2, Part 3, Class PA section (d) of the Town and Country Planning (General Permitted Development) (England) (Amendment) Order 2016. </w:t>
      </w:r>
    </w:p>
    <w:p w:rsidR="00DD458C" w:rsidRDefault="00DD458C" w:rsidP="006F4113">
      <w:pPr>
        <w:pStyle w:val="Default"/>
        <w:rPr>
          <w:sz w:val="22"/>
          <w:szCs w:val="22"/>
        </w:rPr>
      </w:pPr>
    </w:p>
    <w:p w:rsidR="006F4113" w:rsidRDefault="006F4113" w:rsidP="006F4113">
      <w:pPr>
        <w:pStyle w:val="Default"/>
        <w:rPr>
          <w:sz w:val="22"/>
          <w:szCs w:val="22"/>
        </w:rPr>
      </w:pPr>
      <w:r>
        <w:rPr>
          <w:sz w:val="22"/>
          <w:szCs w:val="22"/>
        </w:rPr>
        <w:t>2. The applicant has failed to sufficiently demonstrate that the proposal would comply with condition PA.2 (1) (b) (</w:t>
      </w:r>
      <w:proofErr w:type="spellStart"/>
      <w:r>
        <w:rPr>
          <w:sz w:val="22"/>
          <w:szCs w:val="22"/>
        </w:rPr>
        <w:t>i</w:t>
      </w:r>
      <w:proofErr w:type="spellEnd"/>
      <w:r>
        <w:rPr>
          <w:sz w:val="22"/>
          <w:szCs w:val="22"/>
        </w:rPr>
        <w:t xml:space="preserve">) ‘transport and highways impact of the development’ </w:t>
      </w:r>
      <w:r w:rsidR="00DD458C">
        <w:rPr>
          <w:sz w:val="22"/>
          <w:szCs w:val="22"/>
        </w:rPr>
        <w:t xml:space="preserve">or condition PA.2 (1) (b) (ii) ‘contamination risks in relation to the building’ </w:t>
      </w:r>
      <w:r>
        <w:rPr>
          <w:sz w:val="22"/>
          <w:szCs w:val="22"/>
        </w:rPr>
        <w:t xml:space="preserve">in accordance with Schedule 2, Part 3, Class PA of the Town and Country Planning (General Permitted Development) (England) (Amendments) Order 2016. </w:t>
      </w:r>
    </w:p>
    <w:p w:rsidR="00DD458C" w:rsidRDefault="00DD458C" w:rsidP="006F4113">
      <w:pPr>
        <w:pStyle w:val="Default"/>
        <w:rPr>
          <w:sz w:val="22"/>
          <w:szCs w:val="22"/>
        </w:rPr>
      </w:pPr>
    </w:p>
    <w:p w:rsidR="006F4113" w:rsidRDefault="006F4113" w:rsidP="006F4113">
      <w:pPr>
        <w:pStyle w:val="Default"/>
        <w:rPr>
          <w:sz w:val="22"/>
          <w:szCs w:val="22"/>
        </w:rPr>
      </w:pPr>
      <w:r>
        <w:rPr>
          <w:sz w:val="22"/>
          <w:szCs w:val="22"/>
        </w:rPr>
        <w:t xml:space="preserve">Informatives: </w:t>
      </w:r>
    </w:p>
    <w:p w:rsidR="006F4113" w:rsidRDefault="006F4113" w:rsidP="006F4113">
      <w:pPr>
        <w:pStyle w:val="Default"/>
        <w:rPr>
          <w:sz w:val="22"/>
          <w:szCs w:val="22"/>
        </w:rPr>
      </w:pPr>
      <w:r>
        <w:rPr>
          <w:sz w:val="22"/>
          <w:szCs w:val="22"/>
        </w:rPr>
        <w:t>1. The Local Planning Authority, in reaching its decision, took in to account the following drawings and information</w:t>
      </w:r>
      <w:r w:rsidR="00AC316C">
        <w:rPr>
          <w:sz w:val="22"/>
          <w:szCs w:val="22"/>
        </w:rPr>
        <w:t>, received 07/11/19</w:t>
      </w:r>
      <w:r>
        <w:rPr>
          <w:sz w:val="22"/>
          <w:szCs w:val="22"/>
        </w:rPr>
        <w:t xml:space="preserve">: </w:t>
      </w:r>
    </w:p>
    <w:p w:rsidR="006F4113" w:rsidRDefault="006F4113" w:rsidP="006F4113">
      <w:pPr>
        <w:pStyle w:val="Default"/>
        <w:rPr>
          <w:sz w:val="22"/>
          <w:szCs w:val="22"/>
        </w:rPr>
      </w:pPr>
      <w:r>
        <w:rPr>
          <w:sz w:val="22"/>
          <w:szCs w:val="22"/>
        </w:rPr>
        <w:t>Drawing No:</w:t>
      </w:r>
      <w:r w:rsidR="00AC316C">
        <w:rPr>
          <w:sz w:val="22"/>
          <w:szCs w:val="22"/>
        </w:rPr>
        <w:t xml:space="preserve"> </w:t>
      </w:r>
      <w:r>
        <w:rPr>
          <w:sz w:val="22"/>
          <w:szCs w:val="22"/>
        </w:rPr>
        <w:t>484-02-01</w:t>
      </w:r>
      <w:r w:rsidR="00AC316C">
        <w:rPr>
          <w:sz w:val="22"/>
          <w:szCs w:val="22"/>
        </w:rPr>
        <w:t xml:space="preserve"> Rev. P</w:t>
      </w:r>
      <w:r>
        <w:rPr>
          <w:sz w:val="22"/>
          <w:szCs w:val="22"/>
        </w:rPr>
        <w:t xml:space="preserve"> – Site Location </w:t>
      </w:r>
    </w:p>
    <w:p w:rsidR="006F4113" w:rsidRDefault="00AC316C" w:rsidP="006F4113">
      <w:pPr>
        <w:pStyle w:val="Default"/>
        <w:rPr>
          <w:sz w:val="22"/>
          <w:szCs w:val="22"/>
        </w:rPr>
      </w:pPr>
      <w:r>
        <w:rPr>
          <w:sz w:val="22"/>
          <w:szCs w:val="22"/>
        </w:rPr>
        <w:t xml:space="preserve">Drawing No: </w:t>
      </w:r>
      <w:r w:rsidR="006F4113">
        <w:rPr>
          <w:sz w:val="22"/>
          <w:szCs w:val="22"/>
        </w:rPr>
        <w:t>484-03-01</w:t>
      </w:r>
      <w:r>
        <w:rPr>
          <w:sz w:val="22"/>
          <w:szCs w:val="22"/>
        </w:rPr>
        <w:t xml:space="preserve"> Rev. P</w:t>
      </w:r>
      <w:r w:rsidR="006F4113">
        <w:rPr>
          <w:sz w:val="22"/>
          <w:szCs w:val="22"/>
        </w:rPr>
        <w:t xml:space="preserve"> – </w:t>
      </w:r>
      <w:r>
        <w:rPr>
          <w:sz w:val="22"/>
          <w:szCs w:val="22"/>
        </w:rPr>
        <w:t xml:space="preserve">Existing </w:t>
      </w:r>
      <w:r w:rsidR="006F4113">
        <w:rPr>
          <w:sz w:val="22"/>
          <w:szCs w:val="22"/>
        </w:rPr>
        <w:t xml:space="preserve">Ground Floor </w:t>
      </w:r>
      <w:r>
        <w:rPr>
          <w:sz w:val="22"/>
          <w:szCs w:val="22"/>
        </w:rPr>
        <w:t>Plan</w:t>
      </w:r>
      <w:r w:rsidR="006F4113">
        <w:rPr>
          <w:sz w:val="22"/>
          <w:szCs w:val="22"/>
        </w:rPr>
        <w:t xml:space="preserve"> </w:t>
      </w:r>
    </w:p>
    <w:p w:rsidR="006F4113" w:rsidRDefault="00AC316C" w:rsidP="006F4113">
      <w:pPr>
        <w:pStyle w:val="Default"/>
        <w:rPr>
          <w:sz w:val="22"/>
          <w:szCs w:val="22"/>
        </w:rPr>
      </w:pPr>
      <w:r>
        <w:rPr>
          <w:sz w:val="22"/>
          <w:szCs w:val="22"/>
        </w:rPr>
        <w:t xml:space="preserve">Drawing No: </w:t>
      </w:r>
      <w:r w:rsidR="006F4113">
        <w:rPr>
          <w:sz w:val="22"/>
          <w:szCs w:val="22"/>
        </w:rPr>
        <w:t>484-03-02</w:t>
      </w:r>
      <w:r>
        <w:rPr>
          <w:sz w:val="22"/>
          <w:szCs w:val="22"/>
        </w:rPr>
        <w:t xml:space="preserve"> Rev. P</w:t>
      </w:r>
      <w:r w:rsidR="006F4113">
        <w:rPr>
          <w:sz w:val="22"/>
          <w:szCs w:val="22"/>
        </w:rPr>
        <w:t xml:space="preserve"> – </w:t>
      </w:r>
      <w:r>
        <w:rPr>
          <w:sz w:val="22"/>
          <w:szCs w:val="22"/>
        </w:rPr>
        <w:t xml:space="preserve">Existing </w:t>
      </w:r>
      <w:r w:rsidR="006F4113">
        <w:rPr>
          <w:sz w:val="22"/>
          <w:szCs w:val="22"/>
        </w:rPr>
        <w:t>Roof</w:t>
      </w:r>
      <w:r>
        <w:rPr>
          <w:sz w:val="22"/>
          <w:szCs w:val="22"/>
        </w:rPr>
        <w:t xml:space="preserve"> Plan</w:t>
      </w:r>
      <w:r w:rsidR="006F4113">
        <w:rPr>
          <w:sz w:val="22"/>
          <w:szCs w:val="22"/>
        </w:rPr>
        <w:t xml:space="preserve"> </w:t>
      </w:r>
    </w:p>
    <w:p w:rsidR="006F4113" w:rsidRDefault="00AC316C" w:rsidP="006F4113">
      <w:pPr>
        <w:pStyle w:val="Default"/>
        <w:rPr>
          <w:sz w:val="22"/>
          <w:szCs w:val="22"/>
        </w:rPr>
      </w:pPr>
      <w:r>
        <w:rPr>
          <w:sz w:val="22"/>
          <w:szCs w:val="22"/>
        </w:rPr>
        <w:t xml:space="preserve">Drawing No: </w:t>
      </w:r>
      <w:r w:rsidR="006F4113">
        <w:rPr>
          <w:sz w:val="22"/>
          <w:szCs w:val="22"/>
        </w:rPr>
        <w:t xml:space="preserve">484-03-10 </w:t>
      </w:r>
      <w:r>
        <w:rPr>
          <w:sz w:val="22"/>
          <w:szCs w:val="22"/>
        </w:rPr>
        <w:t>Rev. C –</w:t>
      </w:r>
      <w:r w:rsidR="006F4113">
        <w:rPr>
          <w:sz w:val="22"/>
          <w:szCs w:val="22"/>
        </w:rPr>
        <w:t xml:space="preserve"> </w:t>
      </w:r>
      <w:r>
        <w:rPr>
          <w:sz w:val="22"/>
          <w:szCs w:val="22"/>
        </w:rPr>
        <w:t xml:space="preserve">Proposed </w:t>
      </w:r>
      <w:r w:rsidR="006F4113">
        <w:rPr>
          <w:sz w:val="22"/>
          <w:szCs w:val="22"/>
        </w:rPr>
        <w:t xml:space="preserve">Ground </w:t>
      </w:r>
      <w:r>
        <w:rPr>
          <w:sz w:val="22"/>
          <w:szCs w:val="22"/>
        </w:rPr>
        <w:t>F</w:t>
      </w:r>
      <w:r w:rsidR="006F4113">
        <w:rPr>
          <w:sz w:val="22"/>
          <w:szCs w:val="22"/>
        </w:rPr>
        <w:t>loor</w:t>
      </w:r>
      <w:r>
        <w:rPr>
          <w:sz w:val="22"/>
          <w:szCs w:val="22"/>
        </w:rPr>
        <w:t xml:space="preserve"> Plan</w:t>
      </w:r>
      <w:r w:rsidR="006F4113">
        <w:rPr>
          <w:sz w:val="22"/>
          <w:szCs w:val="22"/>
        </w:rPr>
        <w:t xml:space="preserve"> </w:t>
      </w:r>
    </w:p>
    <w:p w:rsidR="006F4113" w:rsidRDefault="006F4113" w:rsidP="006F4113">
      <w:pPr>
        <w:pStyle w:val="Default"/>
        <w:rPr>
          <w:sz w:val="22"/>
          <w:szCs w:val="22"/>
        </w:rPr>
      </w:pPr>
      <w:r>
        <w:rPr>
          <w:sz w:val="22"/>
          <w:szCs w:val="22"/>
        </w:rPr>
        <w:t>Flood Risk Assessment</w:t>
      </w:r>
      <w:r w:rsidR="00AC316C">
        <w:rPr>
          <w:sz w:val="22"/>
          <w:szCs w:val="22"/>
        </w:rPr>
        <w:t xml:space="preserve"> V3,</w:t>
      </w:r>
      <w:r>
        <w:rPr>
          <w:sz w:val="22"/>
          <w:szCs w:val="22"/>
        </w:rPr>
        <w:t xml:space="preserve"> dated 29</w:t>
      </w:r>
      <w:r>
        <w:rPr>
          <w:sz w:val="14"/>
          <w:szCs w:val="14"/>
        </w:rPr>
        <w:t xml:space="preserve">th </w:t>
      </w:r>
      <w:r>
        <w:rPr>
          <w:sz w:val="22"/>
          <w:szCs w:val="22"/>
        </w:rPr>
        <w:t>August 2019 prepared by Letch Properties Limited</w:t>
      </w:r>
      <w:bookmarkStart w:id="0" w:name="_GoBack"/>
      <w:bookmarkEnd w:id="0"/>
      <w:r>
        <w:rPr>
          <w:sz w:val="22"/>
          <w:szCs w:val="22"/>
        </w:rPr>
        <w:t xml:space="preserve"> </w:t>
      </w:r>
    </w:p>
    <w:p w:rsidR="004A5B80" w:rsidRDefault="004A5B80" w:rsidP="006F4113"/>
    <w:sectPr w:rsidR="004A5B80">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C316C" w:rsidRDefault="00AC316C" w:rsidP="00AC316C">
      <w:pPr>
        <w:spacing w:after="0"/>
      </w:pPr>
      <w:r>
        <w:separator/>
      </w:r>
    </w:p>
  </w:endnote>
  <w:endnote w:type="continuationSeparator" w:id="0">
    <w:p w:rsidR="00AC316C" w:rsidRDefault="00AC316C" w:rsidP="00AC316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altName w:val="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316C" w:rsidRDefault="00AC31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316C" w:rsidRDefault="00AC31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316C" w:rsidRDefault="00AC31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C316C" w:rsidRDefault="00AC316C" w:rsidP="00AC316C">
      <w:pPr>
        <w:spacing w:after="0"/>
      </w:pPr>
      <w:r>
        <w:separator/>
      </w:r>
    </w:p>
  </w:footnote>
  <w:footnote w:type="continuationSeparator" w:id="0">
    <w:p w:rsidR="00AC316C" w:rsidRDefault="00AC316C" w:rsidP="00AC316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316C" w:rsidRDefault="00AC31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316C" w:rsidRDefault="00AC31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316C" w:rsidRDefault="00AC31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7649A8"/>
    <w:multiLevelType w:val="hybridMultilevel"/>
    <w:tmpl w:val="CB9821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113"/>
    <w:rsid w:val="001D5ABF"/>
    <w:rsid w:val="00420CC1"/>
    <w:rsid w:val="004A5B80"/>
    <w:rsid w:val="005F4159"/>
    <w:rsid w:val="006F4113"/>
    <w:rsid w:val="00AC316C"/>
    <w:rsid w:val="00DD45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7F97E"/>
  <w15:chartTrackingRefBased/>
  <w15:docId w15:val="{740DEF3E-86FB-4913-8968-7E1EF5792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20CC1"/>
    <w:pPr>
      <w:spacing w:line="240" w:lineRule="auto"/>
    </w:pPr>
    <w:rPr>
      <w:rFonts w:ascii="Trebuchet MS" w:hAnsi="Trebuchet M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F4113"/>
    <w:pPr>
      <w:autoSpaceDE w:val="0"/>
      <w:autoSpaceDN w:val="0"/>
      <w:adjustRightInd w:val="0"/>
      <w:spacing w:after="0" w:line="240" w:lineRule="auto"/>
    </w:pPr>
    <w:rPr>
      <w:rFonts w:ascii="Trebuchet MS" w:hAnsi="Trebuchet MS" w:cs="Trebuchet MS"/>
      <w:color w:val="000000"/>
      <w:sz w:val="24"/>
      <w:szCs w:val="24"/>
    </w:rPr>
  </w:style>
  <w:style w:type="paragraph" w:styleId="Header">
    <w:name w:val="header"/>
    <w:basedOn w:val="Normal"/>
    <w:link w:val="HeaderChar"/>
    <w:uiPriority w:val="99"/>
    <w:unhideWhenUsed/>
    <w:rsid w:val="00AC316C"/>
    <w:pPr>
      <w:tabs>
        <w:tab w:val="center" w:pos="4513"/>
        <w:tab w:val="right" w:pos="9026"/>
      </w:tabs>
      <w:spacing w:after="0"/>
    </w:pPr>
  </w:style>
  <w:style w:type="character" w:customStyle="1" w:styleId="HeaderChar">
    <w:name w:val="Header Char"/>
    <w:basedOn w:val="DefaultParagraphFont"/>
    <w:link w:val="Header"/>
    <w:uiPriority w:val="99"/>
    <w:rsid w:val="00AC316C"/>
    <w:rPr>
      <w:rFonts w:ascii="Trebuchet MS" w:hAnsi="Trebuchet MS"/>
      <w:sz w:val="24"/>
    </w:rPr>
  </w:style>
  <w:style w:type="paragraph" w:styleId="Footer">
    <w:name w:val="footer"/>
    <w:basedOn w:val="Normal"/>
    <w:link w:val="FooterChar"/>
    <w:uiPriority w:val="99"/>
    <w:unhideWhenUsed/>
    <w:rsid w:val="00AC316C"/>
    <w:pPr>
      <w:tabs>
        <w:tab w:val="center" w:pos="4513"/>
        <w:tab w:val="right" w:pos="9026"/>
      </w:tabs>
      <w:spacing w:after="0"/>
    </w:pPr>
  </w:style>
  <w:style w:type="character" w:customStyle="1" w:styleId="FooterChar">
    <w:name w:val="Footer Char"/>
    <w:basedOn w:val="DefaultParagraphFont"/>
    <w:link w:val="Footer"/>
    <w:uiPriority w:val="99"/>
    <w:rsid w:val="00AC316C"/>
    <w:rPr>
      <w:rFonts w:ascii="Trebuchet MS" w:hAnsi="Trebuchet M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TotalTime>
  <Pages>4</Pages>
  <Words>1702</Words>
  <Characters>9702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11382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Hughes, Tom</dc:creator>
  <cp:keywords/>
  <dc:description/>
  <cp:lastModifiedBy>Hughes, Tom</cp:lastModifiedBy>
  <cp:revision>1</cp:revision>
  <dcterms:created xsi:type="dcterms:W3CDTF">2020-01-15T14:42:00Z</dcterms:created>
  <dcterms:modified xsi:type="dcterms:W3CDTF">2020-01-15T15:36:00Z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2020-01-15T15:35:48Z</vt:filetime>
  </property>
</Properties>
</file>