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Pr="000C0AF6" w:rsidRDefault="00F116C1" w:rsidP="00A53426">
      <w:pPr>
        <w:pStyle w:val="PlainText"/>
        <w:jc w:val="both"/>
        <w:rPr>
          <w:rFonts w:ascii="Trebuchet MS" w:hAnsi="Trebuchet MS" w:cs="Trebuchet MS"/>
          <w:b/>
          <w:bCs/>
          <w:sz w:val="22"/>
          <w:szCs w:val="22"/>
        </w:rPr>
      </w:pPr>
      <w:r w:rsidRPr="000C0AF6">
        <w:rPr>
          <w:rFonts w:ascii="Trebuchet MS" w:hAnsi="Trebuchet MS" w:cs="Trebuchet MS"/>
          <w:b/>
          <w:bCs/>
          <w:sz w:val="22"/>
          <w:szCs w:val="22"/>
        </w:rPr>
        <w:t>DELEGATED APPLICAT</w:t>
      </w:r>
      <w:r w:rsidR="007D6F5D" w:rsidRPr="000C0AF6">
        <w:rPr>
          <w:rFonts w:ascii="Trebuchet MS" w:hAnsi="Trebuchet MS" w:cs="Trebuchet MS"/>
          <w:b/>
          <w:bCs/>
          <w:sz w:val="22"/>
          <w:szCs w:val="22"/>
        </w:rPr>
        <w:t xml:space="preserve">ION </w:t>
      </w:r>
      <w:r w:rsidR="007603D9" w:rsidRPr="000C0AF6">
        <w:rPr>
          <w:rFonts w:ascii="Trebuchet MS" w:hAnsi="Trebuchet MS" w:cs="Trebuchet MS"/>
          <w:b/>
          <w:bCs/>
          <w:sz w:val="22"/>
          <w:szCs w:val="22"/>
        </w:rPr>
        <w:t>REPORT - Application No.: 1</w:t>
      </w:r>
      <w:r w:rsidR="002B5959">
        <w:rPr>
          <w:rFonts w:ascii="Trebuchet MS" w:hAnsi="Trebuchet MS" w:cs="Trebuchet MS"/>
          <w:b/>
          <w:bCs/>
          <w:sz w:val="22"/>
          <w:szCs w:val="22"/>
        </w:rPr>
        <w:t>91226/HOU</w:t>
      </w:r>
    </w:p>
    <w:p w:rsidR="00F116C1" w:rsidRPr="000C0AF6" w:rsidRDefault="008720DE" w:rsidP="00A53426">
      <w:pPr>
        <w:pStyle w:val="PlainText"/>
        <w:jc w:val="both"/>
        <w:rPr>
          <w:rFonts w:ascii="Trebuchet MS" w:hAnsi="Trebuchet MS" w:cs="Trebuchet MS"/>
          <w:bCs/>
          <w:sz w:val="22"/>
          <w:szCs w:val="22"/>
        </w:rPr>
      </w:pPr>
      <w:r w:rsidRPr="000C0AF6">
        <w:rPr>
          <w:rFonts w:ascii="Trebuchet MS" w:hAnsi="Trebuchet MS" w:cs="Trebuchet MS"/>
          <w:b/>
          <w:bCs/>
          <w:sz w:val="22"/>
          <w:szCs w:val="22"/>
        </w:rPr>
        <w:t xml:space="preserve">Address: </w:t>
      </w:r>
      <w:r w:rsidR="002B5959">
        <w:rPr>
          <w:rFonts w:ascii="Trebuchet MS" w:hAnsi="Trebuchet MS" w:cs="Trebuchet MS"/>
          <w:b/>
          <w:bCs/>
          <w:sz w:val="22"/>
          <w:szCs w:val="22"/>
        </w:rPr>
        <w:t>2 Fontwell Drive</w:t>
      </w:r>
    </w:p>
    <w:p w:rsidR="00945F4A" w:rsidRPr="000C0AF6" w:rsidRDefault="00F116C1" w:rsidP="00A53426">
      <w:pPr>
        <w:pStyle w:val="PlainText"/>
        <w:jc w:val="both"/>
        <w:rPr>
          <w:rFonts w:ascii="Trebuchet MS" w:hAnsi="Trebuchet MS" w:cs="Trebuchet MS"/>
          <w:b/>
          <w:bCs/>
          <w:sz w:val="22"/>
          <w:szCs w:val="22"/>
        </w:rPr>
      </w:pPr>
      <w:r w:rsidRPr="000C0AF6">
        <w:rPr>
          <w:rFonts w:ascii="Trebuchet MS" w:hAnsi="Trebuchet MS" w:cs="Trebuchet MS"/>
          <w:b/>
          <w:bCs/>
          <w:sz w:val="22"/>
          <w:szCs w:val="22"/>
        </w:rPr>
        <w:t xml:space="preserve">Proposal: </w:t>
      </w:r>
      <w:r w:rsidR="00691045">
        <w:rPr>
          <w:rFonts w:ascii="Trebuchet MS" w:hAnsi="Trebuchet MS" w:cs="Trebuchet MS"/>
          <w:b/>
          <w:bCs/>
          <w:sz w:val="22"/>
          <w:szCs w:val="22"/>
        </w:rPr>
        <w:t>Two</w:t>
      </w:r>
      <w:bookmarkStart w:id="0" w:name="_GoBack"/>
      <w:bookmarkEnd w:id="0"/>
      <w:r w:rsidR="00691045">
        <w:rPr>
          <w:rFonts w:ascii="Trebuchet MS" w:hAnsi="Trebuchet MS" w:cs="Trebuchet MS"/>
          <w:b/>
          <w:bCs/>
          <w:sz w:val="22"/>
          <w:szCs w:val="22"/>
        </w:rPr>
        <w:t xml:space="preserve"> storey side extension</w:t>
      </w:r>
    </w:p>
    <w:p w:rsidR="00DC3EFD" w:rsidRPr="000C0AF6" w:rsidRDefault="00DC3EFD" w:rsidP="00A53426">
      <w:pPr>
        <w:pStyle w:val="PlainText"/>
        <w:jc w:val="both"/>
        <w:rPr>
          <w:rFonts w:ascii="Trebuchet MS" w:hAnsi="Trebuchet MS" w:cs="Trebuchet MS"/>
          <w:bCs/>
          <w:sz w:val="22"/>
          <w:szCs w:val="22"/>
        </w:rPr>
      </w:pPr>
      <w:r w:rsidRPr="000C0AF6">
        <w:rPr>
          <w:rFonts w:ascii="Trebuchet MS" w:hAnsi="Trebuchet MS" w:cs="Trebuchet MS"/>
          <w:b/>
          <w:bCs/>
          <w:sz w:val="22"/>
          <w:szCs w:val="22"/>
        </w:rPr>
        <w:t>Officer:</w:t>
      </w:r>
      <w:r w:rsidRPr="000C0AF6">
        <w:rPr>
          <w:rFonts w:ascii="Trebuchet MS" w:hAnsi="Trebuchet MS" w:cs="Trebuchet MS"/>
          <w:bCs/>
          <w:sz w:val="22"/>
          <w:szCs w:val="22"/>
        </w:rPr>
        <w:t xml:space="preserve"> Alison Amoah</w:t>
      </w:r>
    </w:p>
    <w:p w:rsidR="00DC3EFD" w:rsidRPr="000C0AF6" w:rsidRDefault="00DC3EFD" w:rsidP="00A53426">
      <w:pPr>
        <w:pStyle w:val="PlainText"/>
        <w:jc w:val="both"/>
        <w:rPr>
          <w:rFonts w:ascii="Trebuchet MS" w:hAnsi="Trebuchet MS" w:cs="Trebuchet MS"/>
          <w:bCs/>
          <w:sz w:val="22"/>
          <w:szCs w:val="22"/>
        </w:rPr>
      </w:pPr>
      <w:r w:rsidRPr="000C0AF6">
        <w:rPr>
          <w:rFonts w:ascii="Trebuchet MS" w:hAnsi="Trebuchet MS" w:cs="Trebuchet MS"/>
          <w:b/>
          <w:bCs/>
          <w:sz w:val="22"/>
          <w:szCs w:val="22"/>
        </w:rPr>
        <w:t>Target Expiry</w:t>
      </w:r>
      <w:r w:rsidRPr="00691045">
        <w:rPr>
          <w:rFonts w:ascii="Trebuchet MS" w:hAnsi="Trebuchet MS" w:cs="Trebuchet MS"/>
          <w:bCs/>
          <w:sz w:val="22"/>
          <w:szCs w:val="22"/>
        </w:rPr>
        <w:t xml:space="preserve">: </w:t>
      </w:r>
      <w:r w:rsidR="005F11B6" w:rsidRPr="00691045">
        <w:rPr>
          <w:rFonts w:ascii="Trebuchet MS" w:hAnsi="Trebuchet MS" w:cs="Trebuchet MS"/>
          <w:bCs/>
          <w:sz w:val="22"/>
          <w:szCs w:val="22"/>
        </w:rPr>
        <w:t>8/11/19</w:t>
      </w:r>
      <w:r w:rsidR="005F11B6">
        <w:rPr>
          <w:rFonts w:ascii="Trebuchet MS" w:hAnsi="Trebuchet MS" w:cs="Trebuchet MS"/>
          <w:bCs/>
          <w:sz w:val="22"/>
          <w:szCs w:val="22"/>
        </w:rPr>
        <w:t xml:space="preserve"> (Ext)</w:t>
      </w:r>
    </w:p>
    <w:p w:rsidR="003D7850" w:rsidRPr="000C0AF6" w:rsidRDefault="003D7850" w:rsidP="00505676">
      <w:pPr>
        <w:pStyle w:val="PlainText"/>
        <w:rPr>
          <w:rFonts w:ascii="Trebuchet MS" w:hAnsi="Trebuchet MS" w:cs="Trebuchet MS"/>
          <w:b/>
          <w:bCs/>
          <w:sz w:val="22"/>
          <w:szCs w:val="22"/>
        </w:rPr>
      </w:pPr>
    </w:p>
    <w:p w:rsidR="00505676" w:rsidRPr="000C0AF6" w:rsidRDefault="00505676" w:rsidP="00505676">
      <w:pPr>
        <w:pStyle w:val="PlainText"/>
        <w:rPr>
          <w:rFonts w:ascii="Trebuchet MS" w:hAnsi="Trebuchet MS" w:cs="Trebuchet MS"/>
          <w:b/>
          <w:bCs/>
          <w:sz w:val="22"/>
          <w:szCs w:val="22"/>
        </w:rPr>
      </w:pPr>
      <w:r w:rsidRPr="000C0AF6">
        <w:rPr>
          <w:rFonts w:ascii="Trebuchet MS" w:hAnsi="Trebuchet MS" w:cs="Trebuchet MS"/>
          <w:b/>
          <w:bCs/>
          <w:sz w:val="22"/>
          <w:szCs w:val="22"/>
        </w:rPr>
        <w:t>Site Description and Surrounding Area:</w:t>
      </w:r>
    </w:p>
    <w:p w:rsidR="00505676" w:rsidRPr="000C0AF6" w:rsidRDefault="00505676" w:rsidP="00505676">
      <w:pPr>
        <w:jc w:val="both"/>
        <w:rPr>
          <w:rFonts w:ascii="Trebuchet MS" w:hAnsi="Trebuchet MS"/>
          <w:sz w:val="22"/>
          <w:szCs w:val="22"/>
          <w:lang w:eastAsia="en-US"/>
        </w:rPr>
      </w:pPr>
      <w:r w:rsidRPr="000C0AF6">
        <w:rPr>
          <w:rFonts w:ascii="Trebuchet MS" w:hAnsi="Trebuchet MS"/>
          <w:sz w:val="22"/>
          <w:szCs w:val="22"/>
          <w:lang w:eastAsia="en-US"/>
        </w:rPr>
        <w:t xml:space="preserve">The application site is a </w:t>
      </w:r>
      <w:r w:rsidR="00AE5BEA">
        <w:rPr>
          <w:rFonts w:ascii="Trebuchet MS" w:hAnsi="Trebuchet MS"/>
          <w:sz w:val="22"/>
          <w:szCs w:val="22"/>
          <w:lang w:eastAsia="en-US"/>
        </w:rPr>
        <w:t xml:space="preserve">semi-detached house at the start of Fontwell Drive within a wholly residential </w:t>
      </w:r>
      <w:r w:rsidR="007848AF">
        <w:rPr>
          <w:rFonts w:ascii="Trebuchet MS" w:hAnsi="Trebuchet MS"/>
          <w:sz w:val="22"/>
          <w:szCs w:val="22"/>
          <w:lang w:eastAsia="en-US"/>
        </w:rPr>
        <w:t>area.  T</w:t>
      </w:r>
      <w:r w:rsidR="00AE5BEA">
        <w:rPr>
          <w:rFonts w:ascii="Trebuchet MS" w:hAnsi="Trebuchet MS"/>
          <w:sz w:val="22"/>
          <w:szCs w:val="22"/>
          <w:lang w:eastAsia="en-US"/>
        </w:rPr>
        <w:t xml:space="preserve">he plot was recently divided and a new house (40A Hogarth Avenue) built on part of the application site’s garden. </w:t>
      </w:r>
    </w:p>
    <w:p w:rsidR="00AE5BEA" w:rsidRDefault="00AE5BEA" w:rsidP="00AA6BFA">
      <w:pPr>
        <w:pStyle w:val="PlainText"/>
        <w:jc w:val="both"/>
        <w:rPr>
          <w:rFonts w:ascii="Trebuchet MS" w:hAnsi="Trebuchet MS" w:cs="Trebuchet MS"/>
          <w:b/>
          <w:bCs/>
          <w:sz w:val="22"/>
          <w:szCs w:val="22"/>
        </w:rPr>
      </w:pPr>
    </w:p>
    <w:p w:rsidR="007848AF" w:rsidRDefault="007848AF" w:rsidP="00AA6BFA">
      <w:pPr>
        <w:pStyle w:val="PlainText"/>
        <w:jc w:val="both"/>
        <w:rPr>
          <w:rFonts w:ascii="Trebuchet MS" w:hAnsi="Trebuchet MS" w:cs="Trebuchet MS"/>
          <w:b/>
          <w:bCs/>
          <w:sz w:val="22"/>
          <w:szCs w:val="22"/>
        </w:rPr>
      </w:pPr>
    </w:p>
    <w:p w:rsidR="007848AF" w:rsidRDefault="007848AF" w:rsidP="007848AF">
      <w:pPr>
        <w:pStyle w:val="PlainText"/>
        <w:rPr>
          <w:rFonts w:ascii="Trebuchet MS" w:hAnsi="Trebuchet MS" w:cs="Trebuchet MS"/>
          <w:b/>
          <w:bCs/>
          <w:sz w:val="22"/>
          <w:szCs w:val="22"/>
        </w:rPr>
      </w:pPr>
      <w:r>
        <w:rPr>
          <w:noProof/>
        </w:rPr>
        <w:drawing>
          <wp:inline distT="0" distB="0" distL="0" distR="0" wp14:anchorId="2EFFDF2F" wp14:editId="2921DCC0">
            <wp:extent cx="2807594" cy="157927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08016" cy="1579509"/>
                    </a:xfrm>
                    <a:prstGeom prst="rect">
                      <a:avLst/>
                    </a:prstGeom>
                  </pic:spPr>
                </pic:pic>
              </a:graphicData>
            </a:graphic>
          </wp:inline>
        </w:drawing>
      </w:r>
      <w:r>
        <w:rPr>
          <w:rFonts w:ascii="Trebuchet MS" w:hAnsi="Trebuchet MS" w:cs="Trebuchet MS"/>
          <w:b/>
          <w:bCs/>
          <w:sz w:val="22"/>
          <w:szCs w:val="22"/>
        </w:rPr>
        <w:t xml:space="preserve">           </w:t>
      </w:r>
      <w:r>
        <w:rPr>
          <w:noProof/>
        </w:rPr>
        <w:drawing>
          <wp:inline distT="0" distB="0" distL="0" distR="0" wp14:anchorId="1445C3E5" wp14:editId="5378E4F5">
            <wp:extent cx="2125014" cy="1593761"/>
            <wp:effectExtent l="0" t="0" r="8890" b="6985"/>
            <wp:docPr id="3" name="Picture 3" descr="S:\Planning-Data\PLAN\Alison Amoah\Planning Applications\Rear 2 Fontwell Drive\Land rear of 2 Fontwell Drive 16121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anning-Data\PLAN\Alison Amoah\Planning Applications\Rear 2 Fontwell Drive\Land rear of 2 Fontwell Drive 161214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0376" cy="1597783"/>
                    </a:xfrm>
                    <a:prstGeom prst="rect">
                      <a:avLst/>
                    </a:prstGeom>
                    <a:noFill/>
                    <a:ln>
                      <a:noFill/>
                    </a:ln>
                  </pic:spPr>
                </pic:pic>
              </a:graphicData>
            </a:graphic>
          </wp:inline>
        </w:drawing>
      </w:r>
    </w:p>
    <w:p w:rsidR="007848AF" w:rsidRDefault="007848AF" w:rsidP="00AA6BFA">
      <w:pPr>
        <w:pStyle w:val="PlainText"/>
        <w:jc w:val="both"/>
        <w:rPr>
          <w:rFonts w:ascii="Trebuchet MS" w:hAnsi="Trebuchet MS" w:cs="Trebuchet MS"/>
          <w:b/>
          <w:bCs/>
          <w:sz w:val="22"/>
          <w:szCs w:val="22"/>
        </w:rPr>
      </w:pPr>
    </w:p>
    <w:p w:rsidR="00AE5BEA" w:rsidRDefault="00AA6BFA" w:rsidP="00AA6BFA">
      <w:pPr>
        <w:pStyle w:val="PlainText"/>
        <w:jc w:val="both"/>
        <w:rPr>
          <w:rFonts w:ascii="Trebuchet MS" w:hAnsi="Trebuchet MS" w:cs="Trebuchet MS"/>
          <w:b/>
          <w:bCs/>
          <w:sz w:val="22"/>
          <w:szCs w:val="22"/>
        </w:rPr>
      </w:pPr>
      <w:r w:rsidRPr="000C0AF6">
        <w:rPr>
          <w:rFonts w:ascii="Trebuchet MS" w:hAnsi="Trebuchet MS" w:cs="Trebuchet MS"/>
          <w:b/>
          <w:bCs/>
          <w:sz w:val="22"/>
          <w:szCs w:val="22"/>
        </w:rPr>
        <w:t>Proposal</w:t>
      </w:r>
      <w:r w:rsidR="00AE5BEA">
        <w:rPr>
          <w:rFonts w:ascii="Trebuchet MS" w:hAnsi="Trebuchet MS" w:cs="Trebuchet MS"/>
          <w:b/>
          <w:bCs/>
          <w:sz w:val="22"/>
          <w:szCs w:val="22"/>
        </w:rPr>
        <w:t>:</w:t>
      </w:r>
    </w:p>
    <w:p w:rsidR="00AE5BEA" w:rsidRDefault="00AE5BEA" w:rsidP="00AA6BFA">
      <w:pPr>
        <w:pStyle w:val="PlainText"/>
        <w:jc w:val="both"/>
        <w:rPr>
          <w:rFonts w:ascii="Trebuchet MS" w:hAnsi="Trebuchet MS" w:cs="Trebuchet MS"/>
          <w:bCs/>
          <w:sz w:val="22"/>
          <w:szCs w:val="22"/>
        </w:rPr>
      </w:pPr>
      <w:r w:rsidRPr="00AE5BEA">
        <w:rPr>
          <w:rFonts w:ascii="Trebuchet MS" w:hAnsi="Trebuchet MS" w:cs="Trebuchet MS"/>
          <w:bCs/>
          <w:sz w:val="22"/>
          <w:szCs w:val="22"/>
        </w:rPr>
        <w:t xml:space="preserve">A </w:t>
      </w:r>
      <w:r w:rsidR="007848AF">
        <w:rPr>
          <w:rFonts w:ascii="Trebuchet MS" w:hAnsi="Trebuchet MS" w:cs="Trebuchet MS"/>
          <w:bCs/>
          <w:sz w:val="22"/>
          <w:szCs w:val="22"/>
        </w:rPr>
        <w:t xml:space="preserve">amended scheme comprises a </w:t>
      </w:r>
      <w:r w:rsidRPr="00AE5BEA">
        <w:rPr>
          <w:rFonts w:ascii="Trebuchet MS" w:hAnsi="Trebuchet MS" w:cs="Trebuchet MS"/>
          <w:bCs/>
          <w:sz w:val="22"/>
          <w:szCs w:val="22"/>
        </w:rPr>
        <w:t>two storey pitched roof side extension of 3.6m wide</w:t>
      </w:r>
      <w:r w:rsidR="00307AEE">
        <w:rPr>
          <w:rFonts w:ascii="Trebuchet MS" w:hAnsi="Trebuchet MS" w:cs="Trebuchet MS"/>
          <w:bCs/>
          <w:sz w:val="22"/>
          <w:szCs w:val="22"/>
        </w:rPr>
        <w:t xml:space="preserve">, </w:t>
      </w:r>
      <w:r w:rsidRPr="00AE5BEA">
        <w:rPr>
          <w:rFonts w:ascii="Trebuchet MS" w:hAnsi="Trebuchet MS" w:cs="Trebuchet MS"/>
          <w:bCs/>
          <w:sz w:val="22"/>
          <w:szCs w:val="22"/>
        </w:rPr>
        <w:t xml:space="preserve">set back and set down from the host dwelling with front facing ground floor window, and two </w:t>
      </w:r>
      <w:proofErr w:type="spellStart"/>
      <w:r w:rsidRPr="00AE5BEA">
        <w:rPr>
          <w:rFonts w:ascii="Trebuchet MS" w:hAnsi="Trebuchet MS" w:cs="Trebuchet MS"/>
          <w:bCs/>
          <w:sz w:val="22"/>
          <w:szCs w:val="22"/>
        </w:rPr>
        <w:t>velux</w:t>
      </w:r>
      <w:proofErr w:type="spellEnd"/>
      <w:r w:rsidRPr="00AE5BEA">
        <w:rPr>
          <w:rFonts w:ascii="Trebuchet MS" w:hAnsi="Trebuchet MS" w:cs="Trebuchet MS"/>
          <w:bCs/>
          <w:sz w:val="22"/>
          <w:szCs w:val="22"/>
        </w:rPr>
        <w:t xml:space="preserve"> windows; two ground floor side facing windows, and first floor rear window and ground floor door and window.  </w:t>
      </w:r>
      <w:r w:rsidR="00D7473D" w:rsidRPr="00AE5BEA">
        <w:rPr>
          <w:rFonts w:ascii="Trebuchet MS" w:hAnsi="Trebuchet MS" w:cs="Trebuchet MS"/>
          <w:bCs/>
          <w:sz w:val="22"/>
          <w:szCs w:val="22"/>
        </w:rPr>
        <w:t xml:space="preserve"> </w:t>
      </w:r>
    </w:p>
    <w:p w:rsidR="00AE5BEA" w:rsidRDefault="00AE5BEA" w:rsidP="00AA6BFA">
      <w:pPr>
        <w:pStyle w:val="PlainText"/>
        <w:jc w:val="both"/>
        <w:rPr>
          <w:rFonts w:ascii="Trebuchet MS" w:hAnsi="Trebuchet MS" w:cs="Trebuchet MS"/>
          <w:b/>
          <w:bCs/>
          <w:sz w:val="22"/>
          <w:szCs w:val="22"/>
        </w:rPr>
      </w:pPr>
    </w:p>
    <w:p w:rsidR="00AE5BEA" w:rsidRDefault="00AE5BEA" w:rsidP="00AA6BFA">
      <w:pPr>
        <w:pStyle w:val="PlainText"/>
        <w:jc w:val="both"/>
        <w:rPr>
          <w:rFonts w:ascii="Trebuchet MS" w:hAnsi="Trebuchet MS" w:cs="Trebuchet MS"/>
          <w:bCs/>
          <w:sz w:val="22"/>
          <w:szCs w:val="22"/>
        </w:rPr>
      </w:pPr>
      <w:r w:rsidRPr="007848AF">
        <w:rPr>
          <w:rFonts w:ascii="Trebuchet MS" w:hAnsi="Trebuchet MS" w:cs="Trebuchet MS"/>
          <w:bCs/>
          <w:sz w:val="22"/>
          <w:szCs w:val="22"/>
        </w:rPr>
        <w:t>The materials would be to match existing.</w:t>
      </w:r>
    </w:p>
    <w:p w:rsidR="007848AF" w:rsidRDefault="007848AF" w:rsidP="00AA6BFA">
      <w:pPr>
        <w:pStyle w:val="PlainText"/>
        <w:jc w:val="both"/>
        <w:rPr>
          <w:rFonts w:ascii="Trebuchet MS" w:hAnsi="Trebuchet MS" w:cs="Trebuchet MS"/>
          <w:bCs/>
          <w:sz w:val="22"/>
          <w:szCs w:val="22"/>
        </w:rPr>
      </w:pPr>
    </w:p>
    <w:p w:rsidR="007848AF" w:rsidRPr="007848AF" w:rsidRDefault="007848AF" w:rsidP="007848AF">
      <w:pPr>
        <w:pStyle w:val="PlainText"/>
        <w:rPr>
          <w:rFonts w:ascii="Trebuchet MS" w:hAnsi="Trebuchet MS" w:cs="Trebuchet MS"/>
          <w:bCs/>
          <w:sz w:val="22"/>
          <w:szCs w:val="22"/>
        </w:rPr>
      </w:pPr>
      <w:r>
        <w:rPr>
          <w:rFonts w:ascii="Trebuchet MS" w:hAnsi="Trebuchet MS" w:cs="Trebuchet MS"/>
          <w:bCs/>
          <w:noProof/>
          <w:sz w:val="22"/>
          <w:szCs w:val="22"/>
        </w:rPr>
        <w:drawing>
          <wp:inline distT="0" distB="0" distL="0" distR="0">
            <wp:extent cx="2653048" cy="26309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0805" cy="2638644"/>
                    </a:xfrm>
                    <a:prstGeom prst="rect">
                      <a:avLst/>
                    </a:prstGeom>
                    <a:noFill/>
                    <a:ln>
                      <a:noFill/>
                    </a:ln>
                  </pic:spPr>
                </pic:pic>
              </a:graphicData>
            </a:graphic>
          </wp:inline>
        </w:drawing>
      </w:r>
      <w:r>
        <w:rPr>
          <w:rFonts w:ascii="Trebuchet MS" w:hAnsi="Trebuchet MS" w:cs="Trebuchet MS"/>
          <w:bCs/>
          <w:sz w:val="22"/>
          <w:szCs w:val="22"/>
        </w:rPr>
        <w:t xml:space="preserve">       </w:t>
      </w:r>
      <w:r>
        <w:rPr>
          <w:rFonts w:ascii="Trebuchet MS" w:hAnsi="Trebuchet MS" w:cs="Trebuchet MS"/>
          <w:bCs/>
          <w:noProof/>
          <w:sz w:val="22"/>
          <w:szCs w:val="22"/>
        </w:rPr>
        <w:drawing>
          <wp:inline distT="0" distB="0" distL="0" distR="0">
            <wp:extent cx="2736761" cy="1668165"/>
            <wp:effectExtent l="0" t="0" r="698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7765" cy="1668777"/>
                    </a:xfrm>
                    <a:prstGeom prst="rect">
                      <a:avLst/>
                    </a:prstGeom>
                    <a:noFill/>
                    <a:ln>
                      <a:noFill/>
                    </a:ln>
                  </pic:spPr>
                </pic:pic>
              </a:graphicData>
            </a:graphic>
          </wp:inline>
        </w:drawing>
      </w:r>
      <w:r>
        <w:rPr>
          <w:rFonts w:ascii="Trebuchet MS" w:hAnsi="Trebuchet MS" w:cs="Trebuchet MS"/>
          <w:bCs/>
          <w:sz w:val="22"/>
          <w:szCs w:val="22"/>
        </w:rPr>
        <w:t xml:space="preserve">      </w:t>
      </w:r>
    </w:p>
    <w:p w:rsidR="00AE5BEA" w:rsidRDefault="00AE5BEA" w:rsidP="00AA6BFA">
      <w:pPr>
        <w:pStyle w:val="PlainText"/>
        <w:jc w:val="both"/>
        <w:rPr>
          <w:rFonts w:ascii="Trebuchet MS" w:hAnsi="Trebuchet MS" w:cs="Trebuchet MS"/>
          <w:b/>
          <w:bCs/>
          <w:sz w:val="22"/>
          <w:szCs w:val="22"/>
        </w:rPr>
      </w:pPr>
    </w:p>
    <w:p w:rsidR="007848AF" w:rsidRDefault="00D7473D" w:rsidP="00AA6BFA">
      <w:pPr>
        <w:pStyle w:val="PlainText"/>
        <w:jc w:val="both"/>
        <w:rPr>
          <w:rFonts w:ascii="Trebuchet MS" w:hAnsi="Trebuchet MS" w:cs="Trebuchet MS"/>
          <w:sz w:val="22"/>
          <w:szCs w:val="22"/>
        </w:rPr>
      </w:pPr>
      <w:r w:rsidRPr="000C0AF6">
        <w:rPr>
          <w:rFonts w:ascii="Trebuchet MS" w:hAnsi="Trebuchet MS" w:cs="Trebuchet MS"/>
          <w:b/>
          <w:bCs/>
          <w:sz w:val="22"/>
          <w:szCs w:val="22"/>
        </w:rPr>
        <w:t>Discussions with the Agent</w:t>
      </w:r>
      <w:r w:rsidR="00AA6BFA" w:rsidRPr="000C0AF6">
        <w:rPr>
          <w:rFonts w:ascii="Trebuchet MS" w:hAnsi="Trebuchet MS" w:cs="Trebuchet MS"/>
          <w:b/>
          <w:bCs/>
          <w:sz w:val="22"/>
          <w:szCs w:val="22"/>
        </w:rPr>
        <w:t>:</w:t>
      </w:r>
      <w:r w:rsidR="00AA6BFA" w:rsidRPr="000C0AF6">
        <w:rPr>
          <w:rFonts w:ascii="Trebuchet MS" w:hAnsi="Trebuchet MS" w:cs="Trebuchet MS"/>
          <w:sz w:val="22"/>
          <w:szCs w:val="22"/>
        </w:rPr>
        <w:t xml:space="preserve"> The original submission </w:t>
      </w:r>
      <w:r w:rsidR="00FC7E73">
        <w:rPr>
          <w:rFonts w:ascii="Trebuchet MS" w:hAnsi="Trebuchet MS" w:cs="Trebuchet MS"/>
          <w:sz w:val="22"/>
          <w:szCs w:val="22"/>
        </w:rPr>
        <w:t>included a front facing dormer window, infill front extension in line with existing building line and no set back of the</w:t>
      </w:r>
      <w:r w:rsidR="007848AF">
        <w:rPr>
          <w:rFonts w:ascii="Trebuchet MS" w:hAnsi="Trebuchet MS" w:cs="Trebuchet MS"/>
          <w:sz w:val="22"/>
          <w:szCs w:val="22"/>
        </w:rPr>
        <w:t xml:space="preserve"> side extension (see extracts below)</w:t>
      </w:r>
      <w:r w:rsidR="00FC7E73">
        <w:rPr>
          <w:rFonts w:ascii="Trebuchet MS" w:hAnsi="Trebuchet MS" w:cs="Trebuchet MS"/>
          <w:sz w:val="22"/>
          <w:szCs w:val="22"/>
        </w:rPr>
        <w:t xml:space="preserve">  These elements were considered to be unacceptable with respect to the character and appearance of the host dwelling and the surrounding area.  </w:t>
      </w:r>
    </w:p>
    <w:p w:rsidR="007848AF" w:rsidRDefault="007848AF" w:rsidP="00AA6BFA">
      <w:pPr>
        <w:pStyle w:val="PlainText"/>
        <w:jc w:val="both"/>
        <w:rPr>
          <w:rFonts w:ascii="Trebuchet MS" w:hAnsi="Trebuchet MS" w:cs="Trebuchet MS"/>
          <w:sz w:val="22"/>
          <w:szCs w:val="22"/>
        </w:rPr>
      </w:pPr>
      <w:r>
        <w:rPr>
          <w:rFonts w:ascii="Trebuchet MS" w:hAnsi="Trebuchet MS" w:cs="Trebuchet MS"/>
          <w:noProof/>
          <w:sz w:val="22"/>
          <w:szCs w:val="22"/>
        </w:rPr>
        <w:lastRenderedPageBreak/>
        <w:drawing>
          <wp:inline distT="0" distB="0" distL="0" distR="0">
            <wp:extent cx="2803637" cy="29041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4665" cy="2905251"/>
                    </a:xfrm>
                    <a:prstGeom prst="rect">
                      <a:avLst/>
                    </a:prstGeom>
                    <a:noFill/>
                    <a:ln>
                      <a:noFill/>
                    </a:ln>
                  </pic:spPr>
                </pic:pic>
              </a:graphicData>
            </a:graphic>
          </wp:inline>
        </w:drawing>
      </w:r>
      <w:r>
        <w:rPr>
          <w:rFonts w:ascii="Trebuchet MS" w:hAnsi="Trebuchet MS" w:cs="Trebuchet MS"/>
          <w:sz w:val="22"/>
          <w:szCs w:val="22"/>
        </w:rPr>
        <w:t xml:space="preserve"> </w:t>
      </w:r>
      <w:r>
        <w:rPr>
          <w:rFonts w:ascii="Trebuchet MS" w:hAnsi="Trebuchet MS" w:cs="Trebuchet MS"/>
          <w:noProof/>
          <w:sz w:val="22"/>
          <w:szCs w:val="22"/>
        </w:rPr>
        <w:drawing>
          <wp:inline distT="0" distB="0" distL="0" distR="0">
            <wp:extent cx="2385560" cy="2202287"/>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6435" cy="2203095"/>
                    </a:xfrm>
                    <a:prstGeom prst="rect">
                      <a:avLst/>
                    </a:prstGeom>
                    <a:noFill/>
                    <a:ln>
                      <a:noFill/>
                    </a:ln>
                  </pic:spPr>
                </pic:pic>
              </a:graphicData>
            </a:graphic>
          </wp:inline>
        </w:drawing>
      </w:r>
    </w:p>
    <w:p w:rsidR="007848AF" w:rsidRDefault="007848AF" w:rsidP="00AA6BFA">
      <w:pPr>
        <w:pStyle w:val="PlainText"/>
        <w:jc w:val="both"/>
        <w:rPr>
          <w:rFonts w:ascii="Trebuchet MS" w:hAnsi="Trebuchet MS" w:cs="Trebuchet MS"/>
          <w:sz w:val="22"/>
          <w:szCs w:val="22"/>
        </w:rPr>
      </w:pPr>
    </w:p>
    <w:p w:rsidR="007848AF" w:rsidRDefault="007848AF" w:rsidP="00AA6BFA">
      <w:pPr>
        <w:pStyle w:val="PlainText"/>
        <w:jc w:val="both"/>
        <w:rPr>
          <w:rFonts w:ascii="Trebuchet MS" w:hAnsi="Trebuchet MS"/>
          <w:sz w:val="22"/>
          <w:szCs w:val="22"/>
        </w:rPr>
      </w:pPr>
    </w:p>
    <w:p w:rsidR="007848AF" w:rsidRDefault="007848AF" w:rsidP="007848AF">
      <w:pPr>
        <w:pStyle w:val="PlainText"/>
        <w:jc w:val="both"/>
        <w:rPr>
          <w:rFonts w:ascii="Trebuchet MS" w:hAnsi="Trebuchet MS" w:cs="Trebuchet MS"/>
          <w:sz w:val="22"/>
          <w:szCs w:val="22"/>
        </w:rPr>
      </w:pPr>
      <w:r>
        <w:rPr>
          <w:rFonts w:ascii="Trebuchet MS" w:hAnsi="Trebuchet MS" w:cs="Trebuchet MS"/>
          <w:sz w:val="22"/>
          <w:szCs w:val="22"/>
        </w:rPr>
        <w:t>Amendments were provided by the agent on 15</w:t>
      </w:r>
      <w:r w:rsidRPr="00FC7E73">
        <w:rPr>
          <w:rFonts w:ascii="Trebuchet MS" w:hAnsi="Trebuchet MS" w:cs="Trebuchet MS"/>
          <w:sz w:val="22"/>
          <w:szCs w:val="22"/>
          <w:vertAlign w:val="superscript"/>
        </w:rPr>
        <w:t>th</w:t>
      </w:r>
      <w:r>
        <w:rPr>
          <w:rFonts w:ascii="Trebuchet MS" w:hAnsi="Trebuchet MS" w:cs="Trebuchet MS"/>
          <w:sz w:val="22"/>
          <w:szCs w:val="22"/>
        </w:rPr>
        <w:t xml:space="preserve"> October and were considered acceptable by the Officer. No re-consultation was undertaken as the proposal was smaller than the original.</w:t>
      </w:r>
    </w:p>
    <w:p w:rsidR="00E35BA7" w:rsidRPr="000C0AF6" w:rsidRDefault="00E35BA7" w:rsidP="00AA6BFA">
      <w:pPr>
        <w:pStyle w:val="PlainText"/>
        <w:jc w:val="both"/>
        <w:rPr>
          <w:rFonts w:ascii="Trebuchet MS" w:hAnsi="Trebuchet MS" w:cs="Trebuchet MS"/>
          <w:sz w:val="22"/>
          <w:szCs w:val="22"/>
        </w:rPr>
      </w:pPr>
    </w:p>
    <w:p w:rsidR="00AE5BEA" w:rsidRDefault="004F147F" w:rsidP="00505676">
      <w:pPr>
        <w:pStyle w:val="PlainText"/>
        <w:rPr>
          <w:rFonts w:ascii="Trebuchet MS" w:hAnsi="Trebuchet MS" w:cs="Trebuchet MS"/>
          <w:bCs/>
          <w:sz w:val="22"/>
          <w:szCs w:val="22"/>
        </w:rPr>
      </w:pPr>
      <w:r w:rsidRPr="000C0AF6">
        <w:rPr>
          <w:rFonts w:ascii="Trebuchet MS" w:hAnsi="Trebuchet MS" w:cs="Trebuchet MS"/>
          <w:b/>
          <w:bCs/>
          <w:sz w:val="22"/>
          <w:szCs w:val="22"/>
        </w:rPr>
        <w:t>Plans Considered:</w:t>
      </w:r>
      <w:r w:rsidRPr="000C0AF6">
        <w:rPr>
          <w:rFonts w:ascii="Trebuchet MS" w:hAnsi="Trebuchet MS" w:cs="Trebuchet MS"/>
          <w:bCs/>
          <w:sz w:val="22"/>
          <w:szCs w:val="22"/>
        </w:rPr>
        <w:t xml:space="preserve"> </w:t>
      </w:r>
    </w:p>
    <w:p w:rsidR="00AE5BEA" w:rsidRDefault="00AE5BEA" w:rsidP="00505676">
      <w:pPr>
        <w:pStyle w:val="PlainText"/>
        <w:rPr>
          <w:rFonts w:ascii="Trebuchet MS" w:hAnsi="Trebuchet MS" w:cs="Trebuchet MS"/>
          <w:bCs/>
          <w:sz w:val="22"/>
          <w:szCs w:val="22"/>
        </w:rPr>
      </w:pPr>
    </w:p>
    <w:p w:rsidR="00DC3EFD" w:rsidRPr="000C0AF6" w:rsidRDefault="004F147F" w:rsidP="00505676">
      <w:pPr>
        <w:pStyle w:val="PlainText"/>
        <w:rPr>
          <w:rFonts w:ascii="Trebuchet MS" w:hAnsi="Trebuchet MS" w:cs="Trebuchet MS"/>
          <w:b/>
          <w:bCs/>
          <w:sz w:val="22"/>
          <w:szCs w:val="22"/>
        </w:rPr>
      </w:pPr>
      <w:proofErr w:type="gramStart"/>
      <w:r w:rsidRPr="000C0AF6">
        <w:rPr>
          <w:rFonts w:ascii="Trebuchet MS" w:hAnsi="Trebuchet MS" w:cs="Trebuchet MS"/>
          <w:b/>
          <w:bCs/>
          <w:i/>
          <w:sz w:val="22"/>
          <w:szCs w:val="22"/>
        </w:rPr>
        <w:t>as</w:t>
      </w:r>
      <w:proofErr w:type="gramEnd"/>
      <w:r w:rsidRPr="000C0AF6">
        <w:rPr>
          <w:rFonts w:ascii="Trebuchet MS" w:hAnsi="Trebuchet MS" w:cs="Trebuchet MS"/>
          <w:b/>
          <w:bCs/>
          <w:i/>
          <w:sz w:val="22"/>
          <w:szCs w:val="22"/>
        </w:rPr>
        <w:t xml:space="preserve"> received</w:t>
      </w:r>
      <w:r w:rsidR="00AE5BEA">
        <w:rPr>
          <w:rFonts w:ascii="Trebuchet MS" w:hAnsi="Trebuchet MS" w:cs="Trebuchet MS"/>
          <w:b/>
          <w:bCs/>
          <w:i/>
          <w:sz w:val="22"/>
          <w:szCs w:val="22"/>
        </w:rPr>
        <w:t xml:space="preserve"> 26</w:t>
      </w:r>
      <w:r w:rsidR="00AE5BEA" w:rsidRPr="00AE5BEA">
        <w:rPr>
          <w:rFonts w:ascii="Trebuchet MS" w:hAnsi="Trebuchet MS" w:cs="Trebuchet MS"/>
          <w:b/>
          <w:bCs/>
          <w:i/>
          <w:sz w:val="22"/>
          <w:szCs w:val="22"/>
          <w:vertAlign w:val="superscript"/>
        </w:rPr>
        <w:t>th</w:t>
      </w:r>
      <w:r w:rsidR="00AE5BEA">
        <w:rPr>
          <w:rFonts w:ascii="Trebuchet MS" w:hAnsi="Trebuchet MS" w:cs="Trebuchet MS"/>
          <w:b/>
          <w:bCs/>
          <w:i/>
          <w:sz w:val="22"/>
          <w:szCs w:val="22"/>
        </w:rPr>
        <w:t xml:space="preserve"> July 2019</w:t>
      </w:r>
      <w:r w:rsidRPr="000C0AF6">
        <w:rPr>
          <w:rFonts w:ascii="Trebuchet MS" w:hAnsi="Trebuchet MS" w:cs="Trebuchet MS"/>
          <w:bCs/>
          <w:sz w:val="22"/>
          <w:szCs w:val="22"/>
        </w:rPr>
        <w:t>:</w:t>
      </w:r>
    </w:p>
    <w:p w:rsidR="004F147F" w:rsidRPr="000C0AF6"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 xml:space="preserve">Location Plan - </w:t>
      </w:r>
      <w:r w:rsidR="004F147F" w:rsidRPr="000C0AF6">
        <w:rPr>
          <w:rFonts w:ascii="Trebuchet MS" w:hAnsi="Trebuchet MS" w:cs="Trebuchet MS"/>
          <w:bCs/>
          <w:sz w:val="22"/>
          <w:szCs w:val="22"/>
        </w:rPr>
        <w:t xml:space="preserve">Drawing no: </w:t>
      </w:r>
      <w:r>
        <w:rPr>
          <w:rFonts w:ascii="Trebuchet MS" w:hAnsi="Trebuchet MS" w:cs="Trebuchet MS"/>
          <w:bCs/>
          <w:sz w:val="22"/>
          <w:szCs w:val="22"/>
        </w:rPr>
        <w:t>PL-01</w:t>
      </w:r>
    </w:p>
    <w:p w:rsidR="007848AF" w:rsidRPr="000C0AF6" w:rsidRDefault="007848AF" w:rsidP="007848AF">
      <w:pPr>
        <w:pStyle w:val="PlainText"/>
        <w:numPr>
          <w:ilvl w:val="0"/>
          <w:numId w:val="34"/>
        </w:numPr>
        <w:ind w:left="426" w:hanging="426"/>
        <w:rPr>
          <w:rFonts w:ascii="Trebuchet MS" w:hAnsi="Trebuchet MS" w:cs="Trebuchet MS"/>
          <w:bCs/>
          <w:sz w:val="22"/>
          <w:szCs w:val="22"/>
        </w:rPr>
      </w:pPr>
      <w:r w:rsidRPr="000C0AF6">
        <w:rPr>
          <w:rFonts w:ascii="Trebuchet MS" w:hAnsi="Trebuchet MS" w:cs="Trebuchet MS"/>
          <w:bCs/>
          <w:sz w:val="22"/>
          <w:szCs w:val="22"/>
        </w:rPr>
        <w:t xml:space="preserve">Existing </w:t>
      </w:r>
      <w:r>
        <w:rPr>
          <w:rFonts w:ascii="Trebuchet MS" w:hAnsi="Trebuchet MS" w:cs="Trebuchet MS"/>
          <w:bCs/>
          <w:sz w:val="22"/>
          <w:szCs w:val="22"/>
        </w:rPr>
        <w:t>Floor Plans – Drawing no: PL-04</w:t>
      </w:r>
    </w:p>
    <w:p w:rsidR="004F147F" w:rsidRPr="000C0AF6"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 xml:space="preserve">Proposed Block Plan – Drawing no: </w:t>
      </w:r>
      <w:r w:rsidR="004F147F" w:rsidRPr="000C0AF6">
        <w:rPr>
          <w:rFonts w:ascii="Trebuchet MS" w:hAnsi="Trebuchet MS" w:cs="Trebuchet MS"/>
          <w:bCs/>
          <w:sz w:val="22"/>
          <w:szCs w:val="22"/>
        </w:rPr>
        <w:t xml:space="preserve"> </w:t>
      </w:r>
      <w:r w:rsidRPr="000C0AF6">
        <w:rPr>
          <w:rFonts w:ascii="Trebuchet MS" w:hAnsi="Trebuchet MS" w:cs="Trebuchet MS"/>
          <w:bCs/>
          <w:sz w:val="22"/>
          <w:szCs w:val="22"/>
        </w:rPr>
        <w:t xml:space="preserve">Drawing no: </w:t>
      </w:r>
      <w:r>
        <w:rPr>
          <w:rFonts w:ascii="Trebuchet MS" w:hAnsi="Trebuchet MS" w:cs="Trebuchet MS"/>
          <w:bCs/>
          <w:sz w:val="22"/>
          <w:szCs w:val="22"/>
        </w:rPr>
        <w:t>PL-03</w:t>
      </w:r>
    </w:p>
    <w:p w:rsidR="004F147F" w:rsidRPr="000C0AF6"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 xml:space="preserve">Existing Elevations - </w:t>
      </w:r>
      <w:r w:rsidR="004F147F" w:rsidRPr="000C0AF6">
        <w:rPr>
          <w:rFonts w:ascii="Trebuchet MS" w:hAnsi="Trebuchet MS" w:cs="Trebuchet MS"/>
          <w:bCs/>
          <w:sz w:val="22"/>
          <w:szCs w:val="22"/>
        </w:rPr>
        <w:t xml:space="preserve">Drawing no: </w:t>
      </w:r>
      <w:r>
        <w:rPr>
          <w:rFonts w:ascii="Trebuchet MS" w:hAnsi="Trebuchet MS" w:cs="Trebuchet MS"/>
          <w:bCs/>
          <w:sz w:val="22"/>
          <w:szCs w:val="22"/>
        </w:rPr>
        <w:t>PL-05</w:t>
      </w:r>
    </w:p>
    <w:p w:rsidR="004F147F" w:rsidRPr="000C0AF6"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Site Plan - Drawing no: PL-06</w:t>
      </w:r>
    </w:p>
    <w:p w:rsidR="004F147F"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Ground Floor Plan A3 – Drawing no: PL-07</w:t>
      </w:r>
    </w:p>
    <w:p w:rsidR="007848AF"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First Floor Plan A3 – Drawing no: PL-08</w:t>
      </w:r>
    </w:p>
    <w:p w:rsidR="007848AF"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Roof Plan – Drawing no: PL-09</w:t>
      </w:r>
    </w:p>
    <w:p w:rsidR="007848AF" w:rsidRPr="000C0AF6" w:rsidRDefault="007848AF" w:rsidP="004F147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Elevations – Drawing no: PL10</w:t>
      </w:r>
    </w:p>
    <w:p w:rsidR="00E35BA7" w:rsidRDefault="00E35BA7" w:rsidP="00E35BA7">
      <w:pPr>
        <w:pStyle w:val="PlainText"/>
        <w:rPr>
          <w:rFonts w:ascii="Trebuchet MS" w:hAnsi="Trebuchet MS" w:cs="Trebuchet MS"/>
          <w:bCs/>
          <w:sz w:val="22"/>
          <w:szCs w:val="22"/>
        </w:rPr>
      </w:pPr>
    </w:p>
    <w:p w:rsidR="00AE5BEA" w:rsidRDefault="00AE5BEA" w:rsidP="00E35BA7">
      <w:pPr>
        <w:pStyle w:val="PlainText"/>
        <w:rPr>
          <w:rFonts w:ascii="Trebuchet MS" w:hAnsi="Trebuchet MS" w:cs="Trebuchet MS"/>
          <w:b/>
          <w:bCs/>
          <w:i/>
          <w:sz w:val="22"/>
          <w:szCs w:val="22"/>
        </w:rPr>
      </w:pPr>
      <w:r w:rsidRPr="00AE5BEA">
        <w:rPr>
          <w:rFonts w:ascii="Trebuchet MS" w:hAnsi="Trebuchet MS" w:cs="Trebuchet MS"/>
          <w:b/>
          <w:bCs/>
          <w:i/>
          <w:sz w:val="22"/>
          <w:szCs w:val="22"/>
        </w:rPr>
        <w:t>Amended plans as received 15</w:t>
      </w:r>
      <w:r w:rsidRPr="00AE5BEA">
        <w:rPr>
          <w:rFonts w:ascii="Trebuchet MS" w:hAnsi="Trebuchet MS" w:cs="Trebuchet MS"/>
          <w:b/>
          <w:bCs/>
          <w:i/>
          <w:sz w:val="22"/>
          <w:szCs w:val="22"/>
          <w:vertAlign w:val="superscript"/>
        </w:rPr>
        <w:t>th</w:t>
      </w:r>
      <w:r w:rsidRPr="00AE5BEA">
        <w:rPr>
          <w:rFonts w:ascii="Trebuchet MS" w:hAnsi="Trebuchet MS" w:cs="Trebuchet MS"/>
          <w:b/>
          <w:bCs/>
          <w:i/>
          <w:sz w:val="22"/>
          <w:szCs w:val="22"/>
        </w:rPr>
        <w:t xml:space="preserve"> October 2019:</w:t>
      </w:r>
    </w:p>
    <w:p w:rsidR="007848AF" w:rsidRPr="000C0AF6"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 xml:space="preserve">Proposed Block Plan – Drawing no: </w:t>
      </w:r>
      <w:r w:rsidRPr="000C0AF6">
        <w:rPr>
          <w:rFonts w:ascii="Trebuchet MS" w:hAnsi="Trebuchet MS" w:cs="Trebuchet MS"/>
          <w:bCs/>
          <w:sz w:val="22"/>
          <w:szCs w:val="22"/>
        </w:rPr>
        <w:t xml:space="preserve"> Drawing no: </w:t>
      </w:r>
      <w:r>
        <w:rPr>
          <w:rFonts w:ascii="Trebuchet MS" w:hAnsi="Trebuchet MS" w:cs="Trebuchet MS"/>
          <w:bCs/>
          <w:sz w:val="22"/>
          <w:szCs w:val="22"/>
        </w:rPr>
        <w:t>PL-03</w:t>
      </w:r>
      <w:r>
        <w:rPr>
          <w:rFonts w:ascii="Trebuchet MS" w:hAnsi="Trebuchet MS" w:cs="Trebuchet MS"/>
          <w:bCs/>
          <w:sz w:val="22"/>
          <w:szCs w:val="22"/>
        </w:rPr>
        <w:t xml:space="preserve"> Rev A</w:t>
      </w:r>
    </w:p>
    <w:p w:rsidR="007848AF" w:rsidRPr="000C0AF6"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Site Plan - Drawing no: PL-06</w:t>
      </w:r>
      <w:r>
        <w:rPr>
          <w:rFonts w:ascii="Trebuchet MS" w:hAnsi="Trebuchet MS" w:cs="Trebuchet MS"/>
          <w:bCs/>
          <w:sz w:val="22"/>
          <w:szCs w:val="22"/>
        </w:rPr>
        <w:t xml:space="preserve"> Rev A</w:t>
      </w:r>
    </w:p>
    <w:p w:rsidR="007848AF"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Ground Floor Plan A3 – Drawing no: PL-07</w:t>
      </w:r>
      <w:r>
        <w:rPr>
          <w:rFonts w:ascii="Trebuchet MS" w:hAnsi="Trebuchet MS" w:cs="Trebuchet MS"/>
          <w:bCs/>
          <w:sz w:val="22"/>
          <w:szCs w:val="22"/>
        </w:rPr>
        <w:t xml:space="preserve"> Rev A</w:t>
      </w:r>
    </w:p>
    <w:p w:rsidR="007848AF"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First Floor Plan A3 – Drawing no: PL-08</w:t>
      </w:r>
      <w:r>
        <w:rPr>
          <w:rFonts w:ascii="Trebuchet MS" w:hAnsi="Trebuchet MS" w:cs="Trebuchet MS"/>
          <w:bCs/>
          <w:sz w:val="22"/>
          <w:szCs w:val="22"/>
        </w:rPr>
        <w:t xml:space="preserve"> Rev A</w:t>
      </w:r>
    </w:p>
    <w:p w:rsidR="007848AF"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Roof Plan – Drawing no: PL-09</w:t>
      </w:r>
      <w:r>
        <w:rPr>
          <w:rFonts w:ascii="Trebuchet MS" w:hAnsi="Trebuchet MS" w:cs="Trebuchet MS"/>
          <w:bCs/>
          <w:sz w:val="22"/>
          <w:szCs w:val="22"/>
        </w:rPr>
        <w:t xml:space="preserve"> Rev A</w:t>
      </w:r>
    </w:p>
    <w:p w:rsidR="007848AF" w:rsidRPr="000C0AF6" w:rsidRDefault="007848AF" w:rsidP="007848AF">
      <w:pPr>
        <w:pStyle w:val="PlainText"/>
        <w:numPr>
          <w:ilvl w:val="0"/>
          <w:numId w:val="34"/>
        </w:numPr>
        <w:ind w:left="426" w:hanging="426"/>
        <w:rPr>
          <w:rFonts w:ascii="Trebuchet MS" w:hAnsi="Trebuchet MS" w:cs="Trebuchet MS"/>
          <w:bCs/>
          <w:sz w:val="22"/>
          <w:szCs w:val="22"/>
        </w:rPr>
      </w:pPr>
      <w:r>
        <w:rPr>
          <w:rFonts w:ascii="Trebuchet MS" w:hAnsi="Trebuchet MS" w:cs="Trebuchet MS"/>
          <w:bCs/>
          <w:sz w:val="22"/>
          <w:szCs w:val="22"/>
        </w:rPr>
        <w:t>Proposed Elevations – Drawing no: PL10</w:t>
      </w:r>
      <w:r>
        <w:rPr>
          <w:rFonts w:ascii="Trebuchet MS" w:hAnsi="Trebuchet MS" w:cs="Trebuchet MS"/>
          <w:bCs/>
          <w:sz w:val="22"/>
          <w:szCs w:val="22"/>
        </w:rPr>
        <w:t xml:space="preserve"> Rev A</w:t>
      </w:r>
    </w:p>
    <w:p w:rsidR="00AE5BEA" w:rsidRPr="00AE5BEA" w:rsidRDefault="00AE5BEA" w:rsidP="00E35BA7">
      <w:pPr>
        <w:pStyle w:val="PlainText"/>
        <w:rPr>
          <w:rFonts w:ascii="Trebuchet MS" w:hAnsi="Trebuchet MS" w:cs="Trebuchet MS"/>
          <w:b/>
          <w:bCs/>
          <w:i/>
          <w:sz w:val="22"/>
          <w:szCs w:val="22"/>
        </w:rPr>
      </w:pPr>
    </w:p>
    <w:p w:rsidR="00505676" w:rsidRPr="000C0AF6" w:rsidRDefault="00505676" w:rsidP="00505676">
      <w:pPr>
        <w:pStyle w:val="PlainText"/>
        <w:rPr>
          <w:rFonts w:ascii="Trebuchet MS" w:hAnsi="Trebuchet MS" w:cs="Trebuchet MS"/>
          <w:b/>
          <w:bCs/>
          <w:sz w:val="22"/>
          <w:szCs w:val="22"/>
        </w:rPr>
      </w:pPr>
      <w:r w:rsidRPr="000C0AF6">
        <w:rPr>
          <w:rFonts w:ascii="Trebuchet MS" w:hAnsi="Trebuchet MS" w:cs="Trebuchet MS"/>
          <w:b/>
          <w:bCs/>
          <w:sz w:val="22"/>
          <w:szCs w:val="22"/>
        </w:rPr>
        <w:t>Relevant Planning History:</w:t>
      </w:r>
      <w:r w:rsidRPr="000C0AF6">
        <w:rPr>
          <w:rFonts w:ascii="Trebuchet MS" w:hAnsi="Trebuchet MS" w:cs="Trebuchet MS"/>
          <w:bCs/>
          <w:sz w:val="22"/>
          <w:szCs w:val="22"/>
        </w:rPr>
        <w:t xml:space="preserve"> </w:t>
      </w:r>
    </w:p>
    <w:p w:rsidR="00505676" w:rsidRPr="000C0AF6" w:rsidRDefault="00505676" w:rsidP="00505676">
      <w:pPr>
        <w:autoSpaceDE/>
        <w:autoSpaceDN/>
        <w:jc w:val="both"/>
        <w:rPr>
          <w:rFonts w:ascii="Trebuchet MS" w:hAnsi="Trebuchet MS"/>
          <w:sz w:val="22"/>
          <w:szCs w:val="22"/>
          <w:lang w:eastAsia="en-US"/>
        </w:rPr>
      </w:pPr>
      <w:r w:rsidRPr="000C0AF6">
        <w:rPr>
          <w:rFonts w:ascii="Trebuchet MS" w:hAnsi="Trebuchet MS"/>
          <w:b/>
          <w:sz w:val="22"/>
          <w:szCs w:val="22"/>
          <w:lang w:eastAsia="en-US"/>
        </w:rPr>
        <w:t>91-00396-FUL</w:t>
      </w:r>
      <w:r w:rsidRPr="000C0AF6">
        <w:rPr>
          <w:rFonts w:ascii="Trebuchet MS" w:hAnsi="Trebuchet MS"/>
          <w:sz w:val="22"/>
          <w:szCs w:val="22"/>
          <w:lang w:eastAsia="en-US"/>
        </w:rPr>
        <w:t xml:space="preserve"> - Single storey extension</w:t>
      </w:r>
      <w:r w:rsidR="000F28FB" w:rsidRPr="000C0AF6">
        <w:rPr>
          <w:rFonts w:ascii="Trebuchet MS" w:hAnsi="Trebuchet MS"/>
          <w:sz w:val="22"/>
          <w:szCs w:val="22"/>
          <w:lang w:eastAsia="en-US"/>
        </w:rPr>
        <w:t xml:space="preserve"> - Approved</w:t>
      </w:r>
      <w:r w:rsidRPr="000C0AF6">
        <w:rPr>
          <w:rFonts w:ascii="Trebuchet MS" w:hAnsi="Trebuchet MS"/>
          <w:sz w:val="22"/>
          <w:szCs w:val="22"/>
          <w:lang w:eastAsia="en-US"/>
        </w:rPr>
        <w:t>.</w:t>
      </w:r>
    </w:p>
    <w:p w:rsidR="00505676" w:rsidRPr="000C0AF6" w:rsidRDefault="00505676" w:rsidP="00505676">
      <w:pPr>
        <w:autoSpaceDE/>
        <w:autoSpaceDN/>
        <w:jc w:val="both"/>
        <w:rPr>
          <w:rFonts w:ascii="Trebuchet MS" w:hAnsi="Trebuchet MS"/>
          <w:sz w:val="22"/>
          <w:szCs w:val="22"/>
          <w:lang w:eastAsia="en-US"/>
        </w:rPr>
      </w:pPr>
      <w:r w:rsidRPr="000C0AF6">
        <w:rPr>
          <w:rFonts w:ascii="Trebuchet MS" w:hAnsi="Trebuchet MS"/>
          <w:b/>
          <w:sz w:val="22"/>
          <w:szCs w:val="22"/>
          <w:lang w:eastAsia="en-US"/>
        </w:rPr>
        <w:t>06-00164-FUL</w:t>
      </w:r>
      <w:r w:rsidRPr="000C0AF6">
        <w:rPr>
          <w:rFonts w:ascii="Trebuchet MS" w:hAnsi="Trebuchet MS"/>
          <w:sz w:val="22"/>
          <w:szCs w:val="22"/>
          <w:lang w:eastAsia="en-US"/>
        </w:rPr>
        <w:t xml:space="preserve"> - Replacement roof for a games room</w:t>
      </w:r>
      <w:r w:rsidR="000F28FB" w:rsidRPr="000C0AF6">
        <w:rPr>
          <w:rFonts w:ascii="Trebuchet MS" w:hAnsi="Trebuchet MS"/>
          <w:sz w:val="22"/>
          <w:szCs w:val="22"/>
          <w:lang w:eastAsia="en-US"/>
        </w:rPr>
        <w:t xml:space="preserve"> - Approved</w:t>
      </w:r>
      <w:r w:rsidRPr="000C0AF6">
        <w:rPr>
          <w:rFonts w:ascii="Trebuchet MS" w:hAnsi="Trebuchet MS"/>
          <w:sz w:val="22"/>
          <w:szCs w:val="22"/>
          <w:lang w:eastAsia="en-US"/>
        </w:rPr>
        <w:t xml:space="preserve">.  </w:t>
      </w:r>
    </w:p>
    <w:p w:rsidR="00DC3EFD" w:rsidRPr="000C0AF6" w:rsidRDefault="00DC3EFD" w:rsidP="00F22E22">
      <w:pPr>
        <w:jc w:val="both"/>
        <w:rPr>
          <w:rFonts w:ascii="Trebuchet MS" w:hAnsi="Trebuchet MS" w:cs="Trebuchet MS"/>
          <w:b/>
          <w:bCs/>
          <w:sz w:val="22"/>
          <w:szCs w:val="22"/>
        </w:rPr>
      </w:pPr>
    </w:p>
    <w:p w:rsidR="00FC7E73" w:rsidRDefault="00505676" w:rsidP="00F22E22">
      <w:pPr>
        <w:jc w:val="both"/>
        <w:rPr>
          <w:rFonts w:ascii="Trebuchet MS" w:hAnsi="Trebuchet MS" w:cs="Trebuchet MS"/>
          <w:bCs/>
          <w:sz w:val="22"/>
          <w:szCs w:val="22"/>
        </w:rPr>
      </w:pPr>
      <w:r w:rsidRPr="000C0AF6">
        <w:rPr>
          <w:rFonts w:ascii="Trebuchet MS" w:hAnsi="Trebuchet MS" w:cs="Trebuchet MS"/>
          <w:b/>
          <w:bCs/>
          <w:sz w:val="22"/>
          <w:szCs w:val="22"/>
        </w:rPr>
        <w:t xml:space="preserve">Consultation Responses:  </w:t>
      </w:r>
      <w:r w:rsidR="00FC7E73">
        <w:rPr>
          <w:rFonts w:ascii="Trebuchet MS" w:hAnsi="Trebuchet MS" w:cs="Trebuchet MS"/>
          <w:bCs/>
          <w:sz w:val="22"/>
          <w:szCs w:val="22"/>
        </w:rPr>
        <w:t>No. 4 Fontwell Drive and 40A Hogarth Avenue were consulted.  A site notice was displayed.  On comment was received as follows:</w:t>
      </w:r>
    </w:p>
    <w:p w:rsidR="00FC7E73" w:rsidRDefault="00FC7E73" w:rsidP="00F22E22">
      <w:pPr>
        <w:jc w:val="both"/>
        <w:rPr>
          <w:rFonts w:ascii="Trebuchet MS" w:hAnsi="Trebuchet MS" w:cs="Trebuchet MS"/>
          <w:bCs/>
          <w:sz w:val="22"/>
          <w:szCs w:val="22"/>
        </w:rPr>
      </w:pPr>
    </w:p>
    <w:p w:rsidR="00FC7E73" w:rsidRPr="00FC7E73" w:rsidRDefault="00FC7E73" w:rsidP="00FC7E73">
      <w:pPr>
        <w:pStyle w:val="ListParagraph"/>
        <w:numPr>
          <w:ilvl w:val="0"/>
          <w:numId w:val="34"/>
        </w:numPr>
        <w:autoSpaceDE/>
        <w:autoSpaceDN/>
        <w:jc w:val="both"/>
        <w:rPr>
          <w:rFonts w:ascii="Trebuchet MS" w:hAnsi="Trebuchet MS"/>
          <w:sz w:val="22"/>
          <w:szCs w:val="22"/>
          <w:lang w:eastAsia="en-US"/>
        </w:rPr>
      </w:pPr>
      <w:r w:rsidRPr="00FC7E73">
        <w:rPr>
          <w:rFonts w:ascii="Trebuchet MS" w:hAnsi="Trebuchet MS"/>
          <w:sz w:val="22"/>
          <w:szCs w:val="22"/>
          <w:lang w:eastAsia="en-US"/>
        </w:rPr>
        <w:t>I believe that this is total over-development of the site and inappropriate for the area.  Would this development not be in front of the existing building/sight line?</w:t>
      </w:r>
    </w:p>
    <w:p w:rsidR="00247AA3" w:rsidRPr="000C0AF6" w:rsidRDefault="00247AA3" w:rsidP="000F28FB">
      <w:pPr>
        <w:jc w:val="both"/>
        <w:rPr>
          <w:rFonts w:ascii="Trebuchet MS" w:hAnsi="Trebuchet MS"/>
          <w:b/>
          <w:bCs/>
          <w:sz w:val="22"/>
          <w:szCs w:val="22"/>
          <w:u w:val="single"/>
          <w:lang w:val="en-US" w:eastAsia="en-US"/>
        </w:rPr>
      </w:pPr>
    </w:p>
    <w:p w:rsidR="005206FF" w:rsidRDefault="005206FF" w:rsidP="00505676">
      <w:pPr>
        <w:rPr>
          <w:rFonts w:ascii="Trebuchet MS" w:hAnsi="Trebuchet MS" w:cs="Trebuchet MS"/>
          <w:b/>
          <w:bCs/>
          <w:sz w:val="22"/>
          <w:szCs w:val="22"/>
        </w:rPr>
      </w:pPr>
    </w:p>
    <w:p w:rsidR="00505676" w:rsidRPr="000C0AF6" w:rsidRDefault="00505676" w:rsidP="00505676">
      <w:pPr>
        <w:rPr>
          <w:rFonts w:ascii="Trebuchet MS" w:hAnsi="Trebuchet MS" w:cs="Trebuchet MS"/>
          <w:b/>
          <w:bCs/>
          <w:sz w:val="22"/>
          <w:szCs w:val="22"/>
        </w:rPr>
      </w:pPr>
      <w:r w:rsidRPr="000C0AF6">
        <w:rPr>
          <w:rFonts w:ascii="Trebuchet MS" w:hAnsi="Trebuchet MS" w:cs="Trebuchet MS"/>
          <w:b/>
          <w:bCs/>
          <w:sz w:val="22"/>
          <w:szCs w:val="22"/>
        </w:rPr>
        <w:lastRenderedPageBreak/>
        <w:t>Equality Act 2010:</w:t>
      </w:r>
    </w:p>
    <w:p w:rsidR="00505676" w:rsidRPr="000C0AF6" w:rsidRDefault="00505676" w:rsidP="00505676">
      <w:pPr>
        <w:jc w:val="both"/>
        <w:rPr>
          <w:rFonts w:ascii="Trebuchet MS" w:hAnsi="Trebuchet MS" w:cs="Trebuchet MS"/>
          <w:sz w:val="22"/>
          <w:szCs w:val="22"/>
        </w:rPr>
      </w:pPr>
      <w:r w:rsidRPr="000C0AF6">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05676" w:rsidRPr="000C0AF6" w:rsidRDefault="00505676" w:rsidP="00505676">
      <w:pPr>
        <w:jc w:val="both"/>
        <w:rPr>
          <w:rFonts w:ascii="Trebuchet MS" w:hAnsi="Trebuchet MS" w:cs="Trebuchet MS"/>
          <w:sz w:val="22"/>
          <w:szCs w:val="22"/>
        </w:rPr>
      </w:pPr>
    </w:p>
    <w:p w:rsidR="00505676" w:rsidRPr="000C0AF6" w:rsidRDefault="00505676" w:rsidP="00505676">
      <w:pPr>
        <w:pStyle w:val="PlainText"/>
        <w:rPr>
          <w:rFonts w:ascii="Trebuchet MS" w:hAnsi="Trebuchet MS" w:cs="Trebuchet MS"/>
          <w:b/>
          <w:bCs/>
          <w:sz w:val="22"/>
          <w:szCs w:val="22"/>
        </w:rPr>
      </w:pPr>
      <w:r w:rsidRPr="000C0AF6">
        <w:rPr>
          <w:rFonts w:ascii="Trebuchet MS" w:hAnsi="Trebuchet MS" w:cs="Trebuchet MS"/>
          <w:b/>
          <w:bCs/>
          <w:sz w:val="22"/>
          <w:szCs w:val="22"/>
        </w:rPr>
        <w:t>Relevant Planning Policy and Guidance</w:t>
      </w:r>
    </w:p>
    <w:p w:rsidR="00505676" w:rsidRPr="000C0AF6" w:rsidRDefault="00505676" w:rsidP="00505676">
      <w:pPr>
        <w:pStyle w:val="PlainText"/>
        <w:jc w:val="both"/>
        <w:rPr>
          <w:rFonts w:ascii="Trebuchet MS" w:hAnsi="Trebuchet MS" w:cs="Trebuchet MS"/>
          <w:sz w:val="22"/>
          <w:szCs w:val="22"/>
        </w:rPr>
      </w:pPr>
      <w:r w:rsidRPr="000C0AF6">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505676" w:rsidRPr="000C0AF6" w:rsidRDefault="00505676" w:rsidP="00505676">
      <w:pPr>
        <w:pStyle w:val="PlainText"/>
        <w:rPr>
          <w:rFonts w:ascii="Trebuchet MS" w:hAnsi="Trebuchet MS" w:cs="Trebuchet MS"/>
          <w:sz w:val="22"/>
          <w:szCs w:val="22"/>
        </w:rPr>
      </w:pPr>
    </w:p>
    <w:p w:rsidR="00505676" w:rsidRPr="000C0AF6" w:rsidRDefault="00505676" w:rsidP="00505676">
      <w:pPr>
        <w:pStyle w:val="PlainText"/>
        <w:rPr>
          <w:rFonts w:ascii="Trebuchet MS" w:hAnsi="Trebuchet MS" w:cs="Trebuchet MS"/>
          <w:sz w:val="22"/>
          <w:szCs w:val="22"/>
        </w:rPr>
      </w:pPr>
      <w:r w:rsidRPr="000C0AF6">
        <w:rPr>
          <w:rFonts w:ascii="Trebuchet MS" w:hAnsi="Trebuchet MS" w:cs="Trebuchet MS"/>
          <w:sz w:val="22"/>
          <w:szCs w:val="22"/>
        </w:rPr>
        <w:t>The following local and national planning policy and guidance is relevant to this application:</w:t>
      </w:r>
    </w:p>
    <w:p w:rsidR="00505676" w:rsidRPr="000C0AF6" w:rsidRDefault="00505676" w:rsidP="00505676">
      <w:pPr>
        <w:rPr>
          <w:rFonts w:ascii="Calibri" w:hAnsi="Calibri" w:cs="Calibri"/>
          <w:sz w:val="22"/>
          <w:szCs w:val="22"/>
        </w:rPr>
      </w:pPr>
    </w:p>
    <w:p w:rsidR="00505676" w:rsidRPr="000C0AF6" w:rsidRDefault="00505676" w:rsidP="00505676">
      <w:pPr>
        <w:pStyle w:val="PlainText"/>
        <w:jc w:val="both"/>
        <w:rPr>
          <w:rFonts w:ascii="Trebuchet MS" w:hAnsi="Trebuchet MS" w:cs="Trebuchet MS"/>
          <w:sz w:val="22"/>
          <w:szCs w:val="22"/>
          <w:u w:val="single"/>
        </w:rPr>
      </w:pPr>
      <w:r w:rsidRPr="000C0AF6">
        <w:rPr>
          <w:rFonts w:ascii="Trebuchet MS" w:hAnsi="Trebuchet MS" w:cs="Trebuchet MS"/>
          <w:sz w:val="22"/>
          <w:szCs w:val="22"/>
          <w:u w:val="single"/>
        </w:rPr>
        <w:t xml:space="preserve">Reading Borough Local </w:t>
      </w:r>
      <w:r w:rsidR="00AB7E34">
        <w:rPr>
          <w:rFonts w:ascii="Trebuchet MS" w:hAnsi="Trebuchet MS" w:cs="Trebuchet MS"/>
          <w:sz w:val="22"/>
          <w:szCs w:val="22"/>
          <w:u w:val="single"/>
        </w:rPr>
        <w:t>Plan (2019</w:t>
      </w:r>
      <w:r w:rsidRPr="000C0AF6">
        <w:rPr>
          <w:rFonts w:ascii="Trebuchet MS" w:hAnsi="Trebuchet MS" w:cs="Trebuchet MS"/>
          <w:sz w:val="22"/>
          <w:szCs w:val="22"/>
          <w:u w:val="single"/>
        </w:rPr>
        <w:t xml:space="preserve">) </w:t>
      </w:r>
    </w:p>
    <w:p w:rsidR="00505676" w:rsidRDefault="00AB7E34" w:rsidP="00505676">
      <w:pPr>
        <w:pStyle w:val="PlainText"/>
        <w:jc w:val="both"/>
        <w:rPr>
          <w:rFonts w:ascii="Trebuchet MS" w:hAnsi="Trebuchet MS" w:cs="Trebuchet MS"/>
          <w:sz w:val="22"/>
          <w:szCs w:val="22"/>
        </w:rPr>
      </w:pPr>
      <w:r>
        <w:rPr>
          <w:rFonts w:ascii="Trebuchet MS" w:hAnsi="Trebuchet MS" w:cs="Trebuchet MS"/>
          <w:sz w:val="22"/>
          <w:szCs w:val="22"/>
        </w:rPr>
        <w:t>CC</w:t>
      </w:r>
      <w:r w:rsidR="00505676" w:rsidRPr="000C0AF6">
        <w:rPr>
          <w:rFonts w:ascii="Trebuchet MS" w:hAnsi="Trebuchet MS" w:cs="Trebuchet MS"/>
          <w:sz w:val="22"/>
          <w:szCs w:val="22"/>
        </w:rPr>
        <w:t>7: Design and the Public Realm</w:t>
      </w:r>
    </w:p>
    <w:p w:rsidR="00907E33" w:rsidRDefault="00907E33" w:rsidP="00907E33">
      <w:pPr>
        <w:adjustRightInd w:val="0"/>
        <w:rPr>
          <w:rFonts w:ascii="Trebuchet MS" w:hAnsi="Trebuchet MS"/>
          <w:sz w:val="22"/>
          <w:szCs w:val="22"/>
        </w:rPr>
      </w:pPr>
      <w:r>
        <w:rPr>
          <w:rFonts w:ascii="Trebuchet MS" w:hAnsi="Trebuchet MS" w:cs="Trebuchet MS"/>
          <w:sz w:val="22"/>
          <w:szCs w:val="22"/>
        </w:rPr>
        <w:t>CC8: Safeguarding Amenity</w:t>
      </w:r>
      <w:r w:rsidRPr="00907E33">
        <w:rPr>
          <w:rFonts w:ascii="Trebuchet MS" w:hAnsi="Trebuchet MS"/>
          <w:sz w:val="22"/>
          <w:szCs w:val="22"/>
        </w:rPr>
        <w:t xml:space="preserve"> </w:t>
      </w:r>
    </w:p>
    <w:p w:rsidR="00907E33" w:rsidRPr="00EF0E38" w:rsidRDefault="00907E33" w:rsidP="00907E33">
      <w:pPr>
        <w:adjustRightInd w:val="0"/>
        <w:rPr>
          <w:rFonts w:ascii="Trebuchet MS" w:hAnsi="Trebuchet MS" w:cs="Trebuchet MS"/>
          <w:color w:val="000000"/>
          <w:sz w:val="22"/>
          <w:szCs w:val="22"/>
        </w:rPr>
      </w:pPr>
      <w:r w:rsidRPr="00EF0E38">
        <w:rPr>
          <w:rFonts w:ascii="Trebuchet MS" w:hAnsi="Trebuchet MS" w:cs="Trebuchet MS"/>
          <w:color w:val="000000"/>
          <w:sz w:val="22"/>
          <w:szCs w:val="22"/>
        </w:rPr>
        <w:t>H9: H</w:t>
      </w:r>
      <w:r>
        <w:rPr>
          <w:rFonts w:ascii="Trebuchet MS" w:hAnsi="Trebuchet MS" w:cs="Trebuchet MS"/>
          <w:color w:val="000000"/>
          <w:sz w:val="22"/>
          <w:szCs w:val="22"/>
        </w:rPr>
        <w:t>ouse Extensions and Ancillary Accommodation</w:t>
      </w:r>
      <w:r w:rsidRPr="00EF0E38">
        <w:rPr>
          <w:rFonts w:ascii="Trebuchet MS" w:hAnsi="Trebuchet MS" w:cs="Trebuchet MS"/>
          <w:color w:val="000000"/>
          <w:sz w:val="22"/>
          <w:szCs w:val="22"/>
        </w:rPr>
        <w:t xml:space="preserve"> </w:t>
      </w:r>
    </w:p>
    <w:p w:rsidR="008A2135" w:rsidRPr="00EF0E38" w:rsidRDefault="008A2135" w:rsidP="008A2135">
      <w:pPr>
        <w:adjustRightInd w:val="0"/>
        <w:rPr>
          <w:rFonts w:ascii="Trebuchet MS" w:hAnsi="Trebuchet MS" w:cs="Trebuchet MS"/>
          <w:color w:val="000000"/>
          <w:sz w:val="22"/>
          <w:szCs w:val="22"/>
        </w:rPr>
      </w:pPr>
      <w:r w:rsidRPr="00EF0E38">
        <w:rPr>
          <w:rFonts w:ascii="Trebuchet MS" w:hAnsi="Trebuchet MS" w:cs="Trebuchet MS"/>
          <w:color w:val="000000"/>
          <w:sz w:val="22"/>
          <w:szCs w:val="22"/>
        </w:rPr>
        <w:t xml:space="preserve">TR5: Car and Cycle Parking and Electric Vehicle Charging </w:t>
      </w:r>
    </w:p>
    <w:p w:rsidR="00505676" w:rsidRPr="000C0AF6" w:rsidRDefault="00505676" w:rsidP="00505676">
      <w:pPr>
        <w:pStyle w:val="PlainText"/>
        <w:jc w:val="both"/>
        <w:rPr>
          <w:rFonts w:ascii="Trebuchet MS" w:hAnsi="Trebuchet MS" w:cs="Trebuchet MS"/>
          <w:sz w:val="22"/>
          <w:szCs w:val="22"/>
        </w:rPr>
      </w:pPr>
    </w:p>
    <w:p w:rsidR="00505676" w:rsidRPr="000C0AF6" w:rsidRDefault="00505676" w:rsidP="00505676">
      <w:pPr>
        <w:pStyle w:val="PlainText"/>
        <w:jc w:val="both"/>
        <w:rPr>
          <w:rFonts w:ascii="Trebuchet MS" w:hAnsi="Trebuchet MS" w:cs="Trebuchet MS"/>
          <w:sz w:val="22"/>
          <w:szCs w:val="22"/>
          <w:u w:val="single"/>
        </w:rPr>
      </w:pPr>
      <w:r w:rsidRPr="000C0AF6">
        <w:rPr>
          <w:rFonts w:ascii="Trebuchet MS" w:hAnsi="Trebuchet MS" w:cs="Trebuchet MS"/>
          <w:sz w:val="22"/>
          <w:szCs w:val="22"/>
          <w:u w:val="single"/>
        </w:rPr>
        <w:t xml:space="preserve">Supplementary Planning Guidance/ Documents:  </w:t>
      </w:r>
    </w:p>
    <w:p w:rsidR="00505676" w:rsidRPr="000C0AF6" w:rsidRDefault="00505676" w:rsidP="00505676">
      <w:pPr>
        <w:pStyle w:val="PlainText"/>
        <w:jc w:val="both"/>
        <w:rPr>
          <w:rFonts w:ascii="Trebuchet MS" w:hAnsi="Trebuchet MS" w:cs="Trebuchet MS"/>
          <w:sz w:val="22"/>
          <w:szCs w:val="22"/>
        </w:rPr>
      </w:pPr>
      <w:r w:rsidRPr="000C0AF6">
        <w:rPr>
          <w:rFonts w:ascii="Trebuchet MS" w:hAnsi="Trebuchet MS" w:cs="Trebuchet MS"/>
          <w:sz w:val="22"/>
          <w:szCs w:val="22"/>
        </w:rPr>
        <w:t xml:space="preserve">A Design Guide to House Extensions (2003) </w:t>
      </w:r>
    </w:p>
    <w:p w:rsidR="00F116C1" w:rsidRPr="000C0AF6" w:rsidRDefault="00F116C1" w:rsidP="00026E2F">
      <w:pPr>
        <w:pStyle w:val="PlainText"/>
        <w:jc w:val="both"/>
        <w:rPr>
          <w:rFonts w:ascii="Trebuchet MS" w:hAnsi="Trebuchet MS" w:cs="Trebuchet MS"/>
          <w:b/>
          <w:bCs/>
          <w:sz w:val="22"/>
          <w:szCs w:val="22"/>
        </w:rPr>
      </w:pPr>
    </w:p>
    <w:p w:rsidR="00F116C1" w:rsidRPr="004B2D61" w:rsidRDefault="00F116C1" w:rsidP="00026E2F">
      <w:pPr>
        <w:pStyle w:val="PlainText"/>
        <w:jc w:val="both"/>
        <w:rPr>
          <w:rFonts w:ascii="Trebuchet MS" w:hAnsi="Trebuchet MS" w:cs="Trebuchet MS"/>
          <w:b/>
          <w:bCs/>
          <w:sz w:val="22"/>
          <w:szCs w:val="22"/>
          <w:u w:val="single"/>
        </w:rPr>
      </w:pPr>
      <w:r w:rsidRPr="004B2D61">
        <w:rPr>
          <w:rFonts w:ascii="Trebuchet MS" w:hAnsi="Trebuchet MS" w:cs="Trebuchet MS"/>
          <w:b/>
          <w:bCs/>
          <w:sz w:val="22"/>
          <w:szCs w:val="22"/>
          <w:u w:val="single"/>
        </w:rPr>
        <w:t>Appraisal Checklist:</w:t>
      </w:r>
    </w:p>
    <w:p w:rsidR="004B2D61" w:rsidRDefault="004B2D61" w:rsidP="00026E2F">
      <w:pPr>
        <w:jc w:val="both"/>
        <w:rPr>
          <w:rFonts w:ascii="Trebuchet MS" w:hAnsi="Trebuchet MS" w:cs="Trebuchet MS"/>
          <w:b/>
          <w:sz w:val="22"/>
          <w:szCs w:val="22"/>
        </w:rPr>
      </w:pPr>
    </w:p>
    <w:p w:rsidR="00F116C1" w:rsidRPr="000C0AF6" w:rsidRDefault="00070BAA" w:rsidP="00026E2F">
      <w:pPr>
        <w:jc w:val="both"/>
        <w:rPr>
          <w:rFonts w:ascii="Trebuchet MS" w:hAnsi="Trebuchet MS" w:cs="Trebuchet MS"/>
          <w:sz w:val="22"/>
          <w:szCs w:val="22"/>
        </w:rPr>
      </w:pPr>
      <w:r w:rsidRPr="00C519BA">
        <w:rPr>
          <w:rFonts w:ascii="Trebuchet MS" w:hAnsi="Trebuchet MS" w:cs="Trebuchet MS"/>
          <w:b/>
          <w:sz w:val="22"/>
          <w:szCs w:val="22"/>
        </w:rPr>
        <w:t>H9</w:t>
      </w:r>
      <w:r w:rsidR="00F116C1" w:rsidRPr="00C519BA">
        <w:rPr>
          <w:rFonts w:ascii="Trebuchet MS" w:hAnsi="Trebuchet MS" w:cs="Trebuchet MS"/>
          <w:b/>
          <w:sz w:val="22"/>
          <w:szCs w:val="22"/>
        </w:rPr>
        <w:t xml:space="preserve"> states</w:t>
      </w:r>
      <w:r w:rsidR="00F116C1" w:rsidRPr="000C0AF6">
        <w:rPr>
          <w:rFonts w:ascii="Trebuchet MS" w:hAnsi="Trebuchet MS" w:cs="Trebuchet MS"/>
          <w:sz w:val="22"/>
          <w:szCs w:val="22"/>
        </w:rPr>
        <w:t>: An extension to a house will be acceptable where it:</w:t>
      </w:r>
    </w:p>
    <w:p w:rsidR="00070BAA" w:rsidRPr="00070BAA" w:rsidRDefault="00070BAA" w:rsidP="00070BAA">
      <w:pPr>
        <w:adjustRightInd w:val="0"/>
        <w:rPr>
          <w:rFonts w:ascii="Trebuchet MS" w:hAnsi="Trebuchet MS" w:cs="Trebuchet MS"/>
          <w:color w:val="000000"/>
          <w:sz w:val="22"/>
          <w:szCs w:val="22"/>
          <w:lang w:eastAsia="en-US"/>
        </w:rPr>
      </w:pPr>
    </w:p>
    <w:p w:rsidR="00F116C1" w:rsidRPr="000C0AF6"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sidRPr="000C0AF6">
        <w:rPr>
          <w:rFonts w:ascii="Trebuchet MS" w:hAnsi="Trebuchet MS" w:cs="Trebuchet MS"/>
          <w:sz w:val="22"/>
          <w:szCs w:val="22"/>
          <w:u w:val="single"/>
        </w:rPr>
        <w:t>Respects the character of the house in terms of scale, location, materials and design;</w:t>
      </w:r>
    </w:p>
    <w:p w:rsidR="00F116C1" w:rsidRPr="000C0AF6" w:rsidRDefault="00F116C1" w:rsidP="00026E2F">
      <w:pPr>
        <w:autoSpaceDE/>
        <w:autoSpaceDN/>
        <w:ind w:left="720"/>
        <w:jc w:val="both"/>
        <w:rPr>
          <w:rFonts w:ascii="Trebuchet MS" w:hAnsi="Trebuchet MS" w:cs="Trebuchet MS"/>
          <w:sz w:val="22"/>
          <w:szCs w:val="22"/>
        </w:rPr>
      </w:pPr>
    </w:p>
    <w:p w:rsidR="00F116C1" w:rsidRPr="000C0AF6" w:rsidRDefault="00F116C1" w:rsidP="00026E2F">
      <w:pPr>
        <w:autoSpaceDE/>
        <w:autoSpaceDN/>
        <w:jc w:val="both"/>
        <w:rPr>
          <w:rFonts w:ascii="Trebuchet MS" w:hAnsi="Trebuchet MS" w:cs="Trebuchet MS"/>
          <w:sz w:val="22"/>
          <w:szCs w:val="22"/>
        </w:rPr>
      </w:pPr>
      <w:r w:rsidRPr="000C0AF6">
        <w:rPr>
          <w:rFonts w:ascii="Trebuchet MS" w:hAnsi="Trebuchet MS" w:cs="Trebuchet MS"/>
          <w:sz w:val="22"/>
          <w:szCs w:val="22"/>
        </w:rPr>
        <w:t>To assess this, the following has been considered – would the proposal:</w:t>
      </w:r>
    </w:p>
    <w:p w:rsidR="00F116C1" w:rsidRPr="00FC7E73" w:rsidRDefault="00070BAA" w:rsidP="00070BAA">
      <w:pPr>
        <w:pStyle w:val="ListParagraph"/>
        <w:numPr>
          <w:ilvl w:val="0"/>
          <w:numId w:val="10"/>
        </w:numPr>
        <w:ind w:left="709" w:hanging="709"/>
        <w:jc w:val="both"/>
        <w:rPr>
          <w:i/>
          <w:sz w:val="22"/>
          <w:szCs w:val="22"/>
        </w:rPr>
      </w:pPr>
      <w:r>
        <w:rPr>
          <w:rFonts w:ascii="Trebuchet MS" w:hAnsi="Trebuchet MS" w:cs="Trebuchet MS"/>
          <w:sz w:val="22"/>
          <w:szCs w:val="22"/>
        </w:rPr>
        <w:tab/>
      </w:r>
      <w:r w:rsidR="00F116C1" w:rsidRPr="000C0AF6">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00F116C1" w:rsidRPr="00070BAA">
        <w:rPr>
          <w:rFonts w:ascii="Trebuchet MS" w:hAnsi="Trebuchet MS" w:cs="Trebuchet MS"/>
          <w:b/>
          <w:sz w:val="22"/>
          <w:szCs w:val="22"/>
        </w:rPr>
        <w:t>No</w:t>
      </w:r>
      <w:r w:rsidR="001C2C1E" w:rsidRPr="000C0AF6">
        <w:rPr>
          <w:rFonts w:ascii="Trebuchet MS" w:hAnsi="Trebuchet MS" w:cs="Trebuchet MS"/>
          <w:sz w:val="22"/>
          <w:szCs w:val="22"/>
        </w:rPr>
        <w:t xml:space="preserve"> –</w:t>
      </w:r>
      <w:r w:rsidR="00FC7E73" w:rsidRPr="00FC7E73">
        <w:rPr>
          <w:rFonts w:ascii="Trebuchet MS" w:hAnsi="Trebuchet MS" w:cs="Trebuchet MS"/>
          <w:i/>
          <w:sz w:val="22"/>
          <w:szCs w:val="22"/>
        </w:rPr>
        <w:t>The proposal is half the width of the existing house and is set back and set down</w:t>
      </w:r>
      <w:r w:rsidR="00FC7E73">
        <w:rPr>
          <w:rFonts w:ascii="Trebuchet MS" w:hAnsi="Trebuchet MS" w:cs="Trebuchet MS"/>
          <w:i/>
          <w:sz w:val="22"/>
          <w:szCs w:val="22"/>
        </w:rPr>
        <w:t xml:space="preserve"> and reflects the design of the host dwelling</w:t>
      </w:r>
      <w:r w:rsidR="00FC7E73" w:rsidRPr="00FC7E73">
        <w:rPr>
          <w:rFonts w:ascii="Trebuchet MS" w:hAnsi="Trebuchet MS" w:cs="Trebuchet MS"/>
          <w:i/>
          <w:sz w:val="22"/>
          <w:szCs w:val="22"/>
        </w:rPr>
        <w:t xml:space="preserve">.  </w:t>
      </w:r>
    </w:p>
    <w:p w:rsidR="00070BAA" w:rsidRDefault="00F116C1" w:rsidP="00070BAA">
      <w:pPr>
        <w:pStyle w:val="ListParagraph"/>
        <w:numPr>
          <w:ilvl w:val="0"/>
          <w:numId w:val="10"/>
        </w:numPr>
        <w:ind w:left="709" w:hanging="709"/>
        <w:jc w:val="both"/>
        <w:rPr>
          <w:rFonts w:ascii="Trebuchet MS" w:hAnsi="Trebuchet MS" w:cs="Trebuchet MS"/>
          <w:sz w:val="22"/>
          <w:szCs w:val="22"/>
        </w:rPr>
      </w:pPr>
      <w:r w:rsidRPr="000C0AF6">
        <w:rPr>
          <w:rFonts w:ascii="Trebuchet MS" w:hAnsi="Trebuchet MS" w:cs="Trebuchet MS"/>
          <w:sz w:val="22"/>
          <w:szCs w:val="22"/>
        </w:rPr>
        <w:t>Reduce the amount of usable amenity space for the property to an unacceptable degree</w:t>
      </w:r>
      <w:proofErr w:type="gramStart"/>
      <w:r w:rsidRPr="000C0AF6">
        <w:rPr>
          <w:rFonts w:ascii="Trebuchet MS" w:hAnsi="Trebuchet MS" w:cs="Trebuchet MS"/>
          <w:sz w:val="22"/>
          <w:szCs w:val="22"/>
        </w:rPr>
        <w:t xml:space="preserve">;  </w:t>
      </w:r>
      <w:r w:rsidRPr="00070BAA">
        <w:rPr>
          <w:rFonts w:ascii="Trebuchet MS" w:hAnsi="Trebuchet MS" w:cs="Trebuchet MS"/>
          <w:b/>
          <w:sz w:val="22"/>
          <w:szCs w:val="22"/>
        </w:rPr>
        <w:t>No</w:t>
      </w:r>
      <w:proofErr w:type="gramEnd"/>
      <w:r w:rsidR="00BE0C85" w:rsidRPr="00070BAA">
        <w:rPr>
          <w:rFonts w:ascii="Trebuchet MS" w:hAnsi="Trebuchet MS" w:cs="Trebuchet MS"/>
          <w:b/>
          <w:sz w:val="22"/>
          <w:szCs w:val="22"/>
        </w:rPr>
        <w:t>.</w:t>
      </w:r>
      <w:r w:rsidRPr="000C0AF6">
        <w:rPr>
          <w:rFonts w:ascii="Trebuchet MS" w:hAnsi="Trebuchet MS" w:cs="Trebuchet MS"/>
          <w:sz w:val="22"/>
          <w:szCs w:val="22"/>
        </w:rPr>
        <w:t xml:space="preserve"> </w:t>
      </w:r>
    </w:p>
    <w:p w:rsidR="00F116C1" w:rsidRPr="00070BAA" w:rsidRDefault="00F116C1" w:rsidP="00070BAA">
      <w:pPr>
        <w:pStyle w:val="ListParagraph"/>
        <w:numPr>
          <w:ilvl w:val="0"/>
          <w:numId w:val="10"/>
        </w:numPr>
        <w:ind w:left="709" w:hanging="709"/>
        <w:jc w:val="both"/>
        <w:rPr>
          <w:rFonts w:ascii="Trebuchet MS" w:hAnsi="Trebuchet MS" w:cs="Trebuchet MS"/>
          <w:sz w:val="22"/>
          <w:szCs w:val="22"/>
        </w:rPr>
      </w:pPr>
      <w:r w:rsidRPr="00070BAA">
        <w:rPr>
          <w:rFonts w:ascii="Trebuchet MS" w:hAnsi="Trebuchet MS" w:cs="Trebuchet MS"/>
          <w:sz w:val="22"/>
          <w:szCs w:val="22"/>
        </w:rPr>
        <w:t>Require the loss of trees in the garden or pu</w:t>
      </w:r>
      <w:r w:rsidR="00A3237E" w:rsidRPr="00070BAA">
        <w:rPr>
          <w:rFonts w:ascii="Trebuchet MS" w:hAnsi="Trebuchet MS" w:cs="Trebuchet MS"/>
          <w:sz w:val="22"/>
          <w:szCs w:val="22"/>
        </w:rPr>
        <w:t xml:space="preserve">t significant trees at risk; </w:t>
      </w:r>
      <w:r w:rsidR="00070BAA" w:rsidRPr="00070BAA">
        <w:rPr>
          <w:rFonts w:ascii="Trebuchet MS" w:hAnsi="Trebuchet MS" w:cs="Trebuchet MS"/>
          <w:b/>
          <w:sz w:val="22"/>
          <w:szCs w:val="22"/>
        </w:rPr>
        <w:t>No</w:t>
      </w:r>
      <w:r w:rsidR="008C6512" w:rsidRPr="00070BAA">
        <w:rPr>
          <w:rFonts w:ascii="Trebuchet MS" w:hAnsi="Trebuchet MS" w:cs="Trebuchet MS"/>
          <w:i/>
          <w:sz w:val="22"/>
          <w:szCs w:val="22"/>
        </w:rPr>
        <w:t>.</w:t>
      </w:r>
    </w:p>
    <w:p w:rsidR="00F116C1" w:rsidRPr="000C0AF6" w:rsidRDefault="00F116C1" w:rsidP="00026E2F">
      <w:pPr>
        <w:pStyle w:val="ListParagraph"/>
        <w:ind w:left="0"/>
        <w:jc w:val="both"/>
        <w:rPr>
          <w:sz w:val="22"/>
          <w:szCs w:val="22"/>
          <w:u w:val="single"/>
        </w:rPr>
      </w:pPr>
    </w:p>
    <w:p w:rsidR="00070BAA" w:rsidRPr="00070BAA" w:rsidRDefault="00070BAA" w:rsidP="00070BAA">
      <w:pPr>
        <w:adjustRightInd w:val="0"/>
        <w:ind w:left="709" w:hanging="709"/>
        <w:jc w:val="both"/>
        <w:rPr>
          <w:rFonts w:ascii="Trebuchet MS" w:hAnsi="Trebuchet MS" w:cs="Trebuchet MS"/>
          <w:color w:val="000000"/>
          <w:sz w:val="22"/>
          <w:szCs w:val="22"/>
          <w:lang w:eastAsia="en-US"/>
        </w:rPr>
      </w:pPr>
      <w:r w:rsidRPr="00070BAA">
        <w:rPr>
          <w:rFonts w:ascii="Trebuchet MS" w:hAnsi="Trebuchet MS" w:cs="Trebuchet MS"/>
          <w:bCs/>
          <w:iCs/>
          <w:color w:val="000000"/>
          <w:sz w:val="22"/>
          <w:szCs w:val="22"/>
          <w:lang w:eastAsia="en-US"/>
        </w:rPr>
        <w:t>B.</w:t>
      </w:r>
      <w:r w:rsidRPr="00070BAA">
        <w:rPr>
          <w:rFonts w:ascii="Trebuchet MS" w:hAnsi="Trebuchet MS" w:cs="Trebuchet MS"/>
          <w:bCs/>
          <w:iCs/>
          <w:color w:val="000000"/>
          <w:sz w:val="22"/>
          <w:szCs w:val="22"/>
          <w:lang w:eastAsia="en-US"/>
        </w:rPr>
        <w:tab/>
      </w:r>
      <w:r w:rsidRPr="00070BAA">
        <w:rPr>
          <w:rFonts w:ascii="Trebuchet MS" w:hAnsi="Trebuchet MS" w:cs="Trebuchet MS"/>
          <w:bCs/>
          <w:iCs/>
          <w:color w:val="000000"/>
          <w:sz w:val="22"/>
          <w:szCs w:val="22"/>
          <w:u w:val="single"/>
          <w:lang w:eastAsia="en-US"/>
        </w:rPr>
        <w:t>Respects the character and pattern of neighbouring properties and appearance of the street as a whole in terms of scale, location, materials and design, the arrangement of doors, windows and other principal architectural features and any important existing building line</w:t>
      </w:r>
      <w:r>
        <w:rPr>
          <w:rFonts w:ascii="Trebuchet MS" w:hAnsi="Trebuchet MS" w:cs="Trebuchet MS"/>
          <w:bCs/>
          <w:iCs/>
          <w:color w:val="000000"/>
          <w:sz w:val="22"/>
          <w:szCs w:val="22"/>
          <w:u w:val="single"/>
          <w:lang w:eastAsia="en-US"/>
        </w:rPr>
        <w:t>; &amp;</w:t>
      </w:r>
      <w:r w:rsidRPr="004B2D61">
        <w:rPr>
          <w:rFonts w:ascii="Trebuchet MS" w:hAnsi="Trebuchet MS" w:cs="Trebuchet MS"/>
          <w:bCs/>
          <w:iCs/>
          <w:color w:val="000000"/>
          <w:sz w:val="22"/>
          <w:szCs w:val="22"/>
          <w:u w:val="single"/>
          <w:lang w:eastAsia="en-US"/>
        </w:rPr>
        <w:t xml:space="preserve"> </w:t>
      </w:r>
      <w:r w:rsidRPr="004B2D61">
        <w:rPr>
          <w:rFonts w:ascii="Trebuchet MS" w:hAnsi="Trebuchet MS" w:cs="Trebuchet MS"/>
          <w:color w:val="000000"/>
          <w:sz w:val="22"/>
          <w:szCs w:val="22"/>
          <w:lang w:eastAsia="en-US"/>
        </w:rPr>
        <w:t>C</w:t>
      </w:r>
      <w:r>
        <w:rPr>
          <w:rFonts w:ascii="Trebuchet MS" w:hAnsi="Trebuchet MS" w:cs="Trebuchet MS"/>
          <w:color w:val="000000"/>
          <w:lang w:eastAsia="en-US"/>
        </w:rPr>
        <w:t xml:space="preserve">. </w:t>
      </w:r>
      <w:r w:rsidRPr="00070BAA">
        <w:rPr>
          <w:rFonts w:ascii="Trebuchet MS" w:hAnsi="Trebuchet MS" w:cs="Trebuchet MS"/>
          <w:bCs/>
          <w:iCs/>
          <w:color w:val="000000"/>
          <w:sz w:val="22"/>
          <w:szCs w:val="22"/>
          <w:u w:val="single"/>
          <w:lang w:eastAsia="en-US"/>
        </w:rPr>
        <w:t>Does not present an overbearing impact on neighbours or a large blank façade to public areas</w:t>
      </w:r>
      <w:r w:rsidRPr="00070BAA">
        <w:rPr>
          <w:rFonts w:ascii="Trebuchet MS" w:hAnsi="Trebuchet MS" w:cs="Trebuchet MS"/>
          <w:b/>
          <w:bCs/>
          <w:i/>
          <w:iCs/>
          <w:color w:val="000000"/>
          <w:sz w:val="22"/>
          <w:szCs w:val="22"/>
          <w:lang w:eastAsia="en-US"/>
        </w:rPr>
        <w:t xml:space="preserve"> </w:t>
      </w:r>
    </w:p>
    <w:p w:rsidR="00070BAA" w:rsidRDefault="00070BAA" w:rsidP="00026E2F">
      <w:pPr>
        <w:autoSpaceDE/>
        <w:autoSpaceDN/>
        <w:jc w:val="both"/>
        <w:rPr>
          <w:rFonts w:ascii="Trebuchet MS" w:hAnsi="Trebuchet MS" w:cs="Trebuchet MS"/>
          <w:sz w:val="22"/>
          <w:szCs w:val="22"/>
        </w:rPr>
      </w:pPr>
    </w:p>
    <w:p w:rsidR="00F116C1" w:rsidRPr="000C0AF6" w:rsidRDefault="00F116C1" w:rsidP="00026E2F">
      <w:pPr>
        <w:autoSpaceDE/>
        <w:autoSpaceDN/>
        <w:jc w:val="both"/>
        <w:rPr>
          <w:rFonts w:ascii="Trebuchet MS" w:hAnsi="Trebuchet MS" w:cs="Trebuchet MS"/>
          <w:sz w:val="22"/>
          <w:szCs w:val="22"/>
        </w:rPr>
      </w:pPr>
      <w:r w:rsidRPr="000C0AF6">
        <w:rPr>
          <w:rFonts w:ascii="Trebuchet MS" w:hAnsi="Trebuchet MS" w:cs="Trebuchet MS"/>
          <w:sz w:val="22"/>
          <w:szCs w:val="22"/>
        </w:rPr>
        <w:t>To assess this, the following has been considered – would the proposal:</w:t>
      </w:r>
    </w:p>
    <w:p w:rsidR="00F116C1" w:rsidRPr="000C0AF6" w:rsidRDefault="00F116C1" w:rsidP="00026E2F">
      <w:pPr>
        <w:autoSpaceDE/>
        <w:autoSpaceDN/>
        <w:jc w:val="both"/>
        <w:rPr>
          <w:rFonts w:ascii="Trebuchet MS" w:hAnsi="Trebuchet MS" w:cs="Trebuchet MS"/>
          <w:sz w:val="22"/>
          <w:szCs w:val="22"/>
        </w:rPr>
      </w:pPr>
    </w:p>
    <w:p w:rsidR="00F116C1" w:rsidRPr="000C0AF6" w:rsidRDefault="00F116C1" w:rsidP="00C519BA">
      <w:pPr>
        <w:pStyle w:val="ListParagraph"/>
        <w:numPr>
          <w:ilvl w:val="0"/>
          <w:numId w:val="14"/>
        </w:numPr>
        <w:adjustRightInd w:val="0"/>
        <w:ind w:hanging="720"/>
        <w:jc w:val="both"/>
        <w:rPr>
          <w:sz w:val="22"/>
          <w:szCs w:val="22"/>
        </w:rPr>
      </w:pPr>
      <w:r w:rsidRPr="000C0AF6">
        <w:rPr>
          <w:rFonts w:ascii="Trebuchet MS" w:hAnsi="Trebuchet MS" w:cs="Trebuchet MS"/>
          <w:sz w:val="22"/>
          <w:szCs w:val="22"/>
        </w:rPr>
        <w:t xml:space="preserve">Significantly reduce the amount of daylight and sunlight enjoyed by neighbouring properties; </w:t>
      </w:r>
      <w:r w:rsidRPr="00C519BA">
        <w:rPr>
          <w:rFonts w:ascii="Trebuchet MS" w:hAnsi="Trebuchet MS" w:cs="Trebuchet MS"/>
          <w:b/>
          <w:sz w:val="22"/>
          <w:szCs w:val="22"/>
        </w:rPr>
        <w:t>No</w:t>
      </w:r>
      <w:r w:rsidR="00987D1A" w:rsidRPr="000C0AF6">
        <w:rPr>
          <w:rFonts w:ascii="Trebuchet MS" w:hAnsi="Trebuchet MS" w:cs="Trebuchet MS"/>
          <w:sz w:val="22"/>
          <w:szCs w:val="22"/>
        </w:rPr>
        <w:t xml:space="preserve">.  </w:t>
      </w:r>
    </w:p>
    <w:p w:rsidR="00987D1A" w:rsidRPr="000C0AF6" w:rsidRDefault="00F116C1" w:rsidP="00C519BA">
      <w:pPr>
        <w:pStyle w:val="ListParagraph"/>
        <w:numPr>
          <w:ilvl w:val="0"/>
          <w:numId w:val="9"/>
        </w:numPr>
        <w:adjustRightInd w:val="0"/>
        <w:ind w:hanging="720"/>
        <w:jc w:val="both"/>
        <w:rPr>
          <w:sz w:val="22"/>
          <w:szCs w:val="22"/>
        </w:rPr>
      </w:pPr>
      <w:r w:rsidRPr="000C0AF6">
        <w:rPr>
          <w:rFonts w:ascii="Trebuchet MS" w:hAnsi="Trebuchet MS" w:cs="Trebuchet MS"/>
          <w:sz w:val="22"/>
          <w:szCs w:val="22"/>
        </w:rPr>
        <w:t>Invade the privacy of neighbouring properties through overlooking from windows or balconies;</w:t>
      </w:r>
      <w:r w:rsidRPr="000C0AF6">
        <w:rPr>
          <w:sz w:val="22"/>
          <w:szCs w:val="22"/>
        </w:rPr>
        <w:t xml:space="preserve"> </w:t>
      </w:r>
      <w:r w:rsidR="00972B7A" w:rsidRPr="004B2D61">
        <w:rPr>
          <w:rFonts w:ascii="Trebuchet MS" w:hAnsi="Trebuchet MS" w:cs="Trebuchet MS"/>
          <w:b/>
          <w:sz w:val="22"/>
          <w:szCs w:val="22"/>
        </w:rPr>
        <w:t>No</w:t>
      </w:r>
      <w:r w:rsidR="00F06756" w:rsidRPr="000C0AF6">
        <w:rPr>
          <w:rFonts w:ascii="Trebuchet MS" w:hAnsi="Trebuchet MS" w:cs="Trebuchet MS"/>
          <w:sz w:val="22"/>
          <w:szCs w:val="22"/>
        </w:rPr>
        <w:t xml:space="preserve"> – </w:t>
      </w:r>
      <w:r w:rsidR="004B2D61" w:rsidRPr="004B2D61">
        <w:rPr>
          <w:rFonts w:ascii="Trebuchet MS" w:hAnsi="Trebuchet MS" w:cs="Trebuchet MS"/>
          <w:i/>
          <w:sz w:val="22"/>
          <w:szCs w:val="22"/>
        </w:rPr>
        <w:t xml:space="preserve">There are </w:t>
      </w:r>
      <w:r w:rsidR="00FC7E73">
        <w:rPr>
          <w:rFonts w:ascii="Trebuchet MS" w:hAnsi="Trebuchet MS" w:cs="Trebuchet MS"/>
          <w:i/>
          <w:sz w:val="22"/>
          <w:szCs w:val="22"/>
        </w:rPr>
        <w:t xml:space="preserve">rear facing windows at first floor, but this arrangement would be no different to the existing dwelling with respect to its relationship with the infill property (within part of former garden of the application site) 40A Hogarth Avenue.  </w:t>
      </w:r>
    </w:p>
    <w:p w:rsidR="00E60B7E" w:rsidRPr="000C0AF6" w:rsidRDefault="00F116C1" w:rsidP="00C519BA">
      <w:pPr>
        <w:pStyle w:val="ListParagraph"/>
        <w:numPr>
          <w:ilvl w:val="0"/>
          <w:numId w:val="9"/>
        </w:numPr>
        <w:ind w:left="709" w:hanging="709"/>
        <w:jc w:val="both"/>
        <w:rPr>
          <w:sz w:val="22"/>
          <w:szCs w:val="22"/>
        </w:rPr>
      </w:pPr>
      <w:r w:rsidRPr="000C0AF6">
        <w:rPr>
          <w:rFonts w:ascii="Trebuchet MS" w:hAnsi="Trebuchet MS" w:cs="Trebuchet MS"/>
          <w:sz w:val="22"/>
          <w:szCs w:val="22"/>
        </w:rPr>
        <w:lastRenderedPageBreak/>
        <w:t>Detract from the character of neighbouring properties through siting, excessive bulk, ill-matching materials or inconsistent design;</w:t>
      </w:r>
      <w:r w:rsidRPr="000C0AF6">
        <w:rPr>
          <w:sz w:val="22"/>
          <w:szCs w:val="22"/>
        </w:rPr>
        <w:t xml:space="preserve"> </w:t>
      </w:r>
      <w:r w:rsidRPr="00C519BA">
        <w:rPr>
          <w:rFonts w:ascii="Trebuchet MS" w:hAnsi="Trebuchet MS" w:cs="Trebuchet MS"/>
          <w:b/>
          <w:sz w:val="22"/>
          <w:szCs w:val="22"/>
        </w:rPr>
        <w:t>No</w:t>
      </w:r>
      <w:r w:rsidR="005206FF">
        <w:rPr>
          <w:rFonts w:ascii="Trebuchet MS" w:hAnsi="Trebuchet MS" w:cs="Trebuchet MS"/>
          <w:b/>
          <w:sz w:val="22"/>
          <w:szCs w:val="22"/>
        </w:rPr>
        <w:t xml:space="preserve"> </w:t>
      </w:r>
    </w:p>
    <w:p w:rsidR="00F116C1" w:rsidRPr="000C0AF6" w:rsidRDefault="00F116C1" w:rsidP="00C519BA">
      <w:pPr>
        <w:pStyle w:val="ListParagraph"/>
        <w:numPr>
          <w:ilvl w:val="0"/>
          <w:numId w:val="9"/>
        </w:numPr>
        <w:ind w:hanging="720"/>
        <w:jc w:val="both"/>
        <w:rPr>
          <w:rFonts w:ascii="Trebuchet MS" w:hAnsi="Trebuchet MS" w:cs="Trebuchet MS"/>
          <w:sz w:val="22"/>
          <w:szCs w:val="22"/>
          <w:lang w:eastAsia="en-US"/>
        </w:rPr>
      </w:pPr>
      <w:r w:rsidRPr="000C0AF6">
        <w:rPr>
          <w:rFonts w:ascii="Trebuchet MS" w:hAnsi="Trebuchet MS" w:cs="Trebuchet MS"/>
          <w:sz w:val="22"/>
          <w:szCs w:val="22"/>
        </w:rPr>
        <w:t xml:space="preserve">Detract from the appearance of the street or area by using ill-matched materials, glazing and detailing; </w:t>
      </w:r>
      <w:r w:rsidRPr="00C519BA">
        <w:rPr>
          <w:rFonts w:ascii="Trebuchet MS" w:hAnsi="Trebuchet MS" w:cs="Trebuchet MS"/>
          <w:b/>
          <w:sz w:val="22"/>
          <w:szCs w:val="22"/>
        </w:rPr>
        <w:t>No</w:t>
      </w:r>
      <w:r w:rsidR="00987D1A" w:rsidRPr="000C0AF6">
        <w:rPr>
          <w:rFonts w:ascii="Trebuchet MS" w:hAnsi="Trebuchet MS" w:cs="Trebuchet MS"/>
          <w:sz w:val="22"/>
          <w:szCs w:val="22"/>
        </w:rPr>
        <w:t>.</w:t>
      </w:r>
      <w:r w:rsidR="007F5F32" w:rsidRPr="000C0AF6">
        <w:rPr>
          <w:rFonts w:ascii="Trebuchet MS" w:hAnsi="Trebuchet MS" w:cs="Trebuchet MS"/>
          <w:sz w:val="22"/>
          <w:szCs w:val="22"/>
        </w:rPr>
        <w:t xml:space="preserve"> </w:t>
      </w:r>
      <w:r w:rsidRPr="000C0AF6">
        <w:rPr>
          <w:rFonts w:ascii="Trebuchet MS" w:hAnsi="Trebuchet MS" w:cs="Trebuchet MS"/>
          <w:sz w:val="22"/>
          <w:szCs w:val="22"/>
        </w:rPr>
        <w:t xml:space="preserve"> </w:t>
      </w:r>
    </w:p>
    <w:p w:rsidR="00070BAA" w:rsidRPr="00070BAA" w:rsidRDefault="00070BAA" w:rsidP="00070BAA">
      <w:pPr>
        <w:adjustRightInd w:val="0"/>
        <w:rPr>
          <w:rFonts w:ascii="Trebuchet MS" w:hAnsi="Trebuchet MS" w:cs="Trebuchet MS"/>
          <w:color w:val="000000"/>
          <w:sz w:val="22"/>
          <w:szCs w:val="22"/>
          <w:lang w:eastAsia="en-US"/>
        </w:rPr>
      </w:pPr>
    </w:p>
    <w:p w:rsidR="00070BAA" w:rsidRPr="00070BAA" w:rsidRDefault="00070BAA" w:rsidP="00070BAA">
      <w:pPr>
        <w:adjustRightInd w:val="0"/>
        <w:rPr>
          <w:rFonts w:ascii="Calibri" w:hAnsi="Calibri" w:cs="Calibri"/>
          <w:b/>
          <w:color w:val="000000"/>
          <w:sz w:val="23"/>
          <w:szCs w:val="23"/>
          <w:lang w:eastAsia="en-US"/>
        </w:rPr>
      </w:pPr>
      <w:r w:rsidRPr="004B2D61">
        <w:rPr>
          <w:rFonts w:ascii="Trebuchet MS" w:hAnsi="Trebuchet MS" w:cs="Trebuchet MS"/>
          <w:color w:val="000000"/>
          <w:sz w:val="22"/>
          <w:szCs w:val="22"/>
          <w:lang w:eastAsia="en-US"/>
        </w:rPr>
        <w:t>D.</w:t>
      </w:r>
      <w:r>
        <w:rPr>
          <w:rFonts w:ascii="Trebuchet MS" w:hAnsi="Trebuchet MS" w:cs="Trebuchet MS"/>
          <w:color w:val="000000"/>
          <w:lang w:eastAsia="en-US"/>
        </w:rPr>
        <w:tab/>
      </w:r>
      <w:r w:rsidRPr="00070BAA">
        <w:rPr>
          <w:rFonts w:ascii="Trebuchet MS" w:hAnsi="Trebuchet MS" w:cs="Trebuchet MS"/>
          <w:bCs/>
          <w:iCs/>
          <w:color w:val="000000"/>
          <w:sz w:val="22"/>
          <w:szCs w:val="22"/>
          <w:u w:val="single"/>
          <w:lang w:eastAsia="en-US"/>
        </w:rPr>
        <w:t>Does not result in a los</w:t>
      </w:r>
      <w:r w:rsidR="00C519BA">
        <w:rPr>
          <w:rFonts w:ascii="Trebuchet MS" w:hAnsi="Trebuchet MS" w:cs="Trebuchet MS"/>
          <w:bCs/>
          <w:iCs/>
          <w:color w:val="000000"/>
          <w:sz w:val="22"/>
          <w:szCs w:val="22"/>
          <w:u w:val="single"/>
          <w:lang w:eastAsia="en-US"/>
        </w:rPr>
        <w:t xml:space="preserve">s of biodiversity within garden – </w:t>
      </w:r>
      <w:r w:rsidR="00C519BA" w:rsidRPr="00C519BA">
        <w:rPr>
          <w:rFonts w:ascii="Trebuchet MS" w:hAnsi="Trebuchet MS" w:cs="Trebuchet MS"/>
          <w:b/>
          <w:bCs/>
          <w:iCs/>
          <w:color w:val="000000"/>
          <w:sz w:val="22"/>
          <w:szCs w:val="22"/>
          <w:lang w:eastAsia="en-US"/>
        </w:rPr>
        <w:t>No</w:t>
      </w:r>
      <w:r w:rsidR="00C519BA">
        <w:rPr>
          <w:rFonts w:ascii="Trebuchet MS" w:hAnsi="Trebuchet MS" w:cs="Trebuchet MS"/>
          <w:b/>
          <w:bCs/>
          <w:iCs/>
          <w:color w:val="000000"/>
          <w:sz w:val="22"/>
          <w:szCs w:val="22"/>
          <w:lang w:eastAsia="en-US"/>
        </w:rPr>
        <w:t>.</w:t>
      </w:r>
    </w:p>
    <w:p w:rsidR="00C519BA" w:rsidRDefault="00C519BA" w:rsidP="00070BAA">
      <w:pPr>
        <w:ind w:left="720" w:hanging="720"/>
        <w:jc w:val="both"/>
        <w:rPr>
          <w:rFonts w:ascii="Trebuchet MS" w:hAnsi="Trebuchet MS" w:cs="Trebuchet MS"/>
          <w:bCs/>
          <w:iCs/>
          <w:color w:val="000000"/>
          <w:sz w:val="22"/>
          <w:szCs w:val="22"/>
          <w:lang w:eastAsia="en-US"/>
        </w:rPr>
      </w:pPr>
    </w:p>
    <w:p w:rsidR="00070BAA" w:rsidRPr="00C519BA" w:rsidRDefault="00070BAA" w:rsidP="00070BAA">
      <w:pPr>
        <w:ind w:left="720" w:hanging="720"/>
        <w:jc w:val="both"/>
        <w:rPr>
          <w:rFonts w:ascii="Trebuchet MS" w:hAnsi="Trebuchet MS" w:cs="Trebuchet MS"/>
          <w:i/>
          <w:sz w:val="22"/>
          <w:szCs w:val="22"/>
        </w:rPr>
      </w:pPr>
      <w:r w:rsidRPr="00070BAA">
        <w:rPr>
          <w:rFonts w:ascii="Trebuchet MS" w:hAnsi="Trebuchet MS" w:cs="Trebuchet MS"/>
          <w:bCs/>
          <w:iCs/>
          <w:color w:val="000000"/>
          <w:sz w:val="22"/>
          <w:szCs w:val="22"/>
          <w:lang w:eastAsia="en-US"/>
        </w:rPr>
        <w:t>E.</w:t>
      </w:r>
      <w:r w:rsidRPr="00070BAA">
        <w:rPr>
          <w:rFonts w:ascii="Trebuchet MS" w:hAnsi="Trebuchet MS" w:cs="Trebuchet MS"/>
          <w:bCs/>
          <w:iCs/>
          <w:color w:val="000000"/>
          <w:sz w:val="22"/>
          <w:szCs w:val="22"/>
          <w:lang w:eastAsia="en-US"/>
        </w:rPr>
        <w:tab/>
      </w:r>
      <w:r w:rsidRPr="00070BAA">
        <w:rPr>
          <w:rFonts w:ascii="Trebuchet MS" w:hAnsi="Trebuchet MS" w:cs="Trebuchet MS"/>
          <w:bCs/>
          <w:iCs/>
          <w:color w:val="000000"/>
          <w:sz w:val="22"/>
          <w:szCs w:val="22"/>
          <w:u w:val="single"/>
          <w:lang w:eastAsia="en-US"/>
        </w:rPr>
        <w:t>Ancillary accommodation, such as granny annexes, will be acceptable where it would not be capable of operating as a separate dwelling which could be let or sold separately</w:t>
      </w:r>
      <w:r w:rsidR="00C519BA">
        <w:rPr>
          <w:rFonts w:ascii="Trebuchet MS" w:hAnsi="Trebuchet MS" w:cs="Trebuchet MS"/>
          <w:bCs/>
          <w:iCs/>
          <w:color w:val="000000"/>
          <w:sz w:val="22"/>
          <w:szCs w:val="22"/>
          <w:u w:val="single"/>
          <w:lang w:eastAsia="en-US"/>
        </w:rPr>
        <w:t xml:space="preserve"> </w:t>
      </w:r>
      <w:r w:rsidR="00C519BA" w:rsidRPr="00C519BA">
        <w:rPr>
          <w:rFonts w:ascii="Trebuchet MS" w:hAnsi="Trebuchet MS" w:cs="Trebuchet MS"/>
          <w:bCs/>
          <w:iCs/>
          <w:color w:val="000000"/>
          <w:sz w:val="22"/>
          <w:szCs w:val="22"/>
          <w:lang w:eastAsia="en-US"/>
        </w:rPr>
        <w:t xml:space="preserve">– </w:t>
      </w:r>
      <w:r w:rsidR="00C519BA" w:rsidRPr="00C519BA">
        <w:rPr>
          <w:rFonts w:ascii="Trebuchet MS" w:hAnsi="Trebuchet MS" w:cs="Trebuchet MS"/>
          <w:b/>
          <w:bCs/>
          <w:iCs/>
          <w:color w:val="000000"/>
          <w:sz w:val="22"/>
          <w:szCs w:val="22"/>
          <w:lang w:eastAsia="en-US"/>
        </w:rPr>
        <w:t>N</w:t>
      </w:r>
      <w:r w:rsidR="00FC7E73">
        <w:rPr>
          <w:rFonts w:ascii="Trebuchet MS" w:hAnsi="Trebuchet MS" w:cs="Trebuchet MS"/>
          <w:b/>
          <w:bCs/>
          <w:iCs/>
          <w:color w:val="000000"/>
          <w:sz w:val="22"/>
          <w:szCs w:val="22"/>
          <w:lang w:eastAsia="en-US"/>
        </w:rPr>
        <w:t>/A</w:t>
      </w:r>
      <w:r w:rsidR="00C519BA" w:rsidRPr="005F11B6">
        <w:rPr>
          <w:rFonts w:ascii="Trebuchet MS" w:hAnsi="Trebuchet MS" w:cs="Trebuchet MS"/>
          <w:bCs/>
          <w:i/>
          <w:iCs/>
          <w:color w:val="000000"/>
          <w:sz w:val="22"/>
          <w:szCs w:val="22"/>
          <w:lang w:eastAsia="en-US"/>
        </w:rPr>
        <w:t>.</w:t>
      </w:r>
    </w:p>
    <w:p w:rsidR="00070BAA" w:rsidRDefault="00070BAA" w:rsidP="008C6512">
      <w:pPr>
        <w:pStyle w:val="ListParagraph"/>
        <w:jc w:val="both"/>
        <w:rPr>
          <w:rFonts w:ascii="Trebuchet MS" w:hAnsi="Trebuchet MS" w:cs="Trebuchet MS"/>
          <w:sz w:val="22"/>
          <w:szCs w:val="22"/>
          <w:lang w:eastAsia="en-US"/>
        </w:rPr>
      </w:pPr>
    </w:p>
    <w:p w:rsidR="00C519BA" w:rsidRDefault="00C519BA" w:rsidP="004B2D61">
      <w:pPr>
        <w:adjustRightInd w:val="0"/>
        <w:jc w:val="both"/>
        <w:rPr>
          <w:rFonts w:ascii="Trebuchet MS" w:hAnsi="Trebuchet MS" w:cs="Trebuchet MS"/>
          <w:bCs/>
          <w:iCs/>
          <w:color w:val="000000"/>
          <w:sz w:val="22"/>
          <w:szCs w:val="22"/>
          <w:lang w:eastAsia="en-US"/>
        </w:rPr>
      </w:pPr>
      <w:r w:rsidRPr="00C519BA">
        <w:rPr>
          <w:rFonts w:ascii="Trebuchet MS" w:hAnsi="Trebuchet MS" w:cs="Trebuchet MS"/>
          <w:b/>
          <w:bCs/>
          <w:iCs/>
          <w:color w:val="000000"/>
          <w:sz w:val="22"/>
          <w:szCs w:val="22"/>
          <w:lang w:eastAsia="en-US"/>
        </w:rPr>
        <w:t xml:space="preserve">CC8: </w:t>
      </w:r>
      <w:r w:rsidR="004B2D61">
        <w:rPr>
          <w:rFonts w:ascii="Trebuchet MS" w:hAnsi="Trebuchet MS" w:cs="Trebuchet MS"/>
          <w:b/>
          <w:bCs/>
          <w:iCs/>
          <w:color w:val="000000"/>
          <w:sz w:val="22"/>
          <w:szCs w:val="22"/>
          <w:lang w:eastAsia="en-US"/>
        </w:rPr>
        <w:t xml:space="preserve">states: </w:t>
      </w:r>
      <w:r w:rsidRPr="00C519BA">
        <w:rPr>
          <w:rFonts w:ascii="Trebuchet MS" w:hAnsi="Trebuchet MS" w:cs="Trebuchet MS"/>
          <w:bCs/>
          <w:iCs/>
          <w:color w:val="000000"/>
          <w:sz w:val="22"/>
          <w:szCs w:val="22"/>
          <w:lang w:eastAsia="en-US"/>
        </w:rPr>
        <w:t xml:space="preserve">Development will not cause a detrimental impact on the living environment of existing residential properties or unacceptable living conditions for new residential properties, in terms of: </w:t>
      </w:r>
    </w:p>
    <w:p w:rsidR="004B2D61" w:rsidRPr="00C519BA" w:rsidRDefault="004B2D61" w:rsidP="004B2D61">
      <w:pPr>
        <w:adjustRightInd w:val="0"/>
        <w:jc w:val="both"/>
        <w:rPr>
          <w:rFonts w:ascii="Trebuchet MS" w:hAnsi="Trebuchet MS" w:cs="Trebuchet MS"/>
          <w:color w:val="000000"/>
          <w:sz w:val="22"/>
          <w:szCs w:val="22"/>
          <w:lang w:eastAsia="en-US"/>
        </w:rPr>
      </w:pPr>
    </w:p>
    <w:p w:rsidR="00C519BA" w:rsidRPr="00C519BA" w:rsidRDefault="00C519BA" w:rsidP="004B2D61">
      <w:pPr>
        <w:adjustRightInd w:val="0"/>
        <w:spacing w:after="42"/>
        <w:jc w:val="both"/>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Privacy and overlooking; </w:t>
      </w:r>
      <w:r w:rsidR="00A20567" w:rsidRPr="00A20567">
        <w:rPr>
          <w:rFonts w:ascii="Trebuchet MS" w:hAnsi="Trebuchet MS" w:cs="Trebuchet MS"/>
          <w:b/>
          <w:bCs/>
          <w:iCs/>
          <w:color w:val="000000"/>
          <w:sz w:val="22"/>
          <w:szCs w:val="22"/>
          <w:lang w:eastAsia="en-US"/>
        </w:rPr>
        <w:t>No</w:t>
      </w:r>
    </w:p>
    <w:p w:rsidR="00C519BA" w:rsidRPr="00C519BA" w:rsidRDefault="00C519BA" w:rsidP="004B2D61">
      <w:pPr>
        <w:adjustRightInd w:val="0"/>
        <w:spacing w:after="42"/>
        <w:jc w:val="both"/>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Access to sunlight and daylight;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Visual dominance and overbearing effects of a development;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Harm to outlook;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Noise and disturbance;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proofErr w:type="gramStart"/>
      <w:r w:rsidRPr="00C519BA">
        <w:rPr>
          <w:rFonts w:ascii="Trebuchet MS" w:hAnsi="Trebuchet MS" w:cs="Trebuchet MS"/>
          <w:bCs/>
          <w:iCs/>
          <w:color w:val="000000"/>
          <w:sz w:val="22"/>
          <w:szCs w:val="22"/>
          <w:lang w:eastAsia="en-US"/>
        </w:rPr>
        <w:t>Artificial</w:t>
      </w:r>
      <w:proofErr w:type="gramEnd"/>
      <w:r w:rsidRPr="00C519BA">
        <w:rPr>
          <w:rFonts w:ascii="Trebuchet MS" w:hAnsi="Trebuchet MS" w:cs="Trebuchet MS"/>
          <w:bCs/>
          <w:iCs/>
          <w:color w:val="000000"/>
          <w:sz w:val="22"/>
          <w:szCs w:val="22"/>
          <w:lang w:eastAsia="en-US"/>
        </w:rPr>
        <w:t xml:space="preserve"> lighting;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Vibration;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Dust and fumes;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 xml:space="preserve">Smell; </w:t>
      </w:r>
      <w:r w:rsidR="00A20567" w:rsidRPr="00A20567">
        <w:rPr>
          <w:rFonts w:ascii="Trebuchet MS" w:hAnsi="Trebuchet MS" w:cs="Trebuchet MS"/>
          <w:b/>
          <w:bCs/>
          <w:iCs/>
          <w:color w:val="000000"/>
          <w:sz w:val="22"/>
          <w:szCs w:val="22"/>
          <w:lang w:eastAsia="en-US"/>
        </w:rPr>
        <w:t>No</w:t>
      </w:r>
    </w:p>
    <w:p w:rsidR="00C519BA" w:rsidRPr="00C519BA" w:rsidRDefault="00C519BA" w:rsidP="00C519BA">
      <w:pPr>
        <w:adjustRightInd w:val="0"/>
        <w:spacing w:after="42"/>
        <w:rPr>
          <w:rFonts w:ascii="Trebuchet MS" w:hAnsi="Trebuchet MS" w:cs="Trebuchet MS"/>
          <w:color w:val="000000"/>
          <w:sz w:val="22"/>
          <w:szCs w:val="22"/>
          <w:lang w:eastAsia="en-US"/>
        </w:rPr>
      </w:pPr>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Crime and safety;</w:t>
      </w:r>
      <w:r w:rsidR="00A20567">
        <w:rPr>
          <w:rFonts w:ascii="Trebuchet MS" w:hAnsi="Trebuchet MS" w:cs="Trebuchet MS"/>
          <w:bCs/>
          <w:iCs/>
          <w:color w:val="000000"/>
          <w:sz w:val="22"/>
          <w:szCs w:val="22"/>
          <w:lang w:eastAsia="en-US"/>
        </w:rPr>
        <w:t xml:space="preserve"> </w:t>
      </w:r>
      <w:r w:rsidR="00A20567" w:rsidRPr="00A20567">
        <w:rPr>
          <w:rFonts w:ascii="Trebuchet MS" w:hAnsi="Trebuchet MS" w:cs="Trebuchet MS"/>
          <w:b/>
          <w:bCs/>
          <w:iCs/>
          <w:color w:val="000000"/>
          <w:sz w:val="22"/>
          <w:szCs w:val="22"/>
          <w:lang w:eastAsia="en-US"/>
        </w:rPr>
        <w:t>No</w:t>
      </w:r>
      <w:r w:rsidRPr="00C519BA">
        <w:rPr>
          <w:rFonts w:ascii="Trebuchet MS" w:hAnsi="Trebuchet MS" w:cs="Trebuchet MS"/>
          <w:bCs/>
          <w:iCs/>
          <w:color w:val="000000"/>
          <w:sz w:val="22"/>
          <w:szCs w:val="22"/>
          <w:lang w:eastAsia="en-US"/>
        </w:rPr>
        <w:t xml:space="preserve"> or </w:t>
      </w:r>
    </w:p>
    <w:p w:rsidR="00C519BA" w:rsidRPr="00C519BA" w:rsidRDefault="00C519BA" w:rsidP="00C519BA">
      <w:pPr>
        <w:adjustRightInd w:val="0"/>
        <w:rPr>
          <w:rFonts w:ascii="Trebuchet MS" w:hAnsi="Trebuchet MS" w:cs="Trebuchet MS"/>
          <w:color w:val="000000"/>
          <w:sz w:val="22"/>
          <w:szCs w:val="22"/>
          <w:lang w:eastAsia="en-US"/>
        </w:rPr>
      </w:pPr>
      <w:proofErr w:type="gramStart"/>
      <w:r w:rsidRPr="00C519BA">
        <w:rPr>
          <w:rFonts w:ascii="Trebuchet MS" w:hAnsi="Trebuchet MS" w:cs="Trebuchet MS"/>
          <w:color w:val="000000"/>
          <w:lang w:eastAsia="en-US"/>
        </w:rPr>
        <w:t xml:space="preserve"> </w:t>
      </w:r>
      <w:r w:rsidRPr="00C519BA">
        <w:rPr>
          <w:rFonts w:ascii="Trebuchet MS" w:hAnsi="Trebuchet MS" w:cs="Trebuchet MS"/>
          <w:bCs/>
          <w:iCs/>
          <w:color w:val="000000"/>
          <w:sz w:val="22"/>
          <w:szCs w:val="22"/>
          <w:lang w:eastAsia="en-US"/>
        </w:rPr>
        <w:t>Wind, where the proposals involve new development of more than 8 storeys</w:t>
      </w:r>
      <w:r w:rsidR="00A20567">
        <w:rPr>
          <w:rFonts w:ascii="Trebuchet MS" w:hAnsi="Trebuchet MS" w:cs="Trebuchet MS"/>
          <w:bCs/>
          <w:iCs/>
          <w:color w:val="000000"/>
          <w:sz w:val="22"/>
          <w:szCs w:val="22"/>
          <w:lang w:eastAsia="en-US"/>
        </w:rPr>
        <w:t xml:space="preserve"> – </w:t>
      </w:r>
      <w:r w:rsidR="00A20567" w:rsidRPr="00A20567">
        <w:rPr>
          <w:rFonts w:ascii="Trebuchet MS" w:hAnsi="Trebuchet MS" w:cs="Trebuchet MS"/>
          <w:b/>
          <w:bCs/>
          <w:iCs/>
          <w:color w:val="000000"/>
          <w:sz w:val="22"/>
          <w:szCs w:val="22"/>
          <w:lang w:eastAsia="en-US"/>
        </w:rPr>
        <w:t>N/A</w:t>
      </w:r>
      <w:r w:rsidRPr="00C519BA">
        <w:rPr>
          <w:rFonts w:ascii="Trebuchet MS" w:hAnsi="Trebuchet MS" w:cs="Trebuchet MS"/>
          <w:b/>
          <w:bCs/>
          <w:iCs/>
          <w:color w:val="000000"/>
          <w:sz w:val="22"/>
          <w:szCs w:val="22"/>
          <w:lang w:eastAsia="en-US"/>
        </w:rPr>
        <w:t>.</w:t>
      </w:r>
      <w:proofErr w:type="gramEnd"/>
      <w:r w:rsidRPr="00C519BA">
        <w:rPr>
          <w:rFonts w:ascii="Trebuchet MS" w:hAnsi="Trebuchet MS" w:cs="Trebuchet MS"/>
          <w:bCs/>
          <w:iCs/>
          <w:color w:val="000000"/>
          <w:sz w:val="22"/>
          <w:szCs w:val="22"/>
          <w:lang w:eastAsia="en-US"/>
        </w:rPr>
        <w:t xml:space="preserve"> </w:t>
      </w:r>
    </w:p>
    <w:p w:rsidR="00C519BA" w:rsidRDefault="00C519BA" w:rsidP="00C519BA">
      <w:pPr>
        <w:jc w:val="both"/>
        <w:rPr>
          <w:rFonts w:ascii="Trebuchet MS" w:hAnsi="Trebuchet MS" w:cs="Trebuchet MS"/>
          <w:sz w:val="22"/>
          <w:szCs w:val="22"/>
          <w:lang w:eastAsia="en-US"/>
        </w:rPr>
      </w:pPr>
    </w:p>
    <w:p w:rsidR="00A20567" w:rsidRPr="00A20567" w:rsidRDefault="00A20567" w:rsidP="00C519BA">
      <w:pPr>
        <w:jc w:val="both"/>
        <w:rPr>
          <w:rFonts w:ascii="Trebuchet MS" w:hAnsi="Trebuchet MS" w:cs="Trebuchet MS"/>
          <w:b/>
          <w:sz w:val="22"/>
          <w:szCs w:val="22"/>
          <w:u w:val="single"/>
          <w:lang w:eastAsia="en-US"/>
        </w:rPr>
      </w:pPr>
      <w:r w:rsidRPr="00A20567">
        <w:rPr>
          <w:rFonts w:ascii="Trebuchet MS" w:hAnsi="Trebuchet MS" w:cs="Trebuchet MS"/>
          <w:b/>
          <w:sz w:val="22"/>
          <w:szCs w:val="22"/>
          <w:u w:val="single"/>
          <w:lang w:eastAsia="en-US"/>
        </w:rPr>
        <w:t>Other Matters</w:t>
      </w:r>
    </w:p>
    <w:p w:rsidR="00A20567" w:rsidRPr="00C519BA" w:rsidRDefault="00A20567" w:rsidP="00C519BA">
      <w:pPr>
        <w:jc w:val="both"/>
        <w:rPr>
          <w:rFonts w:ascii="Trebuchet MS" w:hAnsi="Trebuchet MS" w:cs="Trebuchet MS"/>
          <w:sz w:val="22"/>
          <w:szCs w:val="22"/>
          <w:lang w:eastAsia="en-US"/>
        </w:rPr>
      </w:pPr>
    </w:p>
    <w:p w:rsidR="00F116C1" w:rsidRPr="000C0AF6" w:rsidRDefault="00F116C1" w:rsidP="00026E2F">
      <w:pPr>
        <w:jc w:val="both"/>
        <w:rPr>
          <w:rFonts w:ascii="Trebuchet MS" w:hAnsi="Trebuchet MS" w:cs="Trebuchet MS"/>
          <w:b/>
          <w:bCs/>
          <w:sz w:val="22"/>
          <w:szCs w:val="22"/>
        </w:rPr>
      </w:pPr>
      <w:r w:rsidRPr="000C0AF6">
        <w:rPr>
          <w:rFonts w:ascii="Trebuchet MS" w:hAnsi="Trebuchet MS" w:cs="Trebuchet MS"/>
          <w:b/>
          <w:bCs/>
          <w:sz w:val="22"/>
          <w:szCs w:val="22"/>
        </w:rPr>
        <w:t>RECOMMENDATION:</w:t>
      </w:r>
    </w:p>
    <w:p w:rsidR="008720DE" w:rsidRPr="000C0AF6" w:rsidRDefault="008720DE" w:rsidP="00026E2F">
      <w:pPr>
        <w:ind w:hanging="11"/>
        <w:jc w:val="both"/>
        <w:rPr>
          <w:rFonts w:ascii="Trebuchet MS" w:hAnsi="Trebuchet MS" w:cs="Trebuchet MS"/>
          <w:b/>
          <w:bCs/>
          <w:sz w:val="22"/>
          <w:szCs w:val="22"/>
        </w:rPr>
      </w:pPr>
    </w:p>
    <w:p w:rsidR="00F116C1" w:rsidRPr="000C0AF6" w:rsidRDefault="00F116C1" w:rsidP="00026E2F">
      <w:pPr>
        <w:ind w:hanging="11"/>
        <w:jc w:val="both"/>
        <w:rPr>
          <w:rFonts w:ascii="Trebuchet MS" w:hAnsi="Trebuchet MS" w:cs="Trebuchet MS"/>
          <w:b/>
          <w:bCs/>
          <w:sz w:val="22"/>
          <w:szCs w:val="22"/>
        </w:rPr>
      </w:pPr>
      <w:r w:rsidRPr="000C0AF6">
        <w:rPr>
          <w:rFonts w:ascii="Trebuchet MS" w:hAnsi="Trebuchet MS" w:cs="Trebuchet MS"/>
          <w:b/>
          <w:bCs/>
          <w:sz w:val="22"/>
          <w:szCs w:val="22"/>
        </w:rPr>
        <w:t>APPROVE</w:t>
      </w:r>
    </w:p>
    <w:p w:rsidR="00EF6DB1" w:rsidRPr="000C0AF6" w:rsidRDefault="00EF6DB1" w:rsidP="00EF6DB1">
      <w:pPr>
        <w:ind w:left="720"/>
        <w:jc w:val="both"/>
        <w:rPr>
          <w:rFonts w:ascii="Trebuchet MS" w:hAnsi="Trebuchet MS" w:cs="Arial"/>
          <w:color w:val="FFFFFF"/>
          <w:sz w:val="22"/>
          <w:szCs w:val="22"/>
          <w:lang w:eastAsia="en-US"/>
        </w:rPr>
      </w:pPr>
      <w:r w:rsidRPr="000C0AF6">
        <w:rPr>
          <w:rFonts w:ascii="Trebuchet MS" w:hAnsi="Trebuchet MS" w:cs="Arial"/>
          <w:color w:val="FFFFFF"/>
          <w:sz w:val="22"/>
          <w:szCs w:val="22"/>
          <w:lang w:eastAsia="en-US"/>
        </w:rPr>
        <w:t>3</w:t>
      </w:r>
    </w:p>
    <w:p w:rsidR="00070BAA" w:rsidRDefault="00070BAA" w:rsidP="009F0DC7">
      <w:pPr>
        <w:pStyle w:val="PlainText"/>
        <w:numPr>
          <w:ilvl w:val="0"/>
          <w:numId w:val="33"/>
        </w:numPr>
        <w:ind w:left="426" w:hanging="426"/>
        <w:jc w:val="both"/>
        <w:rPr>
          <w:rFonts w:ascii="Trebuchet MS" w:hAnsi="Trebuchet MS" w:cs="Trebuchet MS"/>
          <w:sz w:val="22"/>
          <w:szCs w:val="22"/>
        </w:rPr>
      </w:pPr>
      <w:r>
        <w:rPr>
          <w:rFonts w:ascii="Trebuchet MS" w:hAnsi="Trebuchet MS" w:cs="Trebuchet MS"/>
          <w:sz w:val="22"/>
          <w:szCs w:val="22"/>
        </w:rPr>
        <w:t>TL1</w:t>
      </w:r>
      <w:r w:rsidR="009F0DC7">
        <w:rPr>
          <w:rFonts w:ascii="Trebuchet MS" w:hAnsi="Trebuchet MS" w:cs="Trebuchet MS"/>
          <w:sz w:val="22"/>
          <w:szCs w:val="22"/>
        </w:rPr>
        <w:t xml:space="preserve"> – Time Limit 3 </w:t>
      </w:r>
      <w:proofErr w:type="spellStart"/>
      <w:r w:rsidR="009F0DC7">
        <w:rPr>
          <w:rFonts w:ascii="Trebuchet MS" w:hAnsi="Trebuchet MS" w:cs="Trebuchet MS"/>
          <w:sz w:val="22"/>
          <w:szCs w:val="22"/>
        </w:rPr>
        <w:t>yrs</w:t>
      </w:r>
      <w:proofErr w:type="spellEnd"/>
    </w:p>
    <w:p w:rsidR="00857901" w:rsidRPr="009F0DC7" w:rsidRDefault="00070BAA" w:rsidP="009F0DC7">
      <w:pPr>
        <w:pStyle w:val="PlainText"/>
        <w:numPr>
          <w:ilvl w:val="0"/>
          <w:numId w:val="33"/>
        </w:numPr>
        <w:ind w:left="426" w:hanging="426"/>
        <w:jc w:val="both"/>
        <w:rPr>
          <w:rFonts w:ascii="Trebuchet MS" w:hAnsi="Trebuchet MS" w:cs="Trebuchet MS"/>
          <w:sz w:val="22"/>
          <w:szCs w:val="22"/>
        </w:rPr>
      </w:pPr>
      <w:r w:rsidRPr="009F0DC7">
        <w:rPr>
          <w:rFonts w:ascii="Trebuchet MS" w:hAnsi="Trebuchet MS" w:cs="Trebuchet MS"/>
          <w:sz w:val="22"/>
          <w:szCs w:val="22"/>
        </w:rPr>
        <w:t xml:space="preserve">AP1 </w:t>
      </w:r>
      <w:r w:rsidR="009F0DC7" w:rsidRPr="009F0DC7">
        <w:rPr>
          <w:rFonts w:ascii="Trebuchet MS" w:hAnsi="Trebuchet MS" w:cs="Trebuchet MS"/>
          <w:sz w:val="22"/>
          <w:szCs w:val="22"/>
        </w:rPr>
        <w:t>–</w:t>
      </w:r>
      <w:r w:rsidRPr="009F0DC7">
        <w:rPr>
          <w:rFonts w:ascii="Trebuchet MS" w:hAnsi="Trebuchet MS" w:cs="Trebuchet MS"/>
          <w:sz w:val="22"/>
          <w:szCs w:val="22"/>
        </w:rPr>
        <w:t xml:space="preserve"> </w:t>
      </w:r>
      <w:r w:rsidR="009F0DC7" w:rsidRPr="009F0DC7">
        <w:rPr>
          <w:rFonts w:ascii="Trebuchet MS" w:hAnsi="Trebuchet MS" w:cs="Trebuchet MS"/>
          <w:sz w:val="22"/>
          <w:szCs w:val="22"/>
        </w:rPr>
        <w:t>Approved plans</w:t>
      </w:r>
    </w:p>
    <w:p w:rsidR="009F0DC7" w:rsidRDefault="00F116C1" w:rsidP="009F0DC7">
      <w:pPr>
        <w:pStyle w:val="PlainText"/>
        <w:ind w:left="426" w:hanging="426"/>
        <w:jc w:val="both"/>
        <w:rPr>
          <w:rFonts w:ascii="Trebuchet MS" w:hAnsi="Trebuchet MS" w:cs="Trebuchet MS"/>
          <w:sz w:val="22"/>
          <w:szCs w:val="22"/>
        </w:rPr>
      </w:pPr>
      <w:r w:rsidRPr="000C0AF6">
        <w:rPr>
          <w:rFonts w:ascii="Trebuchet MS" w:hAnsi="Trebuchet MS" w:cs="Trebuchet MS"/>
          <w:sz w:val="22"/>
          <w:szCs w:val="22"/>
        </w:rPr>
        <w:t>3)</w:t>
      </w:r>
      <w:r w:rsidRPr="000C0AF6">
        <w:rPr>
          <w:rFonts w:ascii="Trebuchet MS" w:hAnsi="Trebuchet MS" w:cs="Trebuchet MS"/>
          <w:sz w:val="22"/>
          <w:szCs w:val="22"/>
        </w:rPr>
        <w:tab/>
      </w:r>
      <w:r w:rsidR="009F0DC7">
        <w:rPr>
          <w:rFonts w:ascii="Trebuchet MS" w:hAnsi="Trebuchet MS" w:cs="Trebuchet MS"/>
          <w:sz w:val="22"/>
          <w:szCs w:val="22"/>
        </w:rPr>
        <w:t>M1 – Matching materials</w:t>
      </w:r>
    </w:p>
    <w:p w:rsidR="00FC7E73" w:rsidRDefault="00FC7E73" w:rsidP="00074CA7">
      <w:pPr>
        <w:pStyle w:val="PlainText"/>
        <w:jc w:val="both"/>
        <w:rPr>
          <w:rFonts w:ascii="Trebuchet MS" w:hAnsi="Trebuchet MS" w:cs="Trebuchet MS"/>
          <w:b/>
          <w:bCs/>
          <w:sz w:val="22"/>
          <w:szCs w:val="22"/>
        </w:rPr>
      </w:pPr>
    </w:p>
    <w:p w:rsidR="00F116C1" w:rsidRPr="000C0AF6" w:rsidRDefault="00F116C1" w:rsidP="00074CA7">
      <w:pPr>
        <w:pStyle w:val="PlainText"/>
        <w:jc w:val="both"/>
        <w:rPr>
          <w:rFonts w:ascii="Trebuchet MS" w:hAnsi="Trebuchet MS" w:cs="Trebuchet MS"/>
          <w:b/>
          <w:bCs/>
          <w:sz w:val="22"/>
          <w:szCs w:val="22"/>
        </w:rPr>
      </w:pPr>
      <w:r w:rsidRPr="000C0AF6">
        <w:rPr>
          <w:rFonts w:ascii="Trebuchet MS" w:hAnsi="Trebuchet MS" w:cs="Trebuchet MS"/>
          <w:b/>
          <w:bCs/>
          <w:sz w:val="22"/>
          <w:szCs w:val="22"/>
        </w:rPr>
        <w:t>Informatives:</w:t>
      </w:r>
    </w:p>
    <w:p w:rsidR="00007ED5" w:rsidRPr="000C0AF6" w:rsidRDefault="00007ED5" w:rsidP="00074CA7">
      <w:pPr>
        <w:jc w:val="both"/>
        <w:rPr>
          <w:rFonts w:ascii="Trebuchet MS" w:hAnsi="Trebuchet MS" w:cs="Trebuchet MS"/>
          <w:sz w:val="22"/>
          <w:szCs w:val="22"/>
        </w:rPr>
      </w:pPr>
    </w:p>
    <w:p w:rsidR="000D1F93" w:rsidRDefault="000D1F93" w:rsidP="000D1F93">
      <w:pPr>
        <w:pStyle w:val="ListParagraph"/>
        <w:numPr>
          <w:ilvl w:val="0"/>
          <w:numId w:val="36"/>
        </w:numPr>
        <w:jc w:val="both"/>
        <w:rPr>
          <w:rFonts w:ascii="Trebuchet MS" w:hAnsi="Trebuchet MS" w:cs="Trebuchet MS"/>
          <w:sz w:val="22"/>
          <w:szCs w:val="22"/>
        </w:rPr>
      </w:pPr>
      <w:r w:rsidRPr="000D1F93">
        <w:rPr>
          <w:rFonts w:ascii="Trebuchet MS" w:hAnsi="Trebuchet MS" w:cs="Trebuchet MS"/>
          <w:sz w:val="22"/>
          <w:szCs w:val="22"/>
        </w:rPr>
        <w:t>Terms and Conditions</w:t>
      </w:r>
    </w:p>
    <w:p w:rsidR="006D163D" w:rsidRPr="000D1F93" w:rsidRDefault="006D163D" w:rsidP="000D1F93">
      <w:pPr>
        <w:pStyle w:val="ListParagraph"/>
        <w:numPr>
          <w:ilvl w:val="0"/>
          <w:numId w:val="36"/>
        </w:numPr>
        <w:jc w:val="both"/>
        <w:rPr>
          <w:rFonts w:ascii="Trebuchet MS" w:hAnsi="Trebuchet MS" w:cs="Trebuchet MS"/>
          <w:sz w:val="22"/>
          <w:szCs w:val="22"/>
        </w:rPr>
      </w:pPr>
      <w:r>
        <w:rPr>
          <w:rFonts w:ascii="Trebuchet MS" w:hAnsi="Trebuchet MS" w:cs="Trebuchet MS"/>
          <w:sz w:val="22"/>
          <w:szCs w:val="22"/>
        </w:rPr>
        <w:t>Building Control</w:t>
      </w:r>
    </w:p>
    <w:p w:rsidR="004A71D4" w:rsidRPr="000D1F93" w:rsidRDefault="000D1F93" w:rsidP="000D1F93">
      <w:pPr>
        <w:pStyle w:val="ListParagraph"/>
        <w:numPr>
          <w:ilvl w:val="0"/>
          <w:numId w:val="36"/>
        </w:numPr>
        <w:jc w:val="both"/>
        <w:rPr>
          <w:rStyle w:val="Hyperlink"/>
          <w:rFonts w:ascii="Trebuchet MS" w:hAnsi="Trebuchet MS" w:cs="Trebuchet MS"/>
          <w:color w:val="auto"/>
          <w:sz w:val="22"/>
          <w:szCs w:val="22"/>
        </w:rPr>
      </w:pPr>
      <w:r w:rsidRPr="000D1F93">
        <w:rPr>
          <w:rFonts w:ascii="Trebuchet MS" w:hAnsi="Trebuchet MS" w:cs="Trebuchet MS"/>
          <w:sz w:val="22"/>
          <w:szCs w:val="22"/>
        </w:rPr>
        <w:t xml:space="preserve">Encroachment </w:t>
      </w:r>
    </w:p>
    <w:p w:rsidR="00295C30" w:rsidRPr="000D1F93" w:rsidRDefault="000D1F93" w:rsidP="000D1F93">
      <w:pPr>
        <w:pStyle w:val="ListParagraph"/>
        <w:numPr>
          <w:ilvl w:val="0"/>
          <w:numId w:val="36"/>
        </w:numPr>
        <w:jc w:val="both"/>
        <w:rPr>
          <w:rFonts w:ascii="Trebuchet MS" w:hAnsi="Trebuchet MS" w:cs="Trebuchet MS"/>
          <w:sz w:val="22"/>
          <w:szCs w:val="22"/>
        </w:rPr>
      </w:pPr>
      <w:r w:rsidRPr="000D1F93">
        <w:rPr>
          <w:rFonts w:ascii="Trebuchet MS" w:hAnsi="Trebuchet MS" w:cs="Trebuchet MS"/>
          <w:sz w:val="22"/>
          <w:szCs w:val="22"/>
        </w:rPr>
        <w:t>IF1 – Positive and Proactive</w:t>
      </w:r>
    </w:p>
    <w:sectPr w:rsidR="00295C30" w:rsidRPr="000D1F93" w:rsidSect="002C08E4">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A5E" w:rsidRDefault="000F4A5E" w:rsidP="00525348">
      <w:r>
        <w:separator/>
      </w:r>
    </w:p>
  </w:endnote>
  <w:endnote w:type="continuationSeparator" w:id="0">
    <w:p w:rsidR="000F4A5E" w:rsidRDefault="000F4A5E" w:rsidP="0052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A5E" w:rsidRDefault="000F4A5E" w:rsidP="00525348">
      <w:r>
        <w:separator/>
      </w:r>
    </w:p>
  </w:footnote>
  <w:footnote w:type="continuationSeparator" w:id="0">
    <w:p w:rsidR="000F4A5E" w:rsidRDefault="000F4A5E" w:rsidP="00525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348" w:rsidRDefault="005253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1C692A"/>
    <w:multiLevelType w:val="hybridMultilevel"/>
    <w:tmpl w:val="920E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4F6381"/>
    <w:multiLevelType w:val="hybridMultilevel"/>
    <w:tmpl w:val="DF1E3136"/>
    <w:lvl w:ilvl="0" w:tplc="245886E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06E57E2"/>
    <w:multiLevelType w:val="hybridMultilevel"/>
    <w:tmpl w:val="78143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4CF45A1"/>
    <w:multiLevelType w:val="hybridMultilevel"/>
    <w:tmpl w:val="A666165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AF54FA"/>
    <w:multiLevelType w:val="hybridMultilevel"/>
    <w:tmpl w:val="9168EE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4">
    <w:nsid w:val="29317B90"/>
    <w:multiLevelType w:val="hybridMultilevel"/>
    <w:tmpl w:val="6B7E3F5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39E54695"/>
    <w:multiLevelType w:val="hybridMultilevel"/>
    <w:tmpl w:val="2A7C1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1D00D3"/>
    <w:multiLevelType w:val="hybridMultilevel"/>
    <w:tmpl w:val="617C40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513E7300"/>
    <w:multiLevelType w:val="hybridMultilevel"/>
    <w:tmpl w:val="214CC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3">
    <w:nsid w:val="59FCE086"/>
    <w:multiLevelType w:val="hybridMultilevel"/>
    <w:tmpl w:val="E4FA05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D734D4A"/>
    <w:multiLevelType w:val="hybridMultilevel"/>
    <w:tmpl w:val="DAD239A8"/>
    <w:lvl w:ilvl="0" w:tplc="8F948DAE">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678776D7"/>
    <w:multiLevelType w:val="hybridMultilevel"/>
    <w:tmpl w:val="60A62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C815272"/>
    <w:multiLevelType w:val="hybridMultilevel"/>
    <w:tmpl w:val="8AB238E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abstractNum w:abstractNumId="30">
    <w:nsid w:val="772E6E3C"/>
    <w:multiLevelType w:val="hybridMultilevel"/>
    <w:tmpl w:val="46F4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nsid w:val="7CC55263"/>
    <w:multiLevelType w:val="hybridMultilevel"/>
    <w:tmpl w:val="1BBA323C"/>
    <w:lvl w:ilvl="0" w:tplc="5C42E0C8">
      <w:start w:val="16"/>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7CE11B99"/>
    <w:multiLevelType w:val="hybridMultilevel"/>
    <w:tmpl w:val="F7F8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2"/>
  </w:num>
  <w:num w:numId="2">
    <w:abstractNumId w:val="13"/>
  </w:num>
  <w:num w:numId="3">
    <w:abstractNumId w:val="9"/>
  </w:num>
  <w:num w:numId="4">
    <w:abstractNumId w:val="2"/>
  </w:num>
  <w:num w:numId="5">
    <w:abstractNumId w:val="27"/>
  </w:num>
  <w:num w:numId="6">
    <w:abstractNumId w:val="6"/>
  </w:num>
  <w:num w:numId="7">
    <w:abstractNumId w:val="8"/>
  </w:num>
  <w:num w:numId="8">
    <w:abstractNumId w:val="3"/>
  </w:num>
  <w:num w:numId="9">
    <w:abstractNumId w:val="15"/>
  </w:num>
  <w:num w:numId="10">
    <w:abstractNumId w:val="29"/>
  </w:num>
  <w:num w:numId="11">
    <w:abstractNumId w:val="35"/>
  </w:num>
  <w:num w:numId="12">
    <w:abstractNumId w:val="32"/>
  </w:num>
  <w:num w:numId="13">
    <w:abstractNumId w:val="16"/>
  </w:num>
  <w:num w:numId="14">
    <w:abstractNumId w:val="4"/>
  </w:num>
  <w:num w:numId="15">
    <w:abstractNumId w:val="24"/>
  </w:num>
  <w:num w:numId="16">
    <w:abstractNumId w:val="25"/>
  </w:num>
  <w:num w:numId="17">
    <w:abstractNumId w:val="21"/>
  </w:num>
  <w:num w:numId="18">
    <w:abstractNumId w:val="19"/>
  </w:num>
  <w:num w:numId="19">
    <w:abstractNumId w:val="31"/>
  </w:num>
  <w:num w:numId="20">
    <w:abstractNumId w:val="5"/>
  </w:num>
  <w:num w:numId="21">
    <w:abstractNumId w:val="0"/>
  </w:num>
  <w:num w:numId="22">
    <w:abstractNumId w:val="34"/>
  </w:num>
  <w:num w:numId="23">
    <w:abstractNumId w:val="20"/>
  </w:num>
  <w:num w:numId="24">
    <w:abstractNumId w:val="11"/>
  </w:num>
  <w:num w:numId="25">
    <w:abstractNumId w:val="23"/>
  </w:num>
  <w:num w:numId="26">
    <w:abstractNumId w:val="10"/>
  </w:num>
  <w:num w:numId="27">
    <w:abstractNumId w:val="26"/>
  </w:num>
  <w:num w:numId="28">
    <w:abstractNumId w:val="18"/>
  </w:num>
  <w:num w:numId="29">
    <w:abstractNumId w:val="1"/>
  </w:num>
  <w:num w:numId="30">
    <w:abstractNumId w:val="7"/>
  </w:num>
  <w:num w:numId="31">
    <w:abstractNumId w:val="14"/>
  </w:num>
  <w:num w:numId="32">
    <w:abstractNumId w:val="33"/>
  </w:num>
  <w:num w:numId="33">
    <w:abstractNumId w:val="12"/>
  </w:num>
  <w:num w:numId="34">
    <w:abstractNumId w:val="28"/>
  </w:num>
  <w:num w:numId="35">
    <w:abstractNumId w:val="17"/>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7ED5"/>
    <w:rsid w:val="0001333E"/>
    <w:rsid w:val="00026E2F"/>
    <w:rsid w:val="0003213F"/>
    <w:rsid w:val="00070BAA"/>
    <w:rsid w:val="00074CA7"/>
    <w:rsid w:val="00095CAC"/>
    <w:rsid w:val="000C0AF6"/>
    <w:rsid w:val="000C1A25"/>
    <w:rsid w:val="000C37F3"/>
    <w:rsid w:val="000C5934"/>
    <w:rsid w:val="000D1F93"/>
    <w:rsid w:val="000D6833"/>
    <w:rsid w:val="000D7AF7"/>
    <w:rsid w:val="000F28FB"/>
    <w:rsid w:val="000F362C"/>
    <w:rsid w:val="000F4A5E"/>
    <w:rsid w:val="0011313F"/>
    <w:rsid w:val="001147C7"/>
    <w:rsid w:val="00121D1A"/>
    <w:rsid w:val="00123117"/>
    <w:rsid w:val="00123171"/>
    <w:rsid w:val="0012452C"/>
    <w:rsid w:val="00130A8F"/>
    <w:rsid w:val="0017502D"/>
    <w:rsid w:val="001768BF"/>
    <w:rsid w:val="001909EE"/>
    <w:rsid w:val="001A1804"/>
    <w:rsid w:val="001B066D"/>
    <w:rsid w:val="001B6FC1"/>
    <w:rsid w:val="001C2C1E"/>
    <w:rsid w:val="001E3D40"/>
    <w:rsid w:val="001F35D1"/>
    <w:rsid w:val="001F5811"/>
    <w:rsid w:val="001F70D3"/>
    <w:rsid w:val="002053E1"/>
    <w:rsid w:val="00205744"/>
    <w:rsid w:val="00217B8D"/>
    <w:rsid w:val="0022212E"/>
    <w:rsid w:val="002267EA"/>
    <w:rsid w:val="00227D89"/>
    <w:rsid w:val="00247AA3"/>
    <w:rsid w:val="002547E3"/>
    <w:rsid w:val="0026253E"/>
    <w:rsid w:val="00283CCA"/>
    <w:rsid w:val="00295747"/>
    <w:rsid w:val="00295C30"/>
    <w:rsid w:val="002B5959"/>
    <w:rsid w:val="002C08E4"/>
    <w:rsid w:val="002D2D85"/>
    <w:rsid w:val="002E058D"/>
    <w:rsid w:val="002F7930"/>
    <w:rsid w:val="0030732D"/>
    <w:rsid w:val="00307AEE"/>
    <w:rsid w:val="00312A5F"/>
    <w:rsid w:val="00321F8D"/>
    <w:rsid w:val="003227EE"/>
    <w:rsid w:val="003263D9"/>
    <w:rsid w:val="00333872"/>
    <w:rsid w:val="0034292F"/>
    <w:rsid w:val="003450B9"/>
    <w:rsid w:val="00347605"/>
    <w:rsid w:val="00381B21"/>
    <w:rsid w:val="0038612B"/>
    <w:rsid w:val="00387285"/>
    <w:rsid w:val="0039347E"/>
    <w:rsid w:val="00393AB8"/>
    <w:rsid w:val="003C2102"/>
    <w:rsid w:val="003C7EB1"/>
    <w:rsid w:val="003D5D4B"/>
    <w:rsid w:val="003D7850"/>
    <w:rsid w:val="003E35DF"/>
    <w:rsid w:val="004411E1"/>
    <w:rsid w:val="004459ED"/>
    <w:rsid w:val="004471F3"/>
    <w:rsid w:val="004545AF"/>
    <w:rsid w:val="00463FAB"/>
    <w:rsid w:val="00473A06"/>
    <w:rsid w:val="00481A78"/>
    <w:rsid w:val="00483CEE"/>
    <w:rsid w:val="00492551"/>
    <w:rsid w:val="004959DC"/>
    <w:rsid w:val="00497D6F"/>
    <w:rsid w:val="004A45F6"/>
    <w:rsid w:val="004A71D4"/>
    <w:rsid w:val="004B00BB"/>
    <w:rsid w:val="004B2D61"/>
    <w:rsid w:val="004B5FB5"/>
    <w:rsid w:val="004C700B"/>
    <w:rsid w:val="004D5725"/>
    <w:rsid w:val="004E4E8E"/>
    <w:rsid w:val="004F147F"/>
    <w:rsid w:val="00505676"/>
    <w:rsid w:val="0051564A"/>
    <w:rsid w:val="005206FF"/>
    <w:rsid w:val="00525348"/>
    <w:rsid w:val="00534A66"/>
    <w:rsid w:val="00535A0E"/>
    <w:rsid w:val="00553960"/>
    <w:rsid w:val="005622CE"/>
    <w:rsid w:val="005630AF"/>
    <w:rsid w:val="00567FD9"/>
    <w:rsid w:val="005A7F5F"/>
    <w:rsid w:val="005B5047"/>
    <w:rsid w:val="005C7083"/>
    <w:rsid w:val="005E6D19"/>
    <w:rsid w:val="005F02A5"/>
    <w:rsid w:val="005F11B6"/>
    <w:rsid w:val="00620549"/>
    <w:rsid w:val="006467AC"/>
    <w:rsid w:val="0065012E"/>
    <w:rsid w:val="006770DD"/>
    <w:rsid w:val="0068221C"/>
    <w:rsid w:val="00691045"/>
    <w:rsid w:val="006A376D"/>
    <w:rsid w:val="006A63EA"/>
    <w:rsid w:val="006B4217"/>
    <w:rsid w:val="006D09B8"/>
    <w:rsid w:val="006D163D"/>
    <w:rsid w:val="006F708F"/>
    <w:rsid w:val="00700C50"/>
    <w:rsid w:val="00701962"/>
    <w:rsid w:val="00703754"/>
    <w:rsid w:val="00714CFA"/>
    <w:rsid w:val="00732CD7"/>
    <w:rsid w:val="0073470B"/>
    <w:rsid w:val="00737153"/>
    <w:rsid w:val="00750A5D"/>
    <w:rsid w:val="007575BA"/>
    <w:rsid w:val="007603D9"/>
    <w:rsid w:val="00774347"/>
    <w:rsid w:val="007848AF"/>
    <w:rsid w:val="00786BF1"/>
    <w:rsid w:val="007B4066"/>
    <w:rsid w:val="007D5CB4"/>
    <w:rsid w:val="007D6F5D"/>
    <w:rsid w:val="007D6F90"/>
    <w:rsid w:val="007F0941"/>
    <w:rsid w:val="007F5F32"/>
    <w:rsid w:val="0081334A"/>
    <w:rsid w:val="0082009F"/>
    <w:rsid w:val="00822AA7"/>
    <w:rsid w:val="00822F3F"/>
    <w:rsid w:val="00857901"/>
    <w:rsid w:val="00863DA8"/>
    <w:rsid w:val="00867F1B"/>
    <w:rsid w:val="008720DE"/>
    <w:rsid w:val="00876296"/>
    <w:rsid w:val="00877BC7"/>
    <w:rsid w:val="0089095F"/>
    <w:rsid w:val="00893973"/>
    <w:rsid w:val="00894952"/>
    <w:rsid w:val="008A2135"/>
    <w:rsid w:val="008B42A5"/>
    <w:rsid w:val="008B5D05"/>
    <w:rsid w:val="008C3428"/>
    <w:rsid w:val="008C6512"/>
    <w:rsid w:val="008D5127"/>
    <w:rsid w:val="008D7A61"/>
    <w:rsid w:val="00907E33"/>
    <w:rsid w:val="00910F45"/>
    <w:rsid w:val="00924197"/>
    <w:rsid w:val="0092791D"/>
    <w:rsid w:val="00927ED4"/>
    <w:rsid w:val="00937FF7"/>
    <w:rsid w:val="00945F4A"/>
    <w:rsid w:val="0096518B"/>
    <w:rsid w:val="00967FB7"/>
    <w:rsid w:val="00972B7A"/>
    <w:rsid w:val="00987D1A"/>
    <w:rsid w:val="009961FD"/>
    <w:rsid w:val="009C6EF7"/>
    <w:rsid w:val="009E3112"/>
    <w:rsid w:val="009E666C"/>
    <w:rsid w:val="009F0DC7"/>
    <w:rsid w:val="009F645E"/>
    <w:rsid w:val="00A00004"/>
    <w:rsid w:val="00A16071"/>
    <w:rsid w:val="00A20567"/>
    <w:rsid w:val="00A322D9"/>
    <w:rsid w:val="00A3237E"/>
    <w:rsid w:val="00A435D0"/>
    <w:rsid w:val="00A53426"/>
    <w:rsid w:val="00A603D0"/>
    <w:rsid w:val="00A71BBD"/>
    <w:rsid w:val="00A81E15"/>
    <w:rsid w:val="00A86154"/>
    <w:rsid w:val="00AA1765"/>
    <w:rsid w:val="00AA3026"/>
    <w:rsid w:val="00AA6BFA"/>
    <w:rsid w:val="00AB1DD2"/>
    <w:rsid w:val="00AB633D"/>
    <w:rsid w:val="00AB7E34"/>
    <w:rsid w:val="00AC06E5"/>
    <w:rsid w:val="00AD4879"/>
    <w:rsid w:val="00AE33F3"/>
    <w:rsid w:val="00AE5BEA"/>
    <w:rsid w:val="00B0373F"/>
    <w:rsid w:val="00B07A61"/>
    <w:rsid w:val="00B15FBE"/>
    <w:rsid w:val="00B32E54"/>
    <w:rsid w:val="00B9152B"/>
    <w:rsid w:val="00BC31F6"/>
    <w:rsid w:val="00BC3425"/>
    <w:rsid w:val="00BC3443"/>
    <w:rsid w:val="00BD29BF"/>
    <w:rsid w:val="00BE0C85"/>
    <w:rsid w:val="00C519BA"/>
    <w:rsid w:val="00C53BED"/>
    <w:rsid w:val="00C54348"/>
    <w:rsid w:val="00C63F81"/>
    <w:rsid w:val="00C64EDD"/>
    <w:rsid w:val="00C665D4"/>
    <w:rsid w:val="00C91D22"/>
    <w:rsid w:val="00CD0756"/>
    <w:rsid w:val="00CE06FA"/>
    <w:rsid w:val="00CE2451"/>
    <w:rsid w:val="00D02D32"/>
    <w:rsid w:val="00D411EF"/>
    <w:rsid w:val="00D61BD2"/>
    <w:rsid w:val="00D6626A"/>
    <w:rsid w:val="00D67FA5"/>
    <w:rsid w:val="00D7473D"/>
    <w:rsid w:val="00D82DA1"/>
    <w:rsid w:val="00DB5354"/>
    <w:rsid w:val="00DB765A"/>
    <w:rsid w:val="00DC27A1"/>
    <w:rsid w:val="00DC3EFD"/>
    <w:rsid w:val="00DC6224"/>
    <w:rsid w:val="00DF73D7"/>
    <w:rsid w:val="00E204B8"/>
    <w:rsid w:val="00E25E5F"/>
    <w:rsid w:val="00E27E92"/>
    <w:rsid w:val="00E35BA7"/>
    <w:rsid w:val="00E45FA4"/>
    <w:rsid w:val="00E460CA"/>
    <w:rsid w:val="00E5351E"/>
    <w:rsid w:val="00E56061"/>
    <w:rsid w:val="00E60B7E"/>
    <w:rsid w:val="00E83F5A"/>
    <w:rsid w:val="00E84621"/>
    <w:rsid w:val="00E875E9"/>
    <w:rsid w:val="00E87E76"/>
    <w:rsid w:val="00E94209"/>
    <w:rsid w:val="00EB530F"/>
    <w:rsid w:val="00EB783C"/>
    <w:rsid w:val="00EC1502"/>
    <w:rsid w:val="00EE66A3"/>
    <w:rsid w:val="00EF246D"/>
    <w:rsid w:val="00EF6DB1"/>
    <w:rsid w:val="00F05584"/>
    <w:rsid w:val="00F06756"/>
    <w:rsid w:val="00F07046"/>
    <w:rsid w:val="00F116C1"/>
    <w:rsid w:val="00F20072"/>
    <w:rsid w:val="00F20DE2"/>
    <w:rsid w:val="00F22E22"/>
    <w:rsid w:val="00F373C0"/>
    <w:rsid w:val="00F40962"/>
    <w:rsid w:val="00F55777"/>
    <w:rsid w:val="00F95A56"/>
    <w:rsid w:val="00F96E46"/>
    <w:rsid w:val="00FA3BF2"/>
    <w:rsid w:val="00FA6C56"/>
    <w:rsid w:val="00FB4BDD"/>
    <w:rsid w:val="00FC440B"/>
    <w:rsid w:val="00FC7E73"/>
    <w:rsid w:val="00FD1DE4"/>
    <w:rsid w:val="00FE7B69"/>
    <w:rsid w:val="00FF09CC"/>
    <w:rsid w:val="00FF2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295C30"/>
    <w:pPr>
      <w:autoSpaceDE w:val="0"/>
      <w:autoSpaceDN w:val="0"/>
      <w:adjustRightInd w:val="0"/>
    </w:pPr>
    <w:rPr>
      <w:rFonts w:ascii="Helvetica Neue" w:hAnsi="Helvetica Neue" w:cs="Helvetica Neue"/>
      <w:color w:val="000000"/>
      <w:sz w:val="24"/>
      <w:szCs w:val="24"/>
      <w:lang w:val="en-GB"/>
    </w:rPr>
  </w:style>
  <w:style w:type="paragraph" w:customStyle="1" w:styleId="CM74">
    <w:name w:val="CM74"/>
    <w:basedOn w:val="Default"/>
    <w:next w:val="Default"/>
    <w:uiPriority w:val="99"/>
    <w:rsid w:val="00295C30"/>
    <w:rPr>
      <w:rFonts w:cs="Times New Roman"/>
      <w:color w:val="auto"/>
    </w:rPr>
  </w:style>
  <w:style w:type="paragraph" w:customStyle="1" w:styleId="CM3">
    <w:name w:val="CM3"/>
    <w:basedOn w:val="Default"/>
    <w:next w:val="Default"/>
    <w:uiPriority w:val="99"/>
    <w:rsid w:val="00295C30"/>
    <w:pPr>
      <w:spacing w:line="258" w:lineRule="atLeast"/>
    </w:pPr>
    <w:rPr>
      <w:rFonts w:cs="Times New Roman"/>
      <w:color w:val="auto"/>
    </w:rPr>
  </w:style>
  <w:style w:type="paragraph" w:styleId="BodyText2">
    <w:name w:val="Body Text 2"/>
    <w:basedOn w:val="Normal"/>
    <w:link w:val="BodyText2Char"/>
    <w:uiPriority w:val="99"/>
    <w:unhideWhenUsed/>
    <w:rsid w:val="00505676"/>
    <w:pPr>
      <w:spacing w:after="120" w:line="480" w:lineRule="auto"/>
    </w:pPr>
  </w:style>
  <w:style w:type="character" w:customStyle="1" w:styleId="BodyText2Char">
    <w:name w:val="Body Text 2 Char"/>
    <w:basedOn w:val="DefaultParagraphFont"/>
    <w:link w:val="BodyText2"/>
    <w:uiPriority w:val="99"/>
    <w:rsid w:val="00505676"/>
    <w:rPr>
      <w:rFonts w:ascii="Times New Roman" w:hAnsi="Times New Roman"/>
      <w:sz w:val="20"/>
      <w:szCs w:val="20"/>
      <w:lang w:val="en-GB" w:eastAsia="en-GB"/>
    </w:rPr>
  </w:style>
  <w:style w:type="table" w:styleId="TableGrid">
    <w:name w:val="Table Grid"/>
    <w:basedOn w:val="TableNormal"/>
    <w:locked/>
    <w:rsid w:val="00894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952"/>
    <w:rPr>
      <w:rFonts w:ascii="Tahoma" w:hAnsi="Tahoma" w:cs="Tahoma"/>
      <w:sz w:val="16"/>
      <w:szCs w:val="16"/>
    </w:rPr>
  </w:style>
  <w:style w:type="character" w:customStyle="1" w:styleId="BalloonTextChar">
    <w:name w:val="Balloon Text Char"/>
    <w:basedOn w:val="DefaultParagraphFont"/>
    <w:link w:val="BalloonText"/>
    <w:uiPriority w:val="99"/>
    <w:semiHidden/>
    <w:rsid w:val="00894952"/>
    <w:rPr>
      <w:rFonts w:ascii="Tahoma" w:hAnsi="Tahoma" w:cs="Tahoma"/>
      <w:sz w:val="16"/>
      <w:szCs w:val="16"/>
      <w:lang w:val="en-GB" w:eastAsia="en-GB"/>
    </w:rPr>
  </w:style>
  <w:style w:type="paragraph" w:styleId="Header">
    <w:name w:val="header"/>
    <w:basedOn w:val="Normal"/>
    <w:link w:val="HeaderChar"/>
    <w:uiPriority w:val="99"/>
    <w:rsid w:val="00FD1DE4"/>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D1DE4"/>
    <w:rPr>
      <w:rFonts w:ascii="Courier" w:hAnsi="Courier" w:cs="Courier"/>
      <w:sz w:val="24"/>
      <w:szCs w:val="24"/>
      <w:lang w:val="en-GB"/>
    </w:rPr>
  </w:style>
  <w:style w:type="paragraph" w:styleId="Footer">
    <w:name w:val="footer"/>
    <w:basedOn w:val="Normal"/>
    <w:link w:val="FooterChar"/>
    <w:uiPriority w:val="99"/>
    <w:unhideWhenUsed/>
    <w:rsid w:val="00525348"/>
    <w:pPr>
      <w:tabs>
        <w:tab w:val="center" w:pos="4513"/>
        <w:tab w:val="right" w:pos="9026"/>
      </w:tabs>
    </w:pPr>
  </w:style>
  <w:style w:type="character" w:customStyle="1" w:styleId="FooterChar">
    <w:name w:val="Footer Char"/>
    <w:basedOn w:val="DefaultParagraphFont"/>
    <w:link w:val="Footer"/>
    <w:uiPriority w:val="99"/>
    <w:rsid w:val="00525348"/>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295C30"/>
    <w:pPr>
      <w:autoSpaceDE w:val="0"/>
      <w:autoSpaceDN w:val="0"/>
      <w:adjustRightInd w:val="0"/>
    </w:pPr>
    <w:rPr>
      <w:rFonts w:ascii="Helvetica Neue" w:hAnsi="Helvetica Neue" w:cs="Helvetica Neue"/>
      <w:color w:val="000000"/>
      <w:sz w:val="24"/>
      <w:szCs w:val="24"/>
      <w:lang w:val="en-GB"/>
    </w:rPr>
  </w:style>
  <w:style w:type="paragraph" w:customStyle="1" w:styleId="CM74">
    <w:name w:val="CM74"/>
    <w:basedOn w:val="Default"/>
    <w:next w:val="Default"/>
    <w:uiPriority w:val="99"/>
    <w:rsid w:val="00295C30"/>
    <w:rPr>
      <w:rFonts w:cs="Times New Roman"/>
      <w:color w:val="auto"/>
    </w:rPr>
  </w:style>
  <w:style w:type="paragraph" w:customStyle="1" w:styleId="CM3">
    <w:name w:val="CM3"/>
    <w:basedOn w:val="Default"/>
    <w:next w:val="Default"/>
    <w:uiPriority w:val="99"/>
    <w:rsid w:val="00295C30"/>
    <w:pPr>
      <w:spacing w:line="258" w:lineRule="atLeast"/>
    </w:pPr>
    <w:rPr>
      <w:rFonts w:cs="Times New Roman"/>
      <w:color w:val="auto"/>
    </w:rPr>
  </w:style>
  <w:style w:type="paragraph" w:styleId="BodyText2">
    <w:name w:val="Body Text 2"/>
    <w:basedOn w:val="Normal"/>
    <w:link w:val="BodyText2Char"/>
    <w:uiPriority w:val="99"/>
    <w:unhideWhenUsed/>
    <w:rsid w:val="00505676"/>
    <w:pPr>
      <w:spacing w:after="120" w:line="480" w:lineRule="auto"/>
    </w:pPr>
  </w:style>
  <w:style w:type="character" w:customStyle="1" w:styleId="BodyText2Char">
    <w:name w:val="Body Text 2 Char"/>
    <w:basedOn w:val="DefaultParagraphFont"/>
    <w:link w:val="BodyText2"/>
    <w:uiPriority w:val="99"/>
    <w:rsid w:val="00505676"/>
    <w:rPr>
      <w:rFonts w:ascii="Times New Roman" w:hAnsi="Times New Roman"/>
      <w:sz w:val="20"/>
      <w:szCs w:val="20"/>
      <w:lang w:val="en-GB" w:eastAsia="en-GB"/>
    </w:rPr>
  </w:style>
  <w:style w:type="table" w:styleId="TableGrid">
    <w:name w:val="Table Grid"/>
    <w:basedOn w:val="TableNormal"/>
    <w:locked/>
    <w:rsid w:val="00894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952"/>
    <w:rPr>
      <w:rFonts w:ascii="Tahoma" w:hAnsi="Tahoma" w:cs="Tahoma"/>
      <w:sz w:val="16"/>
      <w:szCs w:val="16"/>
    </w:rPr>
  </w:style>
  <w:style w:type="character" w:customStyle="1" w:styleId="BalloonTextChar">
    <w:name w:val="Balloon Text Char"/>
    <w:basedOn w:val="DefaultParagraphFont"/>
    <w:link w:val="BalloonText"/>
    <w:uiPriority w:val="99"/>
    <w:semiHidden/>
    <w:rsid w:val="00894952"/>
    <w:rPr>
      <w:rFonts w:ascii="Tahoma" w:hAnsi="Tahoma" w:cs="Tahoma"/>
      <w:sz w:val="16"/>
      <w:szCs w:val="16"/>
      <w:lang w:val="en-GB" w:eastAsia="en-GB"/>
    </w:rPr>
  </w:style>
  <w:style w:type="paragraph" w:styleId="Header">
    <w:name w:val="header"/>
    <w:basedOn w:val="Normal"/>
    <w:link w:val="HeaderChar"/>
    <w:uiPriority w:val="99"/>
    <w:rsid w:val="00FD1DE4"/>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D1DE4"/>
    <w:rPr>
      <w:rFonts w:ascii="Courier" w:hAnsi="Courier" w:cs="Courier"/>
      <w:sz w:val="24"/>
      <w:szCs w:val="24"/>
      <w:lang w:val="en-GB"/>
    </w:rPr>
  </w:style>
  <w:style w:type="paragraph" w:styleId="Footer">
    <w:name w:val="footer"/>
    <w:basedOn w:val="Normal"/>
    <w:link w:val="FooterChar"/>
    <w:uiPriority w:val="99"/>
    <w:unhideWhenUsed/>
    <w:rsid w:val="00525348"/>
    <w:pPr>
      <w:tabs>
        <w:tab w:val="center" w:pos="4513"/>
        <w:tab w:val="right" w:pos="9026"/>
      </w:tabs>
    </w:pPr>
  </w:style>
  <w:style w:type="character" w:customStyle="1" w:styleId="FooterChar">
    <w:name w:val="Footer Char"/>
    <w:basedOn w:val="DefaultParagraphFont"/>
    <w:link w:val="Footer"/>
    <w:uiPriority w:val="99"/>
    <w:rsid w:val="00525348"/>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816027">
      <w:bodyDiv w:val="1"/>
      <w:marLeft w:val="0"/>
      <w:marRight w:val="0"/>
      <w:marTop w:val="0"/>
      <w:marBottom w:val="0"/>
      <w:divBdr>
        <w:top w:val="none" w:sz="0" w:space="0" w:color="auto"/>
        <w:left w:val="none" w:sz="0" w:space="0" w:color="auto"/>
        <w:bottom w:val="none" w:sz="0" w:space="0" w:color="auto"/>
        <w:right w:val="none" w:sz="0" w:space="0" w:color="auto"/>
      </w:divBdr>
    </w:div>
    <w:div w:id="683360215">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978649175">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7981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1048</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4</cp:revision>
  <cp:lastPrinted>2014-05-29T11:49:00Z</cp:lastPrinted>
  <dcterms:created xsi:type="dcterms:W3CDTF">2019-11-08T10:29:00Z</dcterms:created>
  <dcterms:modified xsi:type="dcterms:W3CDTF">2019-11-08T11:57:00Z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2019-05-15T10:11:06Z</vt:filetime>
  </property>
</Properties>
</file>