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04EB" w:rsidRPr="002A1982" w:rsidRDefault="003104EB" w:rsidP="003104EB">
      <w:pPr>
        <w:rPr>
          <w:rFonts w:cs="Courier New"/>
          <w:b/>
          <w:color w:val="000000"/>
          <w:sz w:val="22"/>
          <w:szCs w:val="24"/>
          <w:lang w:eastAsia="en-GB"/>
        </w:rPr>
      </w:pPr>
      <w:r w:rsidRPr="002A1982">
        <w:rPr>
          <w:rFonts w:cs="Courier New"/>
          <w:b/>
          <w:color w:val="000000"/>
          <w:sz w:val="22"/>
          <w:szCs w:val="24"/>
          <w:lang w:eastAsia="en-GB"/>
        </w:rPr>
        <w:t xml:space="preserve">DELEGATED APPLICATION REPORT </w:t>
      </w:r>
      <w:r w:rsidRPr="002A1982">
        <w:rPr>
          <w:rFonts w:cs="Courier New"/>
          <w:b/>
          <w:color w:val="000000"/>
          <w:sz w:val="22"/>
          <w:szCs w:val="24"/>
          <w:lang w:eastAsia="en-GB"/>
        </w:rPr>
        <w:tab/>
      </w:r>
      <w:r w:rsidRPr="002A1982">
        <w:rPr>
          <w:rFonts w:cs="Courier New"/>
          <w:b/>
          <w:color w:val="000000"/>
          <w:sz w:val="22"/>
          <w:szCs w:val="24"/>
          <w:lang w:eastAsia="en-GB"/>
        </w:rPr>
        <w:tab/>
      </w:r>
      <w:r w:rsidRPr="002A1982">
        <w:rPr>
          <w:rFonts w:cs="Courier New"/>
          <w:b/>
          <w:color w:val="000000"/>
          <w:sz w:val="22"/>
          <w:szCs w:val="24"/>
          <w:lang w:eastAsia="en-GB"/>
        </w:rPr>
        <w:tab/>
      </w:r>
      <w:r w:rsidR="00490997" w:rsidRPr="002A1982">
        <w:rPr>
          <w:rFonts w:cs="Courier New"/>
          <w:b/>
          <w:color w:val="000000"/>
          <w:sz w:val="22"/>
          <w:szCs w:val="24"/>
          <w:lang w:eastAsia="en-GB"/>
        </w:rPr>
        <w:t xml:space="preserve">             </w:t>
      </w:r>
      <w:r w:rsidRPr="002A1982">
        <w:rPr>
          <w:rFonts w:cs="Courier New"/>
          <w:b/>
          <w:color w:val="000000"/>
          <w:sz w:val="22"/>
          <w:szCs w:val="24"/>
          <w:lang w:eastAsia="en-GB"/>
        </w:rPr>
        <w:t>Target Date:</w:t>
      </w:r>
      <w:r w:rsidR="003A3FF8" w:rsidRPr="002A1982">
        <w:rPr>
          <w:rFonts w:cs="Courier New"/>
          <w:b/>
          <w:color w:val="000000"/>
          <w:sz w:val="22"/>
          <w:szCs w:val="24"/>
          <w:lang w:eastAsia="en-GB"/>
        </w:rPr>
        <w:t xml:space="preserve"> </w:t>
      </w:r>
      <w:r w:rsidR="003A3FF8" w:rsidRPr="002A1982">
        <w:rPr>
          <w:rFonts w:cs="Courier New"/>
          <w:color w:val="000000"/>
          <w:sz w:val="22"/>
          <w:szCs w:val="24"/>
          <w:lang w:eastAsia="en-GB"/>
        </w:rPr>
        <w:t>12/03/20</w:t>
      </w:r>
      <w:r w:rsidRPr="002A1982">
        <w:rPr>
          <w:rFonts w:cs="Courier New"/>
          <w:color w:val="000000"/>
          <w:sz w:val="22"/>
          <w:szCs w:val="24"/>
          <w:lang w:eastAsia="en-GB"/>
        </w:rPr>
        <w:tab/>
      </w:r>
      <w:r w:rsidRPr="002A1982">
        <w:rPr>
          <w:rFonts w:cs="Courier New"/>
          <w:color w:val="000000"/>
          <w:sz w:val="22"/>
          <w:szCs w:val="24"/>
          <w:lang w:eastAsia="en-GB"/>
        </w:rPr>
        <w:tab/>
      </w:r>
      <w:r w:rsidRPr="002A1982">
        <w:rPr>
          <w:rFonts w:cs="Courier New"/>
          <w:color w:val="000000"/>
          <w:sz w:val="22"/>
          <w:szCs w:val="24"/>
          <w:lang w:eastAsia="en-GB"/>
        </w:rPr>
        <w:tab/>
      </w:r>
    </w:p>
    <w:p w:rsidR="003104EB" w:rsidRPr="002A1982" w:rsidRDefault="003104EB" w:rsidP="003104EB">
      <w:pPr>
        <w:rPr>
          <w:rFonts w:cs="Courier New"/>
          <w:color w:val="000000"/>
          <w:sz w:val="22"/>
          <w:szCs w:val="24"/>
          <w:lang w:eastAsia="en-GB"/>
        </w:rPr>
      </w:pPr>
      <w:r w:rsidRPr="002A1982">
        <w:rPr>
          <w:rFonts w:cs="Courier New"/>
          <w:b/>
          <w:color w:val="000000"/>
          <w:sz w:val="22"/>
          <w:szCs w:val="24"/>
          <w:lang w:eastAsia="en-GB"/>
        </w:rPr>
        <w:t>Application No:</w:t>
      </w:r>
      <w:r w:rsidR="003A3FF8" w:rsidRPr="002A1982">
        <w:rPr>
          <w:rFonts w:cs="Courier New"/>
          <w:b/>
          <w:color w:val="000000"/>
          <w:sz w:val="22"/>
          <w:szCs w:val="24"/>
          <w:lang w:eastAsia="en-GB"/>
        </w:rPr>
        <w:t xml:space="preserve"> </w:t>
      </w:r>
      <w:r w:rsidR="003A3FF8" w:rsidRPr="002A1982">
        <w:rPr>
          <w:rFonts w:cs="Courier New"/>
          <w:color w:val="000000"/>
          <w:sz w:val="22"/>
          <w:szCs w:val="24"/>
          <w:lang w:eastAsia="en-GB"/>
        </w:rPr>
        <w:t>200068/RPA</w:t>
      </w:r>
      <w:r w:rsidRPr="002A1982">
        <w:rPr>
          <w:rFonts w:cs="Courier New"/>
          <w:color w:val="000000"/>
          <w:sz w:val="22"/>
          <w:szCs w:val="24"/>
          <w:lang w:eastAsia="en-GB"/>
        </w:rPr>
        <w:tab/>
      </w:r>
      <w:r w:rsidRPr="002A1982">
        <w:rPr>
          <w:rFonts w:cs="Courier New"/>
          <w:color w:val="000000"/>
          <w:sz w:val="22"/>
          <w:szCs w:val="24"/>
          <w:lang w:eastAsia="en-GB"/>
        </w:rPr>
        <w:tab/>
      </w:r>
      <w:r w:rsidRPr="002A1982">
        <w:rPr>
          <w:rFonts w:cs="Courier New"/>
          <w:color w:val="000000"/>
          <w:sz w:val="22"/>
          <w:szCs w:val="24"/>
          <w:lang w:eastAsia="en-GB"/>
        </w:rPr>
        <w:tab/>
      </w:r>
    </w:p>
    <w:p w:rsidR="003104EB" w:rsidRPr="002A1982" w:rsidRDefault="003104EB" w:rsidP="003104EB">
      <w:pPr>
        <w:rPr>
          <w:rFonts w:cs="Courier New"/>
          <w:color w:val="000000"/>
          <w:sz w:val="22"/>
          <w:szCs w:val="24"/>
          <w:lang w:eastAsia="en-GB"/>
        </w:rPr>
      </w:pPr>
      <w:r w:rsidRPr="002A1982">
        <w:rPr>
          <w:rFonts w:cs="Courier New"/>
          <w:b/>
          <w:color w:val="000000"/>
          <w:sz w:val="22"/>
          <w:szCs w:val="24"/>
          <w:lang w:eastAsia="en-GB"/>
        </w:rPr>
        <w:t xml:space="preserve">Address: </w:t>
      </w:r>
      <w:r w:rsidR="003A3FF8" w:rsidRPr="002A1982">
        <w:rPr>
          <w:rFonts w:cs="Courier New"/>
          <w:color w:val="000000"/>
          <w:sz w:val="22"/>
          <w:szCs w:val="24"/>
          <w:lang w:eastAsia="en-GB"/>
        </w:rPr>
        <w:t>576 Oxford Road</w:t>
      </w:r>
    </w:p>
    <w:p w:rsidR="00094525" w:rsidRPr="002A1982" w:rsidRDefault="003104EB" w:rsidP="00094525">
      <w:pPr>
        <w:rPr>
          <w:rFonts w:cs="Courier New"/>
          <w:color w:val="000000"/>
          <w:sz w:val="22"/>
          <w:szCs w:val="24"/>
          <w:lang w:eastAsia="en-GB"/>
        </w:rPr>
      </w:pPr>
      <w:r w:rsidRPr="002A1982">
        <w:rPr>
          <w:rFonts w:cs="Courier New"/>
          <w:b/>
          <w:color w:val="000000"/>
          <w:sz w:val="22"/>
          <w:szCs w:val="24"/>
          <w:lang w:eastAsia="en-GB"/>
        </w:rPr>
        <w:t xml:space="preserve">Proposal: </w:t>
      </w:r>
      <w:r w:rsidR="00094525" w:rsidRPr="002A1982">
        <w:rPr>
          <w:rFonts w:cs="Courier New"/>
          <w:color w:val="000000"/>
          <w:sz w:val="22"/>
          <w:szCs w:val="24"/>
          <w:lang w:eastAsia="en-GB"/>
        </w:rPr>
        <w:t>Change of use of ground</w:t>
      </w:r>
      <w:r w:rsidR="00065266">
        <w:rPr>
          <w:rFonts w:cs="Courier New"/>
          <w:color w:val="000000"/>
          <w:sz w:val="22"/>
          <w:szCs w:val="24"/>
          <w:lang w:eastAsia="en-GB"/>
        </w:rPr>
        <w:t xml:space="preserve"> </w:t>
      </w:r>
      <w:r w:rsidR="00094525" w:rsidRPr="002A1982">
        <w:rPr>
          <w:rFonts w:cs="Courier New"/>
          <w:color w:val="000000"/>
          <w:sz w:val="22"/>
          <w:szCs w:val="24"/>
          <w:lang w:eastAsia="en-GB"/>
        </w:rPr>
        <w:t>floor from Class A1 (shop) to C3</w:t>
      </w:r>
    </w:p>
    <w:p w:rsidR="003104EB" w:rsidRPr="002A1982" w:rsidRDefault="00094525" w:rsidP="00094525">
      <w:pPr>
        <w:rPr>
          <w:rFonts w:cs="Courier New"/>
          <w:color w:val="000000"/>
          <w:sz w:val="22"/>
          <w:szCs w:val="24"/>
          <w:lang w:eastAsia="en-GB"/>
        </w:rPr>
      </w:pPr>
      <w:r w:rsidRPr="002A1982">
        <w:rPr>
          <w:rFonts w:cs="Courier New"/>
          <w:color w:val="000000"/>
          <w:sz w:val="22"/>
          <w:szCs w:val="24"/>
          <w:lang w:eastAsia="en-GB"/>
        </w:rPr>
        <w:t>(dwellinghouses) to comprise of 2 x 1 bed flats with private access to both.  Prior Notification under Class M, Part 3 of Schedule 2 of the Town and Country Planning (General Permitted Development) Order 1995 (as amended)</w:t>
      </w:r>
    </w:p>
    <w:p w:rsidR="003104EB" w:rsidRPr="002A1982" w:rsidRDefault="003104EB" w:rsidP="003104EB">
      <w:pPr>
        <w:rPr>
          <w:rFonts w:cs="Courier New"/>
          <w:color w:val="000000"/>
          <w:sz w:val="22"/>
          <w:szCs w:val="24"/>
          <w:lang w:eastAsia="en-GB"/>
        </w:rPr>
      </w:pPr>
      <w:r w:rsidRPr="002A1982">
        <w:rPr>
          <w:rFonts w:cs="Courier New"/>
          <w:b/>
          <w:color w:val="000000"/>
          <w:sz w:val="22"/>
          <w:szCs w:val="24"/>
          <w:lang w:eastAsia="en-GB"/>
        </w:rPr>
        <w:t xml:space="preserve">Case officer: </w:t>
      </w:r>
      <w:r w:rsidRPr="002A1982">
        <w:rPr>
          <w:rFonts w:cs="Courier New"/>
          <w:color w:val="000000"/>
          <w:sz w:val="22"/>
          <w:szCs w:val="24"/>
          <w:lang w:eastAsia="en-GB"/>
        </w:rPr>
        <w:t>Tom Hughes</w:t>
      </w:r>
    </w:p>
    <w:p w:rsidR="003104EB" w:rsidRPr="002A1982" w:rsidRDefault="003104EB" w:rsidP="003104EB">
      <w:pPr>
        <w:rPr>
          <w:color w:val="000000"/>
          <w:sz w:val="22"/>
          <w:szCs w:val="24"/>
        </w:rPr>
      </w:pPr>
    </w:p>
    <w:p w:rsidR="003104EB" w:rsidRPr="002A1982" w:rsidRDefault="0094414F" w:rsidP="003104EB">
      <w:pPr>
        <w:pStyle w:val="Heading3"/>
        <w:rPr>
          <w:color w:val="000000"/>
          <w:szCs w:val="24"/>
        </w:rPr>
      </w:pPr>
      <w:r w:rsidRPr="002A1982">
        <w:rPr>
          <w:color w:val="000000"/>
          <w:szCs w:val="24"/>
        </w:rPr>
        <w:t>Introduction</w:t>
      </w:r>
    </w:p>
    <w:p w:rsidR="003104EB" w:rsidRPr="002A1982" w:rsidRDefault="006661E6" w:rsidP="003104EB">
      <w:pPr>
        <w:jc w:val="both"/>
        <w:rPr>
          <w:color w:val="000000"/>
          <w:sz w:val="22"/>
          <w:szCs w:val="24"/>
        </w:rPr>
      </w:pPr>
      <w:r>
        <w:rPr>
          <w:color w:val="000000"/>
          <w:sz w:val="22"/>
          <w:szCs w:val="24"/>
        </w:rPr>
        <w:t>The application site comprises a</w:t>
      </w:r>
      <w:r w:rsidR="00065266">
        <w:rPr>
          <w:color w:val="000000"/>
          <w:sz w:val="22"/>
          <w:szCs w:val="24"/>
        </w:rPr>
        <w:t xml:space="preserve">n end-of-terraced building, located at the junction of Oxford Road and Gordon Place, opposite Brock Barracks. </w:t>
      </w:r>
      <w:r w:rsidR="009D5E1B">
        <w:rPr>
          <w:color w:val="000000"/>
          <w:sz w:val="22"/>
          <w:szCs w:val="24"/>
        </w:rPr>
        <w:t xml:space="preserve">To the rear of the site is a yard, in use by Reading Tyre Centre &amp; Auto Repair Centre. </w:t>
      </w:r>
      <w:r w:rsidR="00065266">
        <w:rPr>
          <w:color w:val="000000"/>
          <w:sz w:val="22"/>
          <w:szCs w:val="24"/>
        </w:rPr>
        <w:t xml:space="preserve">Though appearing vacant at the time of the officers site visit, it is evident from the recent planning history that the ground floor of the building is lawfully in use as a shop (Class A1), while the upper floor is in residential use. The site is not located within a designated District of Local Centre, nor comprises a Listed Building or within a Conservation Area. The surrounding area is predominantly residential. </w:t>
      </w:r>
    </w:p>
    <w:p w:rsidR="00094525" w:rsidRPr="002A1982" w:rsidRDefault="00094525" w:rsidP="003104EB">
      <w:pPr>
        <w:jc w:val="both"/>
        <w:rPr>
          <w:color w:val="000000"/>
          <w:sz w:val="22"/>
          <w:szCs w:val="24"/>
        </w:rPr>
      </w:pPr>
    </w:p>
    <w:p w:rsidR="003104EB" w:rsidRPr="002A1982" w:rsidRDefault="0094414F" w:rsidP="003104EB">
      <w:pPr>
        <w:pStyle w:val="Heading3"/>
        <w:rPr>
          <w:color w:val="000000"/>
          <w:szCs w:val="24"/>
        </w:rPr>
      </w:pPr>
      <w:r w:rsidRPr="002A1982">
        <w:rPr>
          <w:color w:val="000000"/>
          <w:szCs w:val="24"/>
        </w:rPr>
        <w:t>Proposal</w:t>
      </w:r>
    </w:p>
    <w:p w:rsidR="00CB13E6" w:rsidRDefault="00065266" w:rsidP="0094414F">
      <w:pPr>
        <w:rPr>
          <w:sz w:val="22"/>
        </w:rPr>
      </w:pPr>
      <w:r>
        <w:rPr>
          <w:sz w:val="22"/>
        </w:rPr>
        <w:t>The application seeks Prior Approval, under Class M, Part 3 of Schedule 2 to the Town and Country Planning (General Permitted Development) Order 2015 (as amended) for the change of use of the ground floor of the building from Class A1 (shop) to Class C3 (dwellinghouses) to comprise 2x1 bedroom flats and associated works. The associated works comprise:</w:t>
      </w:r>
    </w:p>
    <w:p w:rsidR="00065266" w:rsidRDefault="00065266" w:rsidP="00065266">
      <w:pPr>
        <w:pStyle w:val="ListParagraph"/>
        <w:numPr>
          <w:ilvl w:val="0"/>
          <w:numId w:val="10"/>
        </w:numPr>
        <w:rPr>
          <w:sz w:val="22"/>
        </w:rPr>
      </w:pPr>
      <w:r>
        <w:rPr>
          <w:sz w:val="22"/>
        </w:rPr>
        <w:t xml:space="preserve">Replacing the Oxford Road shopfront </w:t>
      </w:r>
      <w:r w:rsidR="009D5E1B">
        <w:rPr>
          <w:sz w:val="22"/>
        </w:rPr>
        <w:t>with two windows and a door</w:t>
      </w:r>
    </w:p>
    <w:p w:rsidR="009D5E1B" w:rsidRDefault="009D5E1B" w:rsidP="00065266">
      <w:pPr>
        <w:pStyle w:val="ListParagraph"/>
        <w:numPr>
          <w:ilvl w:val="0"/>
          <w:numId w:val="10"/>
        </w:numPr>
        <w:rPr>
          <w:sz w:val="22"/>
        </w:rPr>
      </w:pPr>
      <w:r>
        <w:rPr>
          <w:sz w:val="22"/>
        </w:rPr>
        <w:t>Replacement of windows to the Gordon Place side elevation</w:t>
      </w:r>
    </w:p>
    <w:p w:rsidR="009D5E1B" w:rsidRDefault="009D5E1B" w:rsidP="00065266">
      <w:pPr>
        <w:pStyle w:val="ListParagraph"/>
        <w:numPr>
          <w:ilvl w:val="0"/>
          <w:numId w:val="10"/>
        </w:numPr>
        <w:rPr>
          <w:sz w:val="22"/>
        </w:rPr>
      </w:pPr>
      <w:r>
        <w:rPr>
          <w:sz w:val="22"/>
        </w:rPr>
        <w:t>Provision of door and window to the rear</w:t>
      </w:r>
    </w:p>
    <w:p w:rsidR="009D5E1B" w:rsidRPr="00065266" w:rsidRDefault="009D5E1B" w:rsidP="00065266">
      <w:pPr>
        <w:pStyle w:val="ListParagraph"/>
        <w:numPr>
          <w:ilvl w:val="0"/>
          <w:numId w:val="10"/>
        </w:numPr>
        <w:rPr>
          <w:sz w:val="22"/>
        </w:rPr>
      </w:pPr>
      <w:r>
        <w:rPr>
          <w:sz w:val="22"/>
        </w:rPr>
        <w:t>Erection of bike and bin storage to the rear yard</w:t>
      </w:r>
    </w:p>
    <w:p w:rsidR="00065266" w:rsidRPr="002A1982" w:rsidRDefault="00065266" w:rsidP="0094414F">
      <w:pPr>
        <w:rPr>
          <w:sz w:val="22"/>
        </w:rPr>
      </w:pPr>
    </w:p>
    <w:p w:rsidR="003104EB" w:rsidRPr="002A1982" w:rsidRDefault="0094414F" w:rsidP="00FA3D5D">
      <w:pPr>
        <w:rPr>
          <w:sz w:val="22"/>
        </w:rPr>
      </w:pPr>
      <w:r w:rsidRPr="002A1982">
        <w:rPr>
          <w:b/>
          <w:color w:val="000000"/>
          <w:sz w:val="22"/>
          <w:szCs w:val="24"/>
        </w:rPr>
        <w:t>Plans Submitted</w:t>
      </w:r>
    </w:p>
    <w:p w:rsidR="004931E8" w:rsidRDefault="003104EB" w:rsidP="000757A6">
      <w:pPr>
        <w:jc w:val="both"/>
        <w:rPr>
          <w:color w:val="000000"/>
          <w:sz w:val="22"/>
          <w:szCs w:val="24"/>
        </w:rPr>
      </w:pPr>
      <w:r w:rsidRPr="002A1982">
        <w:rPr>
          <w:color w:val="000000"/>
          <w:sz w:val="22"/>
          <w:szCs w:val="24"/>
        </w:rPr>
        <w:t>The agent submitted the f</w:t>
      </w:r>
      <w:r w:rsidR="00196750" w:rsidRPr="002A1982">
        <w:rPr>
          <w:color w:val="000000"/>
          <w:sz w:val="22"/>
          <w:szCs w:val="24"/>
        </w:rPr>
        <w:t>ollowing</w:t>
      </w:r>
      <w:r w:rsidR="003D26F8" w:rsidRPr="002A1982">
        <w:rPr>
          <w:color w:val="000000"/>
          <w:sz w:val="22"/>
          <w:szCs w:val="24"/>
        </w:rPr>
        <w:t>, received on</w:t>
      </w:r>
      <w:r w:rsidR="005B6966" w:rsidRPr="002A1982">
        <w:rPr>
          <w:color w:val="000000"/>
          <w:sz w:val="22"/>
          <w:szCs w:val="24"/>
        </w:rPr>
        <w:t xml:space="preserve"> </w:t>
      </w:r>
      <w:r w:rsidR="009D5E1B">
        <w:rPr>
          <w:color w:val="000000"/>
          <w:sz w:val="22"/>
          <w:szCs w:val="24"/>
        </w:rPr>
        <w:t>16/01/20:</w:t>
      </w:r>
    </w:p>
    <w:p w:rsidR="009D5E1B" w:rsidRDefault="009D5E1B" w:rsidP="000757A6">
      <w:pPr>
        <w:jc w:val="both"/>
        <w:rPr>
          <w:color w:val="000000"/>
          <w:sz w:val="22"/>
          <w:szCs w:val="24"/>
        </w:rPr>
      </w:pPr>
      <w:r>
        <w:rPr>
          <w:color w:val="000000"/>
          <w:sz w:val="22"/>
          <w:szCs w:val="24"/>
        </w:rPr>
        <w:t>Drawing No: PL-03 – Existing and Proposed Block Plans</w:t>
      </w:r>
    </w:p>
    <w:p w:rsidR="009D5E1B" w:rsidRDefault="009D5E1B" w:rsidP="000757A6">
      <w:pPr>
        <w:jc w:val="both"/>
        <w:rPr>
          <w:color w:val="000000"/>
          <w:sz w:val="22"/>
          <w:szCs w:val="24"/>
        </w:rPr>
      </w:pPr>
      <w:r>
        <w:rPr>
          <w:color w:val="000000"/>
          <w:sz w:val="22"/>
          <w:szCs w:val="24"/>
        </w:rPr>
        <w:t>Drawing No: PL-09 – Proposed Floor and Roof Plans</w:t>
      </w:r>
    </w:p>
    <w:p w:rsidR="009D5E1B" w:rsidRPr="002A1982" w:rsidRDefault="009D5E1B" w:rsidP="000757A6">
      <w:pPr>
        <w:jc w:val="both"/>
        <w:rPr>
          <w:color w:val="000000"/>
          <w:sz w:val="22"/>
          <w:szCs w:val="24"/>
        </w:rPr>
      </w:pPr>
      <w:r>
        <w:rPr>
          <w:color w:val="000000"/>
          <w:sz w:val="22"/>
          <w:szCs w:val="24"/>
        </w:rPr>
        <w:t>Drawing No: PL-06 – Proposed Elevations</w:t>
      </w:r>
    </w:p>
    <w:p w:rsidR="003104EB" w:rsidRPr="002A1982" w:rsidRDefault="003104EB" w:rsidP="003104EB">
      <w:pPr>
        <w:jc w:val="both"/>
        <w:rPr>
          <w:color w:val="000000"/>
          <w:sz w:val="22"/>
          <w:szCs w:val="24"/>
        </w:rPr>
      </w:pPr>
    </w:p>
    <w:p w:rsidR="003104EB" w:rsidRPr="002A1982" w:rsidRDefault="0094414F" w:rsidP="003104EB">
      <w:pPr>
        <w:jc w:val="both"/>
        <w:rPr>
          <w:b/>
          <w:bCs/>
          <w:color w:val="000000"/>
          <w:sz w:val="22"/>
          <w:szCs w:val="24"/>
        </w:rPr>
      </w:pPr>
      <w:r w:rsidRPr="002A1982">
        <w:rPr>
          <w:b/>
          <w:bCs/>
          <w:color w:val="000000"/>
          <w:sz w:val="22"/>
          <w:szCs w:val="24"/>
        </w:rPr>
        <w:t>Planning History</w:t>
      </w:r>
    </w:p>
    <w:p w:rsidR="004931E8" w:rsidRPr="002A1982" w:rsidRDefault="002A1982" w:rsidP="003104EB">
      <w:pPr>
        <w:rPr>
          <w:rFonts w:cs="Courier New"/>
          <w:color w:val="000000"/>
          <w:sz w:val="22"/>
          <w:szCs w:val="24"/>
          <w:lang w:eastAsia="en-GB"/>
        </w:rPr>
      </w:pPr>
      <w:r w:rsidRPr="002A1982">
        <w:rPr>
          <w:rFonts w:cs="Courier New"/>
          <w:color w:val="000000"/>
          <w:sz w:val="22"/>
          <w:szCs w:val="24"/>
          <w:lang w:eastAsia="en-GB"/>
        </w:rPr>
        <w:t xml:space="preserve">010464/FUL – Change of use to private hire </w:t>
      </w:r>
      <w:proofErr w:type="gramStart"/>
      <w:r w:rsidRPr="002A1982">
        <w:rPr>
          <w:rFonts w:cs="Courier New"/>
          <w:color w:val="000000"/>
          <w:sz w:val="22"/>
          <w:szCs w:val="24"/>
          <w:lang w:eastAsia="en-GB"/>
        </w:rPr>
        <w:t>operators</w:t>
      </w:r>
      <w:proofErr w:type="gramEnd"/>
      <w:r w:rsidRPr="002A1982">
        <w:rPr>
          <w:rFonts w:cs="Courier New"/>
          <w:color w:val="000000"/>
          <w:sz w:val="22"/>
          <w:szCs w:val="24"/>
          <w:lang w:eastAsia="en-GB"/>
        </w:rPr>
        <w:t xml:space="preserve"> office – Withdrawn 14/05/01</w:t>
      </w:r>
    </w:p>
    <w:p w:rsidR="002A1982" w:rsidRDefault="002A1982" w:rsidP="003104EB">
      <w:pPr>
        <w:rPr>
          <w:rFonts w:cs="Courier New"/>
          <w:color w:val="000000"/>
          <w:sz w:val="22"/>
          <w:szCs w:val="24"/>
          <w:lang w:eastAsia="en-GB"/>
        </w:rPr>
      </w:pPr>
      <w:r w:rsidRPr="002A1982">
        <w:rPr>
          <w:rFonts w:cs="Courier New"/>
          <w:color w:val="000000"/>
          <w:sz w:val="22"/>
          <w:szCs w:val="24"/>
          <w:lang w:eastAsia="en-GB"/>
        </w:rPr>
        <w:t>040330/OUT – Demolition of workshop and erection of 2x1 bed flats – Refused 16/06/04</w:t>
      </w:r>
    </w:p>
    <w:p w:rsidR="002A1982" w:rsidRDefault="002A1982" w:rsidP="003104EB">
      <w:pPr>
        <w:rPr>
          <w:rFonts w:cs="Courier New"/>
          <w:color w:val="000000"/>
          <w:sz w:val="22"/>
          <w:szCs w:val="24"/>
          <w:lang w:eastAsia="en-GB"/>
        </w:rPr>
      </w:pPr>
      <w:r>
        <w:rPr>
          <w:rFonts w:cs="Courier New"/>
          <w:color w:val="000000"/>
          <w:sz w:val="22"/>
          <w:szCs w:val="24"/>
          <w:lang w:eastAsia="en-GB"/>
        </w:rPr>
        <w:t>091092/FUL – Change of use of ground floor, yard and outbuilding from car showroom and workshop to car showroom or A2 financial with use of yard/outbuilding for storage/maintenance of fleet vehicles – Permitted 30/12/09</w:t>
      </w:r>
    </w:p>
    <w:p w:rsidR="002A1982" w:rsidRDefault="002A1982" w:rsidP="003104EB">
      <w:pPr>
        <w:rPr>
          <w:rFonts w:cs="Courier New"/>
          <w:color w:val="000000"/>
          <w:sz w:val="22"/>
          <w:szCs w:val="24"/>
          <w:lang w:eastAsia="en-GB"/>
        </w:rPr>
      </w:pPr>
      <w:r>
        <w:rPr>
          <w:rFonts w:cs="Courier New"/>
          <w:color w:val="000000"/>
          <w:sz w:val="22"/>
          <w:szCs w:val="24"/>
          <w:lang w:eastAsia="en-GB"/>
        </w:rPr>
        <w:t>091470/ADV – Display of two fascia signs (retrospective) – Refused 16/12/09</w:t>
      </w:r>
    </w:p>
    <w:p w:rsidR="002A1982" w:rsidRDefault="002A1982" w:rsidP="003104EB">
      <w:pPr>
        <w:rPr>
          <w:rFonts w:cs="Courier New"/>
          <w:color w:val="000000"/>
          <w:sz w:val="22"/>
          <w:szCs w:val="24"/>
          <w:lang w:eastAsia="en-GB"/>
        </w:rPr>
      </w:pPr>
      <w:r>
        <w:rPr>
          <w:rFonts w:cs="Courier New"/>
          <w:color w:val="000000"/>
          <w:sz w:val="22"/>
          <w:szCs w:val="24"/>
          <w:lang w:eastAsia="en-GB"/>
        </w:rPr>
        <w:t>100450/ADV – Display of externally illuminated fascia sign – Refused 21/01/11</w:t>
      </w:r>
    </w:p>
    <w:p w:rsidR="002A1982" w:rsidRDefault="002A1982" w:rsidP="003104EB">
      <w:pPr>
        <w:rPr>
          <w:rFonts w:cs="Courier New"/>
          <w:color w:val="000000"/>
          <w:sz w:val="22"/>
          <w:szCs w:val="24"/>
          <w:lang w:eastAsia="en-GB"/>
        </w:rPr>
      </w:pPr>
      <w:r>
        <w:rPr>
          <w:rFonts w:cs="Courier New"/>
          <w:color w:val="000000"/>
          <w:sz w:val="22"/>
          <w:szCs w:val="24"/>
          <w:lang w:eastAsia="en-GB"/>
        </w:rPr>
        <w:t>110080/PRE – General development of property – Observations sent 25/05/11</w:t>
      </w:r>
    </w:p>
    <w:p w:rsidR="002A1982" w:rsidRDefault="002A1982" w:rsidP="003104EB">
      <w:pPr>
        <w:rPr>
          <w:rFonts w:cs="Courier New"/>
          <w:color w:val="000000"/>
          <w:sz w:val="22"/>
          <w:szCs w:val="24"/>
          <w:lang w:eastAsia="en-GB"/>
        </w:rPr>
      </w:pPr>
      <w:r>
        <w:rPr>
          <w:rFonts w:cs="Courier New"/>
          <w:color w:val="000000"/>
          <w:sz w:val="22"/>
          <w:szCs w:val="24"/>
          <w:lang w:eastAsia="en-GB"/>
        </w:rPr>
        <w:t>110175/ADV – Display of various signs – Permitted 23/06/11</w:t>
      </w:r>
    </w:p>
    <w:p w:rsidR="002A1982" w:rsidRDefault="002A1982" w:rsidP="003104EB">
      <w:pPr>
        <w:rPr>
          <w:rFonts w:cs="Courier New"/>
          <w:color w:val="000000"/>
          <w:sz w:val="22"/>
          <w:szCs w:val="24"/>
          <w:lang w:eastAsia="en-GB"/>
        </w:rPr>
      </w:pPr>
      <w:r>
        <w:rPr>
          <w:rFonts w:cs="Courier New"/>
          <w:color w:val="000000"/>
          <w:sz w:val="22"/>
          <w:szCs w:val="24"/>
          <w:lang w:eastAsia="en-GB"/>
        </w:rPr>
        <w:t>110712/FUL – Change of use of land and outbuilding from ancillary storage and vehicle repair workshop to independent vehicle repair and maintenance workshop – Permitted 16/08/11</w:t>
      </w:r>
    </w:p>
    <w:p w:rsidR="002A1982" w:rsidRDefault="001F22A3" w:rsidP="003104EB">
      <w:pPr>
        <w:rPr>
          <w:rFonts w:cs="Courier New"/>
          <w:color w:val="000000"/>
          <w:sz w:val="22"/>
          <w:szCs w:val="24"/>
          <w:lang w:eastAsia="en-GB"/>
        </w:rPr>
      </w:pPr>
      <w:r>
        <w:rPr>
          <w:rFonts w:cs="Courier New"/>
          <w:color w:val="000000"/>
          <w:sz w:val="22"/>
          <w:szCs w:val="24"/>
          <w:lang w:eastAsia="en-GB"/>
        </w:rPr>
        <w:t>120323/FUL – Loft conversion with rear dormer and extension to create one bed flat – Withdrawn 03/04/12</w:t>
      </w:r>
    </w:p>
    <w:p w:rsidR="001F22A3" w:rsidRDefault="001F22A3" w:rsidP="003104EB">
      <w:pPr>
        <w:rPr>
          <w:rFonts w:cs="Courier New"/>
          <w:color w:val="000000"/>
          <w:sz w:val="22"/>
          <w:szCs w:val="24"/>
          <w:lang w:eastAsia="en-GB"/>
        </w:rPr>
      </w:pPr>
      <w:r>
        <w:rPr>
          <w:rFonts w:cs="Courier New"/>
          <w:color w:val="000000"/>
          <w:sz w:val="22"/>
          <w:szCs w:val="24"/>
          <w:lang w:eastAsia="en-GB"/>
        </w:rPr>
        <w:t>120766/FUL – Resubmission of 120323/FUL – Permitted 04/01/13</w:t>
      </w:r>
    </w:p>
    <w:p w:rsidR="001F22A3" w:rsidRDefault="001F22A3" w:rsidP="003104EB">
      <w:pPr>
        <w:rPr>
          <w:rFonts w:cs="Courier New"/>
          <w:color w:val="000000"/>
          <w:sz w:val="22"/>
          <w:szCs w:val="24"/>
          <w:lang w:eastAsia="en-GB"/>
        </w:rPr>
      </w:pPr>
      <w:r>
        <w:rPr>
          <w:rFonts w:cs="Courier New"/>
          <w:color w:val="000000"/>
          <w:sz w:val="22"/>
          <w:szCs w:val="24"/>
          <w:lang w:eastAsia="en-GB"/>
        </w:rPr>
        <w:t>120713/ADV – Display of various signage for car valet facility – Permitted 17/01/13</w:t>
      </w:r>
    </w:p>
    <w:p w:rsidR="001F22A3" w:rsidRDefault="001F22A3" w:rsidP="003104EB">
      <w:pPr>
        <w:rPr>
          <w:rFonts w:cs="Courier New"/>
          <w:color w:val="000000"/>
          <w:sz w:val="22"/>
          <w:szCs w:val="24"/>
          <w:lang w:eastAsia="en-GB"/>
        </w:rPr>
      </w:pPr>
      <w:r>
        <w:rPr>
          <w:rFonts w:cs="Courier New"/>
          <w:color w:val="000000"/>
          <w:sz w:val="22"/>
          <w:szCs w:val="24"/>
          <w:lang w:eastAsia="en-GB"/>
        </w:rPr>
        <w:t>121714/FUL – Car valet facility at rear of shop – Refused 17/01/13</w:t>
      </w:r>
    </w:p>
    <w:p w:rsidR="001F22A3" w:rsidRDefault="001F22A3" w:rsidP="003104EB">
      <w:pPr>
        <w:rPr>
          <w:rFonts w:cs="Courier New"/>
          <w:color w:val="000000"/>
          <w:sz w:val="22"/>
          <w:szCs w:val="24"/>
          <w:lang w:eastAsia="en-GB"/>
        </w:rPr>
      </w:pPr>
      <w:r>
        <w:rPr>
          <w:rFonts w:cs="Courier New"/>
          <w:color w:val="000000"/>
          <w:sz w:val="22"/>
          <w:szCs w:val="24"/>
          <w:lang w:eastAsia="en-GB"/>
        </w:rPr>
        <w:t>141633/FUL – Manual car washing facility – Refused 05/02/15 - Appeal ref: APP/E0345/W/15/3004486 – Dismissed 16/06/15</w:t>
      </w:r>
    </w:p>
    <w:p w:rsidR="001F22A3" w:rsidRDefault="001F22A3" w:rsidP="003104EB">
      <w:pPr>
        <w:rPr>
          <w:rFonts w:cs="Courier New"/>
          <w:color w:val="000000"/>
          <w:sz w:val="22"/>
          <w:szCs w:val="24"/>
          <w:lang w:eastAsia="en-GB"/>
        </w:rPr>
      </w:pPr>
      <w:r>
        <w:rPr>
          <w:rFonts w:cs="Courier New"/>
          <w:color w:val="000000"/>
          <w:sz w:val="22"/>
          <w:szCs w:val="24"/>
          <w:lang w:eastAsia="en-GB"/>
        </w:rPr>
        <w:t>151974/FUL – Alterations and additions to the rear – Refused 20/05/16</w:t>
      </w:r>
    </w:p>
    <w:p w:rsidR="001F22A3" w:rsidRDefault="001F22A3" w:rsidP="003104EB">
      <w:pPr>
        <w:rPr>
          <w:rFonts w:cs="Courier New"/>
          <w:color w:val="000000"/>
          <w:sz w:val="22"/>
          <w:szCs w:val="24"/>
          <w:lang w:eastAsia="en-GB"/>
        </w:rPr>
      </w:pPr>
      <w:r>
        <w:rPr>
          <w:rFonts w:cs="Courier New"/>
          <w:color w:val="000000"/>
          <w:sz w:val="22"/>
          <w:szCs w:val="24"/>
          <w:lang w:eastAsia="en-GB"/>
        </w:rPr>
        <w:lastRenderedPageBreak/>
        <w:t>162283/FUL – Creation of self-contained flat at second floor, alterations and additions to ground, first and second floors – Permitted 28/04/17</w:t>
      </w:r>
    </w:p>
    <w:p w:rsidR="001F22A3" w:rsidRPr="002A1982" w:rsidRDefault="001F22A3" w:rsidP="003104EB">
      <w:pPr>
        <w:rPr>
          <w:rFonts w:cs="Courier New"/>
          <w:color w:val="000000"/>
          <w:sz w:val="22"/>
          <w:szCs w:val="24"/>
          <w:lang w:eastAsia="en-GB"/>
        </w:rPr>
      </w:pPr>
      <w:r>
        <w:rPr>
          <w:rFonts w:cs="Courier New"/>
          <w:color w:val="000000"/>
          <w:sz w:val="22"/>
          <w:szCs w:val="24"/>
          <w:lang w:eastAsia="en-GB"/>
        </w:rPr>
        <w:t>180235/FUL – Resubmission of 162283/FUL, with minor alterations – Permitted 11/04/18</w:t>
      </w:r>
    </w:p>
    <w:p w:rsidR="00EB2941" w:rsidRDefault="00EB2941" w:rsidP="003104EB">
      <w:pPr>
        <w:rPr>
          <w:rFonts w:cs="Courier New"/>
          <w:color w:val="000000"/>
          <w:sz w:val="22"/>
          <w:szCs w:val="24"/>
          <w:lang w:eastAsia="en-GB"/>
        </w:rPr>
      </w:pPr>
    </w:p>
    <w:p w:rsidR="001737BF" w:rsidRPr="001737BF" w:rsidRDefault="001737BF" w:rsidP="001737BF">
      <w:pPr>
        <w:rPr>
          <w:b/>
          <w:sz w:val="22"/>
          <w:szCs w:val="22"/>
        </w:rPr>
      </w:pPr>
      <w:r w:rsidRPr="001737BF">
        <w:rPr>
          <w:b/>
          <w:sz w:val="22"/>
          <w:szCs w:val="22"/>
        </w:rPr>
        <w:t>R</w:t>
      </w:r>
      <w:r w:rsidRPr="001737BF">
        <w:rPr>
          <w:b/>
          <w:sz w:val="22"/>
          <w:szCs w:val="22"/>
        </w:rPr>
        <w:t>elevant</w:t>
      </w:r>
      <w:r w:rsidRPr="001737BF">
        <w:rPr>
          <w:b/>
          <w:sz w:val="22"/>
          <w:szCs w:val="22"/>
        </w:rPr>
        <w:t xml:space="preserve"> P</w:t>
      </w:r>
      <w:r w:rsidRPr="001737BF">
        <w:rPr>
          <w:b/>
          <w:sz w:val="22"/>
          <w:szCs w:val="22"/>
        </w:rPr>
        <w:t>olicies</w:t>
      </w:r>
      <w:r w:rsidRPr="001737BF">
        <w:rPr>
          <w:b/>
          <w:sz w:val="22"/>
          <w:szCs w:val="22"/>
        </w:rPr>
        <w:t xml:space="preserve"> </w:t>
      </w:r>
      <w:r w:rsidRPr="001737BF">
        <w:rPr>
          <w:b/>
          <w:sz w:val="22"/>
          <w:szCs w:val="22"/>
        </w:rPr>
        <w:t>and</w:t>
      </w:r>
      <w:r w:rsidRPr="001737BF">
        <w:rPr>
          <w:b/>
          <w:sz w:val="22"/>
          <w:szCs w:val="22"/>
        </w:rPr>
        <w:t xml:space="preserve"> S</w:t>
      </w:r>
      <w:r w:rsidRPr="001737BF">
        <w:rPr>
          <w:b/>
          <w:sz w:val="22"/>
          <w:szCs w:val="22"/>
        </w:rPr>
        <w:t>upplementary</w:t>
      </w:r>
      <w:r w:rsidRPr="001737BF">
        <w:rPr>
          <w:b/>
          <w:sz w:val="22"/>
          <w:szCs w:val="22"/>
        </w:rPr>
        <w:t xml:space="preserve"> P</w:t>
      </w:r>
      <w:r w:rsidRPr="001737BF">
        <w:rPr>
          <w:b/>
          <w:sz w:val="22"/>
          <w:szCs w:val="22"/>
        </w:rPr>
        <w:t>lanning</w:t>
      </w:r>
      <w:r w:rsidRPr="001737BF">
        <w:rPr>
          <w:b/>
          <w:sz w:val="22"/>
          <w:szCs w:val="22"/>
        </w:rPr>
        <w:t xml:space="preserve"> G</w:t>
      </w:r>
      <w:r w:rsidRPr="001737BF">
        <w:rPr>
          <w:b/>
          <w:sz w:val="22"/>
          <w:szCs w:val="22"/>
        </w:rPr>
        <w:t>uidance</w:t>
      </w:r>
    </w:p>
    <w:p w:rsidR="001737BF" w:rsidRPr="001737BF" w:rsidRDefault="001737BF" w:rsidP="001737BF">
      <w:pPr>
        <w:rPr>
          <w:sz w:val="22"/>
          <w:szCs w:val="22"/>
          <w:u w:val="single"/>
        </w:rPr>
      </w:pPr>
      <w:r w:rsidRPr="001737BF">
        <w:rPr>
          <w:sz w:val="22"/>
          <w:szCs w:val="22"/>
          <w:u w:val="single"/>
        </w:rPr>
        <w:t xml:space="preserve">Legal context </w:t>
      </w:r>
    </w:p>
    <w:p w:rsidR="001737BF" w:rsidRPr="001737BF" w:rsidRDefault="001737BF" w:rsidP="001737BF">
      <w:pPr>
        <w:rPr>
          <w:sz w:val="22"/>
          <w:szCs w:val="22"/>
        </w:rPr>
      </w:pPr>
      <w:r w:rsidRPr="001737BF">
        <w:rPr>
          <w:sz w:val="22"/>
          <w:szCs w:val="22"/>
        </w:rPr>
        <w:t xml:space="preserve">Class M allows for Development consisting of: </w:t>
      </w:r>
    </w:p>
    <w:p w:rsidR="001737BF" w:rsidRDefault="001737BF" w:rsidP="001737BF">
      <w:pPr>
        <w:rPr>
          <w:sz w:val="22"/>
          <w:szCs w:val="22"/>
        </w:rPr>
      </w:pPr>
      <w:r w:rsidRPr="001737BF">
        <w:rPr>
          <w:sz w:val="22"/>
          <w:szCs w:val="22"/>
        </w:rPr>
        <w:t xml:space="preserve">Change of use of a building from— </w:t>
      </w:r>
    </w:p>
    <w:p w:rsidR="001737BF" w:rsidRPr="001737BF" w:rsidRDefault="001737BF" w:rsidP="001737BF">
      <w:pPr>
        <w:rPr>
          <w:sz w:val="22"/>
          <w:szCs w:val="22"/>
        </w:rPr>
      </w:pPr>
    </w:p>
    <w:p w:rsidR="001737BF" w:rsidRPr="001737BF" w:rsidRDefault="001737BF" w:rsidP="001737BF">
      <w:pPr>
        <w:rPr>
          <w:sz w:val="22"/>
          <w:szCs w:val="22"/>
        </w:rPr>
      </w:pPr>
      <w:r w:rsidRPr="001737BF">
        <w:rPr>
          <w:sz w:val="22"/>
          <w:szCs w:val="22"/>
        </w:rPr>
        <w:t>(a) (</w:t>
      </w:r>
      <w:proofErr w:type="spellStart"/>
      <w:r w:rsidRPr="001737BF">
        <w:rPr>
          <w:sz w:val="22"/>
          <w:szCs w:val="22"/>
        </w:rPr>
        <w:t>i</w:t>
      </w:r>
      <w:proofErr w:type="spellEnd"/>
      <w:r w:rsidRPr="001737BF">
        <w:rPr>
          <w:sz w:val="22"/>
          <w:szCs w:val="22"/>
        </w:rPr>
        <w:t xml:space="preserve">) a use falling within Class A1 (shops) or Class A2 (financial and professional services) of the Schedule to the Use Classes Order; to a use within Class C3 (dwellinghouses), and </w:t>
      </w:r>
    </w:p>
    <w:p w:rsidR="001737BF" w:rsidRPr="001737BF" w:rsidRDefault="001737BF" w:rsidP="001737BF">
      <w:pPr>
        <w:rPr>
          <w:sz w:val="22"/>
          <w:szCs w:val="22"/>
        </w:rPr>
      </w:pPr>
      <w:r w:rsidRPr="001737BF">
        <w:rPr>
          <w:sz w:val="22"/>
          <w:szCs w:val="22"/>
        </w:rPr>
        <w:t xml:space="preserve">(b) </w:t>
      </w:r>
      <w:r>
        <w:rPr>
          <w:sz w:val="22"/>
          <w:szCs w:val="22"/>
        </w:rPr>
        <w:t>b</w:t>
      </w:r>
      <w:r w:rsidRPr="001737BF">
        <w:rPr>
          <w:sz w:val="22"/>
          <w:szCs w:val="22"/>
        </w:rPr>
        <w:t xml:space="preserve">uilding operations reasonably necessary to convert the building referred to in paragraph (a) to a use falling within Class C3 (dwellinghouses) of the Schedule. </w:t>
      </w:r>
    </w:p>
    <w:p w:rsidR="001737BF" w:rsidRPr="001737BF" w:rsidRDefault="001737BF" w:rsidP="001737BF">
      <w:pPr>
        <w:rPr>
          <w:sz w:val="22"/>
          <w:szCs w:val="22"/>
        </w:rPr>
      </w:pPr>
    </w:p>
    <w:p w:rsidR="001737BF" w:rsidRPr="001737BF" w:rsidRDefault="001737BF" w:rsidP="001737BF">
      <w:pPr>
        <w:rPr>
          <w:sz w:val="22"/>
          <w:szCs w:val="22"/>
        </w:rPr>
      </w:pPr>
      <w:r w:rsidRPr="001737BF">
        <w:rPr>
          <w:sz w:val="22"/>
          <w:szCs w:val="22"/>
        </w:rPr>
        <w:t xml:space="preserve">Before development can be carried out under Class M, the developer must apply for a determination as to whether prior approval is required in respect of: </w:t>
      </w:r>
    </w:p>
    <w:p w:rsidR="001737BF" w:rsidRPr="001737BF" w:rsidRDefault="001737BF" w:rsidP="001737BF">
      <w:pPr>
        <w:rPr>
          <w:sz w:val="22"/>
          <w:szCs w:val="22"/>
        </w:rPr>
      </w:pPr>
    </w:p>
    <w:p w:rsidR="001737BF" w:rsidRPr="001737BF" w:rsidRDefault="001737BF" w:rsidP="001737BF">
      <w:pPr>
        <w:rPr>
          <w:sz w:val="22"/>
          <w:szCs w:val="22"/>
        </w:rPr>
      </w:pPr>
      <w:r w:rsidRPr="001737BF">
        <w:rPr>
          <w:sz w:val="22"/>
          <w:szCs w:val="22"/>
        </w:rPr>
        <w:t xml:space="preserve">(a) transport and highways </w:t>
      </w:r>
      <w:proofErr w:type="gramStart"/>
      <w:r w:rsidRPr="001737BF">
        <w:rPr>
          <w:sz w:val="22"/>
          <w:szCs w:val="22"/>
        </w:rPr>
        <w:t>impacts</w:t>
      </w:r>
      <w:proofErr w:type="gramEnd"/>
      <w:r w:rsidRPr="001737BF">
        <w:rPr>
          <w:sz w:val="22"/>
          <w:szCs w:val="22"/>
        </w:rPr>
        <w:t xml:space="preserve"> of the development, </w:t>
      </w:r>
    </w:p>
    <w:p w:rsidR="001737BF" w:rsidRPr="001737BF" w:rsidRDefault="001737BF" w:rsidP="001737BF">
      <w:pPr>
        <w:rPr>
          <w:sz w:val="22"/>
          <w:szCs w:val="22"/>
        </w:rPr>
      </w:pPr>
      <w:r w:rsidRPr="001737BF">
        <w:rPr>
          <w:sz w:val="22"/>
          <w:szCs w:val="22"/>
        </w:rPr>
        <w:t xml:space="preserve">(b) contamination risks in relation to the building, </w:t>
      </w:r>
    </w:p>
    <w:p w:rsidR="001737BF" w:rsidRPr="001737BF" w:rsidRDefault="001737BF" w:rsidP="001737BF">
      <w:pPr>
        <w:rPr>
          <w:sz w:val="22"/>
          <w:szCs w:val="22"/>
        </w:rPr>
      </w:pPr>
      <w:r w:rsidRPr="001737BF">
        <w:rPr>
          <w:sz w:val="22"/>
          <w:szCs w:val="22"/>
        </w:rPr>
        <w:t xml:space="preserve">(c) flooding risks in relation to the building, </w:t>
      </w:r>
    </w:p>
    <w:p w:rsidR="001737BF" w:rsidRPr="001737BF" w:rsidRDefault="001737BF" w:rsidP="001737BF">
      <w:pPr>
        <w:rPr>
          <w:sz w:val="22"/>
          <w:szCs w:val="22"/>
        </w:rPr>
      </w:pPr>
      <w:r w:rsidRPr="001737BF">
        <w:rPr>
          <w:sz w:val="22"/>
          <w:szCs w:val="22"/>
        </w:rPr>
        <w:t xml:space="preserve">(d) whether it is undesirable for the building to change to a use falling within Class C3 (dwellinghouses) of the Schedule to the Use Classes Order because of the impact of the change of use— </w:t>
      </w:r>
    </w:p>
    <w:p w:rsidR="001737BF" w:rsidRPr="001737BF" w:rsidRDefault="001737BF" w:rsidP="001737BF">
      <w:pPr>
        <w:ind w:left="720"/>
        <w:rPr>
          <w:sz w:val="22"/>
          <w:szCs w:val="22"/>
        </w:rPr>
      </w:pPr>
      <w:r w:rsidRPr="001737BF">
        <w:rPr>
          <w:sz w:val="22"/>
          <w:szCs w:val="22"/>
        </w:rPr>
        <w:t>(</w:t>
      </w:r>
      <w:proofErr w:type="spellStart"/>
      <w:r w:rsidRPr="001737BF">
        <w:rPr>
          <w:sz w:val="22"/>
          <w:szCs w:val="22"/>
        </w:rPr>
        <w:t>i</w:t>
      </w:r>
      <w:proofErr w:type="spellEnd"/>
      <w:r w:rsidRPr="001737BF">
        <w:rPr>
          <w:sz w:val="22"/>
          <w:szCs w:val="22"/>
        </w:rPr>
        <w:t>) on adequate provision of services of the sort that may be provided by a building falling within Class A1 (shops) or</w:t>
      </w:r>
      <w:proofErr w:type="gramStart"/>
      <w:r w:rsidRPr="001737BF">
        <w:rPr>
          <w:sz w:val="22"/>
          <w:szCs w:val="22"/>
        </w:rPr>
        <w:t>, as the case may be, Class</w:t>
      </w:r>
      <w:proofErr w:type="gramEnd"/>
      <w:r w:rsidRPr="001737BF">
        <w:rPr>
          <w:sz w:val="22"/>
          <w:szCs w:val="22"/>
        </w:rPr>
        <w:t xml:space="preserve"> A2 (financial and professional services) of that Schedule, but only where there is a reasonable prospect of the building being used to provide such services, or </w:t>
      </w:r>
    </w:p>
    <w:p w:rsidR="001737BF" w:rsidRPr="001737BF" w:rsidRDefault="001737BF" w:rsidP="001737BF">
      <w:pPr>
        <w:ind w:left="720"/>
        <w:rPr>
          <w:sz w:val="22"/>
          <w:szCs w:val="22"/>
        </w:rPr>
      </w:pPr>
      <w:r w:rsidRPr="001737BF">
        <w:rPr>
          <w:sz w:val="22"/>
          <w:szCs w:val="22"/>
        </w:rPr>
        <w:t xml:space="preserve">(ii) where the building </w:t>
      </w:r>
      <w:proofErr w:type="gramStart"/>
      <w:r w:rsidRPr="001737BF">
        <w:rPr>
          <w:sz w:val="22"/>
          <w:szCs w:val="22"/>
        </w:rPr>
        <w:t>is located in</w:t>
      </w:r>
      <w:proofErr w:type="gramEnd"/>
      <w:r w:rsidRPr="001737BF">
        <w:rPr>
          <w:sz w:val="22"/>
          <w:szCs w:val="22"/>
        </w:rPr>
        <w:t xml:space="preserve"> a key shopping area, on the sustainability of that shopping area, and </w:t>
      </w:r>
    </w:p>
    <w:p w:rsidR="001737BF" w:rsidRPr="001737BF" w:rsidRDefault="001737BF" w:rsidP="001737BF">
      <w:pPr>
        <w:rPr>
          <w:sz w:val="22"/>
          <w:szCs w:val="22"/>
        </w:rPr>
      </w:pPr>
      <w:r w:rsidRPr="001737BF">
        <w:rPr>
          <w:sz w:val="22"/>
          <w:szCs w:val="22"/>
        </w:rPr>
        <w:t xml:space="preserve">(e) the design or external appearance of the building, </w:t>
      </w:r>
    </w:p>
    <w:p w:rsidR="001737BF" w:rsidRDefault="001737BF" w:rsidP="001737BF">
      <w:pPr>
        <w:rPr>
          <w:sz w:val="22"/>
          <w:szCs w:val="22"/>
        </w:rPr>
      </w:pPr>
    </w:p>
    <w:p w:rsidR="001737BF" w:rsidRPr="001737BF" w:rsidRDefault="001737BF" w:rsidP="001737BF">
      <w:pPr>
        <w:rPr>
          <w:sz w:val="22"/>
          <w:szCs w:val="22"/>
        </w:rPr>
      </w:pPr>
      <w:r w:rsidRPr="001737BF">
        <w:rPr>
          <w:sz w:val="22"/>
          <w:szCs w:val="22"/>
        </w:rPr>
        <w:t xml:space="preserve">And the provisions of paragraph W (prior approval) of this Part apply in relation to that application. </w:t>
      </w:r>
    </w:p>
    <w:p w:rsidR="001737BF" w:rsidRDefault="001737BF" w:rsidP="001737BF">
      <w:pPr>
        <w:rPr>
          <w:sz w:val="22"/>
          <w:szCs w:val="22"/>
        </w:rPr>
      </w:pPr>
    </w:p>
    <w:p w:rsidR="001737BF" w:rsidRPr="001737BF" w:rsidRDefault="001737BF" w:rsidP="001737BF">
      <w:pPr>
        <w:rPr>
          <w:sz w:val="22"/>
          <w:szCs w:val="22"/>
        </w:rPr>
      </w:pPr>
      <w:r w:rsidRPr="001737BF">
        <w:rPr>
          <w:sz w:val="22"/>
          <w:szCs w:val="22"/>
        </w:rPr>
        <w:t xml:space="preserve">In assessing these issues, officers must have regard to the NPPF as if the application were a planning application, and also have regard to the Local Development Framework (the NPPF states that due weight should be given to the adopted policies of the Local Development Framework according to their degree of consistency with the NPPF (the closer the policies in the plan to the policies in the NPPF, the greater the weight that may be given). </w:t>
      </w:r>
    </w:p>
    <w:p w:rsidR="001737BF" w:rsidRDefault="001737BF" w:rsidP="001737BF">
      <w:pPr>
        <w:rPr>
          <w:sz w:val="22"/>
          <w:szCs w:val="22"/>
        </w:rPr>
      </w:pPr>
    </w:p>
    <w:p w:rsidR="001737BF" w:rsidRDefault="001737BF" w:rsidP="001737BF">
      <w:pPr>
        <w:rPr>
          <w:sz w:val="22"/>
          <w:szCs w:val="22"/>
          <w:u w:val="single"/>
        </w:rPr>
      </w:pPr>
      <w:r>
        <w:rPr>
          <w:sz w:val="22"/>
          <w:szCs w:val="22"/>
          <w:u w:val="single"/>
        </w:rPr>
        <w:t>Reading Borough Local Plan (2019)</w:t>
      </w:r>
    </w:p>
    <w:p w:rsidR="001737BF" w:rsidRDefault="001737BF" w:rsidP="001737BF">
      <w:pPr>
        <w:rPr>
          <w:sz w:val="22"/>
          <w:szCs w:val="22"/>
        </w:rPr>
      </w:pPr>
      <w:r>
        <w:rPr>
          <w:sz w:val="22"/>
          <w:szCs w:val="22"/>
        </w:rPr>
        <w:t>Policy CC7 – Design and the Public Realm</w:t>
      </w:r>
    </w:p>
    <w:p w:rsidR="001737BF" w:rsidRDefault="001737BF" w:rsidP="001737BF">
      <w:pPr>
        <w:rPr>
          <w:sz w:val="22"/>
          <w:szCs w:val="22"/>
        </w:rPr>
      </w:pPr>
      <w:r>
        <w:rPr>
          <w:sz w:val="22"/>
          <w:szCs w:val="22"/>
        </w:rPr>
        <w:t>Policy EN16 – Pollution and Water Resources</w:t>
      </w:r>
    </w:p>
    <w:p w:rsidR="001737BF" w:rsidRDefault="001737BF" w:rsidP="001737BF">
      <w:pPr>
        <w:rPr>
          <w:sz w:val="22"/>
          <w:szCs w:val="22"/>
        </w:rPr>
      </w:pPr>
      <w:r>
        <w:rPr>
          <w:sz w:val="22"/>
          <w:szCs w:val="22"/>
        </w:rPr>
        <w:t>Policy EN18 – Flooding and Drainage</w:t>
      </w:r>
    </w:p>
    <w:p w:rsidR="001737BF" w:rsidRDefault="001737BF" w:rsidP="001737BF">
      <w:pPr>
        <w:rPr>
          <w:sz w:val="22"/>
          <w:szCs w:val="22"/>
        </w:rPr>
      </w:pPr>
      <w:r>
        <w:rPr>
          <w:sz w:val="22"/>
          <w:szCs w:val="22"/>
        </w:rPr>
        <w:t>Policy TR3 – Access, Traffic and Highway-Related Matters</w:t>
      </w:r>
    </w:p>
    <w:p w:rsidR="001737BF" w:rsidRDefault="00F10FAD" w:rsidP="001737BF">
      <w:pPr>
        <w:rPr>
          <w:sz w:val="22"/>
          <w:szCs w:val="22"/>
        </w:rPr>
      </w:pPr>
      <w:r>
        <w:rPr>
          <w:sz w:val="22"/>
          <w:szCs w:val="22"/>
        </w:rPr>
        <w:t>Policy TR5 – Car and Cycle Parking and Electric Vehicle Charging</w:t>
      </w:r>
    </w:p>
    <w:p w:rsidR="00F10FAD" w:rsidRDefault="00F10FAD" w:rsidP="001737BF">
      <w:pPr>
        <w:rPr>
          <w:sz w:val="22"/>
          <w:szCs w:val="22"/>
        </w:rPr>
      </w:pPr>
      <w:r>
        <w:rPr>
          <w:sz w:val="22"/>
          <w:szCs w:val="22"/>
        </w:rPr>
        <w:t>Policy RL1 – Network and Hierarchy of Centres</w:t>
      </w:r>
    </w:p>
    <w:p w:rsidR="00F10FAD" w:rsidRPr="001737BF" w:rsidRDefault="00F10FAD" w:rsidP="001737BF">
      <w:pPr>
        <w:rPr>
          <w:sz w:val="22"/>
          <w:szCs w:val="22"/>
        </w:rPr>
      </w:pPr>
      <w:r>
        <w:rPr>
          <w:sz w:val="22"/>
          <w:szCs w:val="22"/>
        </w:rPr>
        <w:t>Policy RL3 – Vitality and Viability of Smaller Centres</w:t>
      </w:r>
    </w:p>
    <w:p w:rsidR="001737BF" w:rsidRDefault="001737BF" w:rsidP="001737BF">
      <w:pPr>
        <w:rPr>
          <w:sz w:val="22"/>
          <w:szCs w:val="22"/>
        </w:rPr>
      </w:pPr>
    </w:p>
    <w:p w:rsidR="00F61E13" w:rsidRPr="00F61E13" w:rsidRDefault="00F61E13" w:rsidP="001737BF">
      <w:pPr>
        <w:rPr>
          <w:b/>
          <w:sz w:val="22"/>
          <w:szCs w:val="22"/>
        </w:rPr>
      </w:pPr>
      <w:r>
        <w:rPr>
          <w:b/>
          <w:sz w:val="22"/>
          <w:szCs w:val="22"/>
        </w:rPr>
        <w:t xml:space="preserve">Consultations </w:t>
      </w:r>
    </w:p>
    <w:p w:rsidR="001737BF" w:rsidRDefault="001737BF" w:rsidP="00F61E13">
      <w:pPr>
        <w:rPr>
          <w:sz w:val="22"/>
          <w:szCs w:val="22"/>
        </w:rPr>
      </w:pPr>
      <w:r w:rsidRPr="001737BF">
        <w:rPr>
          <w:sz w:val="22"/>
          <w:szCs w:val="22"/>
        </w:rPr>
        <w:t xml:space="preserve">A site notice was </w:t>
      </w:r>
      <w:r w:rsidR="00F61E13">
        <w:rPr>
          <w:sz w:val="22"/>
          <w:szCs w:val="22"/>
        </w:rPr>
        <w:t xml:space="preserve">displayed. No representations were received. </w:t>
      </w:r>
    </w:p>
    <w:p w:rsidR="00F61E13" w:rsidRPr="001737BF" w:rsidRDefault="00F61E13" w:rsidP="00F61E13">
      <w:pPr>
        <w:rPr>
          <w:sz w:val="22"/>
          <w:szCs w:val="22"/>
        </w:rPr>
      </w:pPr>
    </w:p>
    <w:p w:rsidR="00F61E13" w:rsidRDefault="00F61E13" w:rsidP="001737BF">
      <w:pPr>
        <w:rPr>
          <w:sz w:val="22"/>
          <w:szCs w:val="22"/>
          <w:u w:val="single"/>
        </w:rPr>
      </w:pPr>
      <w:r>
        <w:rPr>
          <w:sz w:val="22"/>
          <w:szCs w:val="22"/>
          <w:u w:val="single"/>
        </w:rPr>
        <w:t>Transport Development Control</w:t>
      </w:r>
    </w:p>
    <w:p w:rsidR="00AE45F0" w:rsidRDefault="00F61E13" w:rsidP="001737BF">
      <w:pPr>
        <w:rPr>
          <w:sz w:val="22"/>
          <w:szCs w:val="22"/>
        </w:rPr>
      </w:pPr>
      <w:r>
        <w:rPr>
          <w:sz w:val="22"/>
          <w:szCs w:val="22"/>
        </w:rPr>
        <w:t xml:space="preserve">The site is located on A329 Oxford Road (Red Route) at the junction of Gordon Place. Oxford Road is a busy public transport route, with frequent bus services into the town centre. In </w:t>
      </w:r>
      <w:r>
        <w:rPr>
          <w:sz w:val="22"/>
          <w:szCs w:val="22"/>
        </w:rPr>
        <w:lastRenderedPageBreak/>
        <w:t xml:space="preserve">accordance with the Council’s Parking SPD, each unit would require one off-road parking space. The plans do not indicate any on-site parking provision. Parking restrictions are in place, restricting on-street parking. The site </w:t>
      </w:r>
      <w:proofErr w:type="gramStart"/>
      <w:r>
        <w:rPr>
          <w:sz w:val="22"/>
          <w:szCs w:val="22"/>
        </w:rPr>
        <w:t>is located in</w:t>
      </w:r>
      <w:proofErr w:type="gramEnd"/>
      <w:r>
        <w:rPr>
          <w:sz w:val="22"/>
          <w:szCs w:val="22"/>
        </w:rPr>
        <w:t xml:space="preserve"> an area in which the Council’s residential parking permit scheme operates</w:t>
      </w:r>
      <w:r w:rsidR="00AE45F0">
        <w:rPr>
          <w:sz w:val="22"/>
          <w:szCs w:val="22"/>
        </w:rPr>
        <w:t xml:space="preserve">. Future occupants of the flats should therefore be aware that they would not be issued with any resident of visitor parking permits. Cycle storage should be provided for each unit in the form of ‘Sheffield’ type stands, within a lockable, covered store. The submitted plans illustrate a cycle storage area at the rear of the site, accessed from Gordon Place. Bin storage is also illustrated at the rear of the site, adjacent to the bike store. In the circumstance, it is not considered that the proposed change of use would have a material impact on the character of traffic in the vicinity of the site. </w:t>
      </w:r>
      <w:proofErr w:type="gramStart"/>
      <w:r w:rsidR="00AE45F0">
        <w:rPr>
          <w:sz w:val="22"/>
          <w:szCs w:val="22"/>
        </w:rPr>
        <w:t>Therefore</w:t>
      </w:r>
      <w:proofErr w:type="gramEnd"/>
      <w:r w:rsidR="00AE45F0">
        <w:rPr>
          <w:sz w:val="22"/>
          <w:szCs w:val="22"/>
        </w:rPr>
        <w:t xml:space="preserve"> there is no Transport objection to Prior Approval being given for the proposed change of use. </w:t>
      </w:r>
    </w:p>
    <w:p w:rsidR="00AE45F0" w:rsidRDefault="00AE45F0" w:rsidP="001737BF">
      <w:pPr>
        <w:rPr>
          <w:sz w:val="22"/>
          <w:szCs w:val="22"/>
        </w:rPr>
      </w:pPr>
    </w:p>
    <w:p w:rsidR="00AE45F0" w:rsidRDefault="00AE45F0" w:rsidP="001737BF">
      <w:pPr>
        <w:rPr>
          <w:sz w:val="22"/>
          <w:szCs w:val="22"/>
          <w:u w:val="single"/>
        </w:rPr>
      </w:pPr>
      <w:r>
        <w:rPr>
          <w:sz w:val="22"/>
          <w:szCs w:val="22"/>
          <w:u w:val="single"/>
        </w:rPr>
        <w:t>Environmental Protection</w:t>
      </w:r>
    </w:p>
    <w:p w:rsidR="00F61E13" w:rsidRDefault="00AE45F0" w:rsidP="001737BF">
      <w:pPr>
        <w:rPr>
          <w:sz w:val="22"/>
          <w:szCs w:val="22"/>
        </w:rPr>
      </w:pPr>
      <w:r>
        <w:rPr>
          <w:sz w:val="22"/>
          <w:szCs w:val="22"/>
        </w:rPr>
        <w:t xml:space="preserve">No objection raised to the proposals. </w:t>
      </w:r>
      <w:r w:rsidR="00F61E13">
        <w:rPr>
          <w:sz w:val="22"/>
          <w:szCs w:val="22"/>
        </w:rPr>
        <w:t xml:space="preserve"> </w:t>
      </w:r>
    </w:p>
    <w:p w:rsidR="00F61E13" w:rsidRDefault="00F61E13" w:rsidP="001737BF">
      <w:pPr>
        <w:rPr>
          <w:sz w:val="22"/>
          <w:szCs w:val="22"/>
        </w:rPr>
      </w:pPr>
    </w:p>
    <w:p w:rsidR="001737BF" w:rsidRPr="00925B9D" w:rsidRDefault="00925B9D" w:rsidP="001737BF">
      <w:pPr>
        <w:rPr>
          <w:b/>
          <w:sz w:val="22"/>
          <w:szCs w:val="22"/>
        </w:rPr>
      </w:pPr>
      <w:r>
        <w:rPr>
          <w:b/>
          <w:sz w:val="22"/>
          <w:szCs w:val="22"/>
        </w:rPr>
        <w:t xml:space="preserve">Appraisal </w:t>
      </w:r>
    </w:p>
    <w:p w:rsidR="00AF5234" w:rsidRDefault="001737BF" w:rsidP="001737BF">
      <w:pPr>
        <w:rPr>
          <w:iCs/>
          <w:sz w:val="22"/>
          <w:szCs w:val="22"/>
        </w:rPr>
      </w:pPr>
      <w:r w:rsidRPr="00AF5234">
        <w:rPr>
          <w:iCs/>
          <w:sz w:val="22"/>
          <w:szCs w:val="22"/>
        </w:rPr>
        <w:t>Development is not permitted by Class M in the following instances</w:t>
      </w:r>
      <w:r w:rsidR="00AF5234">
        <w:rPr>
          <w:iCs/>
          <w:sz w:val="22"/>
          <w:szCs w:val="22"/>
        </w:rPr>
        <w:t>:</w:t>
      </w:r>
    </w:p>
    <w:p w:rsidR="001737BF" w:rsidRPr="00AF5234" w:rsidRDefault="001737BF" w:rsidP="001737BF">
      <w:pPr>
        <w:rPr>
          <w:sz w:val="22"/>
          <w:szCs w:val="22"/>
        </w:rPr>
      </w:pPr>
      <w:r w:rsidRPr="00AF5234">
        <w:rPr>
          <w:iCs/>
          <w:sz w:val="22"/>
          <w:szCs w:val="22"/>
        </w:rPr>
        <w:t xml:space="preserve"> </w:t>
      </w:r>
    </w:p>
    <w:p w:rsidR="001737BF" w:rsidRPr="001737BF" w:rsidRDefault="001737BF" w:rsidP="001737BF">
      <w:pPr>
        <w:rPr>
          <w:sz w:val="22"/>
          <w:szCs w:val="22"/>
        </w:rPr>
      </w:pPr>
      <w:r w:rsidRPr="001737BF">
        <w:rPr>
          <w:sz w:val="22"/>
          <w:szCs w:val="22"/>
        </w:rPr>
        <w:t xml:space="preserve">(a) the building was not used for one of the uses referred to in Class M(a)— </w:t>
      </w:r>
    </w:p>
    <w:p w:rsidR="001737BF" w:rsidRPr="001737BF" w:rsidRDefault="001737BF" w:rsidP="00AF5234">
      <w:pPr>
        <w:ind w:firstLine="720"/>
        <w:rPr>
          <w:sz w:val="22"/>
          <w:szCs w:val="22"/>
        </w:rPr>
      </w:pPr>
      <w:r w:rsidRPr="001737BF">
        <w:rPr>
          <w:sz w:val="22"/>
          <w:szCs w:val="22"/>
        </w:rPr>
        <w:t>(</w:t>
      </w:r>
      <w:proofErr w:type="spellStart"/>
      <w:r w:rsidRPr="001737BF">
        <w:rPr>
          <w:sz w:val="22"/>
          <w:szCs w:val="22"/>
        </w:rPr>
        <w:t>i</w:t>
      </w:r>
      <w:proofErr w:type="spellEnd"/>
      <w:r w:rsidRPr="001737BF">
        <w:rPr>
          <w:sz w:val="22"/>
          <w:szCs w:val="22"/>
        </w:rPr>
        <w:t xml:space="preserve">) on 20th March 2013, or </w:t>
      </w:r>
    </w:p>
    <w:p w:rsidR="001737BF" w:rsidRPr="00AF5234" w:rsidRDefault="001737BF" w:rsidP="00AF5234">
      <w:pPr>
        <w:ind w:left="720"/>
        <w:rPr>
          <w:b/>
          <w:sz w:val="22"/>
          <w:szCs w:val="22"/>
        </w:rPr>
      </w:pPr>
      <w:r w:rsidRPr="001737BF">
        <w:rPr>
          <w:sz w:val="22"/>
          <w:szCs w:val="22"/>
        </w:rPr>
        <w:t xml:space="preserve">(ii) in the case of a building which was in use before that date but was not in use on that date, when it was last in use; </w:t>
      </w:r>
      <w:r w:rsidRPr="00AF5234">
        <w:rPr>
          <w:b/>
          <w:iCs/>
          <w:sz w:val="22"/>
          <w:szCs w:val="22"/>
        </w:rPr>
        <w:t>The building was in A1 (shop) use on 20th March 2013</w:t>
      </w:r>
      <w:r w:rsidRPr="00AF5234">
        <w:rPr>
          <w:b/>
          <w:i/>
          <w:iCs/>
          <w:sz w:val="22"/>
          <w:szCs w:val="22"/>
        </w:rPr>
        <w:t xml:space="preserve"> </w:t>
      </w:r>
    </w:p>
    <w:p w:rsidR="001737BF" w:rsidRPr="00AF5234" w:rsidRDefault="001737BF" w:rsidP="001737BF">
      <w:pPr>
        <w:rPr>
          <w:b/>
          <w:sz w:val="22"/>
          <w:szCs w:val="22"/>
        </w:rPr>
      </w:pPr>
      <w:r w:rsidRPr="001737BF">
        <w:rPr>
          <w:sz w:val="22"/>
          <w:szCs w:val="22"/>
        </w:rPr>
        <w:t>(b) permission to use the building for a use falling within Class A1 (shops) or Class A2 (financial and professional services) of the Schedule to the Use Classes Order has been granted only by this Part;</w:t>
      </w:r>
      <w:r w:rsidR="00AF5234">
        <w:rPr>
          <w:sz w:val="22"/>
          <w:szCs w:val="22"/>
        </w:rPr>
        <w:t xml:space="preserve"> </w:t>
      </w:r>
      <w:r w:rsidR="00AF5234">
        <w:rPr>
          <w:b/>
          <w:sz w:val="22"/>
          <w:szCs w:val="22"/>
        </w:rPr>
        <w:t>No</w:t>
      </w:r>
    </w:p>
    <w:p w:rsidR="001737BF" w:rsidRPr="00AF5234" w:rsidRDefault="001737BF" w:rsidP="001737BF">
      <w:pPr>
        <w:rPr>
          <w:b/>
          <w:sz w:val="22"/>
          <w:szCs w:val="22"/>
        </w:rPr>
      </w:pPr>
      <w:r w:rsidRPr="001737BF">
        <w:rPr>
          <w:sz w:val="22"/>
          <w:szCs w:val="22"/>
        </w:rPr>
        <w:t xml:space="preserve">(c) the cumulative floor space of the existing building changing use under Class M exceeds 150 square metres; </w:t>
      </w:r>
      <w:r w:rsidR="00AF5234">
        <w:rPr>
          <w:b/>
          <w:iCs/>
          <w:sz w:val="22"/>
          <w:szCs w:val="22"/>
        </w:rPr>
        <w:t>No</w:t>
      </w:r>
    </w:p>
    <w:p w:rsidR="001737BF" w:rsidRPr="001737BF" w:rsidRDefault="001737BF" w:rsidP="001737BF">
      <w:pPr>
        <w:rPr>
          <w:sz w:val="22"/>
          <w:szCs w:val="22"/>
        </w:rPr>
      </w:pPr>
      <w:r w:rsidRPr="001737BF">
        <w:rPr>
          <w:sz w:val="22"/>
          <w:szCs w:val="22"/>
        </w:rPr>
        <w:t xml:space="preserve">(d) the development (together with any previous development under Class M) would result in more than 150 square metres of floor space in the building having changed use under Class M; </w:t>
      </w:r>
      <w:r w:rsidRPr="00AF5234">
        <w:rPr>
          <w:b/>
          <w:iCs/>
          <w:sz w:val="22"/>
          <w:szCs w:val="22"/>
        </w:rPr>
        <w:t>No</w:t>
      </w:r>
      <w:r w:rsidR="00AF5234">
        <w:rPr>
          <w:b/>
          <w:iCs/>
          <w:sz w:val="22"/>
          <w:szCs w:val="22"/>
        </w:rPr>
        <w:t>,</w:t>
      </w:r>
      <w:r w:rsidRPr="00AF5234">
        <w:rPr>
          <w:b/>
          <w:iCs/>
          <w:sz w:val="22"/>
          <w:szCs w:val="22"/>
        </w:rPr>
        <w:t xml:space="preserve"> based on the plans submitted it is confirmed that the relevant floorspace is below 150sqm</w:t>
      </w:r>
    </w:p>
    <w:p w:rsidR="001737BF" w:rsidRPr="001737BF" w:rsidRDefault="001737BF" w:rsidP="001737BF">
      <w:pPr>
        <w:rPr>
          <w:sz w:val="22"/>
          <w:szCs w:val="22"/>
        </w:rPr>
      </w:pPr>
      <w:r w:rsidRPr="001737BF">
        <w:rPr>
          <w:sz w:val="22"/>
          <w:szCs w:val="22"/>
        </w:rPr>
        <w:t xml:space="preserve">(e) the development would result in the external dimensions of the building extending beyond the external dimensions of the existing building at any given point; </w:t>
      </w:r>
      <w:r w:rsidR="00AF5234">
        <w:rPr>
          <w:b/>
          <w:iCs/>
          <w:sz w:val="22"/>
          <w:szCs w:val="22"/>
        </w:rPr>
        <w:t>No</w:t>
      </w:r>
      <w:r w:rsidRPr="001737BF">
        <w:rPr>
          <w:i/>
          <w:iCs/>
          <w:sz w:val="22"/>
          <w:szCs w:val="22"/>
        </w:rPr>
        <w:t xml:space="preserve"> </w:t>
      </w:r>
    </w:p>
    <w:p w:rsidR="001737BF" w:rsidRPr="001737BF" w:rsidRDefault="001737BF" w:rsidP="001737BF">
      <w:pPr>
        <w:rPr>
          <w:sz w:val="22"/>
          <w:szCs w:val="22"/>
        </w:rPr>
      </w:pPr>
      <w:r w:rsidRPr="001737BF">
        <w:rPr>
          <w:sz w:val="22"/>
          <w:szCs w:val="22"/>
        </w:rPr>
        <w:t xml:space="preserve">(f) the development consists of demolition (other than partial demolition which is reasonably necessary to convert the building to a use falling within Class C3 (dwellinghouses) of the Schedule to the Use Classes Order); </w:t>
      </w:r>
      <w:r w:rsidR="00AF5234">
        <w:rPr>
          <w:b/>
          <w:sz w:val="22"/>
          <w:szCs w:val="22"/>
        </w:rPr>
        <w:t>No</w:t>
      </w:r>
    </w:p>
    <w:p w:rsidR="001737BF" w:rsidRPr="001737BF" w:rsidRDefault="001737BF" w:rsidP="001737BF">
      <w:pPr>
        <w:rPr>
          <w:sz w:val="22"/>
          <w:szCs w:val="22"/>
        </w:rPr>
      </w:pPr>
      <w:r w:rsidRPr="001737BF">
        <w:rPr>
          <w:sz w:val="22"/>
          <w:szCs w:val="22"/>
        </w:rPr>
        <w:t xml:space="preserve">(g) the building is— </w:t>
      </w:r>
    </w:p>
    <w:p w:rsidR="001737BF" w:rsidRPr="00AF5234" w:rsidRDefault="001737BF" w:rsidP="00AF5234">
      <w:pPr>
        <w:ind w:left="720"/>
        <w:rPr>
          <w:b/>
          <w:sz w:val="22"/>
          <w:szCs w:val="22"/>
        </w:rPr>
      </w:pPr>
      <w:r w:rsidRPr="001737BF">
        <w:rPr>
          <w:sz w:val="22"/>
          <w:szCs w:val="22"/>
        </w:rPr>
        <w:t>(</w:t>
      </w:r>
      <w:proofErr w:type="spellStart"/>
      <w:r w:rsidRPr="001737BF">
        <w:rPr>
          <w:sz w:val="22"/>
          <w:szCs w:val="22"/>
        </w:rPr>
        <w:t>i</w:t>
      </w:r>
      <w:proofErr w:type="spellEnd"/>
      <w:r w:rsidRPr="001737BF">
        <w:rPr>
          <w:sz w:val="22"/>
          <w:szCs w:val="22"/>
        </w:rPr>
        <w:t>) on article 2(3) land;</w:t>
      </w:r>
      <w:r w:rsidR="00AF5234">
        <w:rPr>
          <w:sz w:val="22"/>
          <w:szCs w:val="22"/>
        </w:rPr>
        <w:t xml:space="preserve"> </w:t>
      </w:r>
      <w:r w:rsidR="00AF5234">
        <w:rPr>
          <w:b/>
          <w:sz w:val="22"/>
          <w:szCs w:val="22"/>
        </w:rPr>
        <w:t>No</w:t>
      </w:r>
    </w:p>
    <w:p w:rsidR="001737BF" w:rsidRPr="00AF5234" w:rsidRDefault="001737BF" w:rsidP="00AF5234">
      <w:pPr>
        <w:ind w:left="720"/>
        <w:rPr>
          <w:b/>
          <w:sz w:val="22"/>
          <w:szCs w:val="22"/>
        </w:rPr>
      </w:pPr>
      <w:r w:rsidRPr="001737BF">
        <w:rPr>
          <w:sz w:val="22"/>
          <w:szCs w:val="22"/>
        </w:rPr>
        <w:t xml:space="preserve">(ii) in a site of special scientific interest; </w:t>
      </w:r>
      <w:r w:rsidR="00AF5234">
        <w:rPr>
          <w:b/>
          <w:iCs/>
          <w:sz w:val="22"/>
          <w:szCs w:val="22"/>
        </w:rPr>
        <w:t>No</w:t>
      </w:r>
    </w:p>
    <w:p w:rsidR="001737BF" w:rsidRPr="00AF5234" w:rsidRDefault="001737BF" w:rsidP="00AF5234">
      <w:pPr>
        <w:ind w:left="720"/>
        <w:rPr>
          <w:b/>
          <w:sz w:val="22"/>
          <w:szCs w:val="22"/>
        </w:rPr>
      </w:pPr>
      <w:r w:rsidRPr="001737BF">
        <w:rPr>
          <w:sz w:val="22"/>
          <w:szCs w:val="22"/>
        </w:rPr>
        <w:t>(iii) in a safety hazard area;</w:t>
      </w:r>
      <w:r w:rsidR="00AF5234">
        <w:rPr>
          <w:sz w:val="22"/>
          <w:szCs w:val="22"/>
        </w:rPr>
        <w:t xml:space="preserve"> </w:t>
      </w:r>
      <w:r w:rsidR="00AF5234">
        <w:rPr>
          <w:b/>
          <w:sz w:val="22"/>
          <w:szCs w:val="22"/>
        </w:rPr>
        <w:t>No</w:t>
      </w:r>
    </w:p>
    <w:p w:rsidR="001737BF" w:rsidRPr="00AF5234" w:rsidRDefault="001737BF" w:rsidP="00AF5234">
      <w:pPr>
        <w:ind w:left="720"/>
        <w:rPr>
          <w:b/>
          <w:sz w:val="22"/>
          <w:szCs w:val="22"/>
        </w:rPr>
      </w:pPr>
      <w:r w:rsidRPr="001737BF">
        <w:rPr>
          <w:sz w:val="22"/>
          <w:szCs w:val="22"/>
        </w:rPr>
        <w:t xml:space="preserve">(iv) in a military explosives storage area; </w:t>
      </w:r>
      <w:r w:rsidR="00AF5234">
        <w:rPr>
          <w:b/>
          <w:iCs/>
          <w:sz w:val="22"/>
          <w:szCs w:val="22"/>
        </w:rPr>
        <w:t>No</w:t>
      </w:r>
    </w:p>
    <w:p w:rsidR="001737BF" w:rsidRPr="001737BF" w:rsidRDefault="001737BF" w:rsidP="00AF5234">
      <w:pPr>
        <w:ind w:left="720"/>
        <w:rPr>
          <w:sz w:val="22"/>
          <w:szCs w:val="22"/>
        </w:rPr>
      </w:pPr>
      <w:r w:rsidRPr="001737BF">
        <w:rPr>
          <w:sz w:val="22"/>
          <w:szCs w:val="22"/>
        </w:rPr>
        <w:t>(v) a listed building;</w:t>
      </w:r>
      <w:r w:rsidR="00AF5234">
        <w:rPr>
          <w:sz w:val="22"/>
          <w:szCs w:val="22"/>
        </w:rPr>
        <w:t xml:space="preserve"> </w:t>
      </w:r>
      <w:r w:rsidR="00AF5234">
        <w:rPr>
          <w:b/>
          <w:sz w:val="22"/>
          <w:szCs w:val="22"/>
        </w:rPr>
        <w:t>No</w:t>
      </w:r>
    </w:p>
    <w:p w:rsidR="001737BF" w:rsidRPr="00AF5234" w:rsidRDefault="001737BF" w:rsidP="00AF5234">
      <w:pPr>
        <w:ind w:left="720"/>
        <w:rPr>
          <w:b/>
          <w:sz w:val="22"/>
          <w:szCs w:val="22"/>
        </w:rPr>
      </w:pPr>
      <w:r w:rsidRPr="001737BF">
        <w:rPr>
          <w:sz w:val="22"/>
          <w:szCs w:val="22"/>
        </w:rPr>
        <w:t xml:space="preserve">(vi) a scheduled monument; </w:t>
      </w:r>
      <w:r w:rsidR="00AF5234">
        <w:rPr>
          <w:b/>
          <w:iCs/>
          <w:sz w:val="22"/>
          <w:szCs w:val="22"/>
        </w:rPr>
        <w:t>No</w:t>
      </w:r>
    </w:p>
    <w:p w:rsidR="00AF5234" w:rsidRDefault="00AF5234" w:rsidP="001737BF">
      <w:pPr>
        <w:rPr>
          <w:i/>
          <w:iCs/>
          <w:sz w:val="22"/>
          <w:szCs w:val="22"/>
        </w:rPr>
      </w:pPr>
    </w:p>
    <w:p w:rsidR="001737BF" w:rsidRDefault="00AF5234" w:rsidP="001737BF">
      <w:pPr>
        <w:rPr>
          <w:iCs/>
          <w:sz w:val="22"/>
          <w:szCs w:val="22"/>
        </w:rPr>
      </w:pPr>
      <w:r w:rsidRPr="00AF5234">
        <w:rPr>
          <w:iCs/>
          <w:sz w:val="22"/>
          <w:szCs w:val="22"/>
        </w:rPr>
        <w:t>Conditions of</w:t>
      </w:r>
      <w:r w:rsidR="001737BF" w:rsidRPr="00AF5234">
        <w:rPr>
          <w:iCs/>
          <w:sz w:val="22"/>
          <w:szCs w:val="22"/>
        </w:rPr>
        <w:t xml:space="preserve"> Class M: </w:t>
      </w:r>
    </w:p>
    <w:p w:rsidR="00AF5234" w:rsidRPr="00AF5234" w:rsidRDefault="00AF5234" w:rsidP="001737BF">
      <w:pPr>
        <w:rPr>
          <w:sz w:val="22"/>
          <w:szCs w:val="22"/>
        </w:rPr>
      </w:pPr>
    </w:p>
    <w:p w:rsidR="001737BF" w:rsidRPr="001737BF" w:rsidRDefault="001737BF" w:rsidP="001737BF">
      <w:pPr>
        <w:rPr>
          <w:sz w:val="22"/>
          <w:szCs w:val="22"/>
        </w:rPr>
      </w:pPr>
      <w:r w:rsidRPr="001737BF">
        <w:rPr>
          <w:sz w:val="22"/>
          <w:szCs w:val="22"/>
        </w:rPr>
        <w:t xml:space="preserve">(a) Transport and highways </w:t>
      </w:r>
      <w:proofErr w:type="gramStart"/>
      <w:r w:rsidRPr="001737BF">
        <w:rPr>
          <w:sz w:val="22"/>
          <w:szCs w:val="22"/>
        </w:rPr>
        <w:t>impacts</w:t>
      </w:r>
      <w:proofErr w:type="gramEnd"/>
      <w:r w:rsidRPr="001737BF">
        <w:rPr>
          <w:sz w:val="22"/>
          <w:szCs w:val="22"/>
        </w:rPr>
        <w:t xml:space="preserve"> of the development </w:t>
      </w:r>
    </w:p>
    <w:p w:rsidR="001737BF" w:rsidRPr="001737BF" w:rsidRDefault="001737BF" w:rsidP="001737BF">
      <w:pPr>
        <w:rPr>
          <w:sz w:val="22"/>
          <w:szCs w:val="22"/>
        </w:rPr>
      </w:pPr>
    </w:p>
    <w:p w:rsidR="001737BF" w:rsidRPr="00AF5234" w:rsidRDefault="001737BF" w:rsidP="001737BF">
      <w:pPr>
        <w:rPr>
          <w:b/>
          <w:sz w:val="22"/>
          <w:szCs w:val="22"/>
        </w:rPr>
      </w:pPr>
      <w:r w:rsidRPr="00AF5234">
        <w:rPr>
          <w:b/>
          <w:iCs/>
          <w:sz w:val="22"/>
          <w:szCs w:val="22"/>
        </w:rPr>
        <w:t>As per the Transport</w:t>
      </w:r>
      <w:r w:rsidR="00AF5234">
        <w:rPr>
          <w:b/>
          <w:iCs/>
          <w:sz w:val="22"/>
          <w:szCs w:val="22"/>
        </w:rPr>
        <w:t xml:space="preserve"> Development Control consultation response</w:t>
      </w:r>
      <w:r w:rsidRPr="00AF5234">
        <w:rPr>
          <w:b/>
          <w:iCs/>
          <w:sz w:val="22"/>
          <w:szCs w:val="22"/>
        </w:rPr>
        <w:t xml:space="preserve">, no significantly adverse implications are envisaged, subject to </w:t>
      </w:r>
      <w:r w:rsidR="00AF5234" w:rsidRPr="00AF5234">
        <w:rPr>
          <w:b/>
          <w:iCs/>
          <w:sz w:val="22"/>
          <w:szCs w:val="22"/>
        </w:rPr>
        <w:t>Informatives</w:t>
      </w:r>
      <w:r w:rsidRPr="00AF5234">
        <w:rPr>
          <w:b/>
          <w:iCs/>
          <w:sz w:val="22"/>
          <w:szCs w:val="22"/>
        </w:rPr>
        <w:t xml:space="preserve"> relating to highways works and parking permits</w:t>
      </w:r>
    </w:p>
    <w:p w:rsidR="001737BF" w:rsidRPr="001737BF" w:rsidRDefault="001737BF" w:rsidP="001737BF">
      <w:pPr>
        <w:rPr>
          <w:sz w:val="22"/>
          <w:szCs w:val="22"/>
        </w:rPr>
      </w:pPr>
    </w:p>
    <w:p w:rsidR="001737BF" w:rsidRPr="001737BF" w:rsidRDefault="001737BF" w:rsidP="001737BF">
      <w:pPr>
        <w:rPr>
          <w:sz w:val="22"/>
          <w:szCs w:val="22"/>
        </w:rPr>
      </w:pPr>
      <w:r w:rsidRPr="001737BF">
        <w:rPr>
          <w:sz w:val="22"/>
          <w:szCs w:val="22"/>
        </w:rPr>
        <w:t>(b) Contamination risks in relation to the building</w:t>
      </w:r>
    </w:p>
    <w:p w:rsidR="001737BF" w:rsidRPr="001737BF" w:rsidRDefault="001737BF" w:rsidP="001737BF">
      <w:pPr>
        <w:rPr>
          <w:sz w:val="22"/>
          <w:szCs w:val="22"/>
        </w:rPr>
      </w:pPr>
    </w:p>
    <w:p w:rsidR="001737BF" w:rsidRPr="00CC36F3" w:rsidRDefault="001737BF" w:rsidP="001737BF">
      <w:pPr>
        <w:rPr>
          <w:b/>
          <w:iCs/>
          <w:sz w:val="22"/>
          <w:szCs w:val="22"/>
        </w:rPr>
      </w:pPr>
      <w:r w:rsidRPr="00CC36F3">
        <w:rPr>
          <w:b/>
          <w:iCs/>
          <w:sz w:val="22"/>
          <w:szCs w:val="22"/>
        </w:rPr>
        <w:t>The site is not located within an area of potential contamination</w:t>
      </w:r>
      <w:r w:rsidR="00CC36F3">
        <w:rPr>
          <w:b/>
          <w:iCs/>
          <w:sz w:val="22"/>
          <w:szCs w:val="22"/>
        </w:rPr>
        <w:t xml:space="preserve">, and </w:t>
      </w:r>
      <w:r w:rsidRPr="00CC36F3">
        <w:rPr>
          <w:b/>
          <w:iCs/>
          <w:sz w:val="22"/>
          <w:szCs w:val="22"/>
        </w:rPr>
        <w:t>Environmental Protection raise</w:t>
      </w:r>
      <w:r w:rsidR="00CC36F3">
        <w:rPr>
          <w:b/>
          <w:iCs/>
          <w:sz w:val="22"/>
          <w:szCs w:val="22"/>
        </w:rPr>
        <w:t>d</w:t>
      </w:r>
      <w:r w:rsidRPr="00CC36F3">
        <w:rPr>
          <w:b/>
          <w:iCs/>
          <w:sz w:val="22"/>
          <w:szCs w:val="22"/>
        </w:rPr>
        <w:t xml:space="preserve"> no concerns</w:t>
      </w:r>
      <w:r w:rsidR="00CC36F3">
        <w:rPr>
          <w:b/>
          <w:iCs/>
          <w:sz w:val="22"/>
          <w:szCs w:val="22"/>
        </w:rPr>
        <w:t xml:space="preserve"> with the proposal</w:t>
      </w:r>
      <w:r w:rsidRPr="00CC36F3">
        <w:rPr>
          <w:b/>
          <w:iCs/>
          <w:sz w:val="22"/>
          <w:szCs w:val="22"/>
        </w:rPr>
        <w:t xml:space="preserve"> </w:t>
      </w:r>
    </w:p>
    <w:p w:rsidR="00CC36F3" w:rsidRPr="001737BF" w:rsidRDefault="00CC36F3" w:rsidP="001737BF">
      <w:pPr>
        <w:rPr>
          <w:sz w:val="22"/>
          <w:szCs w:val="22"/>
        </w:rPr>
      </w:pPr>
    </w:p>
    <w:p w:rsidR="001737BF" w:rsidRPr="001737BF" w:rsidRDefault="001737BF" w:rsidP="001737BF">
      <w:pPr>
        <w:rPr>
          <w:sz w:val="22"/>
          <w:szCs w:val="22"/>
        </w:rPr>
      </w:pPr>
      <w:r w:rsidRPr="001737BF">
        <w:rPr>
          <w:sz w:val="22"/>
          <w:szCs w:val="22"/>
        </w:rPr>
        <w:t xml:space="preserve">(c) Flooding risks in relation to the building, </w:t>
      </w:r>
    </w:p>
    <w:p w:rsidR="001737BF" w:rsidRPr="001737BF" w:rsidRDefault="001737BF" w:rsidP="001737BF">
      <w:pPr>
        <w:rPr>
          <w:sz w:val="22"/>
          <w:szCs w:val="22"/>
        </w:rPr>
      </w:pPr>
    </w:p>
    <w:p w:rsidR="001737BF" w:rsidRPr="00CC36F3" w:rsidRDefault="001737BF" w:rsidP="001737BF">
      <w:pPr>
        <w:rPr>
          <w:b/>
          <w:sz w:val="22"/>
          <w:szCs w:val="22"/>
        </w:rPr>
      </w:pPr>
      <w:r w:rsidRPr="00CC36F3">
        <w:rPr>
          <w:b/>
          <w:iCs/>
          <w:sz w:val="22"/>
          <w:szCs w:val="22"/>
        </w:rPr>
        <w:t xml:space="preserve">The site is </w:t>
      </w:r>
      <w:r w:rsidR="00CC36F3">
        <w:rPr>
          <w:b/>
          <w:iCs/>
          <w:sz w:val="22"/>
          <w:szCs w:val="22"/>
        </w:rPr>
        <w:t xml:space="preserve">not </w:t>
      </w:r>
      <w:r w:rsidRPr="00CC36F3">
        <w:rPr>
          <w:b/>
          <w:iCs/>
          <w:sz w:val="22"/>
          <w:szCs w:val="22"/>
        </w:rPr>
        <w:t xml:space="preserve">located within </w:t>
      </w:r>
      <w:r w:rsidR="00CC36F3">
        <w:rPr>
          <w:b/>
          <w:iCs/>
          <w:sz w:val="22"/>
          <w:szCs w:val="22"/>
        </w:rPr>
        <w:t xml:space="preserve">a </w:t>
      </w:r>
      <w:r w:rsidRPr="00CC36F3">
        <w:rPr>
          <w:b/>
          <w:iCs/>
          <w:sz w:val="22"/>
          <w:szCs w:val="22"/>
        </w:rPr>
        <w:t>flood zone. No flooding risks are anticipated on this basis</w:t>
      </w:r>
    </w:p>
    <w:p w:rsidR="00CC36F3" w:rsidRDefault="00CC36F3" w:rsidP="001737BF">
      <w:pPr>
        <w:rPr>
          <w:sz w:val="22"/>
          <w:szCs w:val="22"/>
        </w:rPr>
      </w:pPr>
    </w:p>
    <w:p w:rsidR="001737BF" w:rsidRPr="001737BF" w:rsidRDefault="001737BF" w:rsidP="001737BF">
      <w:pPr>
        <w:rPr>
          <w:sz w:val="22"/>
          <w:szCs w:val="22"/>
        </w:rPr>
      </w:pPr>
      <w:r w:rsidRPr="001737BF">
        <w:rPr>
          <w:sz w:val="22"/>
          <w:szCs w:val="22"/>
        </w:rPr>
        <w:t xml:space="preserve">(d) Whether it is undesirable for the building to change to a use falling within Class C3 of the Schedule to the Use Classes order because of the impact of the change of use- </w:t>
      </w:r>
    </w:p>
    <w:p w:rsidR="001737BF" w:rsidRPr="001737BF" w:rsidRDefault="001737BF" w:rsidP="00CC36F3">
      <w:pPr>
        <w:ind w:left="720"/>
        <w:rPr>
          <w:sz w:val="22"/>
          <w:szCs w:val="22"/>
        </w:rPr>
      </w:pPr>
      <w:r w:rsidRPr="001737BF">
        <w:rPr>
          <w:sz w:val="22"/>
          <w:szCs w:val="22"/>
        </w:rPr>
        <w:t>(</w:t>
      </w:r>
      <w:proofErr w:type="spellStart"/>
      <w:r w:rsidRPr="001737BF">
        <w:rPr>
          <w:sz w:val="22"/>
          <w:szCs w:val="22"/>
        </w:rPr>
        <w:t>i</w:t>
      </w:r>
      <w:proofErr w:type="spellEnd"/>
      <w:r w:rsidRPr="001737BF">
        <w:rPr>
          <w:sz w:val="22"/>
          <w:szCs w:val="22"/>
        </w:rPr>
        <w:t>) on adequate provision of services of the sort that may be provided by a building falling within Class A1 (shops) or</w:t>
      </w:r>
      <w:proofErr w:type="gramStart"/>
      <w:r w:rsidRPr="001737BF">
        <w:rPr>
          <w:sz w:val="22"/>
          <w:szCs w:val="22"/>
        </w:rPr>
        <w:t>, as the case may be, Class</w:t>
      </w:r>
      <w:proofErr w:type="gramEnd"/>
      <w:r w:rsidRPr="001737BF">
        <w:rPr>
          <w:sz w:val="22"/>
          <w:szCs w:val="22"/>
        </w:rPr>
        <w:t xml:space="preserve"> A2 (financial and professional services) of that Schedule, but only where there is a reasonable prospect of the building being used to provide such services, or </w:t>
      </w:r>
    </w:p>
    <w:p w:rsidR="001737BF" w:rsidRPr="001737BF" w:rsidRDefault="001737BF" w:rsidP="00CC36F3">
      <w:pPr>
        <w:ind w:left="720"/>
        <w:rPr>
          <w:sz w:val="22"/>
          <w:szCs w:val="22"/>
        </w:rPr>
      </w:pPr>
      <w:r w:rsidRPr="001737BF">
        <w:rPr>
          <w:sz w:val="22"/>
          <w:szCs w:val="22"/>
        </w:rPr>
        <w:t xml:space="preserve">(ii) where the building </w:t>
      </w:r>
      <w:proofErr w:type="gramStart"/>
      <w:r w:rsidRPr="001737BF">
        <w:rPr>
          <w:sz w:val="22"/>
          <w:szCs w:val="22"/>
        </w:rPr>
        <w:t>is located in</w:t>
      </w:r>
      <w:proofErr w:type="gramEnd"/>
      <w:r w:rsidRPr="001737BF">
        <w:rPr>
          <w:sz w:val="22"/>
          <w:szCs w:val="22"/>
        </w:rPr>
        <w:t xml:space="preserve"> a key shopping area, on the sustainability of that shopping area </w:t>
      </w:r>
    </w:p>
    <w:p w:rsidR="00CC36F3" w:rsidRDefault="00CC36F3" w:rsidP="001737BF">
      <w:pPr>
        <w:rPr>
          <w:i/>
          <w:iCs/>
          <w:sz w:val="22"/>
          <w:szCs w:val="22"/>
        </w:rPr>
      </w:pPr>
    </w:p>
    <w:p w:rsidR="001737BF" w:rsidRPr="00CC36F3" w:rsidRDefault="001737BF" w:rsidP="001737BF">
      <w:pPr>
        <w:rPr>
          <w:b/>
          <w:sz w:val="22"/>
          <w:szCs w:val="22"/>
        </w:rPr>
      </w:pPr>
      <w:r w:rsidRPr="00CC36F3">
        <w:rPr>
          <w:b/>
          <w:iCs/>
          <w:sz w:val="22"/>
          <w:szCs w:val="22"/>
        </w:rPr>
        <w:t xml:space="preserve">The site is not </w:t>
      </w:r>
      <w:r w:rsidR="00CC36F3">
        <w:rPr>
          <w:b/>
          <w:iCs/>
          <w:sz w:val="22"/>
          <w:szCs w:val="22"/>
        </w:rPr>
        <w:t xml:space="preserve">located </w:t>
      </w:r>
      <w:r w:rsidRPr="00CC36F3">
        <w:rPr>
          <w:b/>
          <w:iCs/>
          <w:sz w:val="22"/>
          <w:szCs w:val="22"/>
        </w:rPr>
        <w:t>within a designated key shopping area</w:t>
      </w:r>
      <w:r w:rsidR="00CC36F3">
        <w:rPr>
          <w:b/>
          <w:iCs/>
          <w:sz w:val="22"/>
          <w:szCs w:val="22"/>
        </w:rPr>
        <w:t>, but Oxford Road West District Centre is located a short distance away.</w:t>
      </w:r>
      <w:r w:rsidRPr="00CC36F3">
        <w:rPr>
          <w:b/>
          <w:iCs/>
          <w:sz w:val="22"/>
          <w:szCs w:val="22"/>
        </w:rPr>
        <w:t xml:space="preserve"> </w:t>
      </w:r>
      <w:r w:rsidR="00CC36F3">
        <w:rPr>
          <w:b/>
          <w:iCs/>
          <w:sz w:val="22"/>
          <w:szCs w:val="22"/>
        </w:rPr>
        <w:t xml:space="preserve">The loss of the shop unit is unlikely to have negatively impacted the sustainability of the key shopping area. </w:t>
      </w:r>
      <w:r w:rsidRPr="00CC36F3">
        <w:rPr>
          <w:b/>
          <w:iCs/>
          <w:sz w:val="22"/>
          <w:szCs w:val="22"/>
        </w:rPr>
        <w:t xml:space="preserve">Officers </w:t>
      </w:r>
      <w:r w:rsidR="00CC36F3">
        <w:rPr>
          <w:b/>
          <w:iCs/>
          <w:sz w:val="22"/>
          <w:szCs w:val="22"/>
        </w:rPr>
        <w:t xml:space="preserve">consider </w:t>
      </w:r>
      <w:r w:rsidRPr="00CC36F3">
        <w:rPr>
          <w:b/>
          <w:iCs/>
          <w:sz w:val="22"/>
          <w:szCs w:val="22"/>
        </w:rPr>
        <w:t>that there are not</w:t>
      </w:r>
      <w:r w:rsidR="00CC36F3">
        <w:rPr>
          <w:b/>
          <w:iCs/>
          <w:sz w:val="22"/>
          <w:szCs w:val="22"/>
        </w:rPr>
        <w:t xml:space="preserve"> </w:t>
      </w:r>
      <w:r w:rsidRPr="00CC36F3">
        <w:rPr>
          <w:b/>
          <w:iCs/>
          <w:sz w:val="22"/>
          <w:szCs w:val="22"/>
        </w:rPr>
        <w:t>strong economic reasons to resist the proposals in this instance</w:t>
      </w:r>
    </w:p>
    <w:p w:rsidR="00CC36F3" w:rsidRDefault="00CC36F3" w:rsidP="001737BF">
      <w:pPr>
        <w:rPr>
          <w:sz w:val="22"/>
          <w:szCs w:val="22"/>
        </w:rPr>
      </w:pPr>
    </w:p>
    <w:p w:rsidR="001737BF" w:rsidRPr="001737BF" w:rsidRDefault="001737BF" w:rsidP="001737BF">
      <w:pPr>
        <w:rPr>
          <w:sz w:val="22"/>
          <w:szCs w:val="22"/>
        </w:rPr>
      </w:pPr>
      <w:r w:rsidRPr="001737BF">
        <w:rPr>
          <w:sz w:val="22"/>
          <w:szCs w:val="22"/>
        </w:rPr>
        <w:t xml:space="preserve">(e) the design or external appearance of the building </w:t>
      </w:r>
    </w:p>
    <w:p w:rsidR="001737BF" w:rsidRPr="001737BF" w:rsidRDefault="001737BF" w:rsidP="001737BF">
      <w:pPr>
        <w:rPr>
          <w:sz w:val="22"/>
          <w:szCs w:val="22"/>
        </w:rPr>
      </w:pPr>
    </w:p>
    <w:p w:rsidR="001737BF" w:rsidRPr="00CC36F3" w:rsidRDefault="00CC36F3" w:rsidP="001737BF">
      <w:pPr>
        <w:rPr>
          <w:b/>
          <w:sz w:val="22"/>
          <w:szCs w:val="22"/>
        </w:rPr>
      </w:pPr>
      <w:r>
        <w:rPr>
          <w:b/>
          <w:iCs/>
          <w:sz w:val="22"/>
          <w:szCs w:val="22"/>
        </w:rPr>
        <w:t>T</w:t>
      </w:r>
      <w:r w:rsidR="001737BF" w:rsidRPr="00CC36F3">
        <w:rPr>
          <w:b/>
          <w:iCs/>
          <w:sz w:val="22"/>
          <w:szCs w:val="22"/>
        </w:rPr>
        <w:t>he proposed external changes</w:t>
      </w:r>
      <w:r>
        <w:rPr>
          <w:b/>
          <w:iCs/>
          <w:sz w:val="22"/>
          <w:szCs w:val="22"/>
        </w:rPr>
        <w:t xml:space="preserve"> </w:t>
      </w:r>
      <w:r w:rsidR="001737BF" w:rsidRPr="00CC36F3">
        <w:rPr>
          <w:b/>
          <w:iCs/>
          <w:sz w:val="22"/>
          <w:szCs w:val="22"/>
        </w:rPr>
        <w:t xml:space="preserve">are not considered to result in any significant harm to the external appearance of the building or </w:t>
      </w:r>
      <w:r>
        <w:rPr>
          <w:b/>
          <w:iCs/>
          <w:sz w:val="22"/>
          <w:szCs w:val="22"/>
        </w:rPr>
        <w:t>the character of the surrounding area</w:t>
      </w:r>
      <w:r w:rsidR="001737BF" w:rsidRPr="00CC36F3">
        <w:rPr>
          <w:b/>
          <w:iCs/>
          <w:sz w:val="22"/>
          <w:szCs w:val="22"/>
        </w:rPr>
        <w:t xml:space="preserve">. All such works are evidently building operations which </w:t>
      </w:r>
      <w:proofErr w:type="gramStart"/>
      <w:r w:rsidR="001737BF" w:rsidRPr="00CC36F3">
        <w:rPr>
          <w:b/>
          <w:iCs/>
          <w:sz w:val="22"/>
          <w:szCs w:val="22"/>
        </w:rPr>
        <w:t>are considered to be</w:t>
      </w:r>
      <w:proofErr w:type="gramEnd"/>
      <w:r w:rsidR="001737BF" w:rsidRPr="00CC36F3">
        <w:rPr>
          <w:b/>
          <w:iCs/>
          <w:sz w:val="22"/>
          <w:szCs w:val="22"/>
        </w:rPr>
        <w:t xml:space="preserve"> reasonably necessary to convert this part of the building to residential use</w:t>
      </w:r>
    </w:p>
    <w:p w:rsidR="00CC36F3" w:rsidRDefault="00CC36F3" w:rsidP="001737BF">
      <w:pPr>
        <w:rPr>
          <w:sz w:val="22"/>
          <w:szCs w:val="22"/>
        </w:rPr>
      </w:pPr>
    </w:p>
    <w:p w:rsidR="001737BF" w:rsidRPr="00CC36F3" w:rsidRDefault="001737BF" w:rsidP="001737BF">
      <w:pPr>
        <w:rPr>
          <w:b/>
          <w:sz w:val="22"/>
          <w:szCs w:val="22"/>
        </w:rPr>
      </w:pPr>
      <w:r w:rsidRPr="00CC36F3">
        <w:rPr>
          <w:b/>
          <w:sz w:val="22"/>
          <w:szCs w:val="22"/>
        </w:rPr>
        <w:t xml:space="preserve">Recommendation </w:t>
      </w:r>
    </w:p>
    <w:p w:rsidR="001737BF" w:rsidRPr="001737BF" w:rsidRDefault="001737BF" w:rsidP="001737BF">
      <w:pPr>
        <w:rPr>
          <w:rFonts w:cs="Courier New"/>
          <w:color w:val="000000"/>
          <w:sz w:val="22"/>
          <w:szCs w:val="22"/>
          <w:lang w:eastAsia="en-GB"/>
        </w:rPr>
      </w:pPr>
      <w:r w:rsidRPr="001737BF">
        <w:rPr>
          <w:sz w:val="22"/>
          <w:szCs w:val="22"/>
        </w:rPr>
        <w:t>GRANT Prior Approval</w:t>
      </w:r>
      <w:bookmarkStart w:id="0" w:name="_GoBack"/>
      <w:bookmarkEnd w:id="0"/>
    </w:p>
    <w:sectPr w:rsidR="001737BF" w:rsidRPr="001737BF" w:rsidSect="00FA60CA">
      <w:headerReference w:type="even" r:id="rId8"/>
      <w:headerReference w:type="default" r:id="rId9"/>
      <w:footerReference w:type="even" r:id="rId10"/>
      <w:footerReference w:type="default" r:id="rId11"/>
      <w:headerReference w:type="first" r:id="rId12"/>
      <w:footerReference w:type="first" r:id="rId13"/>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0429" w:rsidRDefault="00E05D92">
      <w:r>
        <w:separator/>
      </w:r>
    </w:p>
  </w:endnote>
  <w:endnote w:type="continuationSeparator" w:id="0">
    <w:p w:rsidR="00FA0429" w:rsidRDefault="00E0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47BA" w:rsidRDefault="004347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7CEB" w:rsidRDefault="003104EB">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47BA" w:rsidRDefault="004347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0429" w:rsidRDefault="00E05D92">
      <w:r>
        <w:separator/>
      </w:r>
    </w:p>
  </w:footnote>
  <w:footnote w:type="continuationSeparator" w:id="0">
    <w:p w:rsidR="00FA0429" w:rsidRDefault="00E05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47BA" w:rsidRDefault="004347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47BA" w:rsidRDefault="004347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47BA" w:rsidRDefault="004347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81DAF"/>
    <w:multiLevelType w:val="hybridMultilevel"/>
    <w:tmpl w:val="F4DEB28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8F3ED6"/>
    <w:multiLevelType w:val="hybridMultilevel"/>
    <w:tmpl w:val="97CA995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97E09"/>
    <w:multiLevelType w:val="hybridMultilevel"/>
    <w:tmpl w:val="C14643F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741F1"/>
    <w:multiLevelType w:val="hybridMultilevel"/>
    <w:tmpl w:val="7E169E4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1C2CCB"/>
    <w:multiLevelType w:val="hybridMultilevel"/>
    <w:tmpl w:val="2CE0D9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B21FC5"/>
    <w:multiLevelType w:val="hybridMultilevel"/>
    <w:tmpl w:val="64AA58BE"/>
    <w:lvl w:ilvl="0" w:tplc="6C16E7E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925839"/>
    <w:multiLevelType w:val="hybridMultilevel"/>
    <w:tmpl w:val="C896D88E"/>
    <w:lvl w:ilvl="0" w:tplc="7A2A0D7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592B35"/>
    <w:multiLevelType w:val="hybridMultilevel"/>
    <w:tmpl w:val="7F5A4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495981"/>
    <w:multiLevelType w:val="hybridMultilevel"/>
    <w:tmpl w:val="F4364BEC"/>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267057"/>
    <w:multiLevelType w:val="hybridMultilevel"/>
    <w:tmpl w:val="ADD67E9E"/>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0"/>
  </w:num>
  <w:num w:numId="4">
    <w:abstractNumId w:val="3"/>
  </w:num>
  <w:num w:numId="5">
    <w:abstractNumId w:val="1"/>
  </w:num>
  <w:num w:numId="6">
    <w:abstractNumId w:val="9"/>
  </w:num>
  <w:num w:numId="7">
    <w:abstractNumId w:val="2"/>
  </w:num>
  <w:num w:numId="8">
    <w:abstractNumId w:val="6"/>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4EB"/>
    <w:rsid w:val="00024A9F"/>
    <w:rsid w:val="00065266"/>
    <w:rsid w:val="000757A6"/>
    <w:rsid w:val="00094525"/>
    <w:rsid w:val="001559B1"/>
    <w:rsid w:val="001737BF"/>
    <w:rsid w:val="00196750"/>
    <w:rsid w:val="001F22A3"/>
    <w:rsid w:val="00233D61"/>
    <w:rsid w:val="002437ED"/>
    <w:rsid w:val="002A1982"/>
    <w:rsid w:val="002F17D2"/>
    <w:rsid w:val="003104EB"/>
    <w:rsid w:val="003336D9"/>
    <w:rsid w:val="003A3FF8"/>
    <w:rsid w:val="003B4EF5"/>
    <w:rsid w:val="003D26F8"/>
    <w:rsid w:val="004347BA"/>
    <w:rsid w:val="0046375F"/>
    <w:rsid w:val="00490997"/>
    <w:rsid w:val="004931E8"/>
    <w:rsid w:val="005B6966"/>
    <w:rsid w:val="006661E6"/>
    <w:rsid w:val="00672BF7"/>
    <w:rsid w:val="00726019"/>
    <w:rsid w:val="00911CD0"/>
    <w:rsid w:val="00925B9D"/>
    <w:rsid w:val="00936B11"/>
    <w:rsid w:val="0094414F"/>
    <w:rsid w:val="009A124D"/>
    <w:rsid w:val="009D5E1B"/>
    <w:rsid w:val="009E54E1"/>
    <w:rsid w:val="00AE45F0"/>
    <w:rsid w:val="00AF5234"/>
    <w:rsid w:val="00B163FC"/>
    <w:rsid w:val="00B7333C"/>
    <w:rsid w:val="00CB13E6"/>
    <w:rsid w:val="00CC36F3"/>
    <w:rsid w:val="00CF4564"/>
    <w:rsid w:val="00D30B38"/>
    <w:rsid w:val="00D333C8"/>
    <w:rsid w:val="00D90AF0"/>
    <w:rsid w:val="00E05D92"/>
    <w:rsid w:val="00EB2941"/>
    <w:rsid w:val="00F10FAD"/>
    <w:rsid w:val="00F45B70"/>
    <w:rsid w:val="00F61E13"/>
    <w:rsid w:val="00FA0429"/>
    <w:rsid w:val="00FA3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74568"/>
  <w15:docId w15:val="{FDF53278-255C-4AC1-AE04-BC797CCBF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 w:type="paragraph" w:styleId="Header">
    <w:name w:val="header"/>
    <w:basedOn w:val="Normal"/>
    <w:link w:val="HeaderChar"/>
    <w:uiPriority w:val="99"/>
    <w:unhideWhenUsed/>
    <w:rsid w:val="004347BA"/>
    <w:pPr>
      <w:tabs>
        <w:tab w:val="center" w:pos="4513"/>
        <w:tab w:val="right" w:pos="9026"/>
      </w:tabs>
    </w:pPr>
  </w:style>
  <w:style w:type="character" w:customStyle="1" w:styleId="HeaderChar">
    <w:name w:val="Header Char"/>
    <w:basedOn w:val="DefaultParagraphFont"/>
    <w:link w:val="Header"/>
    <w:uiPriority w:val="99"/>
    <w:rsid w:val="004347BA"/>
    <w:rPr>
      <w:rFonts w:ascii="Trebuchet MS" w:eastAsia="Times New Roman" w:hAnsi="Trebuchet MS" w:cs="Times New Roman"/>
      <w:sz w:val="24"/>
      <w:szCs w:val="20"/>
    </w:rPr>
  </w:style>
  <w:style w:type="paragraph" w:customStyle="1" w:styleId="Default">
    <w:name w:val="Default"/>
    <w:rsid w:val="001737BF"/>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5C0AB-0F18-41A9-AEF8-FB7F03231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4</Pages>
  <Words>1619</Words>
  <Characters>9229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8</cp:revision>
  <dcterms:created xsi:type="dcterms:W3CDTF">2020-03-04T17:13:00Z</dcterms:created>
  <dcterms:modified xsi:type="dcterms:W3CDTF">2020-06-01T10:07:00Z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2017-03-29T10:28:43Z</vt:filetime>
  </property>
</Properties>
</file>