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960" w:rsidRPr="00C81932" w:rsidRDefault="00426E16" w:rsidP="00426E16">
      <w:pPr>
        <w:spacing w:line="240" w:lineRule="auto"/>
        <w:rPr>
          <w:rFonts w:ascii="Trebuchet MS" w:hAnsi="Trebuchet MS"/>
        </w:rPr>
      </w:pPr>
      <w:r w:rsidRPr="00426E16">
        <w:rPr>
          <w:rFonts w:ascii="Trebuchet MS" w:hAnsi="Trebuchet MS"/>
          <w:b/>
        </w:rPr>
        <w:t>DELEGATED APPLICATION REPORT</w:t>
      </w:r>
      <w:r w:rsidR="00460098">
        <w:rPr>
          <w:rFonts w:ascii="Trebuchet MS" w:hAnsi="Trebuchet MS"/>
          <w:b/>
        </w:rPr>
        <w:tab/>
      </w:r>
      <w:r w:rsidR="00460098">
        <w:rPr>
          <w:rFonts w:ascii="Trebuchet MS" w:hAnsi="Trebuchet MS"/>
          <w:b/>
        </w:rPr>
        <w:tab/>
      </w:r>
      <w:r w:rsidR="00460098">
        <w:rPr>
          <w:rFonts w:ascii="Trebuchet MS" w:hAnsi="Trebuchet MS"/>
          <w:b/>
        </w:rPr>
        <w:tab/>
      </w:r>
      <w:r w:rsidR="00460098">
        <w:rPr>
          <w:rFonts w:ascii="Trebuchet MS" w:hAnsi="Trebuchet MS"/>
          <w:b/>
        </w:rPr>
        <w:tab/>
      </w:r>
      <w:r w:rsidR="006C46CA">
        <w:rPr>
          <w:rFonts w:ascii="Trebuchet MS" w:hAnsi="Trebuchet MS"/>
          <w:b/>
        </w:rPr>
        <w:t xml:space="preserve">Agreed </w:t>
      </w:r>
      <w:r>
        <w:rPr>
          <w:rFonts w:ascii="Trebuchet MS" w:hAnsi="Trebuchet MS"/>
          <w:b/>
        </w:rPr>
        <w:t xml:space="preserve">Target Date: </w:t>
      </w:r>
      <w:r w:rsidR="006C46CA">
        <w:rPr>
          <w:rFonts w:ascii="Trebuchet MS" w:hAnsi="Trebuchet MS"/>
          <w:b/>
        </w:rPr>
        <w:t>30</w:t>
      </w:r>
      <w:r w:rsidR="00C81932">
        <w:rPr>
          <w:rFonts w:ascii="Trebuchet MS" w:hAnsi="Trebuchet MS"/>
        </w:rPr>
        <w:t>/</w:t>
      </w:r>
      <w:r w:rsidR="006C46CA">
        <w:rPr>
          <w:rFonts w:ascii="Trebuchet MS" w:hAnsi="Trebuchet MS"/>
        </w:rPr>
        <w:t>03</w:t>
      </w:r>
      <w:r w:rsidR="00C81932">
        <w:rPr>
          <w:rFonts w:ascii="Trebuchet MS" w:hAnsi="Trebuchet MS"/>
        </w:rPr>
        <w:t>/</w:t>
      </w:r>
      <w:r w:rsidR="006C46CA">
        <w:rPr>
          <w:rFonts w:ascii="Trebuchet MS" w:hAnsi="Trebuchet MS"/>
        </w:rPr>
        <w:t>20</w:t>
      </w:r>
    </w:p>
    <w:p w:rsidR="006C46CA" w:rsidRPr="006C46CA" w:rsidRDefault="006C46CA" w:rsidP="006C46CA">
      <w:pPr>
        <w:tabs>
          <w:tab w:val="left" w:pos="2552"/>
        </w:tabs>
        <w:overflowPunct w:val="0"/>
        <w:autoSpaceDE w:val="0"/>
        <w:autoSpaceDN w:val="0"/>
        <w:spacing w:after="0" w:line="240" w:lineRule="auto"/>
        <w:ind w:left="2552" w:hanging="2552"/>
        <w:jc w:val="both"/>
        <w:rPr>
          <w:rFonts w:ascii="Trebuchet MS" w:eastAsia="Times New Roman" w:hAnsi="Trebuchet MS" w:cs="Times New Roman"/>
          <w:b/>
          <w:bCs/>
        </w:rPr>
      </w:pPr>
      <w:r w:rsidRPr="006C46CA">
        <w:rPr>
          <w:rFonts w:ascii="Trebuchet MS" w:eastAsia="Times New Roman" w:hAnsi="Trebuchet MS" w:cs="Times New Roman"/>
          <w:b/>
          <w:bCs/>
        </w:rPr>
        <w:t>Ward: Abbey</w:t>
      </w:r>
    </w:p>
    <w:p w:rsidR="006C46CA" w:rsidRPr="006C46CA" w:rsidRDefault="006C46CA" w:rsidP="006C46CA">
      <w:pPr>
        <w:tabs>
          <w:tab w:val="left" w:pos="2552"/>
        </w:tabs>
        <w:overflowPunct w:val="0"/>
        <w:autoSpaceDE w:val="0"/>
        <w:autoSpaceDN w:val="0"/>
        <w:spacing w:after="0" w:line="240" w:lineRule="auto"/>
        <w:ind w:left="2552" w:hanging="2552"/>
        <w:jc w:val="both"/>
        <w:rPr>
          <w:rFonts w:ascii="Trebuchet MS" w:eastAsia="Times New Roman" w:hAnsi="Trebuchet MS" w:cs="Times New Roman"/>
          <w:bCs/>
        </w:rPr>
      </w:pPr>
      <w:r w:rsidRPr="006C46CA">
        <w:rPr>
          <w:rFonts w:ascii="Trebuchet MS" w:eastAsia="Times New Roman" w:hAnsi="Trebuchet MS" w:cs="Times New Roman"/>
          <w:b/>
          <w:bCs/>
        </w:rPr>
        <w:t>App Ref: 191894</w:t>
      </w:r>
      <w:r w:rsidRPr="006C46CA">
        <w:rPr>
          <w:rFonts w:ascii="Trebuchet MS" w:eastAsia="Times New Roman" w:hAnsi="Trebuchet MS" w:cs="Times New Roman"/>
          <w:bCs/>
        </w:rPr>
        <w:t>/</w:t>
      </w:r>
      <w:r w:rsidRPr="006C46CA">
        <w:rPr>
          <w:rFonts w:ascii="Trebuchet MS" w:eastAsia="Times New Roman" w:hAnsi="Trebuchet MS" w:cs="Times New Roman"/>
          <w:b/>
          <w:bCs/>
        </w:rPr>
        <w:t>LBC</w:t>
      </w:r>
    </w:p>
    <w:p w:rsidR="006C46CA" w:rsidRPr="006C46CA" w:rsidRDefault="006C46CA" w:rsidP="006C46CA">
      <w:pPr>
        <w:autoSpaceDE w:val="0"/>
        <w:autoSpaceDN w:val="0"/>
        <w:spacing w:after="0" w:line="240" w:lineRule="auto"/>
        <w:jc w:val="both"/>
        <w:rPr>
          <w:rFonts w:ascii="Trebuchet MS" w:eastAsia="Times New Roman" w:hAnsi="Trebuchet MS" w:cs="Trebuchet MS"/>
          <w:lang w:eastAsia="en-GB"/>
        </w:rPr>
      </w:pPr>
      <w:r w:rsidRPr="006C46CA">
        <w:rPr>
          <w:rFonts w:ascii="Trebuchet MS" w:eastAsia="Times New Roman" w:hAnsi="Trebuchet MS" w:cs="Times New Roman"/>
          <w:b/>
          <w:bCs/>
          <w:lang w:eastAsia="en-GB"/>
        </w:rPr>
        <w:t>Address:</w:t>
      </w:r>
      <w:r w:rsidRPr="006C46CA">
        <w:rPr>
          <w:rFonts w:ascii="Trebuchet MS" w:eastAsia="Times New Roman" w:hAnsi="Trebuchet MS" w:cs="Times New Roman"/>
          <w:lang w:eastAsia="en-GB"/>
        </w:rPr>
        <w:t xml:space="preserve"> </w:t>
      </w:r>
      <w:r w:rsidRPr="006C46CA">
        <w:rPr>
          <w:rFonts w:ascii="Trebuchet MS" w:eastAsia="Times New Roman" w:hAnsi="Trebuchet MS" w:cs="Trebuchet MS"/>
          <w:bCs/>
          <w:lang w:eastAsia="en-GB"/>
        </w:rPr>
        <w:t>13 Market Place, Reading, RG1 2EG</w:t>
      </w:r>
    </w:p>
    <w:p w:rsidR="006C46CA" w:rsidRPr="006C46CA" w:rsidRDefault="006C46CA" w:rsidP="006C46CA">
      <w:pPr>
        <w:autoSpaceDE w:val="0"/>
        <w:autoSpaceDN w:val="0"/>
        <w:spacing w:after="0" w:line="240" w:lineRule="auto"/>
        <w:rPr>
          <w:rFonts w:ascii="Trebuchet MS" w:eastAsia="Times New Roman" w:hAnsi="Trebuchet MS" w:cs="Times New Roman"/>
          <w:lang w:eastAsia="en-GB"/>
        </w:rPr>
      </w:pPr>
      <w:bookmarkStart w:id="0" w:name="_Hlk35968633"/>
      <w:r w:rsidRPr="006C46CA">
        <w:rPr>
          <w:rFonts w:ascii="Trebuchet MS" w:eastAsia="Times New Roman" w:hAnsi="Trebuchet MS" w:cs="Times New Roman"/>
          <w:b/>
          <w:lang w:eastAsia="en-GB"/>
        </w:rPr>
        <w:t>Proposals</w:t>
      </w:r>
      <w:r w:rsidRPr="006C46CA">
        <w:rPr>
          <w:rFonts w:ascii="Trebuchet MS" w:eastAsia="Times New Roman" w:hAnsi="Trebuchet MS" w:cs="Times New Roman"/>
          <w:lang w:eastAsia="en-GB"/>
        </w:rPr>
        <w:t xml:space="preserve">: </w:t>
      </w:r>
      <w:r w:rsidRPr="006C46CA">
        <w:rPr>
          <w:rFonts w:ascii="Trebuchet MS" w:eastAsia="Times New Roman" w:hAnsi="Trebuchet MS" w:cs="Trebuchet MS"/>
          <w:lang w:eastAsia="en-GB"/>
        </w:rPr>
        <w:t xml:space="preserve">De-commissioning of existing </w:t>
      </w:r>
      <w:proofErr w:type="spellStart"/>
      <w:r w:rsidRPr="006C46CA">
        <w:rPr>
          <w:rFonts w:ascii="Trebuchet MS" w:eastAsia="Times New Roman" w:hAnsi="Trebuchet MS" w:cs="Trebuchet MS"/>
          <w:lang w:eastAsia="en-GB"/>
        </w:rPr>
        <w:t>Natwest</w:t>
      </w:r>
      <w:proofErr w:type="spellEnd"/>
      <w:r w:rsidRPr="006C46CA">
        <w:rPr>
          <w:rFonts w:ascii="Trebuchet MS" w:eastAsia="Times New Roman" w:hAnsi="Trebuchet MS" w:cs="Trebuchet MS"/>
          <w:lang w:eastAsia="en-GB"/>
        </w:rPr>
        <w:t xml:space="preserve"> branch. Removal of non-original fixtures, fittings, furniture and equipment relating to the operation of the branch, as shown on plans by red dashed lines. No works to redecorate. Removal of all associated mechanical and electrical items and making safe. Removal of 3no. external ATMs and filling the apertures with sandstone to match existing. Removal of all signage from external elevation and making good. </w:t>
      </w:r>
    </w:p>
    <w:p w:rsidR="006C46CA" w:rsidRPr="006C46CA" w:rsidRDefault="006C46CA" w:rsidP="006C46CA">
      <w:pPr>
        <w:tabs>
          <w:tab w:val="left" w:pos="2552"/>
        </w:tabs>
        <w:autoSpaceDE w:val="0"/>
        <w:autoSpaceDN w:val="0"/>
        <w:spacing w:after="0" w:line="240" w:lineRule="auto"/>
        <w:ind w:left="2552" w:hanging="2552"/>
        <w:jc w:val="both"/>
        <w:rPr>
          <w:rFonts w:ascii="Trebuchet MS" w:eastAsia="Times New Roman" w:hAnsi="Trebuchet MS" w:cs="Times New Roman"/>
          <w:lang w:eastAsia="en-GB"/>
        </w:rPr>
      </w:pPr>
      <w:r w:rsidRPr="006C46CA">
        <w:rPr>
          <w:rFonts w:ascii="Trebuchet MS" w:eastAsia="Times New Roman" w:hAnsi="Trebuchet MS" w:cs="Times New Roman"/>
          <w:b/>
          <w:lang w:eastAsia="en-GB"/>
        </w:rPr>
        <w:t>Case Officer</w:t>
      </w:r>
      <w:r w:rsidRPr="006C46CA">
        <w:rPr>
          <w:rFonts w:ascii="Trebuchet MS" w:eastAsia="Times New Roman" w:hAnsi="Trebuchet MS" w:cs="Times New Roman"/>
          <w:lang w:eastAsia="en-GB"/>
        </w:rPr>
        <w:t xml:space="preserve">: </w:t>
      </w:r>
      <w:r w:rsidRPr="006C46CA">
        <w:rPr>
          <w:rFonts w:ascii="Trebuchet MS" w:eastAsia="Times New Roman" w:hAnsi="Trebuchet MS" w:cs="Trebuchet MS"/>
          <w:bCs/>
          <w:lang w:eastAsia="en-GB"/>
        </w:rPr>
        <w:t>Julie Williams</w:t>
      </w:r>
    </w:p>
    <w:p w:rsidR="006C46CA" w:rsidRDefault="006C46CA" w:rsidP="006C46CA">
      <w:pPr>
        <w:autoSpaceDE w:val="0"/>
        <w:autoSpaceDN w:val="0"/>
        <w:spacing w:after="0" w:line="240" w:lineRule="auto"/>
        <w:jc w:val="both"/>
        <w:rPr>
          <w:rFonts w:ascii="Trebuchet MS" w:eastAsia="Times New Roman" w:hAnsi="Trebuchet MS" w:cs="Times New Roman"/>
          <w:b/>
          <w:bCs/>
          <w:lang w:eastAsia="en-GB"/>
        </w:rPr>
      </w:pPr>
    </w:p>
    <w:p w:rsidR="00DF3EA3" w:rsidRDefault="00DF3EA3" w:rsidP="00DF3EA3">
      <w:pPr>
        <w:spacing w:line="240" w:lineRule="auto"/>
        <w:rPr>
          <w:rFonts w:ascii="Trebuchet MS" w:hAnsi="Trebuchet MS"/>
          <w:b/>
        </w:rPr>
      </w:pPr>
      <w:bookmarkStart w:id="1" w:name="_Hlk35970009"/>
      <w:r>
        <w:rPr>
          <w:rFonts w:ascii="Trebuchet MS" w:hAnsi="Trebuchet MS"/>
          <w:b/>
        </w:rPr>
        <w:t xml:space="preserve">SITE DESCRIPTION </w:t>
      </w:r>
    </w:p>
    <w:p w:rsidR="00DF3EA3" w:rsidRDefault="00DF3EA3" w:rsidP="00DF3EA3">
      <w:pPr>
        <w:spacing w:line="240" w:lineRule="auto"/>
        <w:rPr>
          <w:rFonts w:ascii="Trebuchet MS" w:hAnsi="Trebuchet MS"/>
        </w:rPr>
      </w:pPr>
      <w:r>
        <w:rPr>
          <w:rFonts w:ascii="Trebuchet MS" w:hAnsi="Trebuchet MS"/>
        </w:rPr>
        <w:t xml:space="preserve">The application site is a Grade II listed building located within the Market Place/London street Conservation Area. </w:t>
      </w:r>
      <w:proofErr w:type="gramStart"/>
      <w:r>
        <w:rPr>
          <w:rFonts w:ascii="Trebuchet MS" w:hAnsi="Trebuchet MS"/>
        </w:rPr>
        <w:t>The building,</w:t>
      </w:r>
      <w:proofErr w:type="gramEnd"/>
      <w:r>
        <w:rPr>
          <w:rFonts w:ascii="Trebuchet MS" w:hAnsi="Trebuchet MS"/>
        </w:rPr>
        <w:t xml:space="preserve"> has been used as a bank for many years and is located in a prominent town centre location. The Listing describes the site as:</w:t>
      </w:r>
    </w:p>
    <w:p w:rsidR="00DF3EA3" w:rsidRDefault="00DF3EA3" w:rsidP="00DF3EA3">
      <w:pPr>
        <w:spacing w:line="240" w:lineRule="auto"/>
        <w:rPr>
          <w:rFonts w:ascii="Trebuchet MS" w:hAnsi="Trebuchet MS"/>
        </w:rPr>
      </w:pPr>
      <w:r>
        <w:rPr>
          <w:rFonts w:ascii="Source Sans Pro" w:hAnsi="Source Sans Pro" w:cs="Arial"/>
          <w:color w:val="000000"/>
          <w:lang w:val="en"/>
        </w:rPr>
        <w:t xml:space="preserve">Grade II. Mid C19. Renaissance palace style. 3 </w:t>
      </w:r>
      <w:proofErr w:type="spellStart"/>
      <w:r>
        <w:rPr>
          <w:rFonts w:ascii="Source Sans Pro" w:hAnsi="Source Sans Pro" w:cs="Arial"/>
          <w:color w:val="000000"/>
          <w:lang w:val="en"/>
        </w:rPr>
        <w:t>storeys</w:t>
      </w:r>
      <w:proofErr w:type="spellEnd"/>
      <w:r>
        <w:rPr>
          <w:rFonts w:ascii="Source Sans Pro" w:hAnsi="Source Sans Pro" w:cs="Arial"/>
          <w:color w:val="000000"/>
          <w:lang w:val="en"/>
        </w:rPr>
        <w:t xml:space="preserve">. Bath stone ashlar with Portland balustraded parapet. 3 </w:t>
      </w:r>
      <w:proofErr w:type="gramStart"/>
      <w:r>
        <w:rPr>
          <w:rFonts w:ascii="Source Sans Pro" w:hAnsi="Source Sans Pro" w:cs="Arial"/>
          <w:color w:val="000000"/>
          <w:lang w:val="en"/>
        </w:rPr>
        <w:t>bays ,</w:t>
      </w:r>
      <w:proofErr w:type="gramEnd"/>
      <w:r>
        <w:rPr>
          <w:rFonts w:ascii="Source Sans Pro" w:hAnsi="Source Sans Pro" w:cs="Arial"/>
          <w:color w:val="000000"/>
          <w:lang w:val="en"/>
        </w:rPr>
        <w:t xml:space="preserve"> the outer ones project slightly with corner piers. Astragal to </w:t>
      </w:r>
      <w:proofErr w:type="spellStart"/>
      <w:r>
        <w:rPr>
          <w:rFonts w:ascii="Source Sans Pro" w:hAnsi="Source Sans Pro" w:cs="Arial"/>
          <w:color w:val="000000"/>
          <w:lang w:val="en"/>
        </w:rPr>
        <w:t>moulded</w:t>
      </w:r>
      <w:proofErr w:type="spellEnd"/>
      <w:r>
        <w:rPr>
          <w:rFonts w:ascii="Source Sans Pro" w:hAnsi="Source Sans Pro" w:cs="Arial"/>
          <w:color w:val="000000"/>
          <w:lang w:val="en"/>
        </w:rPr>
        <w:t xml:space="preserve"> modillion cornice. Tripartite plate glass sash windows with enriched lintels and side pilasters with relief panel carvings supporting enriched entablature. 2nd floor </w:t>
      </w:r>
      <w:proofErr w:type="spellStart"/>
      <w:r>
        <w:rPr>
          <w:rFonts w:ascii="Source Sans Pro" w:hAnsi="Source Sans Pro" w:cs="Arial"/>
          <w:color w:val="000000"/>
          <w:lang w:val="en"/>
        </w:rPr>
        <w:t>centre</w:t>
      </w:r>
      <w:proofErr w:type="spellEnd"/>
      <w:r>
        <w:rPr>
          <w:rFonts w:ascii="Source Sans Pro" w:hAnsi="Source Sans Pro" w:cs="Arial"/>
          <w:color w:val="000000"/>
          <w:lang w:val="en"/>
        </w:rPr>
        <w:t xml:space="preserve"> bay has paired architrave windows. Modillion cornice over ground floor. Outer doorways with pink granite pilasters and round headed doors in rusticated concave jambs; similar surrounds to 2 central windows.</w:t>
      </w:r>
    </w:p>
    <w:bookmarkEnd w:id="1"/>
    <w:p w:rsidR="00DF3EA3" w:rsidRPr="006C46CA" w:rsidRDefault="00DF3EA3" w:rsidP="006C46CA">
      <w:pPr>
        <w:autoSpaceDE w:val="0"/>
        <w:autoSpaceDN w:val="0"/>
        <w:spacing w:after="0" w:line="240" w:lineRule="auto"/>
        <w:jc w:val="both"/>
        <w:rPr>
          <w:rFonts w:ascii="Trebuchet MS" w:eastAsia="Times New Roman" w:hAnsi="Trebuchet MS" w:cs="Times New Roman"/>
          <w:b/>
          <w:bCs/>
          <w:lang w:eastAsia="en-GB"/>
        </w:rPr>
      </w:pPr>
    </w:p>
    <w:p w:rsidR="006C46CA" w:rsidRDefault="006C46CA" w:rsidP="006C46CA">
      <w:pPr>
        <w:autoSpaceDE w:val="0"/>
        <w:autoSpaceDN w:val="0"/>
        <w:spacing w:after="0" w:line="240" w:lineRule="auto"/>
        <w:jc w:val="both"/>
        <w:rPr>
          <w:rFonts w:ascii="Trebuchet MS" w:eastAsia="Times New Roman" w:hAnsi="Trebuchet MS" w:cs="Times New Roman"/>
          <w:b/>
          <w:bCs/>
          <w:lang w:eastAsia="en-GB"/>
        </w:rPr>
      </w:pPr>
      <w:r w:rsidRPr="006C46CA">
        <w:rPr>
          <w:rFonts w:ascii="Trebuchet MS" w:eastAsia="Times New Roman" w:hAnsi="Trebuchet MS" w:cs="Times New Roman"/>
          <w:b/>
          <w:bCs/>
          <w:lang w:eastAsia="en-GB"/>
        </w:rPr>
        <w:t>PROPOSAL AND SUPPORTING INFORMATION</w:t>
      </w:r>
    </w:p>
    <w:p w:rsidR="006F5670" w:rsidRDefault="006F5670" w:rsidP="006C46CA">
      <w:pPr>
        <w:autoSpaceDE w:val="0"/>
        <w:autoSpaceDN w:val="0"/>
        <w:spacing w:after="0" w:line="240" w:lineRule="auto"/>
        <w:jc w:val="both"/>
        <w:rPr>
          <w:rFonts w:ascii="Trebuchet MS" w:eastAsia="Times New Roman" w:hAnsi="Trebuchet MS" w:cs="Times New Roman"/>
          <w:bCs/>
          <w:lang w:eastAsia="en-GB"/>
        </w:rPr>
      </w:pPr>
      <w:r w:rsidRPr="006F5670">
        <w:rPr>
          <w:rFonts w:ascii="Trebuchet MS" w:eastAsia="Times New Roman" w:hAnsi="Trebuchet MS" w:cs="Times New Roman"/>
          <w:bCs/>
          <w:lang w:eastAsia="en-GB"/>
        </w:rPr>
        <w:t>As described above. The bank ha</w:t>
      </w:r>
      <w:r>
        <w:rPr>
          <w:rFonts w:ascii="Trebuchet MS" w:eastAsia="Times New Roman" w:hAnsi="Trebuchet MS" w:cs="Times New Roman"/>
          <w:bCs/>
          <w:lang w:eastAsia="en-GB"/>
        </w:rPr>
        <w:t>s</w:t>
      </w:r>
      <w:r w:rsidRPr="006F5670">
        <w:rPr>
          <w:rFonts w:ascii="Trebuchet MS" w:eastAsia="Times New Roman" w:hAnsi="Trebuchet MS" w:cs="Times New Roman"/>
          <w:bCs/>
          <w:lang w:eastAsia="en-GB"/>
        </w:rPr>
        <w:t xml:space="preserve"> relocated so décor and fittings relevant to the bank use now need to be removed to enable re-letting. </w:t>
      </w:r>
      <w:r>
        <w:rPr>
          <w:rFonts w:ascii="Trebuchet MS" w:eastAsia="Times New Roman" w:hAnsi="Trebuchet MS" w:cs="Times New Roman"/>
          <w:bCs/>
          <w:lang w:eastAsia="en-GB"/>
        </w:rPr>
        <w:t>In detail this involves:</w:t>
      </w:r>
    </w:p>
    <w:p w:rsidR="006F5670" w:rsidRDefault="006F5670" w:rsidP="00BE7072">
      <w:pPr>
        <w:pStyle w:val="ListParagraph"/>
        <w:numPr>
          <w:ilvl w:val="0"/>
          <w:numId w:val="2"/>
        </w:numPr>
        <w:autoSpaceDE w:val="0"/>
        <w:autoSpaceDN w:val="0"/>
        <w:spacing w:after="0" w:line="240" w:lineRule="auto"/>
        <w:jc w:val="both"/>
        <w:rPr>
          <w:rFonts w:ascii="Trebuchet MS" w:eastAsia="Times New Roman" w:hAnsi="Trebuchet MS" w:cs="Times New Roman"/>
          <w:bCs/>
          <w:lang w:eastAsia="en-GB"/>
        </w:rPr>
      </w:pPr>
      <w:r w:rsidRPr="006F5670">
        <w:rPr>
          <w:rFonts w:ascii="Trebuchet MS" w:eastAsia="Times New Roman" w:hAnsi="Trebuchet MS" w:cs="Times New Roman"/>
          <w:bCs/>
          <w:lang w:eastAsia="en-GB"/>
        </w:rPr>
        <w:t xml:space="preserve">Removing all Nat West signs and making good the fascia to match existing sandstone or granite as appropriate </w:t>
      </w:r>
    </w:p>
    <w:p w:rsidR="006F5670" w:rsidRDefault="006F5670" w:rsidP="00375986">
      <w:pPr>
        <w:pStyle w:val="ListParagraph"/>
        <w:numPr>
          <w:ilvl w:val="0"/>
          <w:numId w:val="2"/>
        </w:numPr>
        <w:autoSpaceDE w:val="0"/>
        <w:autoSpaceDN w:val="0"/>
        <w:spacing w:after="0" w:line="240" w:lineRule="auto"/>
        <w:jc w:val="both"/>
        <w:rPr>
          <w:rFonts w:ascii="Trebuchet MS" w:eastAsia="Times New Roman" w:hAnsi="Trebuchet MS" w:cs="Times New Roman"/>
          <w:bCs/>
          <w:lang w:eastAsia="en-GB"/>
        </w:rPr>
      </w:pPr>
      <w:r w:rsidRPr="006F5670">
        <w:rPr>
          <w:rFonts w:ascii="Trebuchet MS" w:eastAsia="Times New Roman" w:hAnsi="Trebuchet MS" w:cs="Times New Roman"/>
          <w:bCs/>
          <w:lang w:eastAsia="en-GB"/>
        </w:rPr>
        <w:t xml:space="preserve">Remove 3 ATMS and back fill with Sandstone to match existing </w:t>
      </w:r>
    </w:p>
    <w:p w:rsidR="006F5670" w:rsidRDefault="006F5670" w:rsidP="00375986">
      <w:pPr>
        <w:pStyle w:val="ListParagraph"/>
        <w:numPr>
          <w:ilvl w:val="0"/>
          <w:numId w:val="2"/>
        </w:numPr>
        <w:autoSpaceDE w:val="0"/>
        <w:autoSpaceDN w:val="0"/>
        <w:spacing w:after="0" w:line="240" w:lineRule="auto"/>
        <w:jc w:val="both"/>
        <w:rPr>
          <w:rFonts w:ascii="Trebuchet MS" w:eastAsia="Times New Roman" w:hAnsi="Trebuchet MS" w:cs="Times New Roman"/>
          <w:bCs/>
          <w:lang w:eastAsia="en-GB"/>
        </w:rPr>
      </w:pPr>
      <w:r w:rsidRPr="006F5670">
        <w:rPr>
          <w:rFonts w:ascii="Trebuchet MS" w:eastAsia="Times New Roman" w:hAnsi="Trebuchet MS" w:cs="Times New Roman"/>
          <w:bCs/>
          <w:lang w:eastAsia="en-GB"/>
        </w:rPr>
        <w:t>Remove all unoriginal fixtures in basement</w:t>
      </w:r>
      <w:r w:rsidR="00B724D1">
        <w:rPr>
          <w:rFonts w:ascii="Trebuchet MS" w:eastAsia="Times New Roman" w:hAnsi="Trebuchet MS" w:cs="Times New Roman"/>
          <w:bCs/>
          <w:lang w:eastAsia="en-GB"/>
        </w:rPr>
        <w:t xml:space="preserve">, ground, first, second and third floors </w:t>
      </w:r>
      <w:r w:rsidRPr="006F5670">
        <w:rPr>
          <w:rFonts w:ascii="Trebuchet MS" w:eastAsia="Times New Roman" w:hAnsi="Trebuchet MS" w:cs="Times New Roman"/>
          <w:bCs/>
          <w:lang w:eastAsia="en-GB"/>
        </w:rPr>
        <w:t>– no proposals for redecoration</w:t>
      </w:r>
    </w:p>
    <w:p w:rsidR="006F5670" w:rsidRPr="006C46CA" w:rsidRDefault="006F5670" w:rsidP="006C46CA">
      <w:pPr>
        <w:autoSpaceDE w:val="0"/>
        <w:autoSpaceDN w:val="0"/>
        <w:spacing w:after="0" w:line="240" w:lineRule="auto"/>
        <w:jc w:val="both"/>
        <w:rPr>
          <w:rFonts w:ascii="Trebuchet MS" w:eastAsia="Times New Roman" w:hAnsi="Trebuchet MS" w:cs="Times New Roman"/>
          <w:bCs/>
          <w:lang w:eastAsia="en-GB"/>
        </w:rPr>
      </w:pPr>
    </w:p>
    <w:p w:rsidR="006C46CA" w:rsidRDefault="006C46CA" w:rsidP="006F5670">
      <w:pPr>
        <w:overflowPunct w:val="0"/>
        <w:autoSpaceDE w:val="0"/>
        <w:autoSpaceDN w:val="0"/>
        <w:spacing w:after="0" w:line="240" w:lineRule="auto"/>
        <w:jc w:val="both"/>
        <w:rPr>
          <w:rFonts w:ascii="Trebuchet MS" w:eastAsia="Times New Roman" w:hAnsi="Trebuchet MS" w:cs="Times New Roman"/>
        </w:rPr>
      </w:pPr>
      <w:r w:rsidRPr="006C46CA">
        <w:rPr>
          <w:rFonts w:ascii="Trebuchet MS" w:eastAsia="Times New Roman" w:hAnsi="Trebuchet MS" w:cs="Times New Roman"/>
        </w:rPr>
        <w:t>Plans considered</w:t>
      </w:r>
      <w:r w:rsidR="006F5670">
        <w:rPr>
          <w:rFonts w:ascii="Trebuchet MS" w:eastAsia="Times New Roman" w:hAnsi="Trebuchet MS" w:cs="Times New Roman"/>
        </w:rPr>
        <w:t>:</w:t>
      </w:r>
    </w:p>
    <w:p w:rsidR="006F5670" w:rsidRDefault="006F5670" w:rsidP="006F5670">
      <w:pPr>
        <w:overflowPunct w:val="0"/>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E6768-EX-E1 – Existing Elevation </w:t>
      </w:r>
    </w:p>
    <w:p w:rsidR="006C46CA" w:rsidRDefault="006F5670" w:rsidP="006F5670">
      <w:pPr>
        <w:overflowPunct w:val="0"/>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E6768-EX-BA Rev A – Basement Plan</w:t>
      </w:r>
    </w:p>
    <w:p w:rsidR="00B724D1" w:rsidRDefault="00B724D1" w:rsidP="00B724D1">
      <w:pPr>
        <w:overflowPunct w:val="0"/>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E6768-EX-GD Rev A – Ground Floor Plan</w:t>
      </w:r>
    </w:p>
    <w:p w:rsidR="00B724D1" w:rsidRDefault="00B724D1" w:rsidP="00B724D1">
      <w:pPr>
        <w:overflowPunct w:val="0"/>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E6768-EX-01 Rev </w:t>
      </w:r>
      <w:proofErr w:type="gramStart"/>
      <w:r>
        <w:rPr>
          <w:rFonts w:ascii="Trebuchet MS" w:eastAsia="Times New Roman" w:hAnsi="Trebuchet MS" w:cs="Times New Roman"/>
        </w:rPr>
        <w:t>A  –</w:t>
      </w:r>
      <w:proofErr w:type="gramEnd"/>
      <w:r>
        <w:rPr>
          <w:rFonts w:ascii="Trebuchet MS" w:eastAsia="Times New Roman" w:hAnsi="Trebuchet MS" w:cs="Times New Roman"/>
        </w:rPr>
        <w:t xml:space="preserve"> First Floor Plan</w:t>
      </w:r>
    </w:p>
    <w:p w:rsidR="00B724D1" w:rsidRDefault="00B724D1" w:rsidP="00B724D1">
      <w:pPr>
        <w:overflowPunct w:val="0"/>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E6768-EX-02 – Second Floor Plan</w:t>
      </w:r>
    </w:p>
    <w:p w:rsidR="00B724D1" w:rsidRDefault="00B724D1" w:rsidP="006F5670">
      <w:pPr>
        <w:overflowPunct w:val="0"/>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E6768-EX-03 – Third Floor Plan</w:t>
      </w:r>
    </w:p>
    <w:p w:rsidR="006F5670" w:rsidRPr="006C46CA" w:rsidRDefault="006F5670" w:rsidP="006F5670">
      <w:pPr>
        <w:overflowPunct w:val="0"/>
        <w:autoSpaceDE w:val="0"/>
        <w:autoSpaceDN w:val="0"/>
        <w:spacing w:after="0" w:line="240" w:lineRule="auto"/>
        <w:jc w:val="both"/>
        <w:rPr>
          <w:rFonts w:ascii="Trebuchet MS" w:eastAsia="Times New Roman" w:hAnsi="Trebuchet MS" w:cs="Times New Roman"/>
          <w:bCs/>
        </w:rPr>
      </w:pPr>
    </w:p>
    <w:bookmarkEnd w:id="0"/>
    <w:p w:rsidR="006C46CA" w:rsidRPr="006C46CA" w:rsidRDefault="006C46CA" w:rsidP="006C46CA">
      <w:pPr>
        <w:autoSpaceDE w:val="0"/>
        <w:autoSpaceDN w:val="0"/>
        <w:spacing w:after="0" w:line="240" w:lineRule="auto"/>
        <w:jc w:val="both"/>
        <w:rPr>
          <w:rFonts w:ascii="Trebuchet MS" w:eastAsia="Times New Roman" w:hAnsi="Trebuchet MS" w:cs="Times New Roman"/>
          <w:b/>
          <w:bCs/>
          <w:lang w:eastAsia="en-GB"/>
        </w:rPr>
      </w:pPr>
      <w:r w:rsidRPr="006C46CA">
        <w:rPr>
          <w:rFonts w:ascii="Trebuchet MS" w:eastAsia="Times New Roman" w:hAnsi="Trebuchet MS" w:cs="Times New Roman"/>
          <w:b/>
          <w:bCs/>
          <w:lang w:eastAsia="en-GB"/>
        </w:rPr>
        <w:t>CONSULTATIONS</w:t>
      </w:r>
    </w:p>
    <w:p w:rsidR="006C46CA" w:rsidRPr="00A019FE" w:rsidRDefault="00B724D1" w:rsidP="00B724D1">
      <w:pPr>
        <w:autoSpaceDE w:val="0"/>
        <w:autoSpaceDN w:val="0"/>
        <w:spacing w:after="0" w:line="240" w:lineRule="auto"/>
        <w:jc w:val="both"/>
        <w:rPr>
          <w:rFonts w:ascii="Trebuchet MS" w:eastAsia="Times New Roman" w:hAnsi="Trebuchet MS" w:cs="Times New Roman"/>
          <w:lang w:eastAsia="en-GB"/>
        </w:rPr>
      </w:pPr>
      <w:r w:rsidRPr="00A019FE">
        <w:rPr>
          <w:rFonts w:ascii="Trebuchet MS" w:eastAsia="Times New Roman" w:hAnsi="Trebuchet MS" w:cs="Times New Roman"/>
          <w:bCs/>
          <w:lang w:eastAsia="en-GB"/>
        </w:rPr>
        <w:t xml:space="preserve">As the proposals are decorative no adjacent properties were consulted by </w:t>
      </w:r>
      <w:proofErr w:type="gramStart"/>
      <w:r w:rsidRPr="00A019FE">
        <w:rPr>
          <w:rFonts w:ascii="Trebuchet MS" w:eastAsia="Times New Roman" w:hAnsi="Trebuchet MS" w:cs="Times New Roman"/>
          <w:bCs/>
          <w:lang w:eastAsia="en-GB"/>
        </w:rPr>
        <w:t>letter</w:t>
      </w:r>
      <w:proofErr w:type="gramEnd"/>
      <w:r w:rsidRPr="00A019FE">
        <w:rPr>
          <w:rFonts w:ascii="Trebuchet MS" w:eastAsia="Times New Roman" w:hAnsi="Trebuchet MS" w:cs="Times New Roman"/>
          <w:bCs/>
          <w:lang w:eastAsia="en-GB"/>
        </w:rPr>
        <w:t xml:space="preserve"> but a site notice was displayed and a notice published in local paper.  </w:t>
      </w:r>
      <w:r w:rsidR="006C46CA" w:rsidRPr="00A019FE">
        <w:rPr>
          <w:rFonts w:ascii="Trebuchet MS" w:eastAsia="Times New Roman" w:hAnsi="Trebuchet MS" w:cs="Times New Roman"/>
          <w:lang w:eastAsia="en-GB"/>
        </w:rPr>
        <w:t xml:space="preserve">No letters of representation have been received. </w:t>
      </w:r>
    </w:p>
    <w:p w:rsidR="006C46CA" w:rsidRDefault="006C46CA" w:rsidP="006C46CA">
      <w:pPr>
        <w:autoSpaceDE w:val="0"/>
        <w:autoSpaceDN w:val="0"/>
        <w:spacing w:after="0" w:line="240" w:lineRule="auto"/>
        <w:jc w:val="both"/>
        <w:rPr>
          <w:rFonts w:ascii="Trebuchet MS" w:eastAsia="Times New Roman" w:hAnsi="Trebuchet MS" w:cs="Times New Roman"/>
          <w:lang w:eastAsia="en-GB"/>
        </w:rPr>
      </w:pPr>
    </w:p>
    <w:p w:rsidR="003C6015" w:rsidRDefault="003C6015" w:rsidP="006C46CA">
      <w:pPr>
        <w:autoSpaceDE w:val="0"/>
        <w:autoSpaceDN w:val="0"/>
        <w:spacing w:after="0" w:line="240" w:lineRule="auto"/>
        <w:jc w:val="both"/>
        <w:rPr>
          <w:rFonts w:ascii="Trebuchet MS" w:eastAsia="Times New Roman" w:hAnsi="Trebuchet MS" w:cs="Times New Roman"/>
          <w:lang w:eastAsia="en-GB"/>
        </w:rPr>
      </w:pPr>
      <w:r>
        <w:rPr>
          <w:rFonts w:ascii="Trebuchet MS" w:eastAsia="Times New Roman" w:hAnsi="Trebuchet MS" w:cs="Times New Roman"/>
          <w:lang w:eastAsia="en-GB"/>
        </w:rPr>
        <w:t xml:space="preserve">Conservation Advice Consultant: </w:t>
      </w:r>
    </w:p>
    <w:p w:rsidR="00990C3C" w:rsidRPr="00990C3C" w:rsidRDefault="00990C3C" w:rsidP="00990C3C">
      <w:pPr>
        <w:autoSpaceDE w:val="0"/>
        <w:autoSpaceDN w:val="0"/>
        <w:spacing w:after="0" w:line="240" w:lineRule="auto"/>
        <w:jc w:val="both"/>
        <w:rPr>
          <w:rFonts w:ascii="Trebuchet MS" w:eastAsia="Times New Roman" w:hAnsi="Trebuchet MS" w:cs="Times New Roman"/>
          <w:bCs/>
          <w:lang w:eastAsia="en-GB"/>
        </w:rPr>
      </w:pPr>
      <w:r w:rsidRPr="00990C3C">
        <w:rPr>
          <w:rFonts w:ascii="Trebuchet MS" w:eastAsia="Times New Roman" w:hAnsi="Trebuchet MS" w:cs="Times New Roman"/>
          <w:bCs/>
          <w:lang w:eastAsia="en-GB"/>
        </w:rPr>
        <w:t xml:space="preserve">The proposed works consist of the removal of modern fixtures and fittings including external signage and ATMs which are not of any architectural or historic interest. </w:t>
      </w:r>
      <w:proofErr w:type="gramStart"/>
      <w:r w:rsidRPr="00990C3C">
        <w:rPr>
          <w:rFonts w:ascii="Trebuchet MS" w:eastAsia="Times New Roman" w:hAnsi="Trebuchet MS" w:cs="Times New Roman"/>
          <w:bCs/>
          <w:lang w:eastAsia="en-GB"/>
        </w:rPr>
        <w:t>As long as</w:t>
      </w:r>
      <w:proofErr w:type="gramEnd"/>
      <w:r w:rsidRPr="00990C3C">
        <w:rPr>
          <w:rFonts w:ascii="Trebuchet MS" w:eastAsia="Times New Roman" w:hAnsi="Trebuchet MS" w:cs="Times New Roman"/>
          <w:bCs/>
          <w:lang w:eastAsia="en-GB"/>
        </w:rPr>
        <w:t xml:space="preserve"> the works are undertaken without causing any additional damage to the structure, especially the limestone ashlar and pink granite pilasters of the front elevation, and the voids are made good, then there is no objection to the proposed works.</w:t>
      </w:r>
    </w:p>
    <w:p w:rsidR="00990C3C" w:rsidRPr="00990C3C" w:rsidRDefault="00990C3C" w:rsidP="00990C3C">
      <w:pPr>
        <w:autoSpaceDE w:val="0"/>
        <w:autoSpaceDN w:val="0"/>
        <w:spacing w:after="0" w:line="240" w:lineRule="auto"/>
        <w:jc w:val="both"/>
        <w:rPr>
          <w:rFonts w:ascii="Trebuchet MS" w:eastAsia="Times New Roman" w:hAnsi="Trebuchet MS" w:cs="Times New Roman"/>
          <w:bCs/>
          <w:lang w:eastAsia="en-GB"/>
        </w:rPr>
      </w:pPr>
    </w:p>
    <w:p w:rsidR="00990C3C" w:rsidRPr="00990C3C" w:rsidRDefault="00586A5E" w:rsidP="00990C3C">
      <w:pPr>
        <w:autoSpaceDE w:val="0"/>
        <w:autoSpaceDN w:val="0"/>
        <w:spacing w:after="0" w:line="240" w:lineRule="auto"/>
        <w:jc w:val="both"/>
        <w:rPr>
          <w:rFonts w:ascii="Trebuchet MS" w:eastAsia="Times New Roman" w:hAnsi="Trebuchet MS" w:cs="Times New Roman"/>
          <w:bCs/>
          <w:lang w:eastAsia="en-GB"/>
        </w:rPr>
      </w:pPr>
      <w:r>
        <w:rPr>
          <w:rFonts w:ascii="Trebuchet MS" w:eastAsia="Times New Roman" w:hAnsi="Trebuchet MS" w:cs="Times New Roman"/>
          <w:bCs/>
          <w:lang w:eastAsia="en-GB"/>
        </w:rPr>
        <w:t xml:space="preserve">Conditions to ensure that materials samples were provided, care was taken in removing fittings, a schedule of works </w:t>
      </w:r>
      <w:proofErr w:type="gramStart"/>
      <w:r>
        <w:rPr>
          <w:rFonts w:ascii="Trebuchet MS" w:eastAsia="Times New Roman" w:hAnsi="Trebuchet MS" w:cs="Times New Roman"/>
          <w:bCs/>
          <w:lang w:eastAsia="en-GB"/>
        </w:rPr>
        <w:t>provided</w:t>
      </w:r>
      <w:proofErr w:type="gramEnd"/>
      <w:r>
        <w:rPr>
          <w:rFonts w:ascii="Trebuchet MS" w:eastAsia="Times New Roman" w:hAnsi="Trebuchet MS" w:cs="Times New Roman"/>
          <w:bCs/>
          <w:lang w:eastAsia="en-GB"/>
        </w:rPr>
        <w:t xml:space="preserve"> and matching materials used </w:t>
      </w:r>
      <w:r w:rsidR="00990C3C" w:rsidRPr="00990C3C">
        <w:rPr>
          <w:rFonts w:ascii="Trebuchet MS" w:eastAsia="Times New Roman" w:hAnsi="Trebuchet MS" w:cs="Times New Roman"/>
          <w:bCs/>
          <w:lang w:eastAsia="en-GB"/>
        </w:rPr>
        <w:t>are recommended:</w:t>
      </w:r>
    </w:p>
    <w:p w:rsidR="00A019FE" w:rsidRDefault="00C67246" w:rsidP="00A019FE">
      <w:pPr>
        <w:spacing w:before="100" w:beforeAutospacing="1" w:after="100" w:afterAutospacing="1"/>
        <w:rPr>
          <w:rFonts w:ascii="Trebuchet MS" w:hAnsi="Trebuchet MS"/>
        </w:rPr>
      </w:pPr>
      <w:bookmarkStart w:id="2" w:name="_GoBack"/>
      <w:bookmarkEnd w:id="2"/>
      <w:r>
        <w:rPr>
          <w:rFonts w:ascii="Trebuchet MS" w:hAnsi="Trebuchet MS"/>
        </w:rPr>
        <w:t xml:space="preserve">The Conservation Area Advisory Committee were consulted by letter. </w:t>
      </w:r>
      <w:r w:rsidR="00A019FE">
        <w:rPr>
          <w:rFonts w:ascii="Trebuchet MS" w:hAnsi="Trebuchet MS"/>
        </w:rPr>
        <w:t>They replied:</w:t>
      </w:r>
    </w:p>
    <w:p w:rsidR="00A019FE" w:rsidRDefault="00A019FE" w:rsidP="00A019FE">
      <w:pPr>
        <w:spacing w:before="100" w:beforeAutospacing="1" w:after="100" w:afterAutospacing="1"/>
        <w:ind w:left="720"/>
      </w:pPr>
      <w:r>
        <w:rPr>
          <w:rFonts w:ascii="Verdana" w:hAnsi="Verdana"/>
        </w:rPr>
        <w:t>As described and set out in the plans and Design &amp; Access Statement the removal of fittings and signage is appropriate. Note the making good of holes and filling in the ATMs with matching stone.</w:t>
      </w:r>
    </w:p>
    <w:p w:rsidR="00A019FE" w:rsidRDefault="00A019FE" w:rsidP="00A019FE">
      <w:pPr>
        <w:spacing w:before="100" w:beforeAutospacing="1" w:after="100" w:afterAutospacing="1"/>
        <w:ind w:left="720"/>
      </w:pPr>
      <w:r>
        <w:rPr>
          <w:rFonts w:ascii="Verdana" w:hAnsi="Verdana"/>
        </w:rPr>
        <w:t xml:space="preserve">We are a little puzzled as to why the night safe is remaining in situ. If all bank fittings are to be removed and damage made </w:t>
      </w:r>
      <w:proofErr w:type="gramStart"/>
      <w:r>
        <w:rPr>
          <w:rFonts w:ascii="Verdana" w:hAnsi="Verdana"/>
        </w:rPr>
        <w:t>good</w:t>
      </w:r>
      <w:proofErr w:type="gramEnd"/>
      <w:r>
        <w:rPr>
          <w:rFonts w:ascii="Verdana" w:hAnsi="Verdana"/>
        </w:rPr>
        <w:t xml:space="preserve"> then this maybe a good opportunity for the night safe to be removed and made good conscientiously and sympathetically as well.</w:t>
      </w:r>
    </w:p>
    <w:p w:rsidR="00C67246" w:rsidRPr="009C5916" w:rsidRDefault="00A019FE" w:rsidP="00A019FE">
      <w:pPr>
        <w:spacing w:before="100" w:beforeAutospacing="1" w:after="100" w:afterAutospacing="1"/>
        <w:ind w:firstLine="720"/>
        <w:rPr>
          <w:rFonts w:ascii="Trebuchet MS" w:hAnsi="Trebuchet MS"/>
        </w:rPr>
      </w:pPr>
      <w:r>
        <w:rPr>
          <w:rFonts w:ascii="Verdana" w:hAnsi="Verdana"/>
        </w:rPr>
        <w:t>Subject to that question we have no objections and support the application</w:t>
      </w:r>
      <w:r w:rsidR="00C67246">
        <w:rPr>
          <w:rFonts w:ascii="Trebuchet MS" w:hAnsi="Trebuchet MS"/>
        </w:rPr>
        <w:t xml:space="preserve">. </w:t>
      </w:r>
    </w:p>
    <w:p w:rsidR="00A019FE" w:rsidRPr="00A019FE" w:rsidRDefault="00A019FE" w:rsidP="00A019FE">
      <w:pPr>
        <w:autoSpaceDE w:val="0"/>
        <w:autoSpaceDN w:val="0"/>
        <w:spacing w:after="0" w:line="240" w:lineRule="auto"/>
        <w:jc w:val="both"/>
        <w:rPr>
          <w:rFonts w:ascii="Trebuchet MS" w:eastAsia="Times New Roman" w:hAnsi="Trebuchet MS" w:cs="Times New Roman"/>
          <w:bCs/>
          <w:lang w:eastAsia="en-GB"/>
        </w:rPr>
      </w:pPr>
      <w:r w:rsidRPr="00A019FE">
        <w:rPr>
          <w:rFonts w:ascii="Trebuchet MS" w:eastAsia="Times New Roman" w:hAnsi="Trebuchet MS" w:cs="Times New Roman"/>
          <w:bCs/>
          <w:lang w:eastAsia="en-GB"/>
        </w:rPr>
        <w:t>Officer note: The agent’s response on the retention of night safe was:</w:t>
      </w:r>
    </w:p>
    <w:p w:rsidR="00A019FE" w:rsidRPr="00A019FE" w:rsidRDefault="00A019FE" w:rsidP="00A019FE">
      <w:pPr>
        <w:autoSpaceDE w:val="0"/>
        <w:autoSpaceDN w:val="0"/>
        <w:spacing w:after="0" w:line="240" w:lineRule="auto"/>
        <w:jc w:val="both"/>
        <w:rPr>
          <w:rFonts w:ascii="Trebuchet MS" w:eastAsia="Times New Roman" w:hAnsi="Trebuchet MS" w:cs="Times New Roman"/>
          <w:bCs/>
          <w:lang w:eastAsia="en-GB"/>
        </w:rPr>
      </w:pPr>
      <w:r w:rsidRPr="00A019FE">
        <w:rPr>
          <w:rFonts w:ascii="Trebuchet MS" w:eastAsia="Times New Roman" w:hAnsi="Trebuchet MS" w:cs="Times New Roman"/>
          <w:bCs/>
          <w:lang w:eastAsia="en-GB"/>
        </w:rPr>
        <w:t xml:space="preserve">I have confirmed that the de-commissioning branch is actually a </w:t>
      </w:r>
      <w:proofErr w:type="gramStart"/>
      <w:r w:rsidRPr="00A019FE">
        <w:rPr>
          <w:rFonts w:ascii="Trebuchet MS" w:eastAsia="Times New Roman" w:hAnsi="Trebuchet MS" w:cs="Times New Roman"/>
          <w:bCs/>
          <w:lang w:eastAsia="en-GB"/>
        </w:rPr>
        <w:t>freehold</w:t>
      </w:r>
      <w:proofErr w:type="gramEnd"/>
      <w:r w:rsidRPr="00A019FE">
        <w:rPr>
          <w:rFonts w:ascii="Trebuchet MS" w:eastAsia="Times New Roman" w:hAnsi="Trebuchet MS" w:cs="Times New Roman"/>
          <w:bCs/>
          <w:lang w:eastAsia="en-GB"/>
        </w:rPr>
        <w:t xml:space="preserve"> so it’s owned by RBSG. The night safe should be retained. The rationale behind this decision is that removal of this item is very </w:t>
      </w:r>
      <w:proofErr w:type="gramStart"/>
      <w:r w:rsidRPr="00A019FE">
        <w:rPr>
          <w:rFonts w:ascii="Trebuchet MS" w:eastAsia="Times New Roman" w:hAnsi="Trebuchet MS" w:cs="Times New Roman"/>
          <w:bCs/>
          <w:lang w:eastAsia="en-GB"/>
        </w:rPr>
        <w:t>expensive</w:t>
      </w:r>
      <w:proofErr w:type="gramEnd"/>
      <w:r w:rsidRPr="00A019FE">
        <w:rPr>
          <w:rFonts w:ascii="Trebuchet MS" w:eastAsia="Times New Roman" w:hAnsi="Trebuchet MS" w:cs="Times New Roman"/>
          <w:bCs/>
          <w:lang w:eastAsia="en-GB"/>
        </w:rPr>
        <w:t xml:space="preserve"> so the client decided to sell the building ‘as seen’ including the safe. Any eventual removal and consents will be on the new owner. </w:t>
      </w:r>
      <w:r>
        <w:rPr>
          <w:rFonts w:ascii="Trebuchet MS" w:eastAsia="Times New Roman" w:hAnsi="Trebuchet MS" w:cs="Times New Roman"/>
          <w:bCs/>
          <w:lang w:eastAsia="en-GB"/>
        </w:rPr>
        <w:t xml:space="preserve"> </w:t>
      </w:r>
      <w:r w:rsidRPr="00A019FE">
        <w:rPr>
          <w:rFonts w:ascii="Trebuchet MS" w:eastAsia="Times New Roman" w:hAnsi="Trebuchet MS" w:cs="Times New Roman"/>
          <w:bCs/>
          <w:lang w:eastAsia="en-GB"/>
        </w:rPr>
        <w:t xml:space="preserve">CAAC confirmed satisfied with answer </w:t>
      </w:r>
      <w:proofErr w:type="gramStart"/>
      <w:r w:rsidRPr="00A019FE">
        <w:rPr>
          <w:rFonts w:ascii="Trebuchet MS" w:eastAsia="Times New Roman" w:hAnsi="Trebuchet MS" w:cs="Times New Roman"/>
          <w:bCs/>
          <w:lang w:eastAsia="en-GB"/>
        </w:rPr>
        <w:t>as long as</w:t>
      </w:r>
      <w:proofErr w:type="gramEnd"/>
      <w:r w:rsidRPr="00A019FE">
        <w:rPr>
          <w:rFonts w:ascii="Trebuchet MS" w:eastAsia="Times New Roman" w:hAnsi="Trebuchet MS" w:cs="Times New Roman"/>
          <w:bCs/>
          <w:lang w:eastAsia="en-GB"/>
        </w:rPr>
        <w:t xml:space="preserve"> made clear that removal of night safe will need permission in the future.</w:t>
      </w:r>
    </w:p>
    <w:p w:rsidR="006C46CA" w:rsidRPr="006C46CA" w:rsidRDefault="006C46CA" w:rsidP="00990C3C">
      <w:pPr>
        <w:spacing w:before="100" w:beforeAutospacing="1" w:after="100" w:afterAutospacing="1"/>
        <w:rPr>
          <w:rFonts w:ascii="Trebuchet MS" w:eastAsia="Times New Roman" w:hAnsi="Trebuchet MS" w:cs="Arial"/>
          <w:b/>
          <w:bCs/>
          <w:color w:val="000000"/>
          <w:lang w:eastAsia="en-GB"/>
        </w:rPr>
      </w:pPr>
      <w:r w:rsidRPr="006C46CA">
        <w:rPr>
          <w:rFonts w:ascii="Trebuchet MS" w:eastAsia="Times New Roman" w:hAnsi="Trebuchet MS" w:cs="Arial"/>
          <w:b/>
          <w:bCs/>
          <w:color w:val="000000"/>
          <w:lang w:eastAsia="en-GB"/>
        </w:rPr>
        <w:t>Equality Act 2010:</w:t>
      </w:r>
    </w:p>
    <w:p w:rsidR="003C6015" w:rsidRDefault="006C46CA" w:rsidP="006C46CA">
      <w:pPr>
        <w:spacing w:line="240" w:lineRule="auto"/>
        <w:rPr>
          <w:rFonts w:ascii="Trebuchet MS" w:eastAsia="Times New Roman" w:hAnsi="Trebuchet MS" w:cs="Arial"/>
          <w:bCs/>
          <w:color w:val="000000"/>
          <w:lang w:eastAsia="en-GB"/>
        </w:rPr>
      </w:pPr>
      <w:r w:rsidRPr="006C46CA">
        <w:rPr>
          <w:rFonts w:ascii="Trebuchet MS" w:eastAsia="Times New Roman" w:hAnsi="Trebuchet MS" w:cs="Arial"/>
          <w:bCs/>
          <w:color w:val="000000"/>
          <w:lang w:eastAsia="en-GB"/>
        </w:rPr>
        <w:t xml:space="preserve">In determining this </w:t>
      </w:r>
      <w:proofErr w:type="gramStart"/>
      <w:r w:rsidRPr="006C46CA">
        <w:rPr>
          <w:rFonts w:ascii="Trebuchet MS" w:eastAsia="Times New Roman" w:hAnsi="Trebuchet MS" w:cs="Arial"/>
          <w:bCs/>
          <w:color w:val="000000"/>
          <w:lang w:eastAsia="en-GB"/>
        </w:rPr>
        <w:t>application</w:t>
      </w:r>
      <w:proofErr w:type="gramEnd"/>
      <w:r w:rsidRPr="006C46CA">
        <w:rPr>
          <w:rFonts w:ascii="Trebuchet MS" w:eastAsia="Times New Roman" w:hAnsi="Trebuchet MS" w:cs="Arial"/>
          <w:bCs/>
          <w:color w:val="000000"/>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6C46CA">
        <w:rPr>
          <w:rFonts w:ascii="Trebuchet MS" w:eastAsia="Times New Roman" w:hAnsi="Trebuchet MS" w:cs="Arial"/>
          <w:bCs/>
          <w:color w:val="000000"/>
          <w:lang w:eastAsia="en-GB"/>
        </w:rPr>
        <w:t>particular planning</w:t>
      </w:r>
      <w:proofErr w:type="gramEnd"/>
      <w:r w:rsidRPr="006C46CA">
        <w:rPr>
          <w:rFonts w:ascii="Trebuchet MS" w:eastAsia="Times New Roman" w:hAnsi="Trebuchet MS" w:cs="Arial"/>
          <w:bCs/>
          <w:color w:val="000000"/>
          <w:lang w:eastAsia="en-GB"/>
        </w:rPr>
        <w:t xml:space="preserve"> application.  Therefore</w:t>
      </w:r>
      <w:r w:rsidR="00990C3C">
        <w:rPr>
          <w:rFonts w:ascii="Trebuchet MS" w:eastAsia="Times New Roman" w:hAnsi="Trebuchet MS" w:cs="Arial"/>
          <w:bCs/>
          <w:color w:val="000000"/>
          <w:lang w:eastAsia="en-GB"/>
        </w:rPr>
        <w:t>,</w:t>
      </w:r>
      <w:r w:rsidRPr="006C46CA">
        <w:rPr>
          <w:rFonts w:ascii="Trebuchet MS" w:eastAsia="Times New Roman" w:hAnsi="Trebuchet MS" w:cs="Arial"/>
          <w:bCs/>
          <w:color w:val="000000"/>
          <w:lang w:eastAsia="en-GB"/>
        </w:rPr>
        <w:t xml:space="preserve"> in terms of the key equalities protected characteristics it is considered there would be no significant adverse impacts as a result of the development</w:t>
      </w:r>
    </w:p>
    <w:p w:rsidR="00C67246" w:rsidRDefault="00426E16" w:rsidP="00C67246">
      <w:pPr>
        <w:spacing w:line="240" w:lineRule="auto"/>
        <w:rPr>
          <w:rFonts w:ascii="Trebuchet MS" w:hAnsi="Trebuchet MS"/>
          <w:b/>
        </w:rPr>
      </w:pPr>
      <w:r>
        <w:rPr>
          <w:rFonts w:ascii="Trebuchet MS" w:hAnsi="Trebuchet MS"/>
          <w:b/>
        </w:rPr>
        <w:t>Relevant Planning History</w:t>
      </w:r>
    </w:p>
    <w:p w:rsidR="00C67246" w:rsidRPr="00C67246" w:rsidRDefault="00C67246" w:rsidP="00C67246">
      <w:pPr>
        <w:spacing w:line="240" w:lineRule="auto"/>
        <w:rPr>
          <w:rFonts w:ascii="Trebuchet MS" w:hAnsi="Trebuchet MS"/>
          <w:b/>
        </w:rPr>
      </w:pPr>
      <w:r w:rsidRPr="00C67246">
        <w:rPr>
          <w:rFonts w:ascii="Trebuchet MS" w:eastAsia="Times New Roman" w:hAnsi="Trebuchet MS" w:cs="Arial"/>
          <w:bCs/>
        </w:rPr>
        <w:t>The application site has an extensive planning history. The most recent and relevant are:</w:t>
      </w:r>
    </w:p>
    <w:p w:rsidR="00C67246" w:rsidRPr="00C67246" w:rsidRDefault="00C67246" w:rsidP="00C67246">
      <w:pPr>
        <w:keepNext/>
        <w:spacing w:after="0" w:line="240" w:lineRule="auto"/>
        <w:outlineLvl w:val="0"/>
        <w:rPr>
          <w:rFonts w:ascii="Trebuchet MS" w:eastAsia="Times New Roman" w:hAnsi="Trebuchet MS" w:cs="Arial"/>
          <w:bCs/>
        </w:rPr>
      </w:pPr>
      <w:r w:rsidRPr="00C67246">
        <w:rPr>
          <w:rFonts w:ascii="Trebuchet MS" w:eastAsia="Times New Roman" w:hAnsi="Trebuchet MS" w:cs="Arial"/>
          <w:bCs/>
        </w:rPr>
        <w:t>162003 – Increasing the height of the existing ATM apertures and replace existing ATMs with three new ATMs – Application Permitted</w:t>
      </w:r>
    </w:p>
    <w:p w:rsidR="00C67246" w:rsidRPr="00C67246" w:rsidRDefault="00C67246" w:rsidP="00C67246">
      <w:pPr>
        <w:autoSpaceDE w:val="0"/>
        <w:autoSpaceDN w:val="0"/>
        <w:spacing w:after="0"/>
        <w:rPr>
          <w:rFonts w:ascii="Trebuchet MS" w:eastAsiaTheme="minorEastAsia" w:hAnsi="Trebuchet MS" w:cs="Times New Roman"/>
          <w:lang w:eastAsia="en-GB"/>
        </w:rPr>
      </w:pPr>
      <w:r w:rsidRPr="00C67246">
        <w:rPr>
          <w:rFonts w:ascii="Trebuchet MS" w:eastAsiaTheme="minorEastAsia" w:hAnsi="Trebuchet MS" w:cs="Times New Roman"/>
          <w:lang w:eastAsia="en-GB"/>
        </w:rPr>
        <w:t>121699 – New and replacement shop front signage including fascia sign, projecting sign and entrance sign - Application Permitted</w:t>
      </w:r>
    </w:p>
    <w:p w:rsidR="00C67246" w:rsidRPr="00C67246" w:rsidRDefault="00C67246" w:rsidP="00C67246">
      <w:pPr>
        <w:autoSpaceDE w:val="0"/>
        <w:autoSpaceDN w:val="0"/>
        <w:spacing w:after="0"/>
        <w:rPr>
          <w:rFonts w:ascii="Trebuchet MS" w:eastAsiaTheme="minorEastAsia" w:hAnsi="Trebuchet MS" w:cs="Times New Roman"/>
          <w:lang w:eastAsia="en-GB"/>
        </w:rPr>
      </w:pPr>
      <w:r w:rsidRPr="00C67246">
        <w:rPr>
          <w:rFonts w:ascii="Trebuchet MS" w:eastAsiaTheme="minorEastAsia" w:hAnsi="Trebuchet MS" w:cs="Times New Roman"/>
          <w:lang w:eastAsia="en-GB"/>
        </w:rPr>
        <w:t xml:space="preserve">121572 – Removal of existing signage and replacement with new </w:t>
      </w:r>
      <w:proofErr w:type="spellStart"/>
      <w:r w:rsidRPr="00C67246">
        <w:rPr>
          <w:rFonts w:ascii="Trebuchet MS" w:eastAsiaTheme="minorEastAsia" w:hAnsi="Trebuchet MS" w:cs="Times New Roman"/>
          <w:lang w:eastAsia="en-GB"/>
        </w:rPr>
        <w:t>Natwest</w:t>
      </w:r>
      <w:proofErr w:type="spellEnd"/>
      <w:r w:rsidRPr="00C67246">
        <w:rPr>
          <w:rFonts w:ascii="Trebuchet MS" w:eastAsiaTheme="minorEastAsia" w:hAnsi="Trebuchet MS" w:cs="Times New Roman"/>
          <w:lang w:eastAsia="en-GB"/>
        </w:rPr>
        <w:t xml:space="preserve"> brand – Application Permitted</w:t>
      </w:r>
    </w:p>
    <w:p w:rsidR="00C67246" w:rsidRDefault="00C67246"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80DA0" w:rsidRDefault="00B80DA0" w:rsidP="00426E16">
      <w:pPr>
        <w:spacing w:line="240" w:lineRule="auto"/>
        <w:rPr>
          <w:rFonts w:ascii="Trebuchet MS" w:hAnsi="Trebuchet MS"/>
        </w:rPr>
      </w:pPr>
      <w:r>
        <w:rPr>
          <w:rFonts w:ascii="Trebuchet MS" w:hAnsi="Trebuchet MS"/>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B80DA0" w:rsidRDefault="00B80DA0" w:rsidP="00426E16">
      <w:pPr>
        <w:spacing w:line="240" w:lineRule="auto"/>
        <w:rPr>
          <w:rFonts w:ascii="Trebuchet MS" w:hAnsi="Trebuchet MS"/>
        </w:rPr>
      </w:pPr>
      <w:r>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w:t>
      </w:r>
      <w:r w:rsidR="00B50606">
        <w:rPr>
          <w:rFonts w:ascii="Trebuchet MS" w:hAnsi="Trebuchet MS"/>
        </w:rPr>
        <w:t xml:space="preserve">in the National Planning Policy Framework (NPPF), among them the ‘presumption in favour of sustainable development’. </w:t>
      </w:r>
    </w:p>
    <w:p w:rsidR="00B50606" w:rsidRDefault="00B80DA0" w:rsidP="00426E16">
      <w:pPr>
        <w:spacing w:line="240" w:lineRule="auto"/>
        <w:rPr>
          <w:rFonts w:ascii="Trebuchet MS" w:hAnsi="Trebuchet MS"/>
        </w:rPr>
      </w:pPr>
      <w:r>
        <w:rPr>
          <w:rFonts w:ascii="Trebuchet MS" w:hAnsi="Trebuchet MS"/>
        </w:rPr>
        <w:t xml:space="preserve">The </w:t>
      </w:r>
      <w:r w:rsidR="00B50606">
        <w:rPr>
          <w:rFonts w:ascii="Trebuchet MS" w:hAnsi="Trebuchet MS"/>
        </w:rPr>
        <w:t>following local p</w:t>
      </w:r>
      <w:r>
        <w:rPr>
          <w:rFonts w:ascii="Trebuchet MS" w:hAnsi="Trebuchet MS"/>
        </w:rPr>
        <w:t xml:space="preserve">lan </w:t>
      </w:r>
      <w:r w:rsidR="00B50606">
        <w:rPr>
          <w:rFonts w:ascii="Trebuchet MS" w:hAnsi="Trebuchet MS"/>
        </w:rPr>
        <w:t>policies are relevant to this</w:t>
      </w:r>
      <w:r>
        <w:rPr>
          <w:rFonts w:ascii="Trebuchet MS" w:hAnsi="Trebuchet MS"/>
        </w:rPr>
        <w:t xml:space="preserve"> application</w:t>
      </w:r>
      <w:r w:rsidR="00B50606">
        <w:rPr>
          <w:rFonts w:ascii="Trebuchet MS" w:hAnsi="Trebuchet MS"/>
        </w:rPr>
        <w:t>:</w:t>
      </w:r>
    </w:p>
    <w:p w:rsidR="00B50606" w:rsidRDefault="00B50606" w:rsidP="00426E16">
      <w:pPr>
        <w:spacing w:line="240" w:lineRule="auto"/>
        <w:rPr>
          <w:rFonts w:ascii="Trebuchet MS" w:hAnsi="Trebuchet MS"/>
          <w:u w:val="single"/>
        </w:rPr>
      </w:pPr>
      <w:r>
        <w:rPr>
          <w:rFonts w:ascii="Trebuchet MS" w:hAnsi="Trebuchet MS"/>
          <w:u w:val="single"/>
        </w:rPr>
        <w:t xml:space="preserve">Reading Borough Local </w:t>
      </w:r>
      <w:r w:rsidR="0084091E">
        <w:rPr>
          <w:rFonts w:ascii="Trebuchet MS" w:hAnsi="Trebuchet MS"/>
          <w:u w:val="single"/>
        </w:rPr>
        <w:t>Plan (2019</w:t>
      </w:r>
      <w:r>
        <w:rPr>
          <w:rFonts w:ascii="Trebuchet MS" w:hAnsi="Trebuchet MS"/>
          <w:u w:val="single"/>
        </w:rPr>
        <w:t>)</w:t>
      </w:r>
    </w:p>
    <w:p w:rsidR="00B50606" w:rsidRDefault="0084091E" w:rsidP="00426E16">
      <w:pPr>
        <w:spacing w:line="240" w:lineRule="auto"/>
        <w:rPr>
          <w:rFonts w:ascii="Trebuchet MS" w:hAnsi="Trebuchet MS"/>
        </w:rPr>
      </w:pPr>
      <w:r>
        <w:rPr>
          <w:rFonts w:ascii="Trebuchet MS" w:hAnsi="Trebuchet MS"/>
        </w:rPr>
        <w:t xml:space="preserve">Policy </w:t>
      </w:r>
      <w:r w:rsidR="00B50606">
        <w:rPr>
          <w:rFonts w:ascii="Trebuchet MS" w:hAnsi="Trebuchet MS"/>
        </w:rPr>
        <w:t>C</w:t>
      </w:r>
      <w:r>
        <w:rPr>
          <w:rFonts w:ascii="Trebuchet MS" w:hAnsi="Trebuchet MS"/>
        </w:rPr>
        <w:t>C</w:t>
      </w:r>
      <w:r w:rsidR="00B50606">
        <w:rPr>
          <w:rFonts w:ascii="Trebuchet MS" w:hAnsi="Trebuchet MS"/>
        </w:rPr>
        <w:t>7</w:t>
      </w:r>
      <w:r>
        <w:rPr>
          <w:rFonts w:ascii="Trebuchet MS" w:hAnsi="Trebuchet MS"/>
        </w:rPr>
        <w:t xml:space="preserve"> -</w:t>
      </w:r>
      <w:r w:rsidR="00B50606">
        <w:rPr>
          <w:rFonts w:ascii="Trebuchet MS" w:hAnsi="Trebuchet MS"/>
        </w:rPr>
        <w:t xml:space="preserve"> Design and the Public Realm</w:t>
      </w:r>
    </w:p>
    <w:p w:rsidR="0084091E" w:rsidRDefault="0084091E" w:rsidP="00426E16">
      <w:pPr>
        <w:spacing w:line="240" w:lineRule="auto"/>
        <w:rPr>
          <w:rFonts w:ascii="Trebuchet MS" w:hAnsi="Trebuchet MS"/>
        </w:rPr>
      </w:pPr>
      <w:r>
        <w:rPr>
          <w:rFonts w:ascii="Trebuchet MS" w:hAnsi="Trebuchet MS"/>
        </w:rPr>
        <w:t>Policy EN1 – Protection and Enhancement of the Historic Environment</w:t>
      </w:r>
    </w:p>
    <w:p w:rsidR="0084091E" w:rsidRDefault="0084091E" w:rsidP="00426E16">
      <w:pPr>
        <w:spacing w:line="240" w:lineRule="auto"/>
        <w:rPr>
          <w:rFonts w:ascii="Trebuchet MS" w:hAnsi="Trebuchet MS"/>
        </w:rPr>
      </w:pPr>
      <w:r>
        <w:rPr>
          <w:rFonts w:ascii="Trebuchet MS" w:hAnsi="Trebuchet MS"/>
        </w:rPr>
        <w:t>Policy EN3 – Enhancement of Conservation Areas</w:t>
      </w:r>
    </w:p>
    <w:p w:rsidR="00426E16" w:rsidRDefault="00426E16" w:rsidP="00426E16">
      <w:pPr>
        <w:spacing w:line="240" w:lineRule="auto"/>
        <w:rPr>
          <w:rFonts w:ascii="Trebuchet MS" w:hAnsi="Trebuchet MS"/>
          <w:b/>
        </w:rPr>
      </w:pPr>
      <w:r>
        <w:rPr>
          <w:rFonts w:ascii="Trebuchet MS" w:hAnsi="Trebuchet MS"/>
          <w:b/>
        </w:rPr>
        <w:t>Appraisal</w:t>
      </w:r>
    </w:p>
    <w:p w:rsidR="009C5916" w:rsidRPr="009C5916" w:rsidRDefault="0084091E" w:rsidP="00426E16">
      <w:pPr>
        <w:spacing w:line="240" w:lineRule="auto"/>
        <w:rPr>
          <w:rFonts w:ascii="Trebuchet MS" w:hAnsi="Trebuchet MS"/>
        </w:rPr>
      </w:pPr>
      <w:r>
        <w:rPr>
          <w:rFonts w:ascii="Trebuchet MS" w:hAnsi="Trebuchet MS"/>
        </w:rPr>
        <w:t>Policy EN1</w:t>
      </w:r>
      <w:r w:rsidR="009C5916">
        <w:rPr>
          <w:rFonts w:ascii="Trebuchet MS" w:hAnsi="Trebuchet MS"/>
        </w:rPr>
        <w:t xml:space="preserve"> states that historic features and the historic environment will be protected</w:t>
      </w:r>
      <w:r>
        <w:rPr>
          <w:rFonts w:ascii="Trebuchet MS" w:hAnsi="Trebuchet MS"/>
        </w:rPr>
        <w:t xml:space="preserve"> and where possible enhanced</w:t>
      </w:r>
      <w:r w:rsidR="009C5916">
        <w:rPr>
          <w:rFonts w:ascii="Trebuchet MS" w:hAnsi="Trebuchet MS"/>
        </w:rPr>
        <w:t xml:space="preserve">. </w:t>
      </w:r>
      <w:r w:rsidR="00990C3C">
        <w:rPr>
          <w:rFonts w:ascii="Trebuchet MS" w:hAnsi="Trebuchet MS"/>
        </w:rPr>
        <w:t xml:space="preserve"> The proposed removal of modern additions and signage associated with the bank use of the building are welcomed subject to the works being carried out to a good standard. With the recommended conditions </w:t>
      </w:r>
      <w:r w:rsidR="009C5916">
        <w:rPr>
          <w:rFonts w:ascii="Trebuchet MS" w:hAnsi="Trebuchet MS"/>
        </w:rPr>
        <w:t>the propos</w:t>
      </w:r>
      <w:r w:rsidR="00990C3C">
        <w:rPr>
          <w:rFonts w:ascii="Trebuchet MS" w:hAnsi="Trebuchet MS"/>
        </w:rPr>
        <w:t xml:space="preserve">ed works will not </w:t>
      </w:r>
      <w:r w:rsidR="009C5916">
        <w:rPr>
          <w:rFonts w:ascii="Trebuchet MS" w:hAnsi="Trebuchet MS"/>
        </w:rPr>
        <w:t>compromise the significance of the listed building or cause harm to the appearance of the historic character of the building.</w:t>
      </w:r>
      <w:r w:rsidR="00990C3C">
        <w:rPr>
          <w:rFonts w:ascii="Trebuchet MS" w:hAnsi="Trebuchet MS"/>
        </w:rPr>
        <w:t xml:space="preserve"> The works may enable the re-use of the building which would be the best way of seeing the building retained and maintained. </w:t>
      </w:r>
      <w:r w:rsidR="009C5916">
        <w:rPr>
          <w:rFonts w:ascii="Trebuchet MS" w:hAnsi="Trebuchet MS"/>
        </w:rPr>
        <w:t xml:space="preserve"> The proposal</w:t>
      </w:r>
      <w:r>
        <w:rPr>
          <w:rFonts w:ascii="Trebuchet MS" w:hAnsi="Trebuchet MS"/>
        </w:rPr>
        <w:t>s are</w:t>
      </w:r>
      <w:r w:rsidR="009C5916">
        <w:rPr>
          <w:rFonts w:ascii="Trebuchet MS" w:hAnsi="Trebuchet MS"/>
        </w:rPr>
        <w:t xml:space="preserve"> therefore in accordance with Policies </w:t>
      </w:r>
      <w:r>
        <w:rPr>
          <w:rFonts w:ascii="Trebuchet MS" w:hAnsi="Trebuchet MS"/>
        </w:rPr>
        <w:t xml:space="preserve">CC7, </w:t>
      </w:r>
      <w:r w:rsidR="009C5916">
        <w:rPr>
          <w:rFonts w:ascii="Trebuchet MS" w:hAnsi="Trebuchet MS"/>
        </w:rPr>
        <w:t>C</w:t>
      </w:r>
      <w:r>
        <w:rPr>
          <w:rFonts w:ascii="Trebuchet MS" w:hAnsi="Trebuchet MS"/>
        </w:rPr>
        <w:t>C8</w:t>
      </w:r>
      <w:r w:rsidR="009C5916">
        <w:rPr>
          <w:rFonts w:ascii="Trebuchet MS" w:hAnsi="Trebuchet MS"/>
        </w:rPr>
        <w:t xml:space="preserve"> and </w:t>
      </w:r>
      <w:r>
        <w:rPr>
          <w:rFonts w:ascii="Trebuchet MS" w:hAnsi="Trebuchet MS"/>
        </w:rPr>
        <w:t>EN1.</w:t>
      </w:r>
      <w:r w:rsidR="009C5916">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Conclusion</w:t>
      </w:r>
    </w:p>
    <w:p w:rsidR="005A04E3" w:rsidRPr="005A04E3" w:rsidRDefault="005A04E3" w:rsidP="00426E16">
      <w:pPr>
        <w:spacing w:line="240" w:lineRule="auto"/>
        <w:rPr>
          <w:rFonts w:ascii="Trebuchet MS" w:hAnsi="Trebuchet MS"/>
        </w:rPr>
      </w:pPr>
      <w:r>
        <w:rPr>
          <w:rFonts w:ascii="Trebuchet MS" w:hAnsi="Trebuchet MS"/>
        </w:rPr>
        <w:t xml:space="preserve">The proposed works to a listed building have been assessed and found to be acceptable as they comply with the identified policy and guidelines. </w:t>
      </w: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GRANT listed building consent subject to conditions</w:t>
      </w:r>
    </w:p>
    <w:sectPr w:rsidR="00426E16" w:rsidRPr="005A04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A7285"/>
    <w:multiLevelType w:val="hybridMultilevel"/>
    <w:tmpl w:val="6FD6E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B70AC"/>
    <w:multiLevelType w:val="hybridMultilevel"/>
    <w:tmpl w:val="B18E0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870F0F"/>
    <w:multiLevelType w:val="hybridMultilevel"/>
    <w:tmpl w:val="D90C2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E4881"/>
    <w:multiLevelType w:val="hybridMultilevel"/>
    <w:tmpl w:val="9800A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97641F"/>
    <w:multiLevelType w:val="hybridMultilevel"/>
    <w:tmpl w:val="692C3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DF781B"/>
    <w:multiLevelType w:val="hybridMultilevel"/>
    <w:tmpl w:val="06C4E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9079A0"/>
    <w:multiLevelType w:val="hybridMultilevel"/>
    <w:tmpl w:val="9ED27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6E16"/>
    <w:rsid w:val="00364357"/>
    <w:rsid w:val="003C6015"/>
    <w:rsid w:val="003D7DA1"/>
    <w:rsid w:val="00426E16"/>
    <w:rsid w:val="00460098"/>
    <w:rsid w:val="004F28BD"/>
    <w:rsid w:val="00586A5E"/>
    <w:rsid w:val="005A04E3"/>
    <w:rsid w:val="00616E5E"/>
    <w:rsid w:val="006C46CA"/>
    <w:rsid w:val="006F5670"/>
    <w:rsid w:val="00795BE5"/>
    <w:rsid w:val="0084091E"/>
    <w:rsid w:val="008E42E9"/>
    <w:rsid w:val="00990C3C"/>
    <w:rsid w:val="009C5916"/>
    <w:rsid w:val="00A019FE"/>
    <w:rsid w:val="00B50606"/>
    <w:rsid w:val="00B55960"/>
    <w:rsid w:val="00B724D1"/>
    <w:rsid w:val="00B80DA0"/>
    <w:rsid w:val="00C67246"/>
    <w:rsid w:val="00C81932"/>
    <w:rsid w:val="00CF5C20"/>
    <w:rsid w:val="00CF7420"/>
    <w:rsid w:val="00DF3EA3"/>
    <w:rsid w:val="00F052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C658B"/>
  <w15:docId w15:val="{5FF126D2-1E97-4881-A619-9145A9F1D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6C46CA"/>
    <w:pPr>
      <w:overflowPunct w:val="0"/>
      <w:autoSpaceDE w:val="0"/>
      <w:autoSpaceDN w:val="0"/>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99"/>
    <w:semiHidden/>
    <w:rsid w:val="006C46CA"/>
    <w:rPr>
      <w:rFonts w:ascii="Times New Roman" w:eastAsia="Times New Roman" w:hAnsi="Times New Roman" w:cs="Times New Roman"/>
      <w:b/>
      <w:bCs/>
      <w:sz w:val="24"/>
      <w:szCs w:val="24"/>
    </w:rPr>
  </w:style>
  <w:style w:type="paragraph" w:styleId="ListParagraph">
    <w:name w:val="List Paragraph"/>
    <w:basedOn w:val="Normal"/>
    <w:uiPriority w:val="34"/>
    <w:qFormat/>
    <w:rsid w:val="006F5670"/>
    <w:pPr>
      <w:ind w:left="720"/>
      <w:contextualSpacing/>
    </w:pPr>
  </w:style>
  <w:style w:type="paragraph" w:styleId="Header">
    <w:name w:val="header"/>
    <w:basedOn w:val="Normal"/>
    <w:link w:val="HeaderChar"/>
    <w:uiPriority w:val="99"/>
    <w:rsid w:val="00990C3C"/>
    <w:pPr>
      <w:tabs>
        <w:tab w:val="center" w:pos="4153"/>
        <w:tab w:val="right" w:pos="8306"/>
      </w:tabs>
      <w:autoSpaceDE w:val="0"/>
      <w:autoSpaceDN w:val="0"/>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990C3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731327">
      <w:bodyDiv w:val="1"/>
      <w:marLeft w:val="0"/>
      <w:marRight w:val="0"/>
      <w:marTop w:val="0"/>
      <w:marBottom w:val="0"/>
      <w:divBdr>
        <w:top w:val="none" w:sz="0" w:space="0" w:color="auto"/>
        <w:left w:val="none" w:sz="0" w:space="0" w:color="auto"/>
        <w:bottom w:val="none" w:sz="0" w:space="0" w:color="auto"/>
        <w:right w:val="none" w:sz="0" w:space="0" w:color="auto"/>
      </w:divBdr>
    </w:div>
    <w:div w:id="595214621">
      <w:bodyDiv w:val="1"/>
      <w:marLeft w:val="0"/>
      <w:marRight w:val="0"/>
      <w:marTop w:val="0"/>
      <w:marBottom w:val="0"/>
      <w:divBdr>
        <w:top w:val="none" w:sz="0" w:space="0" w:color="auto"/>
        <w:left w:val="none" w:sz="0" w:space="0" w:color="auto"/>
        <w:bottom w:val="none" w:sz="0" w:space="0" w:color="auto"/>
        <w:right w:val="none" w:sz="0" w:space="0" w:color="auto"/>
      </w:divBdr>
    </w:div>
    <w:div w:id="150971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 (Planning)</cp:lastModifiedBy>
  <cp:revision>7</cp:revision>
  <dcterms:created xsi:type="dcterms:W3CDTF">2019-11-25T15:17:00Z</dcterms:created>
  <dcterms:modified xsi:type="dcterms:W3CDTF">2020-03-27T16:11:00Z</dcterms:modified>
</cp:coreProperties>
</file>