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1CFE" w:rsidRPr="00D97F74" w:rsidRDefault="00FA1CFE" w:rsidP="006A0B28">
      <w:pPr>
        <w:rPr>
          <w:rFonts w:ascii="Trebuchet MS" w:hAnsi="Trebuchet MS"/>
          <w:sz w:val="22"/>
          <w:szCs w:val="22"/>
        </w:rPr>
      </w:pPr>
      <w:r w:rsidRPr="006A0B28">
        <w:rPr>
          <w:rFonts w:ascii="Trebuchet MS" w:hAnsi="Trebuchet MS"/>
          <w:b/>
          <w:sz w:val="22"/>
          <w:szCs w:val="22"/>
        </w:rPr>
        <w:t>DELEGATED APPL</w:t>
      </w:r>
      <w:r w:rsidR="00633773" w:rsidRPr="006A0B28">
        <w:rPr>
          <w:rFonts w:ascii="Trebuchet MS" w:hAnsi="Trebuchet MS"/>
          <w:b/>
          <w:sz w:val="22"/>
          <w:szCs w:val="22"/>
        </w:rPr>
        <w:t xml:space="preserve">ICATION REPORT </w:t>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633773" w:rsidRPr="006A0B28">
        <w:rPr>
          <w:rFonts w:ascii="Trebuchet MS" w:hAnsi="Trebuchet MS"/>
          <w:b/>
          <w:sz w:val="22"/>
          <w:szCs w:val="22"/>
        </w:rPr>
        <w:tab/>
      </w:r>
      <w:r w:rsidR="00BF0E6D" w:rsidRPr="006A0B28">
        <w:rPr>
          <w:rFonts w:ascii="Trebuchet MS" w:hAnsi="Trebuchet MS"/>
          <w:b/>
          <w:sz w:val="22"/>
          <w:szCs w:val="22"/>
        </w:rPr>
        <w:tab/>
      </w:r>
      <w:r w:rsidR="00D97F74">
        <w:rPr>
          <w:rFonts w:ascii="Trebuchet MS" w:hAnsi="Trebuchet MS"/>
          <w:b/>
          <w:sz w:val="22"/>
          <w:szCs w:val="22"/>
        </w:rPr>
        <w:t xml:space="preserve">    </w:t>
      </w:r>
      <w:r w:rsidR="00633773" w:rsidRPr="006A0B28">
        <w:rPr>
          <w:rFonts w:ascii="Trebuchet MS" w:hAnsi="Trebuchet MS"/>
          <w:b/>
          <w:sz w:val="22"/>
          <w:szCs w:val="22"/>
        </w:rPr>
        <w:t>Target Date:</w:t>
      </w:r>
      <w:r w:rsidR="00D97F74">
        <w:rPr>
          <w:rFonts w:ascii="Trebuchet MS" w:hAnsi="Trebuchet MS"/>
          <w:b/>
          <w:sz w:val="22"/>
          <w:szCs w:val="22"/>
        </w:rPr>
        <w:t xml:space="preserve"> </w:t>
      </w:r>
      <w:r w:rsidR="00D97F74">
        <w:rPr>
          <w:rFonts w:ascii="Trebuchet MS" w:hAnsi="Trebuchet MS"/>
          <w:sz w:val="22"/>
          <w:szCs w:val="22"/>
        </w:rPr>
        <w:t>17/02/20</w:t>
      </w:r>
    </w:p>
    <w:p w:rsidR="00FA1CFE" w:rsidRPr="006A0B28" w:rsidRDefault="00FA1CFE" w:rsidP="006A0B28">
      <w:pPr>
        <w:rPr>
          <w:rFonts w:ascii="Trebuchet MS" w:hAnsi="Trebuchet MS"/>
          <w:b/>
          <w:sz w:val="22"/>
          <w:szCs w:val="22"/>
        </w:rPr>
      </w:pPr>
    </w:p>
    <w:p w:rsidR="00FA1CFE" w:rsidRPr="00D97F74" w:rsidRDefault="00E90482" w:rsidP="006A0B28">
      <w:pPr>
        <w:rPr>
          <w:rFonts w:ascii="Trebuchet MS" w:hAnsi="Trebuchet MS"/>
          <w:sz w:val="22"/>
          <w:szCs w:val="22"/>
        </w:rPr>
      </w:pPr>
      <w:r w:rsidRPr="006A0B28">
        <w:rPr>
          <w:rFonts w:ascii="Trebuchet MS" w:hAnsi="Trebuchet MS"/>
          <w:b/>
          <w:sz w:val="22"/>
          <w:szCs w:val="22"/>
        </w:rPr>
        <w:t>Application No:</w:t>
      </w:r>
      <w:r w:rsidR="00D97F74">
        <w:rPr>
          <w:rFonts w:ascii="Trebuchet MS" w:hAnsi="Trebuchet MS"/>
          <w:b/>
          <w:sz w:val="22"/>
          <w:szCs w:val="22"/>
        </w:rPr>
        <w:t xml:space="preserve"> </w:t>
      </w:r>
      <w:r w:rsidR="00D97F74">
        <w:rPr>
          <w:rFonts w:ascii="Trebuchet MS" w:hAnsi="Trebuchet MS"/>
          <w:sz w:val="22"/>
          <w:szCs w:val="22"/>
        </w:rPr>
        <w:t>192034/HOU</w:t>
      </w:r>
    </w:p>
    <w:p w:rsidR="00FA1CFE" w:rsidRPr="00D97F74" w:rsidRDefault="00FA1CFE" w:rsidP="006A0B28">
      <w:pPr>
        <w:rPr>
          <w:rFonts w:ascii="Trebuchet MS" w:hAnsi="Trebuchet MS"/>
          <w:sz w:val="22"/>
          <w:szCs w:val="22"/>
        </w:rPr>
      </w:pPr>
      <w:r w:rsidRPr="006A0B28">
        <w:rPr>
          <w:rFonts w:ascii="Trebuchet MS" w:hAnsi="Trebuchet MS"/>
          <w:b/>
          <w:sz w:val="22"/>
          <w:szCs w:val="22"/>
        </w:rPr>
        <w:t xml:space="preserve">Address: </w:t>
      </w:r>
      <w:r w:rsidR="00D97F74">
        <w:rPr>
          <w:rFonts w:ascii="Trebuchet MS" w:hAnsi="Trebuchet MS"/>
          <w:sz w:val="22"/>
          <w:szCs w:val="22"/>
        </w:rPr>
        <w:t xml:space="preserve">4 Tofrek Terrace </w:t>
      </w:r>
    </w:p>
    <w:p w:rsidR="00D235B9" w:rsidRPr="00D97F74" w:rsidRDefault="00FA1CFE" w:rsidP="006A0B28">
      <w:pPr>
        <w:rPr>
          <w:rFonts w:ascii="Trebuchet MS" w:hAnsi="Trebuchet MS"/>
          <w:sz w:val="22"/>
          <w:szCs w:val="22"/>
        </w:rPr>
      </w:pPr>
      <w:r w:rsidRPr="006A0B28">
        <w:rPr>
          <w:rFonts w:ascii="Trebuchet MS" w:hAnsi="Trebuchet MS"/>
          <w:b/>
          <w:sz w:val="22"/>
          <w:szCs w:val="22"/>
        </w:rPr>
        <w:t xml:space="preserve">Proposal: </w:t>
      </w:r>
      <w:r w:rsidR="00D97F74">
        <w:rPr>
          <w:rFonts w:ascii="Trebuchet MS" w:hAnsi="Trebuchet MS"/>
          <w:sz w:val="22"/>
          <w:szCs w:val="22"/>
        </w:rPr>
        <w:t>Part one, part two storey rear extension</w:t>
      </w:r>
    </w:p>
    <w:p w:rsidR="00FA1CFE" w:rsidRPr="006A0B28" w:rsidRDefault="00FA1CFE" w:rsidP="006A0B28">
      <w:pPr>
        <w:rPr>
          <w:rFonts w:ascii="Trebuchet MS" w:hAnsi="Trebuchet MS"/>
          <w:sz w:val="22"/>
          <w:szCs w:val="22"/>
        </w:rPr>
      </w:pPr>
      <w:r w:rsidRPr="006A0B28">
        <w:rPr>
          <w:rFonts w:ascii="Trebuchet MS" w:hAnsi="Trebuchet MS"/>
          <w:b/>
          <w:sz w:val="22"/>
          <w:szCs w:val="22"/>
        </w:rPr>
        <w:t xml:space="preserve">Case officer: </w:t>
      </w:r>
      <w:r w:rsidR="00E90482" w:rsidRPr="006A0B28">
        <w:rPr>
          <w:rFonts w:ascii="Trebuchet MS" w:hAnsi="Trebuchet MS"/>
          <w:sz w:val="22"/>
          <w:szCs w:val="22"/>
        </w:rPr>
        <w:t>Tom Hughes</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Site Descr</w:t>
      </w:r>
      <w:r w:rsidR="00633773" w:rsidRPr="006A0B28">
        <w:rPr>
          <w:rFonts w:ascii="Trebuchet MS" w:hAnsi="Trebuchet MS"/>
          <w:b/>
          <w:sz w:val="22"/>
          <w:szCs w:val="22"/>
        </w:rPr>
        <w:t>iption and Surrounding Area</w:t>
      </w:r>
      <w:r w:rsidRPr="006A0B28">
        <w:rPr>
          <w:rFonts w:ascii="Trebuchet MS" w:hAnsi="Trebuchet MS"/>
          <w:b/>
          <w:sz w:val="22"/>
          <w:szCs w:val="22"/>
        </w:rPr>
        <w:t xml:space="preserve"> </w:t>
      </w:r>
    </w:p>
    <w:p w:rsidR="00FA1CFE" w:rsidRPr="00D97F74" w:rsidRDefault="00D97F74" w:rsidP="006A0B28">
      <w:pPr>
        <w:rPr>
          <w:rFonts w:ascii="Trebuchet MS" w:hAnsi="Trebuchet MS"/>
          <w:sz w:val="22"/>
          <w:szCs w:val="22"/>
        </w:rPr>
      </w:pPr>
      <w:r>
        <w:rPr>
          <w:rFonts w:ascii="Trebuchet MS" w:hAnsi="Trebuchet MS"/>
          <w:sz w:val="22"/>
          <w:szCs w:val="22"/>
        </w:rPr>
        <w:t xml:space="preserve">The application site comprises a two storey mid-terraced dwelling. A short gable projects to the rear. The surrounding area is predominantly residential. The neighbouring properties have been variously extended to the rear. </w:t>
      </w:r>
      <w:r w:rsidR="0047620D">
        <w:rPr>
          <w:rFonts w:ascii="Trebuchet MS" w:hAnsi="Trebuchet MS"/>
          <w:sz w:val="22"/>
          <w:szCs w:val="22"/>
        </w:rPr>
        <w:t>The site topography slopes down gently in a northerly direction.</w:t>
      </w:r>
    </w:p>
    <w:p w:rsidR="00D97F74" w:rsidRPr="006A0B28" w:rsidRDefault="00D97F74"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t>Proposal</w:t>
      </w:r>
      <w:r w:rsidR="00FA1CFE" w:rsidRPr="006A0B28">
        <w:rPr>
          <w:rFonts w:ascii="Trebuchet MS" w:hAnsi="Trebuchet MS"/>
          <w:b/>
          <w:sz w:val="22"/>
          <w:szCs w:val="22"/>
        </w:rPr>
        <w:t xml:space="preserve">  </w:t>
      </w:r>
    </w:p>
    <w:p w:rsidR="00D97F74" w:rsidRPr="00D97F74" w:rsidRDefault="00D97F74" w:rsidP="006A0B28">
      <w:pPr>
        <w:rPr>
          <w:rFonts w:ascii="Trebuchet MS" w:hAnsi="Trebuchet MS"/>
          <w:sz w:val="22"/>
          <w:szCs w:val="22"/>
        </w:rPr>
      </w:pPr>
      <w:r>
        <w:rPr>
          <w:rFonts w:ascii="Trebuchet MS" w:hAnsi="Trebuchet MS"/>
          <w:sz w:val="22"/>
          <w:szCs w:val="22"/>
        </w:rPr>
        <w:t xml:space="preserve">The proposal is for a part one, part two storey rear extension. </w:t>
      </w:r>
      <w:r w:rsidR="00C519A0">
        <w:rPr>
          <w:rFonts w:ascii="Trebuchet MS" w:hAnsi="Trebuchet MS"/>
          <w:sz w:val="22"/>
          <w:szCs w:val="22"/>
        </w:rPr>
        <w:t>At the ground floor, the proposal would project to a depth of 5.55m, extending at a width of 6.75m.</w:t>
      </w:r>
      <w:r w:rsidR="004734E4">
        <w:rPr>
          <w:rFonts w:ascii="Trebuchet MS" w:hAnsi="Trebuchet MS"/>
          <w:sz w:val="22"/>
          <w:szCs w:val="22"/>
        </w:rPr>
        <w:t xml:space="preserve"> The single storey element would have a flat roof at a height of 3m. At the first floor, the proposal would project to a depth of 2.5m, extending at the same width as the ground floor. The </w:t>
      </w:r>
      <w:proofErr w:type="gramStart"/>
      <w:r w:rsidR="004734E4">
        <w:rPr>
          <w:rFonts w:ascii="Trebuchet MS" w:hAnsi="Trebuchet MS"/>
          <w:sz w:val="22"/>
          <w:szCs w:val="22"/>
        </w:rPr>
        <w:t>two storey</w:t>
      </w:r>
      <w:proofErr w:type="gramEnd"/>
      <w:r w:rsidR="004734E4">
        <w:rPr>
          <w:rFonts w:ascii="Trebuchet MS" w:hAnsi="Trebuchet MS"/>
          <w:sz w:val="22"/>
          <w:szCs w:val="22"/>
        </w:rPr>
        <w:t xml:space="preserve"> element would have a hipped roof with a maximum height of 6.9m and a height to eaves of 4.8m, set down from the existing ridgeline by 0.1m.</w:t>
      </w:r>
      <w:r w:rsidR="00C519A0">
        <w:rPr>
          <w:rFonts w:ascii="Trebuchet MS" w:hAnsi="Trebuchet MS"/>
          <w:sz w:val="22"/>
          <w:szCs w:val="22"/>
        </w:rPr>
        <w:t xml:space="preserve"> </w:t>
      </w:r>
      <w:proofErr w:type="gramStart"/>
      <w:r w:rsidR="00C519A0">
        <w:rPr>
          <w:rFonts w:ascii="Trebuchet MS" w:hAnsi="Trebuchet MS"/>
          <w:sz w:val="22"/>
          <w:szCs w:val="22"/>
        </w:rPr>
        <w:t>A distance of 1m</w:t>
      </w:r>
      <w:proofErr w:type="gramEnd"/>
      <w:r w:rsidR="00C519A0">
        <w:rPr>
          <w:rFonts w:ascii="Trebuchet MS" w:hAnsi="Trebuchet MS"/>
          <w:sz w:val="22"/>
          <w:szCs w:val="22"/>
        </w:rPr>
        <w:t xml:space="preserve"> would be maintained to the boundary with 5 Tofrek Terrace. </w:t>
      </w:r>
      <w:proofErr w:type="gramStart"/>
      <w:r w:rsidR="00C519A0">
        <w:rPr>
          <w:rFonts w:ascii="Trebuchet MS" w:hAnsi="Trebuchet MS"/>
          <w:sz w:val="22"/>
          <w:szCs w:val="22"/>
        </w:rPr>
        <w:t>A distance of 0</w:t>
      </w:r>
      <w:proofErr w:type="gramEnd"/>
      <w:r w:rsidR="00C519A0">
        <w:rPr>
          <w:rFonts w:ascii="Trebuchet MS" w:hAnsi="Trebuchet MS"/>
          <w:sz w:val="22"/>
          <w:szCs w:val="22"/>
        </w:rPr>
        <w:t xml:space="preserve">.6m would be maintained to the boundary with 3 Tofrek Terrace. </w:t>
      </w:r>
      <w:r w:rsidR="004734E4">
        <w:rPr>
          <w:rFonts w:ascii="Trebuchet MS" w:hAnsi="Trebuchet MS"/>
          <w:sz w:val="22"/>
          <w:szCs w:val="22"/>
        </w:rPr>
        <w:t xml:space="preserve">To the rear elevation, a window and a set of bi-fold doors would be located at the ground floor with two windows located at the first floor. Materials have been selected to match those of the existing property.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b/>
          <w:sz w:val="22"/>
          <w:szCs w:val="22"/>
        </w:rPr>
      </w:pPr>
      <w:r w:rsidRPr="006A0B28">
        <w:rPr>
          <w:rFonts w:ascii="Trebuchet MS" w:hAnsi="Trebuchet MS"/>
          <w:b/>
          <w:sz w:val="22"/>
          <w:szCs w:val="22"/>
        </w:rPr>
        <w:t>Plans Considered</w:t>
      </w:r>
    </w:p>
    <w:p w:rsidR="002629C9" w:rsidRDefault="00FA1CFE" w:rsidP="006A0B28">
      <w:pPr>
        <w:rPr>
          <w:rFonts w:ascii="Trebuchet MS" w:hAnsi="Trebuchet MS"/>
          <w:sz w:val="22"/>
          <w:szCs w:val="22"/>
        </w:rPr>
      </w:pPr>
      <w:r w:rsidRPr="006A0B28">
        <w:rPr>
          <w:rFonts w:ascii="Trebuchet MS" w:hAnsi="Trebuchet MS"/>
          <w:sz w:val="22"/>
          <w:szCs w:val="22"/>
        </w:rPr>
        <w:t xml:space="preserve">The agent </w:t>
      </w:r>
      <w:r w:rsidR="002629C9" w:rsidRPr="006A0B28">
        <w:rPr>
          <w:rFonts w:ascii="Trebuchet MS" w:hAnsi="Trebuchet MS"/>
          <w:sz w:val="22"/>
          <w:szCs w:val="22"/>
        </w:rPr>
        <w:t>submitted the following</w:t>
      </w:r>
      <w:r w:rsidRPr="006A0B28">
        <w:rPr>
          <w:rFonts w:ascii="Trebuchet MS" w:hAnsi="Trebuchet MS"/>
          <w:sz w:val="22"/>
          <w:szCs w:val="22"/>
        </w:rPr>
        <w:t>, received on</w:t>
      </w:r>
      <w:r w:rsidR="002629C9" w:rsidRPr="006A0B28">
        <w:rPr>
          <w:rFonts w:ascii="Trebuchet MS" w:hAnsi="Trebuchet MS"/>
          <w:sz w:val="22"/>
          <w:szCs w:val="22"/>
        </w:rPr>
        <w:t xml:space="preserve"> </w:t>
      </w:r>
      <w:r w:rsidR="004734E4">
        <w:rPr>
          <w:rFonts w:ascii="Trebuchet MS" w:hAnsi="Trebuchet MS"/>
          <w:sz w:val="22"/>
          <w:szCs w:val="22"/>
        </w:rPr>
        <w:t>23/12/19:</w:t>
      </w:r>
    </w:p>
    <w:p w:rsidR="004734E4" w:rsidRDefault="00027B42" w:rsidP="006A0B28">
      <w:pPr>
        <w:rPr>
          <w:rFonts w:ascii="Trebuchet MS" w:hAnsi="Trebuchet MS"/>
          <w:sz w:val="22"/>
          <w:szCs w:val="22"/>
        </w:rPr>
      </w:pPr>
      <w:r>
        <w:rPr>
          <w:rFonts w:ascii="Trebuchet MS" w:hAnsi="Trebuchet MS"/>
          <w:sz w:val="22"/>
          <w:szCs w:val="22"/>
        </w:rPr>
        <w:t>Drawing No: 41619-09 – Site Location and Block Plan</w:t>
      </w:r>
    </w:p>
    <w:p w:rsidR="00027B42" w:rsidRDefault="00027B42" w:rsidP="006A0B28">
      <w:pPr>
        <w:rPr>
          <w:rFonts w:ascii="Trebuchet MS" w:hAnsi="Trebuchet MS"/>
          <w:sz w:val="22"/>
          <w:szCs w:val="22"/>
        </w:rPr>
      </w:pPr>
      <w:r>
        <w:rPr>
          <w:rFonts w:ascii="Trebuchet MS" w:hAnsi="Trebuchet MS"/>
          <w:sz w:val="22"/>
          <w:szCs w:val="22"/>
        </w:rPr>
        <w:t>Drawing No: 41619-01 – Existing Ground Floor Plan</w:t>
      </w:r>
    </w:p>
    <w:p w:rsidR="00027B42" w:rsidRDefault="00027B42" w:rsidP="006A0B28">
      <w:pPr>
        <w:rPr>
          <w:rFonts w:ascii="Trebuchet MS" w:hAnsi="Trebuchet MS"/>
          <w:sz w:val="22"/>
          <w:szCs w:val="22"/>
        </w:rPr>
      </w:pPr>
      <w:r>
        <w:rPr>
          <w:rFonts w:ascii="Trebuchet MS" w:hAnsi="Trebuchet MS"/>
          <w:sz w:val="22"/>
          <w:szCs w:val="22"/>
        </w:rPr>
        <w:t>Drawing No: 41619-02 – Existing First Floor Plan</w:t>
      </w:r>
    </w:p>
    <w:p w:rsidR="00027B42" w:rsidRDefault="00027B42" w:rsidP="006A0B28">
      <w:pPr>
        <w:rPr>
          <w:rFonts w:ascii="Trebuchet MS" w:hAnsi="Trebuchet MS"/>
          <w:sz w:val="22"/>
          <w:szCs w:val="22"/>
        </w:rPr>
      </w:pPr>
      <w:r>
        <w:rPr>
          <w:rFonts w:ascii="Trebuchet MS" w:hAnsi="Trebuchet MS"/>
          <w:sz w:val="22"/>
          <w:szCs w:val="22"/>
        </w:rPr>
        <w:t>Drawing No: 41619-03 – Existing Roof Plan</w:t>
      </w:r>
    </w:p>
    <w:p w:rsidR="00027B42" w:rsidRDefault="00027B42" w:rsidP="006A0B28">
      <w:pPr>
        <w:rPr>
          <w:rFonts w:ascii="Trebuchet MS" w:hAnsi="Trebuchet MS"/>
          <w:sz w:val="22"/>
          <w:szCs w:val="22"/>
        </w:rPr>
      </w:pPr>
      <w:r>
        <w:rPr>
          <w:rFonts w:ascii="Trebuchet MS" w:hAnsi="Trebuchet MS"/>
          <w:sz w:val="22"/>
          <w:szCs w:val="22"/>
        </w:rPr>
        <w:t>Drawing No: 41619-05 – Proposed Ground Floor Plan</w:t>
      </w:r>
    </w:p>
    <w:p w:rsidR="00027B42" w:rsidRDefault="00027B42" w:rsidP="006A0B28">
      <w:pPr>
        <w:rPr>
          <w:rFonts w:ascii="Trebuchet MS" w:hAnsi="Trebuchet MS"/>
          <w:sz w:val="22"/>
          <w:szCs w:val="22"/>
        </w:rPr>
      </w:pPr>
      <w:r>
        <w:rPr>
          <w:rFonts w:ascii="Trebuchet MS" w:hAnsi="Trebuchet MS"/>
          <w:sz w:val="22"/>
          <w:szCs w:val="22"/>
        </w:rPr>
        <w:t>Drawing No: 41619-06 – Proposed First Floor Plan</w:t>
      </w:r>
    </w:p>
    <w:p w:rsidR="00027B42" w:rsidRDefault="00027B42" w:rsidP="006A0B28">
      <w:pPr>
        <w:rPr>
          <w:rFonts w:ascii="Trebuchet MS" w:hAnsi="Trebuchet MS"/>
          <w:sz w:val="22"/>
          <w:szCs w:val="22"/>
        </w:rPr>
      </w:pPr>
      <w:r>
        <w:rPr>
          <w:rFonts w:ascii="Trebuchet MS" w:hAnsi="Trebuchet MS"/>
          <w:sz w:val="22"/>
          <w:szCs w:val="22"/>
        </w:rPr>
        <w:t>Drawing No: 41619-07 – Proposed Roof Plan</w:t>
      </w:r>
    </w:p>
    <w:p w:rsidR="00027B42" w:rsidRDefault="00027B42" w:rsidP="006A0B28">
      <w:pPr>
        <w:rPr>
          <w:rFonts w:ascii="Trebuchet MS" w:hAnsi="Trebuchet MS"/>
          <w:sz w:val="22"/>
          <w:szCs w:val="22"/>
        </w:rPr>
      </w:pPr>
      <w:r>
        <w:rPr>
          <w:rFonts w:ascii="Trebuchet MS" w:hAnsi="Trebuchet MS"/>
          <w:sz w:val="22"/>
          <w:szCs w:val="22"/>
        </w:rPr>
        <w:t>Drawing No: 41619-04 – Existing Elevations</w:t>
      </w:r>
    </w:p>
    <w:p w:rsidR="00027B42" w:rsidRDefault="00027B42" w:rsidP="006A0B28">
      <w:pPr>
        <w:rPr>
          <w:rFonts w:ascii="Trebuchet MS" w:hAnsi="Trebuchet MS"/>
          <w:sz w:val="22"/>
          <w:szCs w:val="22"/>
        </w:rPr>
      </w:pPr>
      <w:r>
        <w:rPr>
          <w:rFonts w:ascii="Trebuchet MS" w:hAnsi="Trebuchet MS"/>
          <w:sz w:val="22"/>
          <w:szCs w:val="22"/>
        </w:rPr>
        <w:t>Drawing No: 41619-08 – Proposed Elevations</w:t>
      </w:r>
    </w:p>
    <w:p w:rsidR="00027B42" w:rsidRDefault="00027B42" w:rsidP="006A0B28">
      <w:pPr>
        <w:rPr>
          <w:rFonts w:ascii="Trebuchet MS" w:hAnsi="Trebuchet MS"/>
          <w:sz w:val="22"/>
          <w:szCs w:val="22"/>
        </w:rPr>
      </w:pPr>
    </w:p>
    <w:p w:rsidR="00027B42" w:rsidRDefault="00027B42" w:rsidP="006A0B28">
      <w:pPr>
        <w:rPr>
          <w:rFonts w:ascii="Trebuchet MS" w:hAnsi="Trebuchet MS"/>
          <w:sz w:val="22"/>
          <w:szCs w:val="22"/>
        </w:rPr>
      </w:pPr>
      <w:r>
        <w:rPr>
          <w:rFonts w:ascii="Trebuchet MS" w:hAnsi="Trebuchet MS"/>
          <w:sz w:val="22"/>
          <w:szCs w:val="22"/>
        </w:rPr>
        <w:t xml:space="preserve">The original proposal included a slightly deeper and wider single storey element. </w:t>
      </w:r>
      <w:r w:rsidR="00101766">
        <w:rPr>
          <w:rFonts w:ascii="Trebuchet MS" w:hAnsi="Trebuchet MS"/>
          <w:sz w:val="22"/>
          <w:szCs w:val="22"/>
        </w:rPr>
        <w:t xml:space="preserve">Following a site visit, the agent was advised on 19/02/20 of significant concerns held with the proposal. The proposal would be a significant overdevelopment of the original property, lacking in subservience and detracting from its character and appearance. Significant harm would also be caused to the residential amenity of the occupants of 3 Tofrek Terrace. The agent was advised that without significant amendments, the proposal was subject for refusal.  </w:t>
      </w:r>
    </w:p>
    <w:p w:rsidR="00027B42" w:rsidRDefault="00027B42" w:rsidP="006A0B28">
      <w:pPr>
        <w:rPr>
          <w:rFonts w:ascii="Trebuchet MS" w:hAnsi="Trebuchet MS"/>
          <w:sz w:val="22"/>
          <w:szCs w:val="22"/>
        </w:rPr>
      </w:pPr>
    </w:p>
    <w:p w:rsidR="00027B42" w:rsidRDefault="00027B42" w:rsidP="006A0B28">
      <w:pPr>
        <w:rPr>
          <w:rFonts w:ascii="Trebuchet MS" w:hAnsi="Trebuchet MS"/>
          <w:sz w:val="22"/>
          <w:szCs w:val="22"/>
        </w:rPr>
      </w:pPr>
      <w:r>
        <w:rPr>
          <w:rFonts w:ascii="Trebuchet MS" w:hAnsi="Trebuchet MS"/>
          <w:sz w:val="22"/>
          <w:szCs w:val="22"/>
        </w:rPr>
        <w:t>Subsequently the agent supplied the following, received on 11/03/20:</w:t>
      </w:r>
    </w:p>
    <w:p w:rsidR="00027B42" w:rsidRDefault="00027B42" w:rsidP="006A0B28">
      <w:pPr>
        <w:rPr>
          <w:rFonts w:ascii="Trebuchet MS" w:hAnsi="Trebuchet MS"/>
          <w:sz w:val="22"/>
          <w:szCs w:val="22"/>
        </w:rPr>
      </w:pPr>
      <w:r>
        <w:rPr>
          <w:rFonts w:ascii="Trebuchet MS" w:hAnsi="Trebuchet MS"/>
          <w:sz w:val="22"/>
          <w:szCs w:val="22"/>
        </w:rPr>
        <w:t>Drawing No: 41619-05 Rev. A – Proposed Ground Floor Plan</w:t>
      </w:r>
    </w:p>
    <w:p w:rsidR="00027B42" w:rsidRDefault="00027B42" w:rsidP="006A0B28">
      <w:pPr>
        <w:rPr>
          <w:rFonts w:ascii="Trebuchet MS" w:hAnsi="Trebuchet MS"/>
          <w:sz w:val="22"/>
          <w:szCs w:val="22"/>
        </w:rPr>
      </w:pPr>
      <w:r>
        <w:rPr>
          <w:rFonts w:ascii="Trebuchet MS" w:hAnsi="Trebuchet MS"/>
          <w:sz w:val="22"/>
          <w:szCs w:val="22"/>
        </w:rPr>
        <w:t>Drawing No: 41619-06 Rev. A – Proposed First Floor Plan</w:t>
      </w:r>
    </w:p>
    <w:p w:rsidR="00027B42" w:rsidRDefault="00027B42" w:rsidP="006A0B28">
      <w:pPr>
        <w:rPr>
          <w:rFonts w:ascii="Trebuchet MS" w:hAnsi="Trebuchet MS"/>
          <w:sz w:val="22"/>
          <w:szCs w:val="22"/>
        </w:rPr>
      </w:pPr>
      <w:r>
        <w:rPr>
          <w:rFonts w:ascii="Trebuchet MS" w:hAnsi="Trebuchet MS"/>
          <w:sz w:val="22"/>
          <w:szCs w:val="22"/>
        </w:rPr>
        <w:t>Drawing No: 41619-07 Rev. A – Proposed Roof Plan</w:t>
      </w:r>
    </w:p>
    <w:p w:rsidR="00027B42" w:rsidRPr="006A0B28" w:rsidRDefault="00027B42" w:rsidP="006A0B28">
      <w:pPr>
        <w:rPr>
          <w:rFonts w:ascii="Trebuchet MS" w:hAnsi="Trebuchet MS"/>
          <w:sz w:val="22"/>
          <w:szCs w:val="22"/>
        </w:rPr>
      </w:pPr>
      <w:r>
        <w:rPr>
          <w:rFonts w:ascii="Trebuchet MS" w:hAnsi="Trebuchet MS"/>
          <w:sz w:val="22"/>
          <w:szCs w:val="22"/>
        </w:rPr>
        <w:t>Drawing No: 41619-08 Rev. A – Proposed Elevations</w:t>
      </w:r>
    </w:p>
    <w:p w:rsidR="00D235B9" w:rsidRPr="006A0B28" w:rsidRDefault="00D235B9" w:rsidP="006A0B28">
      <w:pPr>
        <w:rPr>
          <w:rFonts w:ascii="Trebuchet MS" w:hAnsi="Trebuchet MS"/>
          <w:sz w:val="22"/>
          <w:szCs w:val="22"/>
        </w:rPr>
      </w:pPr>
    </w:p>
    <w:p w:rsidR="00FA1CFE" w:rsidRDefault="00FA1CFE" w:rsidP="006A0B28">
      <w:pPr>
        <w:rPr>
          <w:rFonts w:ascii="Trebuchet MS" w:hAnsi="Trebuchet MS"/>
          <w:b/>
          <w:sz w:val="22"/>
          <w:szCs w:val="22"/>
        </w:rPr>
      </w:pPr>
      <w:r w:rsidRPr="006A0B28">
        <w:rPr>
          <w:rFonts w:ascii="Trebuchet MS" w:hAnsi="Trebuchet MS"/>
          <w:b/>
          <w:sz w:val="22"/>
          <w:szCs w:val="22"/>
        </w:rPr>
        <w:t xml:space="preserve">Relevant </w:t>
      </w:r>
      <w:r w:rsidR="00633773" w:rsidRPr="006A0B28">
        <w:rPr>
          <w:rFonts w:ascii="Trebuchet MS" w:hAnsi="Trebuchet MS"/>
          <w:b/>
          <w:sz w:val="22"/>
          <w:szCs w:val="22"/>
        </w:rPr>
        <w:t>Planning History</w:t>
      </w:r>
    </w:p>
    <w:p w:rsidR="000B2FAA" w:rsidRPr="000B2FAA" w:rsidRDefault="000B2FAA" w:rsidP="006A0B28">
      <w:pPr>
        <w:rPr>
          <w:rFonts w:ascii="Trebuchet MS" w:hAnsi="Trebuchet MS"/>
          <w:sz w:val="22"/>
          <w:szCs w:val="22"/>
        </w:rPr>
      </w:pPr>
      <w:r>
        <w:rPr>
          <w:rFonts w:ascii="Trebuchet MS" w:hAnsi="Trebuchet MS"/>
          <w:sz w:val="22"/>
          <w:szCs w:val="22"/>
        </w:rPr>
        <w:t xml:space="preserve">None. </w:t>
      </w:r>
    </w:p>
    <w:p w:rsidR="002629C9" w:rsidRPr="006A0B28" w:rsidRDefault="002629C9" w:rsidP="006A0B28">
      <w:pPr>
        <w:rPr>
          <w:rFonts w:ascii="Trebuchet MS" w:hAnsi="Trebuchet MS"/>
          <w:b/>
          <w:sz w:val="22"/>
          <w:szCs w:val="22"/>
        </w:rPr>
      </w:pPr>
    </w:p>
    <w:p w:rsidR="00FA1CFE" w:rsidRDefault="00633773" w:rsidP="006A0B28">
      <w:pPr>
        <w:rPr>
          <w:rFonts w:ascii="Trebuchet MS" w:hAnsi="Trebuchet MS"/>
          <w:b/>
          <w:sz w:val="22"/>
          <w:szCs w:val="22"/>
        </w:rPr>
      </w:pPr>
      <w:r w:rsidRPr="006A0B28">
        <w:rPr>
          <w:rFonts w:ascii="Trebuchet MS" w:hAnsi="Trebuchet MS"/>
          <w:b/>
          <w:sz w:val="22"/>
          <w:szCs w:val="22"/>
        </w:rPr>
        <w:lastRenderedPageBreak/>
        <w:t>Consultation Responses</w:t>
      </w:r>
    </w:p>
    <w:p w:rsidR="000B2FAA" w:rsidRDefault="000B2FAA" w:rsidP="006A0B28">
      <w:pPr>
        <w:rPr>
          <w:rFonts w:ascii="Trebuchet MS" w:hAnsi="Trebuchet MS"/>
          <w:sz w:val="22"/>
          <w:szCs w:val="22"/>
        </w:rPr>
      </w:pPr>
      <w:r>
        <w:rPr>
          <w:rFonts w:ascii="Trebuchet MS" w:hAnsi="Trebuchet MS"/>
          <w:sz w:val="22"/>
          <w:szCs w:val="22"/>
        </w:rPr>
        <w:t xml:space="preserve">Neighbouring owners and occupiers at 3 and 5 Tofrek Terrace and Wilson Road Primary School were consulted by letter. Three letters of representation were received </w:t>
      </w:r>
      <w:proofErr w:type="gramStart"/>
      <w:r>
        <w:rPr>
          <w:rFonts w:ascii="Trebuchet MS" w:hAnsi="Trebuchet MS"/>
          <w:sz w:val="22"/>
          <w:szCs w:val="22"/>
        </w:rPr>
        <w:t>with regard to</w:t>
      </w:r>
      <w:proofErr w:type="gramEnd"/>
      <w:r>
        <w:rPr>
          <w:rFonts w:ascii="Trebuchet MS" w:hAnsi="Trebuchet MS"/>
          <w:sz w:val="22"/>
          <w:szCs w:val="22"/>
        </w:rPr>
        <w:t xml:space="preserve"> the following: </w:t>
      </w:r>
    </w:p>
    <w:p w:rsidR="000B2FAA" w:rsidRDefault="0047620D" w:rsidP="000B2FAA">
      <w:pPr>
        <w:pStyle w:val="ListParagraph"/>
        <w:numPr>
          <w:ilvl w:val="0"/>
          <w:numId w:val="7"/>
        </w:numPr>
        <w:rPr>
          <w:rFonts w:ascii="Trebuchet MS" w:hAnsi="Trebuchet MS"/>
          <w:sz w:val="22"/>
          <w:szCs w:val="22"/>
        </w:rPr>
      </w:pPr>
      <w:r>
        <w:rPr>
          <w:rFonts w:ascii="Trebuchet MS" w:hAnsi="Trebuchet MS"/>
          <w:sz w:val="22"/>
          <w:szCs w:val="22"/>
        </w:rPr>
        <w:t>Due to the slope, 3 Tofrek Terrace is below no. 4, and the extension would block light to the kitchen and bathroom windows and overshadow the rear decking area</w:t>
      </w:r>
    </w:p>
    <w:p w:rsidR="0047620D" w:rsidRDefault="0047620D" w:rsidP="000B2FAA">
      <w:pPr>
        <w:pStyle w:val="ListParagraph"/>
        <w:numPr>
          <w:ilvl w:val="0"/>
          <w:numId w:val="7"/>
        </w:numPr>
        <w:rPr>
          <w:rFonts w:ascii="Trebuchet MS" w:hAnsi="Trebuchet MS"/>
          <w:sz w:val="22"/>
          <w:szCs w:val="22"/>
        </w:rPr>
      </w:pPr>
      <w:r>
        <w:rPr>
          <w:rFonts w:ascii="Trebuchet MS" w:hAnsi="Trebuchet MS"/>
          <w:sz w:val="22"/>
          <w:szCs w:val="22"/>
        </w:rPr>
        <w:t xml:space="preserve">The proximity of the extension would make maintenance of 4 Tofrek Terrace impossible </w:t>
      </w:r>
    </w:p>
    <w:p w:rsidR="0047620D" w:rsidRDefault="0047620D" w:rsidP="000B2FAA">
      <w:pPr>
        <w:pStyle w:val="ListParagraph"/>
        <w:numPr>
          <w:ilvl w:val="0"/>
          <w:numId w:val="7"/>
        </w:numPr>
        <w:rPr>
          <w:rFonts w:ascii="Trebuchet MS" w:hAnsi="Trebuchet MS"/>
          <w:sz w:val="22"/>
          <w:szCs w:val="22"/>
        </w:rPr>
      </w:pPr>
      <w:r>
        <w:rPr>
          <w:rFonts w:ascii="Trebuchet MS" w:hAnsi="Trebuchet MS"/>
          <w:sz w:val="22"/>
          <w:szCs w:val="22"/>
        </w:rPr>
        <w:t>There is no clarity on the plans of proposed soil pipe runs</w:t>
      </w:r>
    </w:p>
    <w:p w:rsidR="0047620D" w:rsidRDefault="0047620D" w:rsidP="000B2FAA">
      <w:pPr>
        <w:pStyle w:val="ListParagraph"/>
        <w:numPr>
          <w:ilvl w:val="0"/>
          <w:numId w:val="7"/>
        </w:numPr>
        <w:rPr>
          <w:rFonts w:ascii="Trebuchet MS" w:hAnsi="Trebuchet MS"/>
          <w:sz w:val="22"/>
          <w:szCs w:val="22"/>
        </w:rPr>
      </w:pPr>
      <w:r>
        <w:rPr>
          <w:rFonts w:ascii="Trebuchet MS" w:hAnsi="Trebuchet MS"/>
          <w:sz w:val="22"/>
          <w:szCs w:val="22"/>
        </w:rPr>
        <w:t>Concern that the property would be converted to an HMO</w:t>
      </w:r>
    </w:p>
    <w:p w:rsidR="0047620D" w:rsidRDefault="0047620D" w:rsidP="000B2FAA">
      <w:pPr>
        <w:pStyle w:val="ListParagraph"/>
        <w:numPr>
          <w:ilvl w:val="0"/>
          <w:numId w:val="7"/>
        </w:numPr>
        <w:rPr>
          <w:rFonts w:ascii="Trebuchet MS" w:hAnsi="Trebuchet MS"/>
          <w:sz w:val="22"/>
          <w:szCs w:val="22"/>
        </w:rPr>
      </w:pPr>
      <w:r>
        <w:rPr>
          <w:rFonts w:ascii="Trebuchet MS" w:hAnsi="Trebuchet MS"/>
          <w:sz w:val="22"/>
          <w:szCs w:val="22"/>
        </w:rPr>
        <w:t>The extension would be overbearing, an overdevelopment, and would be detrimental to the health and wellbeing of neighbours</w:t>
      </w:r>
    </w:p>
    <w:p w:rsidR="0047620D" w:rsidRDefault="0047620D" w:rsidP="000B2FAA">
      <w:pPr>
        <w:pStyle w:val="ListParagraph"/>
        <w:numPr>
          <w:ilvl w:val="0"/>
          <w:numId w:val="7"/>
        </w:numPr>
        <w:rPr>
          <w:rFonts w:ascii="Trebuchet MS" w:hAnsi="Trebuchet MS"/>
          <w:sz w:val="22"/>
          <w:szCs w:val="22"/>
        </w:rPr>
      </w:pPr>
      <w:r>
        <w:rPr>
          <w:rFonts w:ascii="Trebuchet MS" w:hAnsi="Trebuchet MS"/>
          <w:sz w:val="22"/>
          <w:szCs w:val="22"/>
        </w:rPr>
        <w:t>The extension would take up half of the back garden</w:t>
      </w:r>
    </w:p>
    <w:p w:rsidR="0047620D" w:rsidRDefault="0047620D" w:rsidP="0047620D">
      <w:pPr>
        <w:pStyle w:val="ListParagraph"/>
        <w:numPr>
          <w:ilvl w:val="0"/>
          <w:numId w:val="7"/>
        </w:numPr>
        <w:rPr>
          <w:rFonts w:ascii="Trebuchet MS" w:hAnsi="Trebuchet MS"/>
          <w:sz w:val="22"/>
          <w:szCs w:val="22"/>
        </w:rPr>
      </w:pPr>
      <w:r>
        <w:rPr>
          <w:rFonts w:ascii="Trebuchet MS" w:hAnsi="Trebuchet MS"/>
          <w:sz w:val="22"/>
          <w:szCs w:val="22"/>
        </w:rPr>
        <w:t>The extension would cause a loss of light to the rear garden of 5 Tofrek Terrace</w:t>
      </w:r>
    </w:p>
    <w:p w:rsidR="0047620D" w:rsidRDefault="0047620D" w:rsidP="0047620D">
      <w:pPr>
        <w:pStyle w:val="ListParagraph"/>
        <w:numPr>
          <w:ilvl w:val="0"/>
          <w:numId w:val="7"/>
        </w:numPr>
        <w:rPr>
          <w:rFonts w:ascii="Trebuchet MS" w:hAnsi="Trebuchet MS"/>
          <w:sz w:val="22"/>
          <w:szCs w:val="22"/>
        </w:rPr>
      </w:pPr>
      <w:r>
        <w:rPr>
          <w:rFonts w:ascii="Trebuchet MS" w:hAnsi="Trebuchet MS"/>
          <w:sz w:val="22"/>
          <w:szCs w:val="22"/>
        </w:rPr>
        <w:t>Noise concerns as a result of the proposed development</w:t>
      </w:r>
    </w:p>
    <w:p w:rsidR="007034D4" w:rsidRDefault="007034D4" w:rsidP="007034D4">
      <w:pPr>
        <w:rPr>
          <w:rFonts w:ascii="Trebuchet MS" w:hAnsi="Trebuchet MS"/>
          <w:sz w:val="22"/>
          <w:szCs w:val="22"/>
        </w:rPr>
      </w:pPr>
    </w:p>
    <w:p w:rsidR="007034D4" w:rsidRDefault="007034D4" w:rsidP="007034D4">
      <w:pPr>
        <w:rPr>
          <w:rFonts w:ascii="Trebuchet MS" w:hAnsi="Trebuchet MS"/>
          <w:sz w:val="22"/>
          <w:szCs w:val="22"/>
          <w:u w:val="single"/>
        </w:rPr>
      </w:pPr>
      <w:r>
        <w:rPr>
          <w:rFonts w:ascii="Trebuchet MS" w:hAnsi="Trebuchet MS"/>
          <w:sz w:val="22"/>
          <w:szCs w:val="22"/>
          <w:u w:val="single"/>
        </w:rPr>
        <w:t>Natural Environment</w:t>
      </w:r>
    </w:p>
    <w:p w:rsidR="007034D4" w:rsidRDefault="007034D4" w:rsidP="007034D4">
      <w:pPr>
        <w:rPr>
          <w:rFonts w:ascii="Trebuchet MS" w:hAnsi="Trebuchet MS"/>
          <w:sz w:val="22"/>
          <w:szCs w:val="22"/>
        </w:rPr>
      </w:pPr>
      <w:r>
        <w:rPr>
          <w:rFonts w:ascii="Trebuchet MS" w:hAnsi="Trebuchet MS"/>
          <w:sz w:val="22"/>
          <w:szCs w:val="22"/>
        </w:rPr>
        <w:t xml:space="preserve">There are </w:t>
      </w:r>
      <w:proofErr w:type="gramStart"/>
      <w:r>
        <w:rPr>
          <w:rFonts w:ascii="Trebuchet MS" w:hAnsi="Trebuchet MS"/>
          <w:sz w:val="22"/>
          <w:szCs w:val="22"/>
        </w:rPr>
        <w:t>a number of</w:t>
      </w:r>
      <w:proofErr w:type="gramEnd"/>
      <w:r>
        <w:rPr>
          <w:rFonts w:ascii="Trebuchet MS" w:hAnsi="Trebuchet MS"/>
          <w:sz w:val="22"/>
          <w:szCs w:val="22"/>
        </w:rPr>
        <w:t xml:space="preserve"> trees within the front gardens of properties along Tofrek Terrace which are subject to Tree Preservation Order 108/07. One tree to the front of 4 Tofrek Terrace (T4 – Horse Chestnut) is no longer present and I cannot find any record as to why this tree was removed or that an application was submitted to the Borough Council for consent in order to carry out this work. This will be followed up as a separate matter directly with the current owners/occupiers of 4 Tofrek Terrace. </w:t>
      </w:r>
    </w:p>
    <w:p w:rsidR="007034D4" w:rsidRDefault="007034D4" w:rsidP="007034D4">
      <w:pPr>
        <w:rPr>
          <w:rFonts w:ascii="Trebuchet MS" w:hAnsi="Trebuchet MS"/>
          <w:sz w:val="22"/>
          <w:szCs w:val="22"/>
        </w:rPr>
      </w:pPr>
    </w:p>
    <w:p w:rsidR="007034D4" w:rsidRPr="007034D4" w:rsidRDefault="007034D4" w:rsidP="007034D4">
      <w:pPr>
        <w:rPr>
          <w:rFonts w:ascii="Trebuchet MS" w:hAnsi="Trebuchet MS"/>
          <w:sz w:val="22"/>
          <w:szCs w:val="22"/>
        </w:rPr>
      </w:pPr>
      <w:r>
        <w:rPr>
          <w:rFonts w:ascii="Trebuchet MS" w:hAnsi="Trebuchet MS"/>
          <w:sz w:val="22"/>
          <w:szCs w:val="22"/>
        </w:rPr>
        <w:t xml:space="preserve">The proposed rear extension will be located well away from the protected </w:t>
      </w:r>
      <w:proofErr w:type="gramStart"/>
      <w:r>
        <w:rPr>
          <w:rFonts w:ascii="Trebuchet MS" w:hAnsi="Trebuchet MS"/>
          <w:sz w:val="22"/>
          <w:szCs w:val="22"/>
        </w:rPr>
        <w:t>trees,</w:t>
      </w:r>
      <w:proofErr w:type="gramEnd"/>
      <w:r>
        <w:rPr>
          <w:rFonts w:ascii="Trebuchet MS" w:hAnsi="Trebuchet MS"/>
          <w:sz w:val="22"/>
          <w:szCs w:val="22"/>
        </w:rPr>
        <w:t xml:space="preserve"> therefore I do not have any objection to the application and no tree/landscape conditions are considered necessary.  </w:t>
      </w:r>
    </w:p>
    <w:p w:rsidR="007034D4" w:rsidRDefault="007034D4" w:rsidP="007034D4">
      <w:pPr>
        <w:rPr>
          <w:rFonts w:ascii="Trebuchet MS" w:hAnsi="Trebuchet MS"/>
          <w:sz w:val="22"/>
          <w:szCs w:val="22"/>
          <w:u w:val="single"/>
        </w:rPr>
      </w:pPr>
    </w:p>
    <w:p w:rsidR="007034D4" w:rsidRDefault="007034D4" w:rsidP="007034D4">
      <w:pPr>
        <w:rPr>
          <w:rFonts w:ascii="Trebuchet MS" w:hAnsi="Trebuchet MS"/>
          <w:sz w:val="22"/>
          <w:szCs w:val="22"/>
          <w:u w:val="single"/>
        </w:rPr>
      </w:pPr>
      <w:r>
        <w:rPr>
          <w:rFonts w:ascii="Trebuchet MS" w:hAnsi="Trebuchet MS"/>
          <w:sz w:val="22"/>
          <w:szCs w:val="22"/>
          <w:u w:val="single"/>
        </w:rPr>
        <w:t>Ecology</w:t>
      </w:r>
    </w:p>
    <w:p w:rsidR="007034D4" w:rsidRPr="007034D4" w:rsidRDefault="007034D4" w:rsidP="007034D4">
      <w:pPr>
        <w:rPr>
          <w:rFonts w:ascii="Trebuchet MS" w:hAnsi="Trebuchet MS"/>
          <w:sz w:val="22"/>
          <w:szCs w:val="22"/>
        </w:rPr>
      </w:pPr>
      <w:r>
        <w:rPr>
          <w:rFonts w:ascii="Trebuchet MS" w:hAnsi="Trebuchet MS"/>
          <w:sz w:val="22"/>
          <w:szCs w:val="22"/>
        </w:rPr>
        <w:t xml:space="preserve">Considering the location of the house, the extent of the works and the condition of the roof and its tiles, it is considered unlikely that the proposal will affect bats or other protected species. As such, there are no objections to the proposal on ecological grounds. </w:t>
      </w:r>
    </w:p>
    <w:p w:rsidR="00FA1CFE" w:rsidRPr="006A0B28" w:rsidRDefault="00FA1CFE" w:rsidP="006A0B28">
      <w:pPr>
        <w:rPr>
          <w:rFonts w:ascii="Trebuchet MS" w:hAnsi="Trebuchet MS"/>
          <w:b/>
          <w:sz w:val="22"/>
          <w:szCs w:val="22"/>
        </w:rPr>
      </w:pPr>
    </w:p>
    <w:p w:rsidR="00FA1CFE" w:rsidRPr="006A0B28" w:rsidRDefault="00633773" w:rsidP="006A0B28">
      <w:pPr>
        <w:rPr>
          <w:rFonts w:ascii="Trebuchet MS" w:hAnsi="Trebuchet MS" w:cs="Arial"/>
          <w:b/>
          <w:bCs/>
          <w:sz w:val="22"/>
          <w:szCs w:val="22"/>
        </w:rPr>
      </w:pPr>
      <w:r w:rsidRPr="006A0B28">
        <w:rPr>
          <w:rFonts w:ascii="Trebuchet MS" w:hAnsi="Trebuchet MS" w:cs="Arial"/>
          <w:b/>
          <w:bCs/>
          <w:sz w:val="22"/>
          <w:szCs w:val="22"/>
        </w:rPr>
        <w:t>Equality Act 2010</w:t>
      </w:r>
    </w:p>
    <w:p w:rsidR="00FA1CFE" w:rsidRPr="006A0B28" w:rsidRDefault="00FA1CFE" w:rsidP="006A0B28">
      <w:pPr>
        <w:rPr>
          <w:rFonts w:ascii="Trebuchet MS" w:hAnsi="Trebuchet MS" w:cs="Arial"/>
          <w:bCs/>
          <w:sz w:val="22"/>
          <w:szCs w:val="22"/>
        </w:rPr>
      </w:pPr>
      <w:r w:rsidRPr="006A0B28">
        <w:rPr>
          <w:rFonts w:ascii="Trebuchet MS" w:hAnsi="Trebuchet MS" w:cs="Arial"/>
          <w:bC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A1CFE" w:rsidRPr="006A0B28" w:rsidRDefault="00FA1CFE" w:rsidP="006A0B28">
      <w:pPr>
        <w:rPr>
          <w:rFonts w:ascii="Trebuchet MS" w:hAnsi="Trebuchet MS"/>
          <w:sz w:val="22"/>
          <w:szCs w:val="22"/>
        </w:rPr>
      </w:pPr>
    </w:p>
    <w:p w:rsidR="00FA1CFE" w:rsidRPr="006A0B28" w:rsidRDefault="00FA1CFE" w:rsidP="006A0B28">
      <w:pPr>
        <w:rPr>
          <w:rFonts w:ascii="Trebuchet MS" w:hAnsi="Trebuchet MS"/>
          <w:b/>
          <w:sz w:val="22"/>
          <w:szCs w:val="22"/>
        </w:rPr>
      </w:pPr>
      <w:r w:rsidRPr="006A0B28">
        <w:rPr>
          <w:rFonts w:ascii="Trebuchet MS" w:hAnsi="Trebuchet MS"/>
          <w:b/>
          <w:sz w:val="22"/>
          <w:szCs w:val="22"/>
        </w:rPr>
        <w:t>Releva</w:t>
      </w:r>
      <w:r w:rsidR="00633773" w:rsidRPr="006A0B28">
        <w:rPr>
          <w:rFonts w:ascii="Trebuchet MS" w:hAnsi="Trebuchet MS"/>
          <w:b/>
          <w:sz w:val="22"/>
          <w:szCs w:val="22"/>
        </w:rPr>
        <w:t>nt Planning Policy and Guidance</w:t>
      </w:r>
      <w:r w:rsidRPr="006A0B28">
        <w:rPr>
          <w:rFonts w:ascii="Trebuchet MS" w:hAnsi="Trebuchet MS"/>
          <w:b/>
          <w:sz w:val="22"/>
          <w:szCs w:val="22"/>
        </w:rPr>
        <w:t xml:space="preserve"> </w:t>
      </w:r>
    </w:p>
    <w:p w:rsidR="00FA1CFE" w:rsidRPr="006A0B28" w:rsidRDefault="00FA1CFE" w:rsidP="006A0B28">
      <w:pPr>
        <w:rPr>
          <w:rFonts w:ascii="Trebuchet MS" w:hAnsi="Trebuchet MS"/>
          <w:sz w:val="22"/>
          <w:szCs w:val="22"/>
        </w:rPr>
      </w:pPr>
      <w:r w:rsidRPr="006A0B28">
        <w:rPr>
          <w:rFonts w:ascii="Trebuchet MS" w:hAnsi="Trebuchet MS"/>
          <w:sz w:val="22"/>
          <w:szCs w:val="22"/>
        </w:rPr>
        <w:t>The following local and national planning policy and guidance is relevant to this application:</w:t>
      </w:r>
    </w:p>
    <w:p w:rsidR="006A0B28" w:rsidRPr="006A0B28" w:rsidRDefault="006A0B28" w:rsidP="006A0B28">
      <w:pPr>
        <w:rPr>
          <w:rFonts w:ascii="Trebuchet MS" w:hAnsi="Trebuchet MS"/>
          <w:sz w:val="22"/>
          <w:szCs w:val="22"/>
          <w:u w:val="single"/>
        </w:rPr>
      </w:pPr>
      <w:r w:rsidRPr="006A0B28">
        <w:rPr>
          <w:rFonts w:ascii="Trebuchet MS" w:hAnsi="Trebuchet MS"/>
          <w:sz w:val="22"/>
          <w:szCs w:val="22"/>
          <w:u w:val="single"/>
        </w:rPr>
        <w:t>National Planning Policy Framework</w:t>
      </w:r>
    </w:p>
    <w:p w:rsidR="006A0B28" w:rsidRPr="006A0B28" w:rsidRDefault="006A0B28" w:rsidP="006A0B28">
      <w:pPr>
        <w:rPr>
          <w:rFonts w:ascii="Trebuchet MS" w:hAnsi="Trebuchet MS"/>
          <w:sz w:val="22"/>
          <w:szCs w:val="22"/>
          <w:u w:val="single"/>
        </w:rPr>
      </w:pPr>
    </w:p>
    <w:p w:rsidR="00525C5C" w:rsidRDefault="00525C5C" w:rsidP="006A0B28">
      <w:pPr>
        <w:rPr>
          <w:rFonts w:ascii="Trebuchet MS" w:hAnsi="Trebuchet MS"/>
          <w:sz w:val="22"/>
          <w:szCs w:val="22"/>
          <w:u w:val="single"/>
        </w:rPr>
      </w:pPr>
      <w:r w:rsidRPr="006A0B28">
        <w:rPr>
          <w:rFonts w:ascii="Trebuchet MS" w:hAnsi="Trebuchet MS"/>
          <w:sz w:val="22"/>
          <w:szCs w:val="22"/>
          <w:u w:val="single"/>
        </w:rPr>
        <w:t xml:space="preserve">Reading Borough Local </w:t>
      </w:r>
      <w:r w:rsidR="00F5359A">
        <w:rPr>
          <w:rFonts w:ascii="Trebuchet MS" w:hAnsi="Trebuchet MS"/>
          <w:sz w:val="22"/>
          <w:szCs w:val="22"/>
          <w:u w:val="single"/>
        </w:rPr>
        <w:t>Plan (2019)</w:t>
      </w:r>
    </w:p>
    <w:p w:rsidR="00F5359A" w:rsidRDefault="00F5359A" w:rsidP="006A0B28">
      <w:pPr>
        <w:rPr>
          <w:rFonts w:ascii="Trebuchet MS" w:hAnsi="Trebuchet MS"/>
          <w:sz w:val="22"/>
          <w:szCs w:val="22"/>
        </w:rPr>
      </w:pPr>
      <w:r>
        <w:rPr>
          <w:rFonts w:ascii="Trebuchet MS" w:hAnsi="Trebuchet MS"/>
          <w:sz w:val="22"/>
          <w:szCs w:val="22"/>
        </w:rPr>
        <w:t>Policy CC7 – Design and the Public Realm</w:t>
      </w:r>
    </w:p>
    <w:p w:rsidR="00F5359A" w:rsidRDefault="00F5359A" w:rsidP="006A0B28">
      <w:pPr>
        <w:rPr>
          <w:rFonts w:ascii="Trebuchet MS" w:hAnsi="Trebuchet MS"/>
          <w:sz w:val="22"/>
          <w:szCs w:val="22"/>
        </w:rPr>
      </w:pPr>
      <w:r>
        <w:rPr>
          <w:rFonts w:ascii="Trebuchet MS" w:hAnsi="Trebuchet MS"/>
          <w:sz w:val="22"/>
          <w:szCs w:val="22"/>
        </w:rPr>
        <w:t>Policy CC8 – Safeguarding Amenity</w:t>
      </w:r>
    </w:p>
    <w:p w:rsidR="00F5359A" w:rsidRDefault="00F5359A" w:rsidP="006A0B28">
      <w:pPr>
        <w:rPr>
          <w:rFonts w:ascii="Trebuchet MS" w:hAnsi="Trebuchet MS"/>
          <w:sz w:val="22"/>
          <w:szCs w:val="22"/>
        </w:rPr>
      </w:pPr>
      <w:r>
        <w:rPr>
          <w:rFonts w:ascii="Trebuchet MS" w:hAnsi="Trebuchet MS"/>
          <w:sz w:val="22"/>
          <w:szCs w:val="22"/>
        </w:rPr>
        <w:t>Policy EN12 – Biodiversity and the Green Network</w:t>
      </w:r>
    </w:p>
    <w:p w:rsidR="00F5359A" w:rsidRDefault="00F5359A" w:rsidP="006A0B28">
      <w:pPr>
        <w:rPr>
          <w:rFonts w:ascii="Trebuchet MS" w:hAnsi="Trebuchet MS"/>
          <w:sz w:val="22"/>
          <w:szCs w:val="22"/>
        </w:rPr>
      </w:pPr>
      <w:r>
        <w:rPr>
          <w:rFonts w:ascii="Trebuchet MS" w:hAnsi="Trebuchet MS"/>
          <w:sz w:val="22"/>
          <w:szCs w:val="22"/>
        </w:rPr>
        <w:t>Policy EN14 – Trees, Hedges and Woodland</w:t>
      </w:r>
    </w:p>
    <w:p w:rsidR="00F5359A" w:rsidRDefault="00F5359A" w:rsidP="006A0B28">
      <w:pPr>
        <w:rPr>
          <w:rFonts w:ascii="Trebuchet MS" w:hAnsi="Trebuchet MS"/>
          <w:sz w:val="22"/>
          <w:szCs w:val="22"/>
        </w:rPr>
      </w:pPr>
      <w:r>
        <w:rPr>
          <w:rFonts w:ascii="Trebuchet MS" w:hAnsi="Trebuchet MS"/>
          <w:sz w:val="22"/>
          <w:szCs w:val="22"/>
        </w:rPr>
        <w:t>Policy H9 – House Extensions and Ancillary Accommodation</w:t>
      </w:r>
    </w:p>
    <w:p w:rsidR="00525C5C" w:rsidRPr="006A0B28" w:rsidRDefault="00525C5C" w:rsidP="006A0B28">
      <w:pPr>
        <w:rPr>
          <w:rFonts w:ascii="Trebuchet MS" w:hAnsi="Trebuchet MS"/>
          <w:sz w:val="22"/>
          <w:szCs w:val="22"/>
        </w:rPr>
      </w:pPr>
    </w:p>
    <w:p w:rsidR="00525C5C" w:rsidRPr="006A0B28" w:rsidRDefault="00525C5C" w:rsidP="006A0B28">
      <w:pPr>
        <w:rPr>
          <w:rFonts w:ascii="Trebuchet MS" w:hAnsi="Trebuchet MS"/>
          <w:sz w:val="22"/>
          <w:szCs w:val="22"/>
          <w:u w:val="single"/>
        </w:rPr>
      </w:pPr>
      <w:r w:rsidRPr="006A0B28">
        <w:rPr>
          <w:rFonts w:ascii="Trebuchet MS" w:hAnsi="Trebuchet MS"/>
          <w:sz w:val="22"/>
          <w:szCs w:val="22"/>
          <w:u w:val="single"/>
        </w:rPr>
        <w:lastRenderedPageBreak/>
        <w:t>Supplementary Planning Guidance - A Design Guide to House Extensions (2003)</w:t>
      </w:r>
    </w:p>
    <w:p w:rsidR="00FA1CFE" w:rsidRPr="006A0B28" w:rsidRDefault="00FA1CFE" w:rsidP="006A0B28">
      <w:pPr>
        <w:rPr>
          <w:rFonts w:ascii="Trebuchet MS" w:hAnsi="Trebuchet MS"/>
          <w:sz w:val="22"/>
          <w:szCs w:val="22"/>
        </w:rPr>
      </w:pPr>
    </w:p>
    <w:p w:rsidR="002D0918" w:rsidRPr="006A0B28" w:rsidRDefault="00FA1CFE" w:rsidP="006A0B28">
      <w:pPr>
        <w:rPr>
          <w:rFonts w:ascii="Trebuchet MS" w:hAnsi="Trebuchet MS"/>
          <w:b/>
          <w:sz w:val="22"/>
          <w:szCs w:val="22"/>
        </w:rPr>
      </w:pPr>
      <w:r w:rsidRPr="006A0B28">
        <w:rPr>
          <w:rFonts w:ascii="Trebuchet MS" w:hAnsi="Trebuchet MS"/>
          <w:b/>
          <w:sz w:val="22"/>
          <w:szCs w:val="22"/>
        </w:rPr>
        <w:t xml:space="preserve">Appraisal </w:t>
      </w:r>
    </w:p>
    <w:p w:rsidR="00147E11" w:rsidRDefault="00F5359A" w:rsidP="006A0B28">
      <w:pPr>
        <w:rPr>
          <w:rFonts w:ascii="Trebuchet MS" w:hAnsi="Trebuchet MS"/>
          <w:sz w:val="22"/>
          <w:szCs w:val="22"/>
          <w:u w:val="single"/>
        </w:rPr>
      </w:pPr>
      <w:r>
        <w:rPr>
          <w:rFonts w:ascii="Trebuchet MS" w:hAnsi="Trebuchet MS"/>
          <w:sz w:val="22"/>
          <w:szCs w:val="22"/>
          <w:u w:val="single"/>
        </w:rPr>
        <w:t>Design and impact on the character of the area</w:t>
      </w:r>
    </w:p>
    <w:p w:rsidR="00147E11" w:rsidRDefault="00147E11" w:rsidP="006A0B28">
      <w:pPr>
        <w:rPr>
          <w:rFonts w:ascii="Trebuchet MS" w:hAnsi="Trebuchet MS"/>
          <w:sz w:val="22"/>
          <w:szCs w:val="22"/>
        </w:rPr>
      </w:pPr>
      <w:r>
        <w:rPr>
          <w:rFonts w:ascii="Trebuchet MS" w:hAnsi="Trebuchet MS"/>
          <w:sz w:val="22"/>
          <w:szCs w:val="22"/>
        </w:rPr>
        <w:t xml:space="preserve">Policy CC7 states that all development must be of a high design quality that maintains and enhances the character and appearance of the area of Reading in which it is located. Policy H9 states that an extension should respect the character and appearance of the house and the pattern of neighbouring properties and appearance of the street </w:t>
      </w:r>
      <w:proofErr w:type="gramStart"/>
      <w:r>
        <w:rPr>
          <w:rFonts w:ascii="Trebuchet MS" w:hAnsi="Trebuchet MS"/>
          <w:sz w:val="22"/>
          <w:szCs w:val="22"/>
        </w:rPr>
        <w:t>as a whole in</w:t>
      </w:r>
      <w:proofErr w:type="gramEnd"/>
      <w:r>
        <w:rPr>
          <w:rFonts w:ascii="Trebuchet MS" w:hAnsi="Trebuchet MS"/>
          <w:sz w:val="22"/>
          <w:szCs w:val="22"/>
        </w:rPr>
        <w:t xml:space="preserve"> terms of scale, location, materials and design, the arrangement of doors, windows and other principal architectural features and any important existing building line. Extensions should not present an overbearing impact on neighbours and should not result in a loss of biodiversity within gardens. The Council’s Design Guide to House Extensions states that planning permission will not normally be granted for rear extensions that are longer than 4m, and that they should be located as far away from side boundaries as possible. The acceptability of rear extensions will be derived from the </w:t>
      </w:r>
      <w:proofErr w:type="gramStart"/>
      <w:r>
        <w:rPr>
          <w:rFonts w:ascii="Trebuchet MS" w:hAnsi="Trebuchet MS"/>
          <w:sz w:val="22"/>
          <w:szCs w:val="22"/>
        </w:rPr>
        <w:t>particular circumstances</w:t>
      </w:r>
      <w:proofErr w:type="gramEnd"/>
      <w:r>
        <w:rPr>
          <w:rFonts w:ascii="Trebuchet MS" w:hAnsi="Trebuchet MS"/>
          <w:sz w:val="22"/>
          <w:szCs w:val="22"/>
        </w:rPr>
        <w:t xml:space="preserve"> of the application site. </w:t>
      </w:r>
    </w:p>
    <w:p w:rsidR="00147E11" w:rsidRDefault="00147E11" w:rsidP="006A0B28">
      <w:pPr>
        <w:rPr>
          <w:rFonts w:ascii="Trebuchet MS" w:hAnsi="Trebuchet MS"/>
          <w:sz w:val="22"/>
          <w:szCs w:val="22"/>
        </w:rPr>
      </w:pPr>
    </w:p>
    <w:p w:rsidR="004A0929" w:rsidRDefault="00035D00" w:rsidP="006A0B28">
      <w:pPr>
        <w:rPr>
          <w:rFonts w:ascii="Trebuchet MS" w:hAnsi="Trebuchet MS"/>
          <w:sz w:val="22"/>
          <w:szCs w:val="22"/>
        </w:rPr>
      </w:pPr>
      <w:r>
        <w:rPr>
          <w:rFonts w:ascii="Trebuchet MS" w:hAnsi="Trebuchet MS"/>
          <w:sz w:val="22"/>
          <w:szCs w:val="22"/>
        </w:rPr>
        <w:t xml:space="preserve">The proposal represents a significant enlargement of the original </w:t>
      </w:r>
      <w:proofErr w:type="gramStart"/>
      <w:r>
        <w:rPr>
          <w:rFonts w:ascii="Trebuchet MS" w:hAnsi="Trebuchet MS"/>
          <w:sz w:val="22"/>
          <w:szCs w:val="22"/>
        </w:rPr>
        <w:t>property, and</w:t>
      </w:r>
      <w:proofErr w:type="gramEnd"/>
      <w:r>
        <w:rPr>
          <w:rFonts w:ascii="Trebuchet MS" w:hAnsi="Trebuchet MS"/>
          <w:sz w:val="22"/>
          <w:szCs w:val="22"/>
        </w:rPr>
        <w:t xml:space="preserve"> considered cumulatively represents an overdevelopment of the host property. </w:t>
      </w:r>
      <w:r w:rsidR="004A0929">
        <w:rPr>
          <w:rFonts w:ascii="Trebuchet MS" w:hAnsi="Trebuchet MS"/>
          <w:sz w:val="22"/>
          <w:szCs w:val="22"/>
        </w:rPr>
        <w:t xml:space="preserve">The original dwelling is of modest scale and proportion. At the ground floor, the proposal would more than double its original footprint. Though a slight reduction in depth and width have been made </w:t>
      </w:r>
      <w:proofErr w:type="gramStart"/>
      <w:r w:rsidR="004A0929">
        <w:rPr>
          <w:rFonts w:ascii="Trebuchet MS" w:hAnsi="Trebuchet MS"/>
          <w:sz w:val="22"/>
          <w:szCs w:val="22"/>
        </w:rPr>
        <w:t>during the course of</w:t>
      </w:r>
      <w:proofErr w:type="gramEnd"/>
      <w:r w:rsidR="004A0929">
        <w:rPr>
          <w:rFonts w:ascii="Trebuchet MS" w:hAnsi="Trebuchet MS"/>
          <w:sz w:val="22"/>
          <w:szCs w:val="22"/>
        </w:rPr>
        <w:t xml:space="preserve"> the application, the proposed extension will still lack subservience to the original dwelling, to the detriment of its appearance and character. </w:t>
      </w:r>
    </w:p>
    <w:p w:rsidR="004A0929" w:rsidRDefault="004A0929" w:rsidP="006A0B28">
      <w:pPr>
        <w:rPr>
          <w:rFonts w:ascii="Trebuchet MS" w:hAnsi="Trebuchet MS"/>
          <w:sz w:val="22"/>
          <w:szCs w:val="22"/>
        </w:rPr>
      </w:pPr>
    </w:p>
    <w:p w:rsidR="003428FD" w:rsidRDefault="004A0929" w:rsidP="006A0B28">
      <w:pPr>
        <w:rPr>
          <w:rFonts w:ascii="Trebuchet MS" w:hAnsi="Trebuchet MS"/>
          <w:sz w:val="22"/>
          <w:szCs w:val="22"/>
        </w:rPr>
      </w:pPr>
      <w:r>
        <w:rPr>
          <w:rFonts w:ascii="Trebuchet MS" w:hAnsi="Trebuchet MS"/>
          <w:sz w:val="22"/>
          <w:szCs w:val="22"/>
        </w:rPr>
        <w:t xml:space="preserve">As above, the acceptability of rear extensions will be derived from the </w:t>
      </w:r>
      <w:proofErr w:type="gramStart"/>
      <w:r>
        <w:rPr>
          <w:rFonts w:ascii="Trebuchet MS" w:hAnsi="Trebuchet MS"/>
          <w:sz w:val="22"/>
          <w:szCs w:val="22"/>
        </w:rPr>
        <w:t>particular circumstances</w:t>
      </w:r>
      <w:proofErr w:type="gramEnd"/>
      <w:r>
        <w:rPr>
          <w:rFonts w:ascii="Trebuchet MS" w:hAnsi="Trebuchet MS"/>
          <w:sz w:val="22"/>
          <w:szCs w:val="22"/>
        </w:rPr>
        <w:t xml:space="preserve"> of the application site. </w:t>
      </w:r>
      <w:proofErr w:type="gramStart"/>
      <w:r>
        <w:rPr>
          <w:rFonts w:ascii="Trebuchet MS" w:hAnsi="Trebuchet MS"/>
          <w:sz w:val="22"/>
          <w:szCs w:val="22"/>
        </w:rPr>
        <w:t>During the course of</w:t>
      </w:r>
      <w:proofErr w:type="gramEnd"/>
      <w:r>
        <w:rPr>
          <w:rFonts w:ascii="Trebuchet MS" w:hAnsi="Trebuchet MS"/>
          <w:sz w:val="22"/>
          <w:szCs w:val="22"/>
        </w:rPr>
        <w:t xml:space="preserve"> the application, the agent was advised that while the proposal was deemed unsuitable there was scope to extend to the rear. Indeed, many of the properties within the terraced row have been variously extended, including over two storeys. As will be discussed below, due to the mid-terrace location, the impact of any extension will be keenly felt by neighbouring properties.</w:t>
      </w:r>
      <w:r w:rsidR="003428FD">
        <w:rPr>
          <w:rFonts w:ascii="Trebuchet MS" w:hAnsi="Trebuchet MS"/>
          <w:sz w:val="22"/>
          <w:szCs w:val="22"/>
        </w:rPr>
        <w:t xml:space="preserve"> Though a slight reduction to the proposal was made to the proposal </w:t>
      </w:r>
      <w:proofErr w:type="gramStart"/>
      <w:r w:rsidR="003428FD">
        <w:rPr>
          <w:rFonts w:ascii="Trebuchet MS" w:hAnsi="Trebuchet MS"/>
          <w:sz w:val="22"/>
          <w:szCs w:val="22"/>
        </w:rPr>
        <w:t>during the course of</w:t>
      </w:r>
      <w:proofErr w:type="gramEnd"/>
      <w:r w:rsidR="003428FD">
        <w:rPr>
          <w:rFonts w:ascii="Trebuchet MS" w:hAnsi="Trebuchet MS"/>
          <w:sz w:val="22"/>
          <w:szCs w:val="22"/>
        </w:rPr>
        <w:t xml:space="preserve"> the application, following officer advice, the identified harm was not sufficiently overcome. The proposal, for the reasons identified above, is therefore contrary to Policies CC7 and H9 of the Local Plan and the Council’s Design Guide to House Extensions. </w:t>
      </w:r>
    </w:p>
    <w:p w:rsidR="003428FD" w:rsidRDefault="003428FD" w:rsidP="006A0B28">
      <w:pPr>
        <w:rPr>
          <w:rFonts w:ascii="Trebuchet MS" w:hAnsi="Trebuchet MS"/>
          <w:sz w:val="22"/>
          <w:szCs w:val="22"/>
        </w:rPr>
      </w:pPr>
    </w:p>
    <w:p w:rsidR="003428FD" w:rsidRDefault="003428FD" w:rsidP="006A0B28">
      <w:pPr>
        <w:rPr>
          <w:rFonts w:ascii="Trebuchet MS" w:hAnsi="Trebuchet MS"/>
          <w:sz w:val="22"/>
          <w:szCs w:val="22"/>
          <w:u w:val="single"/>
        </w:rPr>
      </w:pPr>
      <w:r>
        <w:rPr>
          <w:rFonts w:ascii="Trebuchet MS" w:hAnsi="Trebuchet MS"/>
          <w:sz w:val="22"/>
          <w:szCs w:val="22"/>
          <w:u w:val="single"/>
        </w:rPr>
        <w:t>Impact on neighbouring residential amenity</w:t>
      </w:r>
    </w:p>
    <w:p w:rsidR="00B50B46" w:rsidRDefault="00AE325E" w:rsidP="006A0B28">
      <w:pPr>
        <w:rPr>
          <w:rFonts w:ascii="Trebuchet MS" w:hAnsi="Trebuchet MS"/>
          <w:sz w:val="22"/>
          <w:szCs w:val="22"/>
        </w:rPr>
      </w:pPr>
      <w:r>
        <w:rPr>
          <w:rFonts w:ascii="Trebuchet MS" w:hAnsi="Trebuchet MS"/>
          <w:sz w:val="22"/>
          <w:szCs w:val="22"/>
        </w:rPr>
        <w:t xml:space="preserve">The proposed extension would be located 0.6m from the boundary with 3 Tofrek Terrace. This neighbouring property benefits from a </w:t>
      </w:r>
      <w:proofErr w:type="gramStart"/>
      <w:r>
        <w:rPr>
          <w:rFonts w:ascii="Trebuchet MS" w:hAnsi="Trebuchet MS"/>
          <w:sz w:val="22"/>
          <w:szCs w:val="22"/>
        </w:rPr>
        <w:t>two storey</w:t>
      </w:r>
      <w:proofErr w:type="gramEnd"/>
      <w:r>
        <w:rPr>
          <w:rFonts w:ascii="Trebuchet MS" w:hAnsi="Trebuchet MS"/>
          <w:sz w:val="22"/>
          <w:szCs w:val="22"/>
        </w:rPr>
        <w:t xml:space="preserve"> rear extension</w:t>
      </w:r>
      <w:r w:rsidR="00B50B46">
        <w:rPr>
          <w:rFonts w:ascii="Trebuchet MS" w:hAnsi="Trebuchet MS"/>
          <w:sz w:val="22"/>
          <w:szCs w:val="22"/>
        </w:rPr>
        <w:t xml:space="preserve"> of approximately 2.5m depth. The flank elevation of this extension comprises the site boundary, with a bathroom window located at the first floor. The proposed two storey element projects to the same approximate depth as the extension at no. 3, before continuing to project by an additional 3m. Though the bathroom window of the neighbouring property does not constitute a habitable room, the impact of the proposed extension on this window would be stark, significantly reducing light and presenting visually dominant and overbearing effects. The total depth of the proposed extension would also be harmful to residential amenities of this neighbour generally. </w:t>
      </w:r>
    </w:p>
    <w:p w:rsidR="00B50B46" w:rsidRDefault="00B50B46" w:rsidP="006A0B28">
      <w:pPr>
        <w:rPr>
          <w:rFonts w:ascii="Trebuchet MS" w:hAnsi="Trebuchet MS"/>
          <w:sz w:val="22"/>
          <w:szCs w:val="22"/>
        </w:rPr>
      </w:pPr>
    </w:p>
    <w:p w:rsidR="00195C7D" w:rsidRDefault="00B50B46" w:rsidP="006A0B28">
      <w:pPr>
        <w:rPr>
          <w:rFonts w:ascii="Trebuchet MS" w:hAnsi="Trebuchet MS"/>
          <w:sz w:val="22"/>
          <w:szCs w:val="22"/>
        </w:rPr>
      </w:pPr>
      <w:r>
        <w:rPr>
          <w:rFonts w:ascii="Trebuchet MS" w:hAnsi="Trebuchet MS"/>
          <w:sz w:val="22"/>
          <w:szCs w:val="22"/>
        </w:rPr>
        <w:t xml:space="preserve">The Proposed First Floor Plan includes an illustration to show that the </w:t>
      </w:r>
      <w:r w:rsidR="00195C7D">
        <w:rPr>
          <w:rFonts w:ascii="Trebuchet MS" w:hAnsi="Trebuchet MS"/>
          <w:sz w:val="22"/>
          <w:szCs w:val="22"/>
        </w:rPr>
        <w:t xml:space="preserve">proposed </w:t>
      </w:r>
      <w:r>
        <w:rPr>
          <w:rFonts w:ascii="Trebuchet MS" w:hAnsi="Trebuchet MS"/>
          <w:sz w:val="22"/>
          <w:szCs w:val="22"/>
        </w:rPr>
        <w:t>two storey element would not encroach on a line taken at 45 degrees from the midpoint of a window of the closest habitable room</w:t>
      </w:r>
      <w:r w:rsidR="004A0929">
        <w:rPr>
          <w:rFonts w:ascii="Trebuchet MS" w:hAnsi="Trebuchet MS"/>
          <w:sz w:val="22"/>
          <w:szCs w:val="22"/>
        </w:rPr>
        <w:t xml:space="preserve"> </w:t>
      </w:r>
      <w:r w:rsidR="00195C7D">
        <w:rPr>
          <w:rFonts w:ascii="Trebuchet MS" w:hAnsi="Trebuchet MS"/>
          <w:sz w:val="22"/>
          <w:szCs w:val="22"/>
        </w:rPr>
        <w:t xml:space="preserve">at 5 Tofrek Terrace. This is to ensure that no significant light loss would occur to this room. However, due to its depth, height and proximity to the boundary, the proposal is considered to have a visually dominant and overbearing effect on this neighbour. For these reasons, the proposal is contrary to Policy CC8 of the Local Plan and the Council’s Design Guide to House Extensions. </w:t>
      </w:r>
    </w:p>
    <w:p w:rsidR="00195C7D" w:rsidRDefault="00195C7D" w:rsidP="006A0B28">
      <w:pPr>
        <w:rPr>
          <w:rFonts w:ascii="Trebuchet MS" w:hAnsi="Trebuchet MS"/>
          <w:sz w:val="22"/>
          <w:szCs w:val="22"/>
          <w:u w:val="single"/>
        </w:rPr>
      </w:pPr>
      <w:r>
        <w:rPr>
          <w:rFonts w:ascii="Trebuchet MS" w:hAnsi="Trebuchet MS"/>
          <w:sz w:val="22"/>
          <w:szCs w:val="22"/>
          <w:u w:val="single"/>
        </w:rPr>
        <w:lastRenderedPageBreak/>
        <w:t>Other matters</w:t>
      </w:r>
    </w:p>
    <w:p w:rsidR="00195C7D" w:rsidRDefault="00195C7D" w:rsidP="006A0B28">
      <w:pPr>
        <w:rPr>
          <w:rFonts w:ascii="Trebuchet MS" w:hAnsi="Trebuchet MS"/>
          <w:sz w:val="22"/>
          <w:szCs w:val="22"/>
        </w:rPr>
      </w:pPr>
      <w:r>
        <w:rPr>
          <w:rFonts w:ascii="Trebuchet MS" w:hAnsi="Trebuchet MS"/>
          <w:sz w:val="22"/>
          <w:szCs w:val="22"/>
        </w:rPr>
        <w:t>As per the consultation response received from Natural Environment, the proposed extension would not cause harm to the protected trees to the site frontage. The proposal would therefore accord with Policy EN14.</w:t>
      </w:r>
    </w:p>
    <w:p w:rsidR="00195C7D" w:rsidRDefault="00195C7D" w:rsidP="006A0B28">
      <w:pPr>
        <w:rPr>
          <w:rFonts w:ascii="Trebuchet MS" w:hAnsi="Trebuchet MS"/>
          <w:sz w:val="22"/>
          <w:szCs w:val="22"/>
        </w:rPr>
      </w:pPr>
    </w:p>
    <w:p w:rsidR="00884F67" w:rsidRPr="00F5359A" w:rsidRDefault="00195C7D" w:rsidP="006A0B28">
      <w:pPr>
        <w:rPr>
          <w:rFonts w:ascii="Trebuchet MS" w:hAnsi="Trebuchet MS"/>
          <w:sz w:val="22"/>
          <w:szCs w:val="22"/>
          <w:u w:val="single"/>
        </w:rPr>
      </w:pPr>
      <w:r>
        <w:rPr>
          <w:rFonts w:ascii="Trebuchet MS" w:hAnsi="Trebuchet MS"/>
          <w:sz w:val="22"/>
          <w:szCs w:val="22"/>
        </w:rPr>
        <w:t xml:space="preserve">Policy EN12 states that any development should not result in a net loss of biodiversity and </w:t>
      </w:r>
      <w:proofErr w:type="gramStart"/>
      <w:r>
        <w:rPr>
          <w:rFonts w:ascii="Trebuchet MS" w:hAnsi="Trebuchet MS"/>
          <w:sz w:val="22"/>
          <w:szCs w:val="22"/>
        </w:rPr>
        <w:t>geodiversity, and</w:t>
      </w:r>
      <w:proofErr w:type="gramEnd"/>
      <w:r>
        <w:rPr>
          <w:rFonts w:ascii="Trebuchet MS" w:hAnsi="Trebuchet MS"/>
          <w:sz w:val="22"/>
          <w:szCs w:val="22"/>
        </w:rPr>
        <w:t xml:space="preserve"> should provide a net gain for biodiversity wherever possible. No in</w:t>
      </w:r>
      <w:r w:rsidR="00EF2BF8">
        <w:rPr>
          <w:rFonts w:ascii="Trebuchet MS" w:hAnsi="Trebuchet MS"/>
          <w:sz w:val="22"/>
          <w:szCs w:val="22"/>
        </w:rPr>
        <w:t xml:space="preserve">dication has been made how a net gain for biodiversity can be made as a result of the proposal. The proposal is therefore contrary to this policy. </w:t>
      </w:r>
      <w:bookmarkStart w:id="0" w:name="_GoBack"/>
      <w:bookmarkEnd w:id="0"/>
      <w:r>
        <w:rPr>
          <w:rFonts w:ascii="Trebuchet MS" w:hAnsi="Trebuchet MS"/>
          <w:sz w:val="22"/>
          <w:szCs w:val="22"/>
        </w:rPr>
        <w:t xml:space="preserve"> </w:t>
      </w:r>
      <w:r w:rsidR="004A0929">
        <w:rPr>
          <w:rFonts w:ascii="Trebuchet MS" w:hAnsi="Trebuchet MS"/>
          <w:sz w:val="22"/>
          <w:szCs w:val="22"/>
        </w:rPr>
        <w:t xml:space="preserve"> </w:t>
      </w:r>
      <w:r w:rsidR="00147E11">
        <w:rPr>
          <w:rFonts w:ascii="Trebuchet MS" w:hAnsi="Trebuchet MS"/>
          <w:sz w:val="22"/>
          <w:szCs w:val="22"/>
        </w:rPr>
        <w:t xml:space="preserve"> </w:t>
      </w:r>
      <w:r w:rsidR="00F5359A">
        <w:rPr>
          <w:rFonts w:ascii="Trebuchet MS" w:hAnsi="Trebuchet MS"/>
          <w:sz w:val="22"/>
          <w:szCs w:val="22"/>
          <w:u w:val="single"/>
        </w:rPr>
        <w:t xml:space="preserve"> </w:t>
      </w:r>
    </w:p>
    <w:p w:rsidR="00884F67" w:rsidRPr="006A0B28" w:rsidRDefault="00884F67" w:rsidP="006A0B28">
      <w:pPr>
        <w:rPr>
          <w:rFonts w:ascii="Trebuchet MS" w:hAnsi="Trebuchet MS"/>
          <w:sz w:val="22"/>
          <w:szCs w:val="22"/>
        </w:rPr>
      </w:pPr>
    </w:p>
    <w:p w:rsidR="00FA1CFE" w:rsidRPr="006A0B28" w:rsidRDefault="00633773" w:rsidP="006A0B28">
      <w:pPr>
        <w:rPr>
          <w:rFonts w:ascii="Trebuchet MS" w:hAnsi="Trebuchet MS"/>
          <w:b/>
          <w:bCs/>
          <w:sz w:val="22"/>
          <w:szCs w:val="22"/>
        </w:rPr>
      </w:pPr>
      <w:r w:rsidRPr="006A0B28">
        <w:rPr>
          <w:rFonts w:ascii="Trebuchet MS" w:hAnsi="Trebuchet MS"/>
          <w:b/>
          <w:bCs/>
          <w:sz w:val="22"/>
          <w:szCs w:val="22"/>
        </w:rPr>
        <w:t>RECOMMENDATION</w:t>
      </w:r>
      <w:r w:rsidR="00FA1CFE" w:rsidRPr="006A0B28">
        <w:rPr>
          <w:rFonts w:ascii="Trebuchet MS" w:hAnsi="Trebuchet MS"/>
          <w:b/>
          <w:bCs/>
          <w:sz w:val="22"/>
          <w:szCs w:val="22"/>
        </w:rPr>
        <w:t xml:space="preserve">   </w:t>
      </w:r>
    </w:p>
    <w:p w:rsidR="00FA1CFE" w:rsidRPr="006A0B28" w:rsidRDefault="00FA1CFE" w:rsidP="006A0B28">
      <w:pPr>
        <w:rPr>
          <w:rFonts w:ascii="Trebuchet MS" w:hAnsi="Trebuchet MS" w:cs="Trebuchet MS"/>
          <w:b/>
          <w:sz w:val="22"/>
          <w:szCs w:val="22"/>
        </w:rPr>
      </w:pPr>
    </w:p>
    <w:p w:rsidR="002D0918" w:rsidRPr="006A0B28" w:rsidRDefault="00884F67" w:rsidP="006A0B28">
      <w:pPr>
        <w:rPr>
          <w:rFonts w:ascii="Trebuchet MS" w:hAnsi="Trebuchet MS" w:cs="Trebuchet MS"/>
          <w:b/>
          <w:sz w:val="22"/>
          <w:szCs w:val="22"/>
        </w:rPr>
      </w:pPr>
      <w:r w:rsidRPr="006A0B28">
        <w:rPr>
          <w:rFonts w:ascii="Trebuchet MS" w:hAnsi="Trebuchet MS" w:cs="Trebuchet MS"/>
          <w:b/>
          <w:sz w:val="22"/>
          <w:szCs w:val="22"/>
        </w:rPr>
        <w:t>REFUSE</w:t>
      </w:r>
    </w:p>
    <w:p w:rsidR="00FA1CFE" w:rsidRPr="006A0B28" w:rsidRDefault="00FA1CFE" w:rsidP="006A0B28">
      <w:pPr>
        <w:rPr>
          <w:rFonts w:ascii="Trebuchet MS" w:hAnsi="Trebuchet MS"/>
          <w:sz w:val="22"/>
          <w:szCs w:val="22"/>
        </w:rPr>
      </w:pPr>
    </w:p>
    <w:sectPr w:rsidR="00FA1CFE" w:rsidRPr="006A0B2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12C5D" w:rsidRDefault="00412C5D" w:rsidP="00412C5D">
      <w:r>
        <w:separator/>
      </w:r>
    </w:p>
  </w:endnote>
  <w:endnote w:type="continuationSeparator" w:id="0">
    <w:p w:rsidR="00412C5D" w:rsidRDefault="00412C5D" w:rsidP="00412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12C5D" w:rsidRDefault="00412C5D" w:rsidP="00412C5D">
      <w:r>
        <w:separator/>
      </w:r>
    </w:p>
  </w:footnote>
  <w:footnote w:type="continuationSeparator" w:id="0">
    <w:p w:rsidR="00412C5D" w:rsidRDefault="00412C5D" w:rsidP="00412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2C5D" w:rsidRDefault="00412C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723D53"/>
    <w:multiLevelType w:val="hybridMultilevel"/>
    <w:tmpl w:val="CD5AA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4"/>
  </w:num>
  <w:num w:numId="3">
    <w:abstractNumId w:val="6"/>
  </w:num>
  <w:num w:numId="4">
    <w:abstractNumId w:val="3"/>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FE"/>
    <w:rsid w:val="00027B42"/>
    <w:rsid w:val="00035D00"/>
    <w:rsid w:val="000B2FAA"/>
    <w:rsid w:val="00101766"/>
    <w:rsid w:val="00147E11"/>
    <w:rsid w:val="0019142C"/>
    <w:rsid w:val="00195C7D"/>
    <w:rsid w:val="002629C9"/>
    <w:rsid w:val="002D0918"/>
    <w:rsid w:val="003428FD"/>
    <w:rsid w:val="003D2AC0"/>
    <w:rsid w:val="00412C5D"/>
    <w:rsid w:val="004734E4"/>
    <w:rsid w:val="0047620D"/>
    <w:rsid w:val="004A0929"/>
    <w:rsid w:val="00525C5C"/>
    <w:rsid w:val="00633773"/>
    <w:rsid w:val="006A0B28"/>
    <w:rsid w:val="007034D4"/>
    <w:rsid w:val="00884F67"/>
    <w:rsid w:val="008F3658"/>
    <w:rsid w:val="00935217"/>
    <w:rsid w:val="00992F21"/>
    <w:rsid w:val="00AE325E"/>
    <w:rsid w:val="00B50B46"/>
    <w:rsid w:val="00B7625A"/>
    <w:rsid w:val="00BF0E6D"/>
    <w:rsid w:val="00C519A0"/>
    <w:rsid w:val="00CF603E"/>
    <w:rsid w:val="00D17229"/>
    <w:rsid w:val="00D235B9"/>
    <w:rsid w:val="00D34EB8"/>
    <w:rsid w:val="00D97F74"/>
    <w:rsid w:val="00E90482"/>
    <w:rsid w:val="00EF2BF8"/>
    <w:rsid w:val="00F1288E"/>
    <w:rsid w:val="00F5359A"/>
    <w:rsid w:val="00FA1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1E2A"/>
  <w15:docId w15:val="{8A2C7B4D-1A70-47F8-91B1-BF9498230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CFE"/>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FA1CF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FA1CFE"/>
    <w:rPr>
      <w:rFonts w:ascii="Courier New" w:eastAsia="Times New Roman" w:hAnsi="Courier New" w:cs="Courier New"/>
      <w:sz w:val="20"/>
      <w:szCs w:val="20"/>
      <w:lang w:eastAsia="en-GB"/>
    </w:rPr>
  </w:style>
  <w:style w:type="paragraph" w:styleId="ListParagraph">
    <w:name w:val="List Paragraph"/>
    <w:basedOn w:val="Normal"/>
    <w:uiPriority w:val="34"/>
    <w:qFormat/>
    <w:rsid w:val="00FA1CFE"/>
    <w:pPr>
      <w:ind w:left="720"/>
      <w:contextualSpacing/>
    </w:pPr>
  </w:style>
  <w:style w:type="paragraph" w:styleId="Header">
    <w:name w:val="header"/>
    <w:basedOn w:val="Normal"/>
    <w:link w:val="HeaderChar"/>
    <w:uiPriority w:val="99"/>
    <w:unhideWhenUsed/>
    <w:rsid w:val="00412C5D"/>
    <w:pPr>
      <w:tabs>
        <w:tab w:val="center" w:pos="4513"/>
        <w:tab w:val="right" w:pos="9026"/>
      </w:tabs>
    </w:pPr>
  </w:style>
  <w:style w:type="character" w:customStyle="1" w:styleId="HeaderChar">
    <w:name w:val="Header Char"/>
    <w:basedOn w:val="DefaultParagraphFont"/>
    <w:link w:val="Header"/>
    <w:uiPriority w:val="99"/>
    <w:rsid w:val="00412C5D"/>
    <w:rPr>
      <w:rFonts w:ascii="Times New Roman" w:eastAsiaTheme="minorEastAsia" w:hAnsi="Times New Roman" w:cs="Times New Roman"/>
      <w:sz w:val="20"/>
      <w:szCs w:val="20"/>
      <w:lang w:eastAsia="en-GB"/>
    </w:rPr>
  </w:style>
  <w:style w:type="paragraph" w:styleId="Footer">
    <w:name w:val="footer"/>
    <w:basedOn w:val="Normal"/>
    <w:link w:val="FooterChar"/>
    <w:uiPriority w:val="99"/>
    <w:unhideWhenUsed/>
    <w:rsid w:val="00412C5D"/>
    <w:pPr>
      <w:tabs>
        <w:tab w:val="center" w:pos="4513"/>
        <w:tab w:val="right" w:pos="9026"/>
      </w:tabs>
    </w:pPr>
  </w:style>
  <w:style w:type="character" w:customStyle="1" w:styleId="FooterChar">
    <w:name w:val="Footer Char"/>
    <w:basedOn w:val="DefaultParagraphFont"/>
    <w:link w:val="Footer"/>
    <w:uiPriority w:val="99"/>
    <w:rsid w:val="00412C5D"/>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1522</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6</cp:revision>
  <dcterms:created xsi:type="dcterms:W3CDTF">2020-03-18T11:17:00Z</dcterms:created>
  <dcterms:modified xsi:type="dcterms:W3CDTF">2020-03-19T16:26:00Z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2017-04-19T13:23:15Z</vt:filetime>
  </property>
</Properties>
</file>