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8064B8" w:rsidRDefault="007762AB" w:rsidP="00A0641B">
      <w:pPr>
        <w:spacing w:line="240" w:lineRule="auto"/>
        <w:rPr>
          <w:rFonts w:ascii="Trebuchet MS" w:hAnsi="Trebuchet MS"/>
          <w:szCs w:val="24"/>
        </w:rPr>
      </w:pPr>
      <w:r>
        <w:rPr>
          <w:rFonts w:ascii="Trebuchet MS" w:hAnsi="Trebuchet MS"/>
          <w:b/>
          <w:szCs w:val="24"/>
        </w:rPr>
        <w:t>D</w:t>
      </w:r>
      <w:r w:rsidR="00A0641B" w:rsidRPr="007C55A2">
        <w:rPr>
          <w:rFonts w:ascii="Trebuchet MS" w:hAnsi="Trebuchet MS"/>
          <w:b/>
          <w:szCs w:val="24"/>
        </w:rPr>
        <w:t>ELEGATED APPLICATION REPORT</w:t>
      </w:r>
      <w:r w:rsidR="00A0641B" w:rsidRPr="007C55A2">
        <w:rPr>
          <w:rFonts w:ascii="Trebuchet MS" w:hAnsi="Trebuchet MS"/>
          <w:b/>
          <w:szCs w:val="24"/>
        </w:rPr>
        <w:tab/>
      </w:r>
      <w:r w:rsidR="00A0641B" w:rsidRPr="007C55A2">
        <w:rPr>
          <w:rFonts w:ascii="Trebuchet MS" w:hAnsi="Trebuchet MS"/>
          <w:b/>
          <w:szCs w:val="24"/>
        </w:rPr>
        <w:tab/>
      </w:r>
      <w:r w:rsidR="00A0641B"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00A0641B" w:rsidRPr="007C55A2">
        <w:rPr>
          <w:rFonts w:ascii="Trebuchet MS" w:hAnsi="Trebuchet MS"/>
          <w:b/>
          <w:szCs w:val="24"/>
        </w:rPr>
        <w:t>Target Date:</w:t>
      </w:r>
      <w:r w:rsidR="00A7635C">
        <w:rPr>
          <w:rFonts w:ascii="Trebuchet MS" w:hAnsi="Trebuchet MS"/>
          <w:b/>
          <w:szCs w:val="24"/>
        </w:rPr>
        <w:t xml:space="preserve"> </w:t>
      </w:r>
      <w:r w:rsidR="008064B8">
        <w:rPr>
          <w:rFonts w:ascii="Trebuchet MS" w:hAnsi="Trebuchet MS"/>
          <w:szCs w:val="24"/>
        </w:rPr>
        <w:t>20/01/20</w:t>
      </w:r>
    </w:p>
    <w:p w:rsidR="00A0641B" w:rsidRPr="008064B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064B8">
        <w:rPr>
          <w:rFonts w:ascii="Trebuchet MS" w:hAnsi="Trebuchet MS"/>
          <w:szCs w:val="24"/>
        </w:rPr>
        <w:t>191543/FUL</w:t>
      </w:r>
    </w:p>
    <w:p w:rsidR="0037116B" w:rsidRPr="008064B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064B8">
        <w:rPr>
          <w:rFonts w:ascii="Trebuchet MS" w:hAnsi="Trebuchet MS"/>
          <w:szCs w:val="24"/>
        </w:rPr>
        <w:t>93 Wokingham Road</w:t>
      </w:r>
    </w:p>
    <w:p w:rsidR="00A7635C" w:rsidRPr="00A7635C" w:rsidRDefault="00A0641B" w:rsidP="00A0641B">
      <w:pPr>
        <w:spacing w:line="240" w:lineRule="auto"/>
        <w:rPr>
          <w:rFonts w:ascii="Trebuchet MS" w:hAnsi="Trebuchet MS"/>
          <w:szCs w:val="24"/>
        </w:rPr>
      </w:pPr>
      <w:r w:rsidRPr="007C55A2">
        <w:rPr>
          <w:rFonts w:ascii="Trebuchet MS" w:hAnsi="Trebuchet MS"/>
          <w:b/>
          <w:szCs w:val="24"/>
        </w:rPr>
        <w:t>Proposal:</w:t>
      </w:r>
      <w:r w:rsidR="008064B8">
        <w:rPr>
          <w:rFonts w:ascii="Trebuchet MS" w:hAnsi="Trebuchet MS"/>
          <w:b/>
          <w:szCs w:val="24"/>
        </w:rPr>
        <w:t xml:space="preserve"> </w:t>
      </w:r>
      <w:r w:rsidR="008064B8">
        <w:rPr>
          <w:rFonts w:ascii="Trebuchet MS" w:hAnsi="Trebuchet MS"/>
          <w:szCs w:val="24"/>
        </w:rPr>
        <w:t>Change of use of ground floor from retail (Class A1) to restaurant (Class A3), with installation of rear extract duct</w:t>
      </w:r>
      <w:r w:rsidR="006A11BD" w:rsidRPr="007C55A2">
        <w:rPr>
          <w:rFonts w:ascii="Trebuchet MS" w:hAnsi="Trebuchet MS"/>
          <w:b/>
          <w:szCs w:val="24"/>
        </w:rPr>
        <w:t xml:space="preserve"> </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7762AB" w:rsidRPr="007762AB" w:rsidRDefault="007762AB" w:rsidP="00A0641B">
      <w:pPr>
        <w:spacing w:line="240" w:lineRule="auto"/>
        <w:rPr>
          <w:rFonts w:ascii="Trebuchet MS" w:hAnsi="Trebuchet MS"/>
          <w:szCs w:val="24"/>
        </w:rPr>
      </w:pPr>
      <w:r>
        <w:rPr>
          <w:rFonts w:ascii="Trebuchet MS" w:hAnsi="Trebuchet MS"/>
          <w:szCs w:val="24"/>
        </w:rPr>
        <w:t xml:space="preserve">The application site comprises a two storey mid-terraced property, located within Wokingham Road Major Local Centre. </w:t>
      </w:r>
      <w:r w:rsidR="00353A0A">
        <w:rPr>
          <w:rFonts w:ascii="Trebuchet MS" w:hAnsi="Trebuchet MS"/>
          <w:szCs w:val="24"/>
        </w:rPr>
        <w:t xml:space="preserve">Though vacant at the time of the application, the ground floor has a lawful Class A1 retail use. A residential flat is located at the first floor. The surrounding area comprises a mix of commercial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53A0A" w:rsidRDefault="00353A0A" w:rsidP="00A0641B">
      <w:pPr>
        <w:spacing w:line="240" w:lineRule="auto"/>
        <w:rPr>
          <w:rFonts w:ascii="Trebuchet MS" w:hAnsi="Trebuchet MS"/>
          <w:szCs w:val="24"/>
        </w:rPr>
      </w:pPr>
      <w:r>
        <w:rPr>
          <w:rFonts w:ascii="Trebuchet MS" w:hAnsi="Trebuchet MS"/>
          <w:szCs w:val="24"/>
        </w:rPr>
        <w:t xml:space="preserve">The proposal is for the change of use of the ground floor from retail (Class A1) to a restaurant (Class A3). The agent has indicated that the restaurant would serve fish and chips-type cuisine. </w:t>
      </w:r>
      <w:r w:rsidR="00171AF2">
        <w:rPr>
          <w:rFonts w:ascii="Trebuchet MS" w:hAnsi="Trebuchet MS"/>
          <w:szCs w:val="24"/>
        </w:rPr>
        <w:t xml:space="preserve">Various internal alterations are proposed to facilitate the change of use. The proposed use would employ five full-time staff members, and three part-time staff members. The restaurant would be open to members of the public from 11am till 11pm, Monday to Sunday and on Bank Holidays. </w:t>
      </w:r>
    </w:p>
    <w:p w:rsidR="00AB763F" w:rsidRPr="00353A0A" w:rsidRDefault="00AB763F" w:rsidP="00A0641B">
      <w:pPr>
        <w:spacing w:line="240" w:lineRule="auto"/>
        <w:rPr>
          <w:rFonts w:ascii="Trebuchet MS" w:hAnsi="Trebuchet MS"/>
          <w:szCs w:val="24"/>
        </w:rPr>
      </w:pPr>
      <w:r>
        <w:rPr>
          <w:rFonts w:ascii="Trebuchet MS" w:hAnsi="Trebuchet MS"/>
          <w:szCs w:val="24"/>
        </w:rPr>
        <w:t xml:space="preserve">To the rear of the building it is proposed to install an extract duct with fan and silencer. The duct would measure 0.45m in diameter, with a height of 4.5m.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8064B8">
        <w:rPr>
          <w:rFonts w:ascii="Trebuchet MS" w:hAnsi="Trebuchet MS"/>
          <w:szCs w:val="24"/>
        </w:rPr>
        <w:t>27/09/19:</w:t>
      </w:r>
    </w:p>
    <w:p w:rsidR="008064B8" w:rsidRDefault="008064B8" w:rsidP="00C2377B">
      <w:pPr>
        <w:spacing w:line="240" w:lineRule="auto"/>
        <w:rPr>
          <w:rFonts w:ascii="Trebuchet MS" w:hAnsi="Trebuchet MS"/>
          <w:szCs w:val="24"/>
        </w:rPr>
      </w:pPr>
      <w:r>
        <w:rPr>
          <w:rFonts w:ascii="Trebuchet MS" w:hAnsi="Trebuchet MS"/>
          <w:szCs w:val="24"/>
        </w:rPr>
        <w:t>Site Location</w:t>
      </w:r>
    </w:p>
    <w:p w:rsidR="008064B8" w:rsidRDefault="008064B8" w:rsidP="00C2377B">
      <w:pPr>
        <w:spacing w:line="240" w:lineRule="auto"/>
        <w:rPr>
          <w:rFonts w:ascii="Trebuchet MS" w:hAnsi="Trebuchet MS"/>
          <w:szCs w:val="24"/>
        </w:rPr>
      </w:pPr>
      <w:r>
        <w:rPr>
          <w:rFonts w:ascii="Trebuchet MS" w:hAnsi="Trebuchet MS"/>
          <w:szCs w:val="24"/>
        </w:rPr>
        <w:t>Block Plan</w:t>
      </w:r>
    </w:p>
    <w:p w:rsidR="008064B8" w:rsidRDefault="008064B8" w:rsidP="00C2377B">
      <w:pPr>
        <w:spacing w:line="240" w:lineRule="auto"/>
        <w:rPr>
          <w:rFonts w:ascii="Trebuchet MS" w:hAnsi="Trebuchet MS"/>
          <w:szCs w:val="24"/>
        </w:rPr>
      </w:pPr>
      <w:r>
        <w:rPr>
          <w:rFonts w:ascii="Trebuchet MS" w:hAnsi="Trebuchet MS"/>
          <w:szCs w:val="24"/>
        </w:rPr>
        <w:t>Drawing No: SB0919 – Existing and Proposed Floor Plans</w:t>
      </w:r>
    </w:p>
    <w:p w:rsidR="008064B8" w:rsidRDefault="008064B8" w:rsidP="00C2377B">
      <w:pPr>
        <w:spacing w:line="240" w:lineRule="auto"/>
        <w:rPr>
          <w:rFonts w:ascii="Trebuchet MS" w:hAnsi="Trebuchet MS"/>
          <w:szCs w:val="24"/>
        </w:rPr>
      </w:pPr>
      <w:r>
        <w:rPr>
          <w:rFonts w:ascii="Trebuchet MS" w:hAnsi="Trebuchet MS"/>
          <w:szCs w:val="24"/>
        </w:rPr>
        <w:t>Subsequently the agent supplied the following, received 08/10/19:</w:t>
      </w:r>
    </w:p>
    <w:p w:rsidR="008064B8" w:rsidRDefault="008064B8" w:rsidP="00C2377B">
      <w:pPr>
        <w:spacing w:line="240" w:lineRule="auto"/>
        <w:rPr>
          <w:rFonts w:ascii="Trebuchet MS" w:hAnsi="Trebuchet MS"/>
          <w:szCs w:val="24"/>
        </w:rPr>
      </w:pPr>
      <w:r>
        <w:rPr>
          <w:rFonts w:ascii="Trebuchet MS" w:hAnsi="Trebuchet MS"/>
          <w:szCs w:val="24"/>
        </w:rPr>
        <w:t xml:space="preserve">Indicative </w:t>
      </w:r>
      <w:r w:rsidR="002B2497">
        <w:rPr>
          <w:rFonts w:ascii="Trebuchet MS" w:hAnsi="Trebuchet MS"/>
          <w:szCs w:val="24"/>
        </w:rPr>
        <w:t>Image (rear)</w:t>
      </w:r>
    </w:p>
    <w:p w:rsidR="002B2497" w:rsidRDefault="002B2497" w:rsidP="00C2377B">
      <w:pPr>
        <w:spacing w:line="240" w:lineRule="auto"/>
        <w:rPr>
          <w:rFonts w:ascii="Trebuchet MS" w:hAnsi="Trebuchet MS"/>
          <w:szCs w:val="24"/>
        </w:rPr>
      </w:pPr>
      <w:r>
        <w:rPr>
          <w:rFonts w:ascii="Trebuchet MS" w:hAnsi="Trebuchet MS"/>
          <w:szCs w:val="24"/>
        </w:rPr>
        <w:t>Subsequently the agent supplied the following, received 05/12/19:</w:t>
      </w:r>
    </w:p>
    <w:p w:rsidR="002B2497" w:rsidRDefault="002B2497" w:rsidP="00C2377B">
      <w:pPr>
        <w:spacing w:line="240" w:lineRule="auto"/>
        <w:rPr>
          <w:rFonts w:ascii="Trebuchet MS" w:hAnsi="Trebuchet MS"/>
          <w:szCs w:val="24"/>
        </w:rPr>
      </w:pPr>
      <w:r>
        <w:rPr>
          <w:rFonts w:ascii="Trebuchet MS" w:hAnsi="Trebuchet MS"/>
          <w:szCs w:val="24"/>
        </w:rPr>
        <w:t xml:space="preserve">Noise Assessment Ref: MDR/J4128a by </w:t>
      </w:r>
      <w:proofErr w:type="spellStart"/>
      <w:r>
        <w:rPr>
          <w:rFonts w:ascii="Trebuchet MS" w:hAnsi="Trebuchet MS"/>
          <w:szCs w:val="24"/>
        </w:rPr>
        <w:t>RandTech</w:t>
      </w:r>
      <w:proofErr w:type="spellEnd"/>
      <w:r>
        <w:rPr>
          <w:rFonts w:ascii="Trebuchet MS" w:hAnsi="Trebuchet MS"/>
          <w:szCs w:val="24"/>
        </w:rPr>
        <w:t xml:space="preserve"> Consulting, dated 24/11/19</w:t>
      </w:r>
    </w:p>
    <w:p w:rsidR="002B2497" w:rsidRDefault="002B2497" w:rsidP="00C2377B">
      <w:pPr>
        <w:spacing w:line="240" w:lineRule="auto"/>
        <w:rPr>
          <w:rFonts w:ascii="Trebuchet MS" w:hAnsi="Trebuchet MS"/>
          <w:szCs w:val="24"/>
        </w:rPr>
      </w:pPr>
      <w:r>
        <w:rPr>
          <w:rFonts w:ascii="Trebuchet MS" w:hAnsi="Trebuchet MS"/>
          <w:szCs w:val="24"/>
        </w:rPr>
        <w:t>Odour Statement</w:t>
      </w:r>
    </w:p>
    <w:p w:rsidR="002B2497" w:rsidRDefault="002B2497" w:rsidP="00C2377B">
      <w:pPr>
        <w:spacing w:line="240" w:lineRule="auto"/>
        <w:rPr>
          <w:rFonts w:ascii="Trebuchet MS" w:hAnsi="Trebuchet MS"/>
          <w:szCs w:val="24"/>
        </w:rPr>
      </w:pPr>
      <w:r>
        <w:rPr>
          <w:rFonts w:ascii="Trebuchet MS" w:hAnsi="Trebuchet MS"/>
          <w:szCs w:val="24"/>
        </w:rPr>
        <w:t>DEFRA Guidance on the Control of Odour and Noise from Commercial Kitchen Exhaust Systems, dated January 2005</w:t>
      </w:r>
    </w:p>
    <w:p w:rsidR="008064B8" w:rsidRDefault="008064B8" w:rsidP="00C2377B">
      <w:pPr>
        <w:spacing w:line="240" w:lineRule="auto"/>
        <w:rPr>
          <w:rFonts w:ascii="Trebuchet MS" w:hAnsi="Trebuchet MS"/>
          <w:szCs w:val="24"/>
        </w:rPr>
      </w:pPr>
      <w:r>
        <w:rPr>
          <w:rFonts w:ascii="Trebuchet MS" w:hAnsi="Trebuchet MS"/>
          <w:szCs w:val="24"/>
        </w:rPr>
        <w:t>Subsequently the agent supplied the following, received on 19/02/20:</w:t>
      </w:r>
    </w:p>
    <w:p w:rsidR="008064B8" w:rsidRPr="007C55A2" w:rsidRDefault="008064B8" w:rsidP="00C2377B">
      <w:pPr>
        <w:spacing w:line="240" w:lineRule="auto"/>
        <w:rPr>
          <w:rFonts w:ascii="Trebuchet MS" w:hAnsi="Trebuchet MS"/>
          <w:szCs w:val="24"/>
        </w:rPr>
      </w:pPr>
      <w:r>
        <w:rPr>
          <w:rFonts w:ascii="Trebuchet MS" w:hAnsi="Trebuchet MS"/>
          <w:szCs w:val="24"/>
        </w:rPr>
        <w:t>Drawing No: SB0220 – Proposed Rear Elevation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2B2497" w:rsidP="00A0641B">
      <w:pPr>
        <w:spacing w:line="240" w:lineRule="auto"/>
        <w:rPr>
          <w:rFonts w:ascii="Trebuchet MS" w:hAnsi="Trebuchet MS"/>
          <w:szCs w:val="24"/>
        </w:rPr>
      </w:pPr>
      <w:r>
        <w:rPr>
          <w:rFonts w:ascii="Trebuchet MS" w:hAnsi="Trebuchet MS"/>
          <w:szCs w:val="24"/>
        </w:rPr>
        <w:lastRenderedPageBreak/>
        <w:t>091367/FUL – Extension of ground floor shop, internal alterations to first/second floor flat – Refused 22/12/09</w:t>
      </w:r>
    </w:p>
    <w:p w:rsidR="002B2497" w:rsidRDefault="002B2497" w:rsidP="00A0641B">
      <w:pPr>
        <w:spacing w:line="240" w:lineRule="auto"/>
        <w:rPr>
          <w:rFonts w:ascii="Trebuchet MS" w:hAnsi="Trebuchet MS"/>
          <w:szCs w:val="24"/>
        </w:rPr>
      </w:pPr>
      <w:r>
        <w:rPr>
          <w:rFonts w:ascii="Trebuchet MS" w:hAnsi="Trebuchet MS"/>
          <w:szCs w:val="24"/>
        </w:rPr>
        <w:t xml:space="preserve">100179/PRE – Extension of ground floor shop, internal alterations to first/second floor </w:t>
      </w:r>
      <w:r w:rsidR="007762AB">
        <w:rPr>
          <w:rFonts w:ascii="Trebuchet MS" w:hAnsi="Trebuchet MS"/>
          <w:szCs w:val="24"/>
        </w:rPr>
        <w:t>flat and erection of first floor balcony – Observations sent 04/08/10</w:t>
      </w:r>
    </w:p>
    <w:p w:rsidR="007762AB" w:rsidRPr="00153F67" w:rsidRDefault="007762AB" w:rsidP="00A0641B">
      <w:pPr>
        <w:spacing w:line="240" w:lineRule="auto"/>
        <w:rPr>
          <w:rFonts w:ascii="Trebuchet MS" w:hAnsi="Trebuchet MS"/>
          <w:szCs w:val="24"/>
        </w:rPr>
      </w:pPr>
      <w:r>
        <w:rPr>
          <w:rFonts w:ascii="Trebuchet MS" w:hAnsi="Trebuchet MS"/>
          <w:szCs w:val="24"/>
        </w:rPr>
        <w:t>101744/FUL – Conversion of ground floor shop/flat/store to increase size of shop (Class A1), remodelling of first and second floor flat (re-submission of 091367/FUL) – Permitted 21/01/11</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3D2300">
        <w:rPr>
          <w:rFonts w:ascii="Trebuchet MS" w:hAnsi="Trebuchet MS"/>
          <w:szCs w:val="24"/>
        </w:rPr>
        <w:t>91, 93</w:t>
      </w:r>
      <w:r w:rsidR="00796951">
        <w:rPr>
          <w:rFonts w:ascii="Trebuchet MS" w:hAnsi="Trebuchet MS"/>
          <w:szCs w:val="24"/>
        </w:rPr>
        <w:t xml:space="preserve"> and 95 Wokingham Road, Alfred Sutton Primary School, and 26, 28 and 30 Norris Road </w:t>
      </w:r>
      <w:r w:rsidR="00CD28F1">
        <w:rPr>
          <w:rFonts w:ascii="Trebuchet MS" w:hAnsi="Trebuchet MS"/>
          <w:szCs w:val="24"/>
        </w:rPr>
        <w:t xml:space="preserve">were consulted by letter. </w:t>
      </w:r>
      <w:r w:rsidR="00796951">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796951">
        <w:rPr>
          <w:rFonts w:ascii="Trebuchet MS" w:hAnsi="Trebuchet MS"/>
          <w:szCs w:val="24"/>
        </w:rPr>
        <w:t>as</w:t>
      </w:r>
      <w:r>
        <w:rPr>
          <w:rFonts w:ascii="Trebuchet MS" w:hAnsi="Trebuchet MS"/>
          <w:szCs w:val="24"/>
        </w:rPr>
        <w:t xml:space="preserve"> displayed. </w:t>
      </w:r>
      <w:r w:rsidR="00796951">
        <w:rPr>
          <w:rFonts w:ascii="Trebuchet MS" w:hAnsi="Trebuchet MS"/>
          <w:szCs w:val="24"/>
        </w:rPr>
        <w:t xml:space="preserve">No </w:t>
      </w:r>
      <w:r w:rsidR="00CD28F1">
        <w:rPr>
          <w:rFonts w:ascii="Trebuchet MS" w:hAnsi="Trebuchet MS"/>
          <w:szCs w:val="24"/>
        </w:rPr>
        <w:t>letters of representation were received.</w:t>
      </w:r>
    </w:p>
    <w:p w:rsidR="00796951" w:rsidRDefault="00796951" w:rsidP="00BA0347">
      <w:pPr>
        <w:spacing w:line="240" w:lineRule="auto"/>
        <w:rPr>
          <w:rFonts w:ascii="Trebuchet MS" w:hAnsi="Trebuchet MS"/>
          <w:szCs w:val="24"/>
          <w:u w:val="single"/>
        </w:rPr>
      </w:pPr>
      <w:r>
        <w:rPr>
          <w:rFonts w:ascii="Trebuchet MS" w:hAnsi="Trebuchet MS"/>
          <w:szCs w:val="24"/>
          <w:u w:val="single"/>
        </w:rPr>
        <w:t>Environmental Protection</w:t>
      </w:r>
    </w:p>
    <w:p w:rsidR="00796951" w:rsidRDefault="00796951" w:rsidP="00BA0347">
      <w:pPr>
        <w:spacing w:line="240" w:lineRule="auto"/>
        <w:rPr>
          <w:rFonts w:ascii="Trebuchet MS" w:hAnsi="Trebuchet MS"/>
          <w:szCs w:val="24"/>
        </w:rPr>
      </w:pPr>
      <w:r>
        <w:rPr>
          <w:rFonts w:ascii="Trebuchet MS" w:hAnsi="Trebuchet MS"/>
          <w:szCs w:val="24"/>
        </w:rPr>
        <w:t xml:space="preserve">Applications which include noise generating plant when there are nearby noise sensitive receptors should be accompanied by an acoustic assessment, carried out in accordance with BS4142:2014 methodology. The noise assessment submitted has been carried out in accordance with BS4142:2014 and the methodology has been correctly applied. The assessment concludes that with the mitigation proposed (acoustic enclosure, silencer and anti-vibration mountings) the specific noise level of the proposed plant will not exceed -10dB below the background noise and the rating level does not exceed the background noise. An adverse impact on the local noise climate is therefore unlikely. Subject to condition, there are no objections to the proposed plant. </w:t>
      </w:r>
    </w:p>
    <w:p w:rsidR="00CD08C4" w:rsidRDefault="00CD08C4" w:rsidP="00BA0347">
      <w:pPr>
        <w:spacing w:line="240" w:lineRule="auto"/>
        <w:rPr>
          <w:rFonts w:ascii="Trebuchet MS" w:hAnsi="Trebuchet MS"/>
          <w:szCs w:val="24"/>
        </w:rPr>
      </w:pPr>
      <w:r>
        <w:rPr>
          <w:rFonts w:ascii="Trebuchet MS" w:hAnsi="Trebuchet MS"/>
          <w:szCs w:val="24"/>
        </w:rPr>
        <w:t xml:space="preserve">In addition to concerns about noise, cooking odour is often a significant problem in commercial kitchens and therefore the applicants must provide an assessment of the likelihood of odours, based on the proposed cuisine, and a statement of how the proposals will ensure that odour nuisance will be prevented. Reference must be made to the DEFRA Guidance on the Control of Odour and Noise from Commercial Kitchen Exhaust Systems (January 2005). An outline of the odour abatement strategy to be employed has been submitted, but details that might enable the strategy to be accepted are missing. It is not clear from the application form what the proposed cuisine type will be. The type of cuisine prepared at the premises will impact on the type of odour abatement required, as some cuisine is inherently </w:t>
      </w:r>
      <w:proofErr w:type="gramStart"/>
      <w:r>
        <w:rPr>
          <w:rFonts w:ascii="Trebuchet MS" w:hAnsi="Trebuchet MS"/>
          <w:szCs w:val="24"/>
        </w:rPr>
        <w:t xml:space="preserve">more greasy and </w:t>
      </w:r>
      <w:r w:rsidR="00F61B5D">
        <w:rPr>
          <w:rFonts w:ascii="Trebuchet MS" w:hAnsi="Trebuchet MS"/>
          <w:szCs w:val="24"/>
        </w:rPr>
        <w:t>odorous</w:t>
      </w:r>
      <w:proofErr w:type="gramEnd"/>
      <w:r>
        <w:rPr>
          <w:rFonts w:ascii="Trebuchet MS" w:hAnsi="Trebuchet MS"/>
          <w:szCs w:val="24"/>
        </w:rPr>
        <w:t xml:space="preserve">. </w:t>
      </w:r>
    </w:p>
    <w:p w:rsidR="00CD08C4" w:rsidRDefault="00CD08C4" w:rsidP="00BA0347">
      <w:pPr>
        <w:spacing w:line="240" w:lineRule="auto"/>
        <w:rPr>
          <w:rFonts w:ascii="Trebuchet MS" w:hAnsi="Trebuchet MS"/>
          <w:szCs w:val="24"/>
        </w:rPr>
      </w:pPr>
      <w:r>
        <w:rPr>
          <w:rFonts w:ascii="Trebuchet MS" w:hAnsi="Trebuchet MS"/>
          <w:szCs w:val="24"/>
        </w:rPr>
        <w:t xml:space="preserve">Details of the fan and </w:t>
      </w:r>
      <w:proofErr w:type="gramStart"/>
      <w:r>
        <w:rPr>
          <w:rFonts w:ascii="Trebuchet MS" w:hAnsi="Trebuchet MS"/>
          <w:szCs w:val="24"/>
        </w:rPr>
        <w:t>in particular discharge</w:t>
      </w:r>
      <w:proofErr w:type="gramEnd"/>
      <w:r>
        <w:rPr>
          <w:rFonts w:ascii="Trebuchet MS" w:hAnsi="Trebuchet MS"/>
          <w:szCs w:val="24"/>
        </w:rPr>
        <w:t xml:space="preserve"> velocity of the discharge plume have not been submitted. No maintenance plan has been submitted. </w:t>
      </w:r>
      <w:r w:rsidR="003B5EFE">
        <w:rPr>
          <w:rFonts w:ascii="Trebuchet MS" w:hAnsi="Trebuchet MS"/>
          <w:szCs w:val="24"/>
        </w:rPr>
        <w:t xml:space="preserve">The applicant has proposed to install a fine pre-filter and activated carbon filter to abate odour nuisance. The pre-filter will remove </w:t>
      </w:r>
      <w:proofErr w:type="gramStart"/>
      <w:r w:rsidR="003B5EFE">
        <w:rPr>
          <w:rFonts w:ascii="Trebuchet MS" w:hAnsi="Trebuchet MS"/>
          <w:szCs w:val="24"/>
        </w:rPr>
        <w:t>grease, but</w:t>
      </w:r>
      <w:proofErr w:type="gramEnd"/>
      <w:r w:rsidR="003B5EFE">
        <w:rPr>
          <w:rFonts w:ascii="Trebuchet MS" w:hAnsi="Trebuchet MS"/>
          <w:szCs w:val="24"/>
        </w:rPr>
        <w:t xml:space="preserve"> requires good regular maintenance. The active carbon will remove </w:t>
      </w:r>
      <w:proofErr w:type="gramStart"/>
      <w:r w:rsidR="003B5EFE">
        <w:rPr>
          <w:rFonts w:ascii="Trebuchet MS" w:hAnsi="Trebuchet MS"/>
          <w:szCs w:val="24"/>
        </w:rPr>
        <w:t>odour, but</w:t>
      </w:r>
      <w:proofErr w:type="gramEnd"/>
      <w:r w:rsidR="003B5EFE">
        <w:rPr>
          <w:rFonts w:ascii="Trebuchet MS" w:hAnsi="Trebuchet MS"/>
          <w:szCs w:val="24"/>
        </w:rPr>
        <w:t xml:space="preserve"> will get clogged with grease if the system is not properly maintained. In order to effectively remove grease and odour from premises preparing high odour food, it is recommended that an additional stage such as an ESP or Ozone/UV system is installed. </w:t>
      </w:r>
      <w:r w:rsidR="000E30CF">
        <w:rPr>
          <w:rFonts w:ascii="Trebuchet MS" w:hAnsi="Trebuchet MS"/>
          <w:szCs w:val="24"/>
        </w:rPr>
        <w:t>A condition is recommended for odour assessment, management and maintenance to be submitted for approval.</w:t>
      </w:r>
    </w:p>
    <w:p w:rsidR="000E30CF" w:rsidRPr="00796951" w:rsidRDefault="000E30CF" w:rsidP="00BA0347">
      <w:pPr>
        <w:spacing w:line="240" w:lineRule="auto"/>
        <w:rPr>
          <w:rFonts w:ascii="Trebuchet MS" w:hAnsi="Trebuchet MS"/>
          <w:szCs w:val="24"/>
        </w:rPr>
      </w:pPr>
      <w:r>
        <w:rPr>
          <w:rFonts w:ascii="Trebuchet MS" w:hAnsi="Trebuchet MS"/>
          <w:szCs w:val="24"/>
        </w:rPr>
        <w:t xml:space="preserve">There is a widespread problem in Reading with rats. Rats are being encouraged by poor waste storage which provides them with a food source. Where developments involve shared bin storage areas, there is greater risk of rats being able to access the waste due to holes being chewed in the base of large wheelie bins, or due to occupants or passers by not putting waste inside bins, or bins being overfilled. It is therefore important for the bin store to be vermin proof to prevent rats accessing the waste. A condition is recommended for details of bin storage to be submitted for approval.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D47F13">
      <w:pPr>
        <w:spacing w:line="240" w:lineRule="auto"/>
        <w:rPr>
          <w:rFonts w:ascii="Trebuchet MS" w:hAnsi="Trebuchet MS"/>
          <w:szCs w:val="24"/>
          <w:u w:val="single"/>
        </w:rPr>
      </w:pPr>
      <w:r>
        <w:rPr>
          <w:rFonts w:ascii="Trebuchet MS" w:hAnsi="Trebuchet MS"/>
          <w:szCs w:val="24"/>
          <w:u w:val="single"/>
        </w:rPr>
        <w:t xml:space="preserve">Reading Borough Local </w:t>
      </w:r>
      <w:r w:rsidR="00D47F13">
        <w:rPr>
          <w:rFonts w:ascii="Trebuchet MS" w:hAnsi="Trebuchet MS"/>
          <w:szCs w:val="24"/>
          <w:u w:val="single"/>
        </w:rPr>
        <w:t>Plan (2019)</w:t>
      </w:r>
    </w:p>
    <w:p w:rsidR="00D47F13" w:rsidRDefault="00D47F13" w:rsidP="00D47F13">
      <w:pPr>
        <w:spacing w:line="240" w:lineRule="auto"/>
        <w:rPr>
          <w:rFonts w:ascii="Trebuchet MS" w:hAnsi="Trebuchet MS"/>
          <w:szCs w:val="24"/>
        </w:rPr>
      </w:pPr>
      <w:r>
        <w:rPr>
          <w:rFonts w:ascii="Trebuchet MS" w:hAnsi="Trebuchet MS"/>
          <w:szCs w:val="24"/>
        </w:rPr>
        <w:t>Policy CC7 – Design and the Public Realm</w:t>
      </w:r>
    </w:p>
    <w:p w:rsidR="00D47F13" w:rsidRDefault="00D47F13" w:rsidP="00D47F13">
      <w:pPr>
        <w:spacing w:line="240" w:lineRule="auto"/>
        <w:rPr>
          <w:rFonts w:ascii="Trebuchet MS" w:hAnsi="Trebuchet MS"/>
          <w:szCs w:val="24"/>
        </w:rPr>
      </w:pPr>
      <w:r>
        <w:rPr>
          <w:rFonts w:ascii="Trebuchet MS" w:hAnsi="Trebuchet MS"/>
          <w:szCs w:val="24"/>
        </w:rPr>
        <w:t>Policy CC8 – Safeguarding Amenity</w:t>
      </w:r>
    </w:p>
    <w:p w:rsidR="00D47F13" w:rsidRDefault="00D47F13" w:rsidP="00D47F13">
      <w:pPr>
        <w:spacing w:line="240" w:lineRule="auto"/>
        <w:rPr>
          <w:rFonts w:ascii="Trebuchet MS" w:hAnsi="Trebuchet MS"/>
          <w:szCs w:val="24"/>
        </w:rPr>
      </w:pPr>
      <w:r>
        <w:rPr>
          <w:rFonts w:ascii="Trebuchet MS" w:hAnsi="Trebuchet MS"/>
          <w:szCs w:val="24"/>
        </w:rPr>
        <w:t>Policy EN15 – Air Quality</w:t>
      </w:r>
    </w:p>
    <w:p w:rsidR="00D47F13" w:rsidRDefault="00D47F13" w:rsidP="00D47F13">
      <w:pPr>
        <w:spacing w:line="240" w:lineRule="auto"/>
        <w:rPr>
          <w:rFonts w:ascii="Trebuchet MS" w:hAnsi="Trebuchet MS"/>
          <w:szCs w:val="24"/>
        </w:rPr>
      </w:pPr>
      <w:r>
        <w:rPr>
          <w:rFonts w:ascii="Trebuchet MS" w:hAnsi="Trebuchet MS"/>
          <w:szCs w:val="24"/>
        </w:rPr>
        <w:t>Policy EN16 – Pollution and Water Resources</w:t>
      </w:r>
    </w:p>
    <w:p w:rsidR="00D47F13" w:rsidRDefault="00D47F13" w:rsidP="00D47F13">
      <w:pPr>
        <w:spacing w:line="240" w:lineRule="auto"/>
        <w:rPr>
          <w:rFonts w:ascii="Trebuchet MS" w:hAnsi="Trebuchet MS"/>
          <w:szCs w:val="24"/>
        </w:rPr>
      </w:pPr>
      <w:r>
        <w:rPr>
          <w:rFonts w:ascii="Trebuchet MS" w:hAnsi="Trebuchet MS"/>
          <w:szCs w:val="24"/>
        </w:rPr>
        <w:t>Policy EN17 – Noise Generating Equipment</w:t>
      </w:r>
    </w:p>
    <w:p w:rsidR="00D47F13" w:rsidRDefault="00D47F13" w:rsidP="00D47F13">
      <w:pPr>
        <w:spacing w:line="240" w:lineRule="auto"/>
        <w:rPr>
          <w:rFonts w:ascii="Trebuchet MS" w:hAnsi="Trebuchet MS"/>
          <w:szCs w:val="24"/>
        </w:rPr>
      </w:pPr>
      <w:r>
        <w:rPr>
          <w:rFonts w:ascii="Trebuchet MS" w:hAnsi="Trebuchet MS"/>
          <w:szCs w:val="24"/>
        </w:rPr>
        <w:t>Policy TR3 – Access, Traffic and Highway-Related Matters</w:t>
      </w:r>
    </w:p>
    <w:p w:rsidR="00D47F13" w:rsidRDefault="00D47F13" w:rsidP="00D47F13">
      <w:pPr>
        <w:spacing w:line="240" w:lineRule="auto"/>
        <w:rPr>
          <w:rFonts w:ascii="Trebuchet MS" w:hAnsi="Trebuchet MS"/>
          <w:szCs w:val="24"/>
        </w:rPr>
      </w:pPr>
      <w:r>
        <w:rPr>
          <w:rFonts w:ascii="Trebuchet MS" w:hAnsi="Trebuchet MS"/>
          <w:szCs w:val="24"/>
        </w:rPr>
        <w:t>Policy RL1 – Network and Hierarchy of Centres</w:t>
      </w:r>
    </w:p>
    <w:p w:rsidR="00D47F13" w:rsidRPr="00D47F13" w:rsidRDefault="00D47F13" w:rsidP="00D47F13">
      <w:pPr>
        <w:spacing w:line="240" w:lineRule="auto"/>
        <w:rPr>
          <w:rFonts w:ascii="Trebuchet MS" w:hAnsi="Trebuchet MS"/>
          <w:szCs w:val="24"/>
        </w:rPr>
      </w:pPr>
      <w:r>
        <w:rPr>
          <w:rFonts w:ascii="Trebuchet MS" w:hAnsi="Trebuchet MS"/>
          <w:szCs w:val="24"/>
        </w:rPr>
        <w:t>Policy RL3 – Vitality and Viability of Smaller Centres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7D12C7" w:rsidRDefault="007D12C7" w:rsidP="00A0641B">
      <w:pPr>
        <w:spacing w:line="240" w:lineRule="auto"/>
        <w:rPr>
          <w:rFonts w:ascii="Trebuchet MS" w:hAnsi="Trebuchet MS"/>
          <w:szCs w:val="24"/>
          <w:u w:val="single"/>
        </w:rPr>
      </w:pPr>
      <w:r>
        <w:rPr>
          <w:rFonts w:ascii="Trebuchet MS" w:hAnsi="Trebuchet MS"/>
          <w:szCs w:val="24"/>
          <w:u w:val="single"/>
        </w:rPr>
        <w:t>Principle of development</w:t>
      </w:r>
    </w:p>
    <w:p w:rsidR="007D12C7" w:rsidRDefault="007D12C7" w:rsidP="00A0641B">
      <w:pPr>
        <w:spacing w:line="240" w:lineRule="auto"/>
        <w:rPr>
          <w:rFonts w:ascii="Trebuchet MS" w:hAnsi="Trebuchet MS"/>
          <w:szCs w:val="24"/>
        </w:rPr>
      </w:pPr>
      <w:r>
        <w:rPr>
          <w:rFonts w:ascii="Trebuchet MS" w:hAnsi="Trebuchet MS"/>
          <w:szCs w:val="24"/>
        </w:rPr>
        <w:t>The application site is forms part of the Key Frontage of Wokingham Road Major Local Centre. Policy RL</w:t>
      </w:r>
      <w:proofErr w:type="gramStart"/>
      <w:r>
        <w:rPr>
          <w:rFonts w:ascii="Trebuchet MS" w:hAnsi="Trebuchet MS"/>
          <w:szCs w:val="24"/>
        </w:rPr>
        <w:t>3  states</w:t>
      </w:r>
      <w:proofErr w:type="gramEnd"/>
      <w:r>
        <w:rPr>
          <w:rFonts w:ascii="Trebuchet MS" w:hAnsi="Trebuchet MS"/>
          <w:szCs w:val="24"/>
        </w:rPr>
        <w:t xml:space="preserve"> that </w:t>
      </w:r>
      <w:r w:rsidR="005F17F0">
        <w:rPr>
          <w:rFonts w:ascii="Trebuchet MS" w:hAnsi="Trebuchet MS"/>
          <w:szCs w:val="24"/>
        </w:rPr>
        <w:t>within Key Frontages, development involving a net loss of A1 retail to other ‘centre uses’ will only be permitted where:</w:t>
      </w:r>
    </w:p>
    <w:p w:rsidR="005F17F0" w:rsidRDefault="005F17F0" w:rsidP="005F17F0">
      <w:pPr>
        <w:pStyle w:val="ListParagraph"/>
        <w:numPr>
          <w:ilvl w:val="0"/>
          <w:numId w:val="8"/>
        </w:numPr>
        <w:spacing w:line="240" w:lineRule="auto"/>
        <w:rPr>
          <w:rFonts w:ascii="Trebuchet MS" w:hAnsi="Trebuchet MS"/>
          <w:szCs w:val="24"/>
        </w:rPr>
      </w:pPr>
      <w:r>
        <w:rPr>
          <w:rFonts w:ascii="Trebuchet MS" w:hAnsi="Trebuchet MS"/>
          <w:szCs w:val="24"/>
        </w:rPr>
        <w:t>There would be no more than three consecutive units which are not in A1 or A2 retail use</w:t>
      </w:r>
    </w:p>
    <w:p w:rsidR="005F17F0" w:rsidRDefault="005F17F0" w:rsidP="005F17F0">
      <w:pPr>
        <w:pStyle w:val="ListParagraph"/>
        <w:numPr>
          <w:ilvl w:val="0"/>
          <w:numId w:val="8"/>
        </w:numPr>
        <w:spacing w:line="240" w:lineRule="auto"/>
        <w:rPr>
          <w:rFonts w:ascii="Trebuchet MS" w:hAnsi="Trebuchet MS"/>
          <w:szCs w:val="24"/>
        </w:rPr>
      </w:pPr>
      <w:r>
        <w:rPr>
          <w:rFonts w:ascii="Trebuchet MS" w:hAnsi="Trebuchet MS"/>
          <w:szCs w:val="24"/>
        </w:rPr>
        <w:t>The proportion of the total length of the Key Frontage within the centre that is in A1 or A2 use would exceed 50%</w:t>
      </w:r>
    </w:p>
    <w:p w:rsidR="005F17F0" w:rsidRPr="005F17F0" w:rsidRDefault="005F17F0" w:rsidP="005F17F0">
      <w:pPr>
        <w:spacing w:line="240" w:lineRule="auto"/>
        <w:rPr>
          <w:rFonts w:ascii="Trebuchet MS" w:hAnsi="Trebuchet MS"/>
          <w:szCs w:val="24"/>
        </w:rPr>
      </w:pPr>
      <w:r>
        <w:rPr>
          <w:rFonts w:ascii="Trebuchet MS" w:hAnsi="Trebuchet MS"/>
          <w:szCs w:val="24"/>
        </w:rPr>
        <w:t xml:space="preserve">At the time of the application, the neighbouring unit at 91 Wokingham Road was in A2 use, 95 Wokingham Road in A5 use, and 97 Wokingham Road in A1 use. As a result of the proposal there would therefore not be more than three consecutive units not in A1/A2 use. As a result of the proposal, the proportion of the total length of the Key Frontage that is in A1/A2 use would exceed 50%. The proposal is therefore in accordance with Policy RL3, and the principle of the development is acceptable on this basis. </w:t>
      </w:r>
    </w:p>
    <w:p w:rsidR="007D12C7" w:rsidRDefault="007D12C7"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9A0DA5" w:rsidRPr="009A0DA5" w:rsidRDefault="009A0DA5" w:rsidP="00A0641B">
      <w:pPr>
        <w:spacing w:line="240" w:lineRule="auto"/>
        <w:rPr>
          <w:rFonts w:ascii="Trebuchet MS" w:hAnsi="Trebuchet MS"/>
          <w:szCs w:val="24"/>
        </w:rPr>
      </w:pPr>
      <w:r>
        <w:rPr>
          <w:rFonts w:ascii="Trebuchet MS" w:hAnsi="Trebuchet MS"/>
          <w:szCs w:val="24"/>
        </w:rPr>
        <w:lastRenderedPageBreak/>
        <w:t xml:space="preserve">To facilitate the </w:t>
      </w:r>
      <w:r w:rsidR="00976164">
        <w:rPr>
          <w:rFonts w:ascii="Trebuchet MS" w:hAnsi="Trebuchet MS"/>
          <w:szCs w:val="24"/>
        </w:rPr>
        <w:t xml:space="preserve">change of use, there would be no external alterations to the existing shop front. To the rear of the building, above an existing single storey rear extension would be installed an extract duct. The duct would include a fan and silencer. Though the duct would not be in keeping with the character and appearance of the original building, in the context of the scheme is considered an appropriate, essential addition. The impact of the duct on neighbouring amenity will be addressed below. </w:t>
      </w:r>
    </w:p>
    <w:p w:rsidR="007D12C7" w:rsidRDefault="007D12C7" w:rsidP="00A0641B">
      <w:pPr>
        <w:spacing w:line="240" w:lineRule="auto"/>
        <w:rPr>
          <w:rFonts w:ascii="Trebuchet MS" w:hAnsi="Trebuchet MS"/>
          <w:szCs w:val="24"/>
          <w:u w:val="single"/>
        </w:rPr>
      </w:pPr>
      <w:r>
        <w:rPr>
          <w:rFonts w:ascii="Trebuchet MS" w:hAnsi="Trebuchet MS"/>
          <w:szCs w:val="24"/>
          <w:u w:val="single"/>
        </w:rPr>
        <w:t>Impact on neighbouring amenity</w:t>
      </w:r>
    </w:p>
    <w:p w:rsidR="00976164" w:rsidRDefault="00ED39A9" w:rsidP="00A0641B">
      <w:pPr>
        <w:spacing w:line="240" w:lineRule="auto"/>
        <w:rPr>
          <w:rFonts w:ascii="Trebuchet MS" w:hAnsi="Trebuchet MS"/>
          <w:szCs w:val="24"/>
        </w:rPr>
      </w:pPr>
      <w:r>
        <w:rPr>
          <w:rFonts w:ascii="Trebuchet MS" w:hAnsi="Trebuchet MS"/>
          <w:szCs w:val="24"/>
        </w:rPr>
        <w:t xml:space="preserve">The application site relates to ground floor premises only. Residential accommodation, a sensitive receptor, is located at the first floor. The proposed use would generate noise and odours, potentially harmful to occupants of the residential accommodation. Accordingly, a noise assessment and a statement of odours has been supplied. As per the consultation response received from Environmental Protection, the noise assessment concludes adverse impact on the local noise climate would be unlikely. The installation and operation of the proposed extract duct would be secured by condition. </w:t>
      </w:r>
    </w:p>
    <w:p w:rsidR="00ED39A9" w:rsidRPr="00976164" w:rsidRDefault="00ED39A9" w:rsidP="00A0641B">
      <w:pPr>
        <w:spacing w:line="240" w:lineRule="auto"/>
        <w:rPr>
          <w:rFonts w:ascii="Trebuchet MS" w:hAnsi="Trebuchet MS"/>
          <w:szCs w:val="24"/>
        </w:rPr>
      </w:pPr>
      <w:r>
        <w:rPr>
          <w:rFonts w:ascii="Trebuchet MS" w:hAnsi="Trebuchet MS"/>
          <w:szCs w:val="24"/>
        </w:rPr>
        <w:t xml:space="preserve">Details of odour maintenance and management have not been satisfactorily provided. </w:t>
      </w:r>
      <w:r w:rsidR="00E26E01">
        <w:rPr>
          <w:rFonts w:ascii="Trebuchet MS" w:hAnsi="Trebuchet MS"/>
          <w:szCs w:val="24"/>
        </w:rPr>
        <w:t>O</w:t>
      </w:r>
      <w:r w:rsidR="001A5363">
        <w:rPr>
          <w:rFonts w:ascii="Trebuchet MS" w:hAnsi="Trebuchet MS"/>
          <w:szCs w:val="24"/>
        </w:rPr>
        <w:t xml:space="preserve">dour nuisance has the potential to cause harm to neighbouring residential amenity, contrary to Policies CC8 and EN16. Accordingly, a condition will be applied requiring an odour assessment and management plan to be submitted and approved in writing. </w:t>
      </w:r>
      <w:r>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The proposal has been assessed and found to be acceptable</w:t>
      </w:r>
      <w:r w:rsidR="001A5363">
        <w:rPr>
          <w:rFonts w:ascii="Trebuchet MS" w:hAnsi="Trebuchet MS"/>
          <w:szCs w:val="24"/>
        </w:rPr>
        <w:t>, subject to conditions,</w:t>
      </w:r>
      <w:bookmarkStart w:id="0" w:name="_GoBack"/>
      <w:bookmarkEnd w:id="0"/>
      <w:r>
        <w:rPr>
          <w:rFonts w:ascii="Trebuchet MS" w:hAnsi="Trebuchet MS"/>
          <w:szCs w:val="24"/>
        </w:rPr>
        <w:t xml:space="preserv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625B"/>
    <w:multiLevelType w:val="hybridMultilevel"/>
    <w:tmpl w:val="26F26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3"/>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0E30CF"/>
    <w:rsid w:val="00136CBE"/>
    <w:rsid w:val="001462B1"/>
    <w:rsid w:val="00153F67"/>
    <w:rsid w:val="00171AF2"/>
    <w:rsid w:val="001724C3"/>
    <w:rsid w:val="001A5363"/>
    <w:rsid w:val="001A59D1"/>
    <w:rsid w:val="001B1192"/>
    <w:rsid w:val="00203FEC"/>
    <w:rsid w:val="0025023D"/>
    <w:rsid w:val="00271E64"/>
    <w:rsid w:val="002B2497"/>
    <w:rsid w:val="002F7727"/>
    <w:rsid w:val="00353A0A"/>
    <w:rsid w:val="0037116B"/>
    <w:rsid w:val="00394FA3"/>
    <w:rsid w:val="003B5EFE"/>
    <w:rsid w:val="003C3AC5"/>
    <w:rsid w:val="003D2300"/>
    <w:rsid w:val="003F5779"/>
    <w:rsid w:val="00435A3F"/>
    <w:rsid w:val="00471B8C"/>
    <w:rsid w:val="00493FCB"/>
    <w:rsid w:val="004B46CD"/>
    <w:rsid w:val="00503777"/>
    <w:rsid w:val="00531F4B"/>
    <w:rsid w:val="005C3E8D"/>
    <w:rsid w:val="005F17F0"/>
    <w:rsid w:val="006207E9"/>
    <w:rsid w:val="006520C0"/>
    <w:rsid w:val="00656759"/>
    <w:rsid w:val="00661FA5"/>
    <w:rsid w:val="0068081B"/>
    <w:rsid w:val="00683BBD"/>
    <w:rsid w:val="006A11BD"/>
    <w:rsid w:val="006D40BD"/>
    <w:rsid w:val="00742F35"/>
    <w:rsid w:val="007762AB"/>
    <w:rsid w:val="00796951"/>
    <w:rsid w:val="007A1C70"/>
    <w:rsid w:val="007A4C9A"/>
    <w:rsid w:val="007B6972"/>
    <w:rsid w:val="007C55A2"/>
    <w:rsid w:val="007D12C7"/>
    <w:rsid w:val="008064B8"/>
    <w:rsid w:val="0081229E"/>
    <w:rsid w:val="008942E3"/>
    <w:rsid w:val="00935AC7"/>
    <w:rsid w:val="00941904"/>
    <w:rsid w:val="00976164"/>
    <w:rsid w:val="009A0C0E"/>
    <w:rsid w:val="009A0DA5"/>
    <w:rsid w:val="00A0641B"/>
    <w:rsid w:val="00A07CBB"/>
    <w:rsid w:val="00A10BFC"/>
    <w:rsid w:val="00A474B3"/>
    <w:rsid w:val="00A7635C"/>
    <w:rsid w:val="00A91268"/>
    <w:rsid w:val="00A95E82"/>
    <w:rsid w:val="00AB763F"/>
    <w:rsid w:val="00AD3648"/>
    <w:rsid w:val="00BA0347"/>
    <w:rsid w:val="00BC3D09"/>
    <w:rsid w:val="00BE318D"/>
    <w:rsid w:val="00C0147F"/>
    <w:rsid w:val="00C2070A"/>
    <w:rsid w:val="00C2377B"/>
    <w:rsid w:val="00C26EFF"/>
    <w:rsid w:val="00CB0684"/>
    <w:rsid w:val="00CC3590"/>
    <w:rsid w:val="00CD08C4"/>
    <w:rsid w:val="00CD28F1"/>
    <w:rsid w:val="00D47F13"/>
    <w:rsid w:val="00D721C4"/>
    <w:rsid w:val="00E26E01"/>
    <w:rsid w:val="00EA0B41"/>
    <w:rsid w:val="00EC327C"/>
    <w:rsid w:val="00ED39A9"/>
    <w:rsid w:val="00ED3E57"/>
    <w:rsid w:val="00F55A4D"/>
    <w:rsid w:val="00F61B5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8BCD"/>
  <w15:docId w15:val="{90C53EAF-4779-4805-AD6A-72D3E747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4</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2020-02-19T15:07:00Z</dcterms:created>
  <dcterms:modified xsi:type="dcterms:W3CDTF">2020-02-27T14:22:00Z</dcterms:modified>
</cp:coreProperties>
</file>