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B89" w:rsidRPr="00204B89" w:rsidRDefault="00204B89" w:rsidP="00204B8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b/>
        </w:rPr>
      </w:pPr>
      <w:r w:rsidRPr="00204B89">
        <w:rPr>
          <w:rFonts w:ascii="Trebuchet MS" w:eastAsia="Times New Roman" w:hAnsi="Trebuchet MS" w:cs="Times New Roman"/>
          <w:b/>
        </w:rPr>
        <w:t>DELEGATED HOUSEHOLDER APPLICATION REPORT</w:t>
      </w:r>
    </w:p>
    <w:p w:rsidR="00204B89" w:rsidRPr="00204B89" w:rsidRDefault="00204B89" w:rsidP="00204B8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b/>
        </w:rPr>
      </w:pPr>
      <w:r w:rsidRPr="00204B89">
        <w:rPr>
          <w:rFonts w:ascii="Trebuchet MS" w:eastAsia="Times New Roman" w:hAnsi="Trebuchet MS" w:cs="Times New Roman"/>
          <w:b/>
        </w:rPr>
        <w:t xml:space="preserve">Ward: </w:t>
      </w:r>
      <w:proofErr w:type="spellStart"/>
      <w:r w:rsidR="002B281D">
        <w:rPr>
          <w:rFonts w:ascii="Trebuchet MS" w:eastAsia="Times New Roman" w:hAnsi="Trebuchet MS" w:cs="Times New Roman"/>
          <w:b/>
        </w:rPr>
        <w:t>Tilehurst</w:t>
      </w:r>
      <w:proofErr w:type="spellEnd"/>
    </w:p>
    <w:p w:rsidR="00204B89" w:rsidRPr="00204B89" w:rsidRDefault="00204B89" w:rsidP="00204B8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r w:rsidRPr="00204B89">
        <w:rPr>
          <w:rFonts w:ascii="Trebuchet MS" w:eastAsia="Times New Roman" w:hAnsi="Trebuchet MS" w:cs="Times New Roman"/>
          <w:b/>
        </w:rPr>
        <w:t xml:space="preserve">App Ref: </w:t>
      </w:r>
      <w:r w:rsidR="002B281D">
        <w:rPr>
          <w:rFonts w:ascii="Trebuchet MS" w:eastAsia="Times New Roman" w:hAnsi="Trebuchet MS" w:cs="Times New Roman"/>
          <w:b/>
        </w:rPr>
        <w:t>200464/FUL</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204B89">
        <w:rPr>
          <w:rFonts w:ascii="Trebuchet MS" w:eastAsia="Times New Roman" w:hAnsi="Trebuchet MS" w:cs="Times New Roman"/>
          <w:b/>
          <w:bCs/>
        </w:rPr>
        <w:t>Address:</w:t>
      </w:r>
      <w:r w:rsidRPr="00204B89">
        <w:rPr>
          <w:rFonts w:ascii="Trebuchet MS" w:eastAsia="Times New Roman" w:hAnsi="Trebuchet MS" w:cs="Times New Roman"/>
        </w:rPr>
        <w:t xml:space="preserve"> </w:t>
      </w:r>
      <w:r w:rsidR="002B281D">
        <w:rPr>
          <w:rFonts w:ascii="Trebuchet MS" w:eastAsia="Times New Roman" w:hAnsi="Trebuchet MS" w:cs="Times New Roman"/>
        </w:rPr>
        <w:t>3 Old Elm Drive, Tilehurst</w:t>
      </w:r>
    </w:p>
    <w:p w:rsidR="00204B89" w:rsidRPr="00204B89" w:rsidRDefault="00204B89" w:rsidP="00204B8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r w:rsidRPr="00204B89">
        <w:rPr>
          <w:rFonts w:ascii="Trebuchet MS" w:eastAsia="Times New Roman" w:hAnsi="Trebuchet MS" w:cs="Times New Roman"/>
          <w:b/>
        </w:rPr>
        <w:t>Case Officer</w:t>
      </w:r>
      <w:r w:rsidRPr="00204B89">
        <w:rPr>
          <w:rFonts w:ascii="Trebuchet MS" w:eastAsia="Times New Roman" w:hAnsi="Trebuchet MS" w:cs="Times New Roman"/>
        </w:rPr>
        <w:t xml:space="preserve">: </w:t>
      </w:r>
      <w:r w:rsidRPr="00204B89">
        <w:rPr>
          <w:rFonts w:ascii="Trebuchet MS" w:eastAsia="Times New Roman" w:hAnsi="Trebuchet MS" w:cs="Trebuchet MS"/>
          <w:bCs/>
        </w:rPr>
        <w:t>Richard Eatough</w:t>
      </w:r>
    </w:p>
    <w:p w:rsidR="00204B89" w:rsidRPr="00204B89" w:rsidRDefault="00204B89" w:rsidP="00204B8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r w:rsidRPr="00204B89">
        <w:rPr>
          <w:rFonts w:ascii="Trebuchet MS" w:eastAsia="Times New Roman" w:hAnsi="Trebuchet MS" w:cs="Times New Roman"/>
          <w:b/>
        </w:rPr>
        <w:t xml:space="preserve">Applicant: </w:t>
      </w:r>
      <w:r w:rsidR="002B281D">
        <w:rPr>
          <w:rFonts w:ascii="Trebuchet MS" w:eastAsia="Times New Roman" w:hAnsi="Trebuchet MS" w:cs="Times New Roman"/>
          <w:b/>
        </w:rPr>
        <w:t xml:space="preserve">Mr and Mrs </w:t>
      </w:r>
      <w:proofErr w:type="spellStart"/>
      <w:r w:rsidR="002B281D">
        <w:rPr>
          <w:rFonts w:ascii="Trebuchet MS" w:eastAsia="Times New Roman" w:hAnsi="Trebuchet MS" w:cs="Times New Roman"/>
          <w:b/>
        </w:rPr>
        <w:t>Furgeson</w:t>
      </w:r>
      <w:proofErr w:type="spellEnd"/>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204B89">
        <w:rPr>
          <w:rFonts w:ascii="Trebuchet MS" w:eastAsia="Times New Roman" w:hAnsi="Trebuchet MS" w:cs="Times New Roman"/>
          <w:b/>
        </w:rPr>
        <w:t>Date received (valid from):</w:t>
      </w:r>
      <w:r w:rsidR="002B281D">
        <w:rPr>
          <w:rFonts w:ascii="Trebuchet MS" w:eastAsia="Times New Roman" w:hAnsi="Trebuchet MS" w:cs="Times New Roman"/>
          <w:b/>
        </w:rPr>
        <w:t xml:space="preserve">  16/3/20 </w:t>
      </w:r>
      <w:r w:rsidRPr="00204B89">
        <w:rPr>
          <w:rFonts w:ascii="Trebuchet MS" w:eastAsia="Times New Roman" w:hAnsi="Trebuchet MS" w:cs="Times New Roman"/>
          <w:b/>
        </w:rPr>
        <w:t xml:space="preserve">Target Decision date: </w:t>
      </w:r>
      <w:r w:rsidR="002B281D">
        <w:rPr>
          <w:rFonts w:ascii="Trebuchet MS" w:eastAsia="Times New Roman" w:hAnsi="Trebuchet MS" w:cs="Times New Roman"/>
          <w:b/>
        </w:rPr>
        <w:t>11/5/20</w:t>
      </w:r>
    </w:p>
    <w:p w:rsidR="00204B89" w:rsidRPr="00204B89" w:rsidRDefault="00204B89" w:rsidP="00204B89">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sidRPr="00204B89">
        <w:rPr>
          <w:rFonts w:ascii="Trebuchet MS" w:eastAsia="Times New Roman" w:hAnsi="Trebuchet MS" w:cs="Times New Roman"/>
          <w:b/>
          <w:bCs/>
        </w:rPr>
        <w:t>1.</w:t>
      </w:r>
      <w:r w:rsidRPr="00204B89">
        <w:rPr>
          <w:rFonts w:ascii="Trebuchet MS" w:eastAsia="Times New Roman" w:hAnsi="Trebuchet MS" w:cs="Times New Roman"/>
          <w:b/>
          <w:bCs/>
        </w:rPr>
        <w:tab/>
        <w:t>INTRODUCTION</w:t>
      </w:r>
    </w:p>
    <w:p w:rsidR="002B281D" w:rsidRDefault="002B281D" w:rsidP="002B281D">
      <w:pPr>
        <w:spacing w:after="0"/>
        <w:rPr>
          <w:rFonts w:ascii="Trebuchet MS" w:eastAsia="Times New Roman" w:hAnsi="Trebuchet MS" w:cs="Courier New"/>
          <w:lang w:eastAsia="en-GB"/>
        </w:rPr>
      </w:pPr>
      <w:r>
        <w:rPr>
          <w:rFonts w:ascii="Trebuchet MS" w:eastAsia="Times New Roman" w:hAnsi="Trebuchet MS" w:cs="Courier New"/>
          <w:lang w:eastAsia="en-GB"/>
        </w:rPr>
        <w:t xml:space="preserve">Old Elm Drive is a private road.  Similar properties along it, although No. 3 is currently very discreet at the end.  No. 16 </w:t>
      </w:r>
      <w:proofErr w:type="spellStart"/>
      <w:r>
        <w:rPr>
          <w:rFonts w:ascii="Trebuchet MS" w:eastAsia="Times New Roman" w:hAnsi="Trebuchet MS" w:cs="Courier New"/>
          <w:lang w:eastAsia="en-GB"/>
        </w:rPr>
        <w:t>Tyle</w:t>
      </w:r>
      <w:proofErr w:type="spellEnd"/>
      <w:r>
        <w:rPr>
          <w:rFonts w:ascii="Trebuchet MS" w:eastAsia="Times New Roman" w:hAnsi="Trebuchet MS" w:cs="Courier New"/>
          <w:lang w:eastAsia="en-GB"/>
        </w:rPr>
        <w:t xml:space="preserve"> Road is adjacent to the property (to its NW) and has a back-to-front relationship with the present bungalow.  Site and surroundings are flat.</w:t>
      </w:r>
    </w:p>
    <w:p w:rsidR="002B281D" w:rsidRDefault="002B281D" w:rsidP="002B281D">
      <w:pPr>
        <w:spacing w:after="0"/>
        <w:rPr>
          <w:rFonts w:ascii="Trebuchet MS" w:eastAsia="Times New Roman" w:hAnsi="Trebuchet MS" w:cs="Courier New"/>
          <w:lang w:eastAsia="en-GB"/>
        </w:rPr>
      </w:pPr>
    </w:p>
    <w:p w:rsidR="00611E55" w:rsidRDefault="00611E55" w:rsidP="002B281D">
      <w:pPr>
        <w:spacing w:after="0"/>
        <w:rPr>
          <w:rFonts w:ascii="Trebuchet MS" w:eastAsia="Times New Roman" w:hAnsi="Trebuchet MS" w:cs="Courier New"/>
          <w:lang w:eastAsia="en-GB"/>
        </w:rPr>
      </w:pPr>
      <w:r>
        <w:rPr>
          <w:noProof/>
          <w:lang w:eastAsia="en-GB"/>
        </w:rPr>
        <w:drawing>
          <wp:inline distT="0" distB="0" distL="0" distR="0" wp14:anchorId="39B60F79" wp14:editId="42E12013">
            <wp:extent cx="4562602" cy="2566401"/>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576379" cy="2574150"/>
                    </a:xfrm>
                    <a:prstGeom prst="rect">
                      <a:avLst/>
                    </a:prstGeom>
                  </pic:spPr>
                </pic:pic>
              </a:graphicData>
            </a:graphic>
          </wp:inline>
        </w:drawing>
      </w:r>
    </w:p>
    <w:p w:rsidR="00611E55" w:rsidRDefault="00611E55" w:rsidP="002B281D">
      <w:pPr>
        <w:spacing w:after="0"/>
        <w:rPr>
          <w:rFonts w:ascii="Trebuchet MS" w:eastAsia="Times New Roman" w:hAnsi="Trebuchet MS" w:cs="Courier New"/>
          <w:lang w:eastAsia="en-GB"/>
        </w:rPr>
      </w:pPr>
    </w:p>
    <w:p w:rsidR="002B281D" w:rsidRDefault="002B281D" w:rsidP="002B281D">
      <w:pPr>
        <w:spacing w:after="0"/>
        <w:rPr>
          <w:rFonts w:ascii="Trebuchet MS" w:eastAsia="Times New Roman" w:hAnsi="Trebuchet MS" w:cs="Courier New"/>
          <w:lang w:eastAsia="en-GB"/>
        </w:rPr>
      </w:pPr>
      <w:r w:rsidRPr="00B04C0E">
        <w:rPr>
          <w:rFonts w:ascii="Trebuchet MS" w:eastAsia="Times New Roman" w:hAnsi="Trebuchet MS" w:cs="Courier New"/>
          <w:lang w:eastAsia="en-GB"/>
        </w:rPr>
        <w:t>Property</w:t>
      </w:r>
      <w:r>
        <w:rPr>
          <w:rFonts w:ascii="Trebuchet MS" w:eastAsia="Times New Roman" w:hAnsi="Trebuchet MS" w:cs="Courier New"/>
          <w:lang w:eastAsia="en-GB"/>
        </w:rPr>
        <w:t xml:space="preserve"> is presently a modest 2-bed bungalow, probably 1950s.  Brick with interlocking tile roof, regular transverse pitch, </w:t>
      </w:r>
      <w:r w:rsidR="002C0CAA">
        <w:rPr>
          <w:rFonts w:ascii="Trebuchet MS" w:eastAsia="Times New Roman" w:hAnsi="Trebuchet MS" w:cs="Courier New"/>
          <w:lang w:eastAsia="en-GB"/>
        </w:rPr>
        <w:t xml:space="preserve">ends are a hip and a </w:t>
      </w:r>
      <w:r>
        <w:rPr>
          <w:rFonts w:ascii="Trebuchet MS" w:eastAsia="Times New Roman" w:hAnsi="Trebuchet MS" w:cs="Courier New"/>
          <w:lang w:eastAsia="en-GB"/>
        </w:rPr>
        <w:t>half-hip.  Single, flat roof garage is attached to side, up to boundary.  Enclosed back garden</w:t>
      </w:r>
      <w:r w:rsidR="002C0CAA">
        <w:rPr>
          <w:rFonts w:ascii="Trebuchet MS" w:eastAsia="Times New Roman" w:hAnsi="Trebuchet MS" w:cs="Courier New"/>
          <w:lang w:eastAsia="en-GB"/>
        </w:rPr>
        <w:t>, 1.8 fencing to sides</w:t>
      </w:r>
      <w:r>
        <w:rPr>
          <w:rFonts w:ascii="Trebuchet MS" w:eastAsia="Times New Roman" w:hAnsi="Trebuchet MS" w:cs="Courier New"/>
          <w:lang w:eastAsia="en-GB"/>
        </w:rPr>
        <w:t>.  Front garden is entirely tarmac with an apple tree.</w:t>
      </w:r>
      <w:r w:rsidR="002C0CAA">
        <w:rPr>
          <w:rFonts w:ascii="Trebuchet MS" w:eastAsia="Times New Roman" w:hAnsi="Trebuchet MS" w:cs="Courier New"/>
          <w:lang w:eastAsia="en-GB"/>
        </w:rPr>
        <w:t xml:space="preserve">  Side approaches to front and back gardens.  Rear garden approach (side gate) appears to be over No.1’s land.</w:t>
      </w:r>
    </w:p>
    <w:p w:rsidR="002B5EA3" w:rsidRDefault="002B5EA3" w:rsidP="002B281D">
      <w:pPr>
        <w:spacing w:after="0"/>
        <w:rPr>
          <w:rFonts w:ascii="Trebuchet MS" w:eastAsia="Times New Roman" w:hAnsi="Trebuchet MS" w:cs="Courier New"/>
          <w:lang w:eastAsia="en-GB"/>
        </w:rPr>
      </w:pPr>
    </w:p>
    <w:p w:rsidR="002B5EA3" w:rsidRDefault="002B5EA3" w:rsidP="002B281D">
      <w:pPr>
        <w:spacing w:after="0"/>
        <w:rPr>
          <w:rFonts w:ascii="Trebuchet MS" w:eastAsia="Times New Roman" w:hAnsi="Trebuchet MS" w:cs="Courier New"/>
          <w:lang w:eastAsia="en-GB"/>
        </w:rPr>
      </w:pPr>
      <w:r>
        <w:rPr>
          <w:noProof/>
          <w:lang w:eastAsia="en-GB"/>
        </w:rPr>
        <w:drawing>
          <wp:inline distT="0" distB="0" distL="0" distR="0" wp14:anchorId="2B34099C" wp14:editId="06617BEB">
            <wp:extent cx="2157244" cy="1214128"/>
            <wp:effectExtent l="0" t="4762"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rot="5400000">
                      <a:off x="0" y="0"/>
                      <a:ext cx="2172535" cy="1222734"/>
                    </a:xfrm>
                    <a:prstGeom prst="rect">
                      <a:avLst/>
                    </a:prstGeom>
                    <a:noFill/>
                    <a:ln>
                      <a:noFill/>
                    </a:ln>
                  </pic:spPr>
                </pic:pic>
              </a:graphicData>
            </a:graphic>
          </wp:inline>
        </w:drawing>
      </w:r>
      <w:r w:rsidRPr="002B5EA3">
        <w:rPr>
          <w:noProof/>
          <w:lang w:eastAsia="en-GB"/>
        </w:rPr>
        <w:t xml:space="preserve"> </w:t>
      </w:r>
      <w:r>
        <w:rPr>
          <w:noProof/>
          <w:lang w:eastAsia="en-GB"/>
        </w:rPr>
        <w:drawing>
          <wp:inline distT="0" distB="0" distL="0" distR="0" wp14:anchorId="07D14047" wp14:editId="019B8B0F">
            <wp:extent cx="2182117" cy="1228127"/>
            <wp:effectExtent l="635"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2196749" cy="1236362"/>
                    </a:xfrm>
                    <a:prstGeom prst="rect">
                      <a:avLst/>
                    </a:prstGeom>
                    <a:noFill/>
                    <a:ln>
                      <a:noFill/>
                    </a:ln>
                  </pic:spPr>
                </pic:pic>
              </a:graphicData>
            </a:graphic>
          </wp:inline>
        </w:drawing>
      </w:r>
      <w:r>
        <w:rPr>
          <w:noProof/>
          <w:lang w:eastAsia="en-GB"/>
        </w:rPr>
        <w:t xml:space="preserve"> </w:t>
      </w:r>
      <w:r>
        <w:rPr>
          <w:noProof/>
          <w:lang w:eastAsia="en-GB"/>
        </w:rPr>
        <w:drawing>
          <wp:inline distT="0" distB="0" distL="0" distR="0" wp14:anchorId="6C2B73D4" wp14:editId="5A077E0E">
            <wp:extent cx="2129136" cy="1198307"/>
            <wp:effectExtent l="7937"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5400000">
                      <a:off x="0" y="0"/>
                      <a:ext cx="2128711" cy="1198068"/>
                    </a:xfrm>
                    <a:prstGeom prst="rect">
                      <a:avLst/>
                    </a:prstGeom>
                    <a:noFill/>
                    <a:ln>
                      <a:noFill/>
                    </a:ln>
                  </pic:spPr>
                </pic:pic>
              </a:graphicData>
            </a:graphic>
          </wp:inline>
        </w:drawing>
      </w:r>
    </w:p>
    <w:p w:rsidR="00975D1A" w:rsidRDefault="00975D1A" w:rsidP="002B281D">
      <w:pPr>
        <w:spacing w:after="0"/>
        <w:rPr>
          <w:rFonts w:ascii="Trebuchet MS" w:eastAsia="Times New Roman" w:hAnsi="Trebuchet MS" w:cs="Courier New"/>
          <w:lang w:eastAsia="en-GB"/>
        </w:rPr>
      </w:pPr>
    </w:p>
    <w:p w:rsidR="00975D1A" w:rsidRDefault="006E563B" w:rsidP="002B281D">
      <w:pPr>
        <w:spacing w:after="0"/>
        <w:rPr>
          <w:rFonts w:ascii="Trebuchet MS" w:eastAsia="Times New Roman" w:hAnsi="Trebuchet MS" w:cs="Courier New"/>
          <w:lang w:eastAsia="en-GB"/>
        </w:rPr>
      </w:pPr>
      <w:r>
        <w:rPr>
          <w:noProof/>
          <w:lang w:eastAsia="en-GB"/>
        </w:rPr>
        <w:lastRenderedPageBreak/>
        <w:drawing>
          <wp:inline distT="0" distB="0" distL="0" distR="0" wp14:anchorId="58A50E9C" wp14:editId="37A6FBE0">
            <wp:extent cx="4368908" cy="2457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74940" cy="2460843"/>
                    </a:xfrm>
                    <a:prstGeom prst="rect">
                      <a:avLst/>
                    </a:prstGeom>
                  </pic:spPr>
                </pic:pic>
              </a:graphicData>
            </a:graphic>
          </wp:inline>
        </w:drawing>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sidRPr="00204B89">
        <w:rPr>
          <w:rFonts w:ascii="Trebuchet MS" w:eastAsia="Times New Roman" w:hAnsi="Trebuchet MS" w:cs="Times New Roman"/>
          <w:b/>
          <w:bCs/>
        </w:rPr>
        <w:t>2.</w:t>
      </w:r>
      <w:r w:rsidRPr="00204B89">
        <w:rPr>
          <w:rFonts w:ascii="Trebuchet MS" w:eastAsia="Times New Roman" w:hAnsi="Trebuchet MS" w:cs="Times New Roman"/>
          <w:b/>
          <w:bCs/>
        </w:rPr>
        <w:tab/>
        <w:t>PROPOSAL AND SUPPORTING INFORMATION</w:t>
      </w:r>
    </w:p>
    <w:p w:rsidR="00204B89" w:rsidRDefault="002B281D" w:rsidP="002B281D">
      <w:pPr>
        <w:overflowPunct w:val="0"/>
        <w:autoSpaceDE w:val="0"/>
        <w:autoSpaceDN w:val="0"/>
        <w:adjustRightInd w:val="0"/>
        <w:spacing w:after="0" w:line="240" w:lineRule="auto"/>
        <w:jc w:val="both"/>
        <w:textAlignment w:val="baseline"/>
        <w:rPr>
          <w:rFonts w:ascii="Trebuchet MS" w:eastAsia="Times New Roman" w:hAnsi="Trebuchet MS" w:cs="Times New Roman"/>
          <w:b/>
        </w:rPr>
      </w:pPr>
      <w:r w:rsidRPr="002B281D">
        <w:rPr>
          <w:rFonts w:ascii="Trebuchet MS" w:eastAsia="Times New Roman" w:hAnsi="Trebuchet MS" w:cs="Times New Roman"/>
          <w:b/>
        </w:rPr>
        <w:t>Various alterations and additions including first floor extension to</w:t>
      </w:r>
      <w:r w:rsidR="00611E55">
        <w:rPr>
          <w:rFonts w:ascii="Trebuchet MS" w:eastAsia="Times New Roman" w:hAnsi="Trebuchet MS" w:cs="Times New Roman"/>
          <w:b/>
        </w:rPr>
        <w:t xml:space="preserve"> </w:t>
      </w:r>
      <w:r w:rsidRPr="002B281D">
        <w:rPr>
          <w:rFonts w:ascii="Trebuchet MS" w:eastAsia="Times New Roman" w:hAnsi="Trebuchet MS" w:cs="Times New Roman"/>
          <w:b/>
        </w:rPr>
        <w:t>bungalow and erection of garage/car port</w:t>
      </w:r>
      <w:r w:rsidR="00611E55">
        <w:rPr>
          <w:rFonts w:ascii="Trebuchet MS" w:eastAsia="Times New Roman" w:hAnsi="Trebuchet MS" w:cs="Times New Roman"/>
          <w:b/>
        </w:rPr>
        <w:t>.</w:t>
      </w:r>
    </w:p>
    <w:p w:rsidR="00611E55" w:rsidRPr="00611E55" w:rsidRDefault="00611E55" w:rsidP="00611E55">
      <w:pPr>
        <w:spacing w:after="0"/>
        <w:rPr>
          <w:rFonts w:ascii="Trebuchet MS" w:eastAsia="Times New Roman" w:hAnsi="Trebuchet MS" w:cs="Courier New"/>
          <w:b/>
          <w:lang w:eastAsia="en-GB"/>
        </w:rPr>
      </w:pPr>
      <w:r w:rsidRPr="00611E55">
        <w:rPr>
          <w:rFonts w:ascii="Trebuchet MS" w:eastAsia="Times New Roman" w:hAnsi="Trebuchet MS" w:cs="Courier New"/>
          <w:b/>
          <w:lang w:eastAsia="en-GB"/>
        </w:rPr>
        <w:t>Proposal is twofold:</w:t>
      </w:r>
    </w:p>
    <w:p w:rsidR="00611E55" w:rsidRDefault="00611E55" w:rsidP="00611E55">
      <w:pPr>
        <w:spacing w:after="0"/>
        <w:rPr>
          <w:rFonts w:ascii="Trebuchet MS" w:eastAsia="Times New Roman" w:hAnsi="Trebuchet MS" w:cs="Courier New"/>
          <w:lang w:eastAsia="en-GB"/>
        </w:rPr>
      </w:pPr>
    </w:p>
    <w:p w:rsidR="00204B89" w:rsidRDefault="00204B89" w:rsidP="00B53A66">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204B89">
        <w:rPr>
          <w:rFonts w:ascii="Trebuchet MS" w:eastAsia="Times New Roman" w:hAnsi="Trebuchet MS" w:cs="Times New Roman"/>
          <w:bCs/>
        </w:rPr>
        <w:t>Plans considered</w:t>
      </w:r>
      <w:r w:rsidR="00B6579E">
        <w:rPr>
          <w:rFonts w:ascii="Trebuchet MS" w:eastAsia="Times New Roman" w:hAnsi="Trebuchet MS" w:cs="Times New Roman"/>
          <w:bCs/>
        </w:rPr>
        <w:t xml:space="preserve"> ‘Alterations &amp; Additions’ ref. 19…4…6 dated on RBC system: 23/3/2020</w:t>
      </w:r>
    </w:p>
    <w:p w:rsidR="00B53A66" w:rsidRDefault="00B53A66" w:rsidP="00B53A66">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B53A66" w:rsidRPr="00204B89" w:rsidRDefault="00B53A66" w:rsidP="00B53A66">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Pr>
          <w:rFonts w:ascii="Trebuchet MS" w:eastAsia="Times New Roman" w:hAnsi="Trebuchet MS" w:cs="Times New Roman"/>
          <w:bCs/>
        </w:rPr>
        <w:t xml:space="preserve">The CIL form confirms that the additional </w:t>
      </w:r>
      <w:proofErr w:type="spellStart"/>
      <w:r>
        <w:rPr>
          <w:rFonts w:ascii="Trebuchet MS" w:eastAsia="Times New Roman" w:hAnsi="Trebuchet MS" w:cs="Times New Roman"/>
          <w:bCs/>
        </w:rPr>
        <w:t>floorspace</w:t>
      </w:r>
      <w:proofErr w:type="spellEnd"/>
      <w:r>
        <w:rPr>
          <w:rFonts w:ascii="Trebuchet MS" w:eastAsia="Times New Roman" w:hAnsi="Trebuchet MS" w:cs="Times New Roman"/>
          <w:bCs/>
        </w:rPr>
        <w:t xml:space="preserve"> created will be below 100sq.m for not liable for payme</w:t>
      </w:r>
      <w:bookmarkStart w:id="0" w:name="_GoBack"/>
      <w:bookmarkEnd w:id="0"/>
      <w:r>
        <w:rPr>
          <w:rFonts w:ascii="Trebuchet MS" w:eastAsia="Times New Roman" w:hAnsi="Trebuchet MS" w:cs="Times New Roman"/>
          <w:bCs/>
        </w:rPr>
        <w:t xml:space="preserve">nt. </w:t>
      </w:r>
    </w:p>
    <w:p w:rsidR="00204B89" w:rsidRPr="00204B89" w:rsidRDefault="00204B89" w:rsidP="00204B89">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rPr>
      </w:pPr>
    </w:p>
    <w:p w:rsidR="00204B89" w:rsidRPr="00204B89" w:rsidRDefault="00204B89" w:rsidP="00204B89">
      <w:pPr>
        <w:numPr>
          <w:ilvl w:val="0"/>
          <w:numId w:val="1"/>
        </w:numPr>
        <w:overflowPunct w:val="0"/>
        <w:autoSpaceDE w:val="0"/>
        <w:autoSpaceDN w:val="0"/>
        <w:adjustRightInd w:val="0"/>
        <w:spacing w:after="0" w:line="240" w:lineRule="auto"/>
        <w:ind w:hanging="720"/>
        <w:jc w:val="both"/>
        <w:textAlignment w:val="baseline"/>
        <w:rPr>
          <w:rFonts w:ascii="Trebuchet MS" w:eastAsia="Times New Roman" w:hAnsi="Trebuchet MS" w:cs="Times New Roman"/>
          <w:b/>
          <w:bCs/>
        </w:rPr>
      </w:pPr>
      <w:r w:rsidRPr="00204B89">
        <w:rPr>
          <w:rFonts w:ascii="Trebuchet MS" w:eastAsia="Times New Roman" w:hAnsi="Trebuchet MS" w:cs="Times New Roman"/>
          <w:b/>
          <w:bCs/>
        </w:rPr>
        <w:t xml:space="preserve">RELEVANT PLANNING HISTORY </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p>
    <w:p w:rsidR="00204B89" w:rsidRPr="00975D1A" w:rsidRDefault="00975D1A"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975D1A">
        <w:rPr>
          <w:rFonts w:ascii="Trebuchet MS" w:eastAsia="Times New Roman" w:hAnsi="Trebuchet MS" w:cs="Times New Roman"/>
          <w:bCs/>
        </w:rPr>
        <w:t>192047/HOU Part one, part two storey extension and erection of garage/car port WITHDRAWN 17/4/20</w:t>
      </w:r>
    </w:p>
    <w:p w:rsidR="00975D1A" w:rsidRPr="00204B89" w:rsidRDefault="00975D1A"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sidRPr="00204B89">
        <w:rPr>
          <w:rFonts w:ascii="Trebuchet MS" w:eastAsia="Times New Roman" w:hAnsi="Trebuchet MS" w:cs="Times New Roman"/>
          <w:b/>
          <w:bCs/>
        </w:rPr>
        <w:t>4.</w:t>
      </w:r>
      <w:r w:rsidRPr="00204B89">
        <w:rPr>
          <w:rFonts w:ascii="Trebuchet MS" w:eastAsia="Times New Roman" w:hAnsi="Trebuchet MS" w:cs="Times New Roman"/>
          <w:b/>
          <w:bCs/>
        </w:rPr>
        <w:tab/>
        <w:t>CONSULTATIONS</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p>
    <w:p w:rsid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204B89">
        <w:rPr>
          <w:rFonts w:ascii="Trebuchet MS" w:eastAsia="Times New Roman" w:hAnsi="Trebuchet MS" w:cs="Times New Roman"/>
        </w:rPr>
        <w:t>4.1</w:t>
      </w:r>
      <w:r w:rsidRPr="00204B89">
        <w:rPr>
          <w:rFonts w:ascii="Trebuchet MS" w:eastAsia="Times New Roman" w:hAnsi="Trebuchet MS" w:cs="Times New Roman"/>
          <w:b/>
        </w:rPr>
        <w:tab/>
      </w:r>
      <w:r w:rsidRPr="00204B89">
        <w:rPr>
          <w:rFonts w:ascii="Trebuchet MS" w:eastAsia="Times New Roman" w:hAnsi="Trebuchet MS" w:cs="Times New Roman"/>
        </w:rPr>
        <w:t>The following addresses were consulted by letter</w:t>
      </w:r>
      <w:r w:rsidR="00975D1A">
        <w:rPr>
          <w:rFonts w:ascii="Trebuchet MS" w:eastAsia="Times New Roman" w:hAnsi="Trebuchet MS" w:cs="Times New Roman"/>
        </w:rPr>
        <w:t>:</w:t>
      </w:r>
    </w:p>
    <w:p w:rsidR="00975D1A" w:rsidRDefault="00975D1A" w:rsidP="00204B89">
      <w:pPr>
        <w:overflowPunct w:val="0"/>
        <w:autoSpaceDE w:val="0"/>
        <w:autoSpaceDN w:val="0"/>
        <w:adjustRightInd w:val="0"/>
        <w:spacing w:after="0" w:line="240" w:lineRule="auto"/>
        <w:jc w:val="both"/>
        <w:textAlignment w:val="baseline"/>
        <w:rPr>
          <w:noProof/>
        </w:rPr>
      </w:pPr>
    </w:p>
    <w:p w:rsidR="00975D1A" w:rsidRPr="00204B89" w:rsidRDefault="00975D1A" w:rsidP="00204B89">
      <w:pPr>
        <w:overflowPunct w:val="0"/>
        <w:autoSpaceDE w:val="0"/>
        <w:autoSpaceDN w:val="0"/>
        <w:adjustRightInd w:val="0"/>
        <w:spacing w:after="0" w:line="240" w:lineRule="auto"/>
        <w:jc w:val="both"/>
        <w:textAlignment w:val="baseline"/>
        <w:rPr>
          <w:rFonts w:ascii="Trebuchet MS" w:eastAsia="Times New Roman" w:hAnsi="Trebuchet MS" w:cs="Times New Roman"/>
        </w:rPr>
      </w:pPr>
      <w:r>
        <w:rPr>
          <w:noProof/>
          <w:lang w:eastAsia="en-GB"/>
        </w:rPr>
        <w:drawing>
          <wp:inline distT="0" distB="0" distL="0" distR="0" wp14:anchorId="26326BF5" wp14:editId="595ED47B">
            <wp:extent cx="5669583" cy="160020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5399" t="44318" r="25327" b="25940"/>
                    <a:stretch/>
                  </pic:blipFill>
                  <pic:spPr bwMode="auto">
                    <a:xfrm>
                      <a:off x="0" y="0"/>
                      <a:ext cx="5676814" cy="1602241"/>
                    </a:xfrm>
                    <a:prstGeom prst="rect">
                      <a:avLst/>
                    </a:prstGeom>
                    <a:ln>
                      <a:noFill/>
                    </a:ln>
                    <a:extLst>
                      <a:ext uri="{53640926-AAD7-44D8-BBD7-CCE9431645EC}">
                        <a14:shadowObscured xmlns:a14="http://schemas.microsoft.com/office/drawing/2010/main"/>
                      </a:ext>
                    </a:extLst>
                  </pic:spPr>
                </pic:pic>
              </a:graphicData>
            </a:graphic>
          </wp:inline>
        </w:drawing>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rPr>
      </w:pPr>
    </w:p>
    <w:p w:rsidR="00204B89" w:rsidRPr="00204B89" w:rsidRDefault="00204B89" w:rsidP="00204B89">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rPr>
      </w:pPr>
    </w:p>
    <w:p w:rsidR="00204B89" w:rsidRDefault="00204B89" w:rsidP="00975D1A">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rPr>
      </w:pPr>
      <w:r w:rsidRPr="00204B89">
        <w:rPr>
          <w:rFonts w:ascii="Trebuchet MS" w:eastAsia="Times New Roman" w:hAnsi="Trebuchet MS" w:cs="Times New Roman"/>
        </w:rPr>
        <w:t>4.2</w:t>
      </w:r>
      <w:r w:rsidRPr="00204B89">
        <w:rPr>
          <w:rFonts w:ascii="Trebuchet MS" w:eastAsia="Times New Roman" w:hAnsi="Trebuchet MS" w:cs="Times New Roman"/>
        </w:rPr>
        <w:tab/>
      </w:r>
      <w:r w:rsidR="00975D1A">
        <w:rPr>
          <w:rFonts w:ascii="Trebuchet MS" w:eastAsia="Times New Roman" w:hAnsi="Trebuchet MS" w:cs="Times New Roman"/>
        </w:rPr>
        <w:t>One letter of representation has been received, raising the following issues:</w:t>
      </w:r>
    </w:p>
    <w:p w:rsidR="00975D1A" w:rsidRDefault="00975D1A" w:rsidP="00975D1A">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rPr>
      </w:pPr>
    </w:p>
    <w:p w:rsidR="00B6579E" w:rsidRPr="00B6579E" w:rsidRDefault="00B6579E" w:rsidP="00B6579E">
      <w:pPr>
        <w:pStyle w:val="ListParagraph"/>
        <w:numPr>
          <w:ilvl w:val="0"/>
          <w:numId w:val="11"/>
        </w:numPr>
        <w:rPr>
          <w:rFonts w:ascii="Trebuchet MS" w:eastAsia="Times New Roman" w:hAnsi="Trebuchet MS" w:cs="Times New Roman"/>
        </w:rPr>
      </w:pPr>
      <w:r w:rsidRPr="00B6579E">
        <w:rPr>
          <w:rFonts w:ascii="Calibri" w:eastAsia="Times New Roman" w:hAnsi="Calibri" w:cs="Times New Roman"/>
          <w:lang w:eastAsia="en-GB"/>
        </w:rPr>
        <w:t>Object to a bungalow being turned into a two storey house affecting the private use of adjacent garden</w:t>
      </w:r>
    </w:p>
    <w:p w:rsidR="00B6579E" w:rsidRPr="00B6579E" w:rsidRDefault="00B6579E" w:rsidP="00B6579E">
      <w:pPr>
        <w:pStyle w:val="ListParagraph"/>
        <w:numPr>
          <w:ilvl w:val="0"/>
          <w:numId w:val="11"/>
        </w:numPr>
        <w:rPr>
          <w:rFonts w:ascii="Trebuchet MS" w:eastAsia="Times New Roman" w:hAnsi="Trebuchet MS" w:cs="Times New Roman"/>
        </w:rPr>
      </w:pPr>
      <w:r w:rsidRPr="00B6579E">
        <w:rPr>
          <w:rFonts w:ascii="Calibri" w:eastAsia="Times New Roman" w:hAnsi="Calibri" w:cs="Times New Roman"/>
          <w:lang w:eastAsia="en-GB"/>
        </w:rPr>
        <w:t>Object to proposals encroaching closer to adjacent property with the removal of the garage.</w:t>
      </w:r>
    </w:p>
    <w:p w:rsidR="00B6579E" w:rsidRPr="00B6579E" w:rsidRDefault="00B6579E" w:rsidP="00B6579E">
      <w:pPr>
        <w:pStyle w:val="ListParagraph"/>
        <w:numPr>
          <w:ilvl w:val="0"/>
          <w:numId w:val="11"/>
        </w:numPr>
        <w:rPr>
          <w:rFonts w:ascii="Trebuchet MS" w:eastAsia="Times New Roman" w:hAnsi="Trebuchet MS" w:cs="Times New Roman"/>
        </w:rPr>
      </w:pPr>
      <w:r w:rsidRPr="00B6579E">
        <w:rPr>
          <w:rFonts w:ascii="Calibri" w:eastAsia="Times New Roman" w:hAnsi="Calibri" w:cs="Times New Roman"/>
          <w:lang w:eastAsia="en-GB"/>
        </w:rPr>
        <w:lastRenderedPageBreak/>
        <w:t xml:space="preserve">Concerned for windows be able to be opened and have unrestricted views adjacent back garden. </w:t>
      </w:r>
    </w:p>
    <w:p w:rsidR="00204B89" w:rsidRPr="00B6579E" w:rsidRDefault="00B6579E" w:rsidP="00B6579E">
      <w:pPr>
        <w:pStyle w:val="ListParagraph"/>
        <w:numPr>
          <w:ilvl w:val="0"/>
          <w:numId w:val="11"/>
        </w:numPr>
        <w:rPr>
          <w:rFonts w:ascii="Trebuchet MS" w:eastAsia="Times New Roman" w:hAnsi="Trebuchet MS" w:cs="Times New Roman"/>
        </w:rPr>
      </w:pPr>
      <w:r w:rsidRPr="00B6579E">
        <w:rPr>
          <w:rFonts w:ascii="Calibri" w:eastAsia="Times New Roman" w:hAnsi="Calibri" w:cs="Times New Roman"/>
          <w:lang w:eastAsia="en-GB"/>
        </w:rPr>
        <w:t>Not considered to be in keeping of the area as the plots are bungalows not two story houses.</w:t>
      </w:r>
      <w:r w:rsidRPr="00B6579E">
        <w:rPr>
          <w:rFonts w:ascii="Calibri" w:eastAsia="Times New Roman" w:hAnsi="Calibri" w:cs="Times New Roman"/>
          <w:lang w:eastAsia="en-GB"/>
        </w:rPr>
        <w:br/>
      </w:r>
    </w:p>
    <w:p w:rsidR="00204B89" w:rsidRPr="00204B89" w:rsidRDefault="00204B89" w:rsidP="00204B89">
      <w:pPr>
        <w:autoSpaceDE w:val="0"/>
        <w:autoSpaceDN w:val="0"/>
        <w:spacing w:after="0" w:line="240" w:lineRule="auto"/>
        <w:jc w:val="both"/>
        <w:rPr>
          <w:rFonts w:ascii="Trebuchet MS" w:eastAsia="Times New Roman" w:hAnsi="Trebuchet MS" w:cs="Arial"/>
          <w:b/>
          <w:bCs/>
          <w:color w:val="000000"/>
          <w:sz w:val="24"/>
          <w:szCs w:val="24"/>
          <w:lang w:eastAsia="en-GB"/>
        </w:rPr>
      </w:pPr>
      <w:r w:rsidRPr="00204B89">
        <w:rPr>
          <w:rFonts w:ascii="Trebuchet MS" w:eastAsia="Times New Roman" w:hAnsi="Trebuchet MS" w:cs="Arial"/>
          <w:b/>
          <w:bCs/>
          <w:color w:val="000000"/>
          <w:sz w:val="24"/>
          <w:szCs w:val="24"/>
          <w:lang w:eastAsia="en-GB"/>
        </w:rPr>
        <w:t>Equality Act 2010:</w:t>
      </w:r>
    </w:p>
    <w:p w:rsidR="00204B89" w:rsidRPr="00204B89" w:rsidRDefault="00204B89" w:rsidP="00204B89">
      <w:pPr>
        <w:autoSpaceDE w:val="0"/>
        <w:autoSpaceDN w:val="0"/>
        <w:spacing w:after="0" w:line="240" w:lineRule="auto"/>
        <w:jc w:val="both"/>
        <w:rPr>
          <w:rFonts w:ascii="Trebuchet MS" w:eastAsia="Times New Roman" w:hAnsi="Trebuchet MS" w:cs="Arial"/>
          <w:bCs/>
          <w:color w:val="000000"/>
          <w:sz w:val="24"/>
          <w:szCs w:val="24"/>
          <w:lang w:eastAsia="en-GB"/>
        </w:rPr>
      </w:pPr>
      <w:r w:rsidRPr="00204B89">
        <w:rPr>
          <w:rFonts w:ascii="Trebuchet MS" w:eastAsia="Times New Roman" w:hAnsi="Trebuchet MS" w:cs="Arial"/>
          <w:bCs/>
          <w:color w:val="000000"/>
          <w:sz w:val="24"/>
          <w:szCs w:val="24"/>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204B89" w:rsidRPr="00204B89" w:rsidRDefault="00204B89" w:rsidP="00204B89">
      <w:pPr>
        <w:overflowPunct w:val="0"/>
        <w:autoSpaceDE w:val="0"/>
        <w:autoSpaceDN w:val="0"/>
        <w:adjustRightInd w:val="0"/>
        <w:spacing w:after="0" w:line="240" w:lineRule="auto"/>
        <w:ind w:left="720" w:hanging="720"/>
        <w:jc w:val="both"/>
        <w:textAlignment w:val="baseline"/>
        <w:rPr>
          <w:rFonts w:ascii="Trebuchet MS" w:eastAsia="Times New Roman" w:hAnsi="Trebuchet MS" w:cs="Times New Roman"/>
        </w:rPr>
      </w:pPr>
    </w:p>
    <w:p w:rsidR="00204B89" w:rsidRPr="00204B89" w:rsidRDefault="00204B89" w:rsidP="00204B89">
      <w:pPr>
        <w:numPr>
          <w:ilvl w:val="0"/>
          <w:numId w:val="3"/>
        </w:numPr>
        <w:overflowPunct w:val="0"/>
        <w:autoSpaceDE w:val="0"/>
        <w:autoSpaceDN w:val="0"/>
        <w:adjustRightInd w:val="0"/>
        <w:spacing w:after="0" w:line="240" w:lineRule="auto"/>
        <w:jc w:val="both"/>
        <w:textAlignment w:val="baseline"/>
        <w:rPr>
          <w:rFonts w:ascii="Trebuchet MS" w:eastAsia="Times New Roman" w:hAnsi="Trebuchet MS" w:cs="Times New Roman"/>
          <w:b/>
          <w:bCs/>
          <w:lang w:eastAsia="en-GB"/>
        </w:rPr>
      </w:pPr>
      <w:r w:rsidRPr="00204B89">
        <w:rPr>
          <w:rFonts w:ascii="Trebuchet MS" w:eastAsia="Times New Roman" w:hAnsi="Trebuchet MS" w:cs="Times New Roman"/>
          <w:b/>
          <w:bCs/>
          <w:lang w:eastAsia="en-GB"/>
        </w:rPr>
        <w:t>LEGAL AND PLANNING POLICY CONTEXT</w:t>
      </w:r>
    </w:p>
    <w:p w:rsidR="00204B89" w:rsidRPr="00204B89" w:rsidRDefault="00204B89" w:rsidP="00204B89">
      <w:pPr>
        <w:overflowPunct w:val="0"/>
        <w:autoSpaceDE w:val="0"/>
        <w:autoSpaceDN w:val="0"/>
        <w:adjustRightInd w:val="0"/>
        <w:spacing w:after="0" w:line="240" w:lineRule="auto"/>
        <w:ind w:left="720"/>
        <w:jc w:val="both"/>
        <w:textAlignment w:val="baseline"/>
        <w:rPr>
          <w:rFonts w:ascii="Trebuchet MS" w:eastAsia="Times New Roman" w:hAnsi="Trebuchet MS" w:cs="Times New Roman"/>
          <w:bCs/>
          <w:lang w:eastAsia="en-GB"/>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rPr>
      </w:pPr>
      <w:r w:rsidRPr="00204B89">
        <w:rPr>
          <w:rFonts w:ascii="Trebuchet MS" w:eastAsia="Times New Roman" w:hAnsi="Trebuchet MS" w:cs="Times New Roman"/>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lang w:eastAsia="en-GB"/>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u w:val="single"/>
          <w:lang w:eastAsia="en-GB"/>
        </w:rPr>
      </w:pPr>
      <w:r w:rsidRPr="00204B89">
        <w:rPr>
          <w:rFonts w:ascii="Trebuchet MS" w:eastAsia="Times New Roman" w:hAnsi="Trebuchet MS" w:cs="Times New Roman"/>
          <w:b/>
          <w:bCs/>
          <w:u w:val="single"/>
          <w:lang w:eastAsia="en-GB"/>
        </w:rPr>
        <w:t>National Policy</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lang w:eastAsia="en-GB"/>
        </w:rPr>
      </w:pPr>
      <w:r w:rsidRPr="00204B89">
        <w:rPr>
          <w:rFonts w:ascii="Trebuchet MS" w:eastAsia="Times New Roman" w:hAnsi="Trebuchet MS" w:cs="Times New Roman"/>
          <w:bCs/>
          <w:lang w:eastAsia="en-GB"/>
        </w:rPr>
        <w:t xml:space="preserve">National Planning Policy Framework </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lang w:eastAsia="en-GB"/>
        </w:rPr>
      </w:pPr>
      <w:r w:rsidRPr="00204B89">
        <w:rPr>
          <w:rFonts w:ascii="Trebuchet MS" w:eastAsia="Times New Roman" w:hAnsi="Trebuchet MS" w:cs="Times New Roman"/>
          <w:bCs/>
          <w:lang w:eastAsia="en-GB"/>
        </w:rPr>
        <w:t>National Planning Practice Guidance</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lang w:eastAsia="en-GB"/>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u w:val="single"/>
          <w:lang w:eastAsia="en-GB"/>
        </w:rPr>
      </w:pPr>
      <w:r w:rsidRPr="00204B89">
        <w:rPr>
          <w:rFonts w:ascii="Trebuchet MS" w:eastAsia="Times New Roman" w:hAnsi="Trebuchet MS" w:cs="Times New Roman"/>
          <w:b/>
          <w:bCs/>
          <w:u w:val="single"/>
          <w:lang w:eastAsia="en-GB"/>
        </w:rPr>
        <w:t>Reading Borough Local Plan (2019)</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204B89">
        <w:rPr>
          <w:rFonts w:ascii="Trebuchet MS" w:eastAsia="Times New Roman" w:hAnsi="Trebuchet MS" w:cs="Times New Roman"/>
          <w:bCs/>
        </w:rPr>
        <w:t>CC7 (Design and the Public Realm)</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204B89">
        <w:rPr>
          <w:rFonts w:ascii="Trebuchet MS" w:eastAsia="Times New Roman" w:hAnsi="Trebuchet MS" w:cs="Times New Roman"/>
          <w:bCs/>
        </w:rPr>
        <w:t xml:space="preserve">CC8 (Safeguarding Amenity) </w:t>
      </w:r>
    </w:p>
    <w:p w:rsid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sidRPr="00204B89">
        <w:rPr>
          <w:rFonts w:ascii="Trebuchet MS" w:eastAsia="Times New Roman" w:hAnsi="Trebuchet MS" w:cs="Times New Roman"/>
          <w:bCs/>
        </w:rPr>
        <w:t>H9 (House Extensions and Ancillary Accommodation)</w:t>
      </w:r>
    </w:p>
    <w:p w:rsidR="00C13262" w:rsidRPr="00204B89" w:rsidRDefault="00C13262"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rPr>
      </w:pPr>
      <w:r>
        <w:rPr>
          <w:rFonts w:ascii="Trebuchet MS" w:eastAsia="Times New Roman" w:hAnsi="Trebuchet MS" w:cs="Times New Roman"/>
          <w:bCs/>
        </w:rPr>
        <w:t xml:space="preserve">Parking </w:t>
      </w:r>
      <w:proofErr w:type="spellStart"/>
      <w:r>
        <w:rPr>
          <w:rFonts w:ascii="Trebuchet MS" w:eastAsia="Times New Roman" w:hAnsi="Trebuchet MS" w:cs="Times New Roman"/>
          <w:bCs/>
        </w:rPr>
        <w:t>Stds</w:t>
      </w:r>
      <w:proofErr w:type="spellEnd"/>
      <w:r>
        <w:rPr>
          <w:rFonts w:ascii="Trebuchet MS" w:eastAsia="Times New Roman" w:hAnsi="Trebuchet MS" w:cs="Times New Roman"/>
          <w:bCs/>
        </w:rPr>
        <w:t xml:space="preserve"> policy and SPD are also relevant.</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Cs/>
          <w:lang w:eastAsia="en-GB"/>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u w:val="single"/>
          <w:lang w:eastAsia="en-GB"/>
        </w:rPr>
      </w:pPr>
      <w:r w:rsidRPr="00204B89">
        <w:rPr>
          <w:rFonts w:ascii="Trebuchet MS" w:eastAsia="Times New Roman" w:hAnsi="Trebuchet MS" w:cs="Times New Roman"/>
          <w:b/>
          <w:bCs/>
          <w:u w:val="single"/>
          <w:lang w:eastAsia="en-GB"/>
        </w:rPr>
        <w:t>SPG/SPD</w:t>
      </w:r>
    </w:p>
    <w:p w:rsidR="00204B89" w:rsidRPr="00204B89" w:rsidRDefault="00204B89" w:rsidP="00204B89">
      <w:pPr>
        <w:numPr>
          <w:ilvl w:val="0"/>
          <w:numId w:val="2"/>
        </w:numPr>
        <w:overflowPunct w:val="0"/>
        <w:autoSpaceDE w:val="0"/>
        <w:autoSpaceDN w:val="0"/>
        <w:adjustRightInd w:val="0"/>
        <w:spacing w:after="0" w:line="240" w:lineRule="auto"/>
        <w:textAlignment w:val="baseline"/>
        <w:rPr>
          <w:rFonts w:ascii="Trebuchet MS" w:eastAsia="Times New Roman" w:hAnsi="Trebuchet MS" w:cs="Times New Roman"/>
        </w:rPr>
      </w:pPr>
      <w:r w:rsidRPr="00204B89">
        <w:rPr>
          <w:rFonts w:ascii="Trebuchet MS" w:eastAsia="Times New Roman" w:hAnsi="Trebuchet MS" w:cs="Times New Roman"/>
        </w:rPr>
        <w:t>A Design Guide to House Extensions SPG</w:t>
      </w:r>
      <w:r w:rsidR="00720566">
        <w:rPr>
          <w:rFonts w:ascii="Trebuchet MS" w:eastAsia="Times New Roman" w:hAnsi="Trebuchet MS" w:cs="Times New Roman"/>
        </w:rPr>
        <w:t xml:space="preserve"> (2003)</w:t>
      </w: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b/>
          <w:bCs/>
        </w:rPr>
      </w:pPr>
      <w:r w:rsidRPr="00204B89">
        <w:rPr>
          <w:rFonts w:ascii="Trebuchet MS" w:eastAsia="Times New Roman" w:hAnsi="Trebuchet MS" w:cs="Times New Roman"/>
          <w:b/>
          <w:bCs/>
        </w:rPr>
        <w:t>6.</w:t>
      </w:r>
      <w:r w:rsidRPr="00204B89">
        <w:rPr>
          <w:rFonts w:ascii="Trebuchet MS" w:eastAsia="Times New Roman" w:hAnsi="Trebuchet MS" w:cs="Times New Roman"/>
          <w:b/>
          <w:bCs/>
        </w:rPr>
        <w:tab/>
        <w:t>APPRAISAL</w:t>
      </w:r>
    </w:p>
    <w:p w:rsidR="00204B89" w:rsidRPr="00204B89" w:rsidRDefault="00204B89" w:rsidP="00204B89">
      <w:pPr>
        <w:overflowPunct w:val="0"/>
        <w:autoSpaceDE w:val="0"/>
        <w:autoSpaceDN w:val="0"/>
        <w:adjustRightInd w:val="0"/>
        <w:spacing w:after="0" w:line="240" w:lineRule="auto"/>
        <w:textAlignment w:val="baseline"/>
        <w:rPr>
          <w:rFonts w:ascii="Trebuchet MS" w:eastAsia="Times New Roman" w:hAnsi="Trebuchet MS" w:cs="Times New Roman"/>
          <w:lang w:eastAsia="en-GB"/>
        </w:rPr>
      </w:pPr>
    </w:p>
    <w:p w:rsidR="00204B89" w:rsidRPr="00204B89" w:rsidRDefault="00204B89" w:rsidP="00204B89">
      <w:pPr>
        <w:overflowPunct w:val="0"/>
        <w:autoSpaceDE w:val="0"/>
        <w:autoSpaceDN w:val="0"/>
        <w:adjustRightInd w:val="0"/>
        <w:spacing w:after="0" w:line="240" w:lineRule="auto"/>
        <w:textAlignment w:val="baseline"/>
        <w:rPr>
          <w:rFonts w:ascii="Trebuchet MS" w:eastAsia="Times New Roman" w:hAnsi="Trebuchet MS" w:cs="Times New Roman"/>
          <w:lang w:eastAsia="en-GB"/>
        </w:rPr>
      </w:pPr>
      <w:r w:rsidRPr="00204B89">
        <w:rPr>
          <w:rFonts w:ascii="Trebuchet MS" w:eastAsia="Times New Roman" w:hAnsi="Trebuchet MS" w:cs="Times New Roman"/>
          <w:lang w:eastAsia="en-GB"/>
        </w:rPr>
        <w:t>H9 states: An extension to a house will be acceptable where it:</w:t>
      </w:r>
    </w:p>
    <w:p w:rsidR="00204B89" w:rsidRPr="00204B89" w:rsidRDefault="00204B89" w:rsidP="00204B89">
      <w:pPr>
        <w:overflowPunct w:val="0"/>
        <w:autoSpaceDE w:val="0"/>
        <w:autoSpaceDN w:val="0"/>
        <w:adjustRightInd w:val="0"/>
        <w:spacing w:after="0" w:line="240" w:lineRule="auto"/>
        <w:textAlignment w:val="baseline"/>
        <w:rPr>
          <w:rFonts w:ascii="Trebuchet MS" w:eastAsia="Times New Roman" w:hAnsi="Trebuchet MS" w:cs="Times New Roman"/>
          <w:lang w:eastAsia="en-GB"/>
        </w:rPr>
      </w:pPr>
    </w:p>
    <w:p w:rsidR="00204B89" w:rsidRPr="00204B89" w:rsidRDefault="00204B89" w:rsidP="00204B89">
      <w:pPr>
        <w:numPr>
          <w:ilvl w:val="0"/>
          <w:numId w:val="6"/>
        </w:numPr>
        <w:overflowPunct w:val="0"/>
        <w:autoSpaceDE w:val="0"/>
        <w:autoSpaceDN w:val="0"/>
        <w:adjustRightInd w:val="0"/>
        <w:spacing w:after="0" w:line="240" w:lineRule="auto"/>
        <w:ind w:left="567" w:hanging="567"/>
        <w:contextualSpacing/>
        <w:textAlignment w:val="baseline"/>
        <w:rPr>
          <w:rFonts w:ascii="Trebuchet MS" w:eastAsia="Times New Roman" w:hAnsi="Trebuchet MS" w:cs="Times New Roman"/>
          <w:u w:val="single"/>
          <w:lang w:eastAsia="en-GB"/>
        </w:rPr>
      </w:pPr>
      <w:r w:rsidRPr="00204B89">
        <w:rPr>
          <w:rFonts w:ascii="Trebuchet MS" w:eastAsia="Times New Roman" w:hAnsi="Trebuchet MS" w:cs="Times New Roman"/>
          <w:u w:val="single"/>
          <w:lang w:eastAsia="en-GB"/>
        </w:rPr>
        <w:t>Respects the character of the house in terms of scale, location, materials and design;</w:t>
      </w:r>
    </w:p>
    <w:p w:rsidR="00204B89" w:rsidRPr="00204B89" w:rsidRDefault="00204B89" w:rsidP="00204B89">
      <w:pPr>
        <w:overflowPunct w:val="0"/>
        <w:autoSpaceDE w:val="0"/>
        <w:autoSpaceDN w:val="0"/>
        <w:adjustRightInd w:val="0"/>
        <w:spacing w:after="0" w:line="240" w:lineRule="auto"/>
        <w:ind w:left="720"/>
        <w:textAlignment w:val="baseline"/>
        <w:rPr>
          <w:rFonts w:ascii="Trebuchet MS" w:eastAsia="Times New Roman" w:hAnsi="Trebuchet MS" w:cs="Times New Roman"/>
          <w:lang w:eastAsia="en-GB"/>
        </w:rPr>
      </w:pPr>
    </w:p>
    <w:p w:rsidR="00204B89" w:rsidRPr="00204B89" w:rsidRDefault="00204B89" w:rsidP="00204B89">
      <w:pPr>
        <w:overflowPunct w:val="0"/>
        <w:autoSpaceDE w:val="0"/>
        <w:autoSpaceDN w:val="0"/>
        <w:adjustRightInd w:val="0"/>
        <w:spacing w:after="0" w:line="240" w:lineRule="auto"/>
        <w:textAlignment w:val="baseline"/>
        <w:rPr>
          <w:rFonts w:ascii="Trebuchet MS" w:eastAsia="Times New Roman" w:hAnsi="Trebuchet MS" w:cs="Times New Roman"/>
          <w:lang w:eastAsia="en-GB"/>
        </w:rPr>
      </w:pPr>
      <w:r w:rsidRPr="00204B89">
        <w:rPr>
          <w:rFonts w:ascii="Trebuchet MS" w:eastAsia="Times New Roman" w:hAnsi="Trebuchet MS" w:cs="Times New Roman"/>
          <w:lang w:eastAsia="en-GB"/>
        </w:rPr>
        <w:t>To assess this, the following has been considered – would the proposal:</w:t>
      </w:r>
    </w:p>
    <w:p w:rsidR="00204B89" w:rsidRPr="00204B89" w:rsidRDefault="00204B89" w:rsidP="00204B89">
      <w:pPr>
        <w:numPr>
          <w:ilvl w:val="0"/>
          <w:numId w:val="5"/>
        </w:numPr>
        <w:overflowPunct w:val="0"/>
        <w:autoSpaceDE w:val="0"/>
        <w:autoSpaceDN w:val="0"/>
        <w:adjustRightInd w:val="0"/>
        <w:spacing w:after="0" w:line="240" w:lineRule="auto"/>
        <w:contextualSpacing/>
        <w:textAlignment w:val="baseline"/>
        <w:rPr>
          <w:rFonts w:ascii="Trebuchet MS" w:eastAsia="Times New Roman" w:hAnsi="Trebuchet MS" w:cs="Times New Roman"/>
          <w:lang w:eastAsia="en-GB"/>
        </w:rPr>
      </w:pPr>
      <w:r w:rsidRPr="00204B89">
        <w:rPr>
          <w:rFonts w:ascii="Trebuchet MS" w:eastAsia="Times New Roman" w:hAnsi="Trebuchet MS" w:cs="Times New Roman"/>
          <w:bCs/>
          <w:lang w:eastAsia="en-GB"/>
        </w:rPr>
        <w:t xml:space="preserve">detract from the appearance of the original building through the use of ill-matching materials and by not fitting in with the design, scale and proportions of the original building;  </w:t>
      </w:r>
      <w:r w:rsidRPr="002B5EA3">
        <w:rPr>
          <w:rFonts w:ascii="Trebuchet MS" w:eastAsia="Times New Roman" w:hAnsi="Trebuchet MS" w:cs="Times New Roman"/>
          <w:b/>
          <w:lang w:eastAsia="en-GB"/>
        </w:rPr>
        <w:t>NO</w:t>
      </w:r>
      <w:r w:rsidR="00720566">
        <w:rPr>
          <w:rFonts w:ascii="Trebuchet MS" w:eastAsia="Times New Roman" w:hAnsi="Trebuchet MS" w:cs="Times New Roman"/>
          <w:lang w:eastAsia="en-GB"/>
        </w:rPr>
        <w:t>.  First floor alterations and addition of dormers are an acceptable design response.  1 and 2 Old Elm Dr are bungalows, but No. 4 is a chalet bungalow.  All properties are also a long way from the street view on St Michael’s Rd.</w:t>
      </w:r>
    </w:p>
    <w:p w:rsidR="00204B89" w:rsidRPr="00204B89" w:rsidRDefault="00204B89" w:rsidP="00204B89">
      <w:pPr>
        <w:numPr>
          <w:ilvl w:val="0"/>
          <w:numId w:val="5"/>
        </w:numPr>
        <w:overflowPunct w:val="0"/>
        <w:autoSpaceDE w:val="0"/>
        <w:autoSpaceDN w:val="0"/>
        <w:adjustRightInd w:val="0"/>
        <w:spacing w:after="0" w:line="240" w:lineRule="auto"/>
        <w:contextualSpacing/>
        <w:textAlignment w:val="baseline"/>
        <w:rPr>
          <w:rFonts w:ascii="Trebuchet MS" w:eastAsia="Times New Roman" w:hAnsi="Trebuchet MS" w:cs="Times New Roman"/>
          <w:lang w:eastAsia="en-GB"/>
        </w:rPr>
      </w:pPr>
      <w:r w:rsidRPr="00204B89">
        <w:rPr>
          <w:rFonts w:ascii="Trebuchet MS" w:eastAsia="Times New Roman" w:hAnsi="Trebuchet MS" w:cs="Times New Roman"/>
          <w:bCs/>
          <w:lang w:eastAsia="en-GB"/>
        </w:rPr>
        <w:t>reduce the amount of usable amenity space for the property to an unacceptable degree</w:t>
      </w:r>
      <w:r w:rsidRPr="002B5EA3">
        <w:rPr>
          <w:rFonts w:ascii="Trebuchet MS" w:eastAsia="Times New Roman" w:hAnsi="Trebuchet MS" w:cs="Times New Roman"/>
          <w:b/>
          <w:bCs/>
          <w:lang w:eastAsia="en-GB"/>
        </w:rPr>
        <w:t xml:space="preserve">; </w:t>
      </w:r>
      <w:r w:rsidRPr="002B5EA3">
        <w:rPr>
          <w:rFonts w:ascii="Trebuchet MS" w:eastAsia="Times New Roman" w:hAnsi="Trebuchet MS" w:cs="Times New Roman"/>
          <w:b/>
          <w:lang w:eastAsia="en-GB"/>
        </w:rPr>
        <w:t>NO</w:t>
      </w:r>
    </w:p>
    <w:p w:rsidR="00204B89" w:rsidRPr="00204B89" w:rsidRDefault="00204B89" w:rsidP="00204B89">
      <w:pPr>
        <w:numPr>
          <w:ilvl w:val="0"/>
          <w:numId w:val="5"/>
        </w:numPr>
        <w:overflowPunct w:val="0"/>
        <w:autoSpaceDE w:val="0"/>
        <w:autoSpaceDN w:val="0"/>
        <w:adjustRightInd w:val="0"/>
        <w:spacing w:after="0" w:line="240" w:lineRule="auto"/>
        <w:contextualSpacing/>
        <w:textAlignment w:val="baseline"/>
        <w:rPr>
          <w:rFonts w:ascii="Trebuchet MS" w:eastAsia="Times New Roman" w:hAnsi="Trebuchet MS" w:cs="Times New Roman"/>
          <w:lang w:eastAsia="en-GB"/>
        </w:rPr>
      </w:pPr>
      <w:r w:rsidRPr="00204B89">
        <w:rPr>
          <w:rFonts w:ascii="Trebuchet MS" w:eastAsia="Times New Roman" w:hAnsi="Trebuchet MS" w:cs="Times New Roman"/>
          <w:bCs/>
          <w:lang w:eastAsia="en-GB"/>
        </w:rPr>
        <w:lastRenderedPageBreak/>
        <w:t xml:space="preserve">require the loss of trees in the garden or put significant trees at risk; </w:t>
      </w:r>
      <w:r w:rsidR="00720566">
        <w:rPr>
          <w:rFonts w:ascii="Trebuchet MS" w:eastAsia="Times New Roman" w:hAnsi="Trebuchet MS" w:cs="Times New Roman"/>
          <w:lang w:eastAsia="en-GB"/>
        </w:rPr>
        <w:t>Loss of one x apple tree, but this is acceptable as replacements could be planted elsewhere.</w:t>
      </w:r>
    </w:p>
    <w:p w:rsidR="00204B89" w:rsidRPr="00204B89" w:rsidRDefault="00204B89" w:rsidP="00204B89">
      <w:pPr>
        <w:overflowPunct w:val="0"/>
        <w:autoSpaceDE w:val="0"/>
        <w:autoSpaceDN w:val="0"/>
        <w:adjustRightInd w:val="0"/>
        <w:spacing w:after="0" w:line="240" w:lineRule="auto"/>
        <w:ind w:left="360"/>
        <w:textAlignment w:val="baseline"/>
        <w:rPr>
          <w:rFonts w:ascii="Trebuchet MS" w:eastAsia="Times New Roman" w:hAnsi="Trebuchet MS" w:cs="Times New Roman"/>
          <w:i/>
          <w:lang w:eastAsia="en-GB"/>
        </w:rPr>
      </w:pPr>
    </w:p>
    <w:p w:rsidR="00204B89" w:rsidRPr="00204B89" w:rsidRDefault="00204B89" w:rsidP="00204B89">
      <w:pPr>
        <w:numPr>
          <w:ilvl w:val="0"/>
          <w:numId w:val="6"/>
        </w:numPr>
        <w:overflowPunct w:val="0"/>
        <w:autoSpaceDE w:val="0"/>
        <w:autoSpaceDN w:val="0"/>
        <w:adjustRightInd w:val="0"/>
        <w:spacing w:after="0" w:line="240" w:lineRule="auto"/>
        <w:ind w:left="567" w:hanging="567"/>
        <w:contextualSpacing/>
        <w:textAlignment w:val="baseline"/>
        <w:rPr>
          <w:rFonts w:ascii="Trebuchet MS" w:eastAsia="Times New Roman" w:hAnsi="Trebuchet MS" w:cs="Times New Roman"/>
          <w:u w:val="single"/>
          <w:lang w:eastAsia="en-GB"/>
        </w:rPr>
      </w:pPr>
      <w:r w:rsidRPr="00204B89">
        <w:rPr>
          <w:rFonts w:ascii="Trebuchet MS" w:eastAsia="Times New Roman" w:hAnsi="Trebuchet MS" w:cs="Times New Roman"/>
          <w:u w:val="single"/>
          <w:lang w:eastAsia="en-GB"/>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204B89" w:rsidRPr="00204B89" w:rsidRDefault="00204B89" w:rsidP="00204B89">
      <w:pPr>
        <w:overflowPunct w:val="0"/>
        <w:autoSpaceDE w:val="0"/>
        <w:autoSpaceDN w:val="0"/>
        <w:adjustRightInd w:val="0"/>
        <w:spacing w:after="0" w:line="240" w:lineRule="auto"/>
        <w:ind w:left="567"/>
        <w:contextualSpacing/>
        <w:textAlignment w:val="baseline"/>
        <w:rPr>
          <w:rFonts w:ascii="Trebuchet MS" w:eastAsia="Times New Roman" w:hAnsi="Trebuchet MS" w:cs="Times New Roman"/>
          <w:u w:val="single"/>
          <w:lang w:eastAsia="en-GB"/>
        </w:rPr>
      </w:pPr>
    </w:p>
    <w:p w:rsidR="00204B89" w:rsidRPr="00204B89" w:rsidRDefault="00204B89" w:rsidP="00204B89">
      <w:pPr>
        <w:overflowPunct w:val="0"/>
        <w:autoSpaceDE w:val="0"/>
        <w:autoSpaceDN w:val="0"/>
        <w:adjustRightInd w:val="0"/>
        <w:spacing w:after="0" w:line="240" w:lineRule="auto"/>
        <w:textAlignment w:val="baseline"/>
        <w:rPr>
          <w:rFonts w:ascii="Trebuchet MS" w:eastAsia="Times New Roman" w:hAnsi="Trebuchet MS" w:cs="Times New Roman"/>
          <w:lang w:eastAsia="en-GB"/>
        </w:rPr>
      </w:pPr>
      <w:r w:rsidRPr="00204B89">
        <w:rPr>
          <w:rFonts w:ascii="Trebuchet MS" w:eastAsia="Times New Roman" w:hAnsi="Trebuchet MS" w:cs="Times New Roman"/>
          <w:lang w:eastAsia="en-GB"/>
        </w:rPr>
        <w:t>To assess this, the following has been considered – would the proposal:</w:t>
      </w:r>
    </w:p>
    <w:p w:rsidR="00204B89" w:rsidRPr="00204B89" w:rsidRDefault="00204B89" w:rsidP="00204B89">
      <w:pPr>
        <w:numPr>
          <w:ilvl w:val="0"/>
          <w:numId w:val="4"/>
        </w:numPr>
        <w:overflowPunct w:val="0"/>
        <w:autoSpaceDE w:val="0"/>
        <w:autoSpaceDN w:val="0"/>
        <w:adjustRightInd w:val="0"/>
        <w:spacing w:after="0" w:line="240" w:lineRule="auto"/>
        <w:contextualSpacing/>
        <w:textAlignment w:val="baseline"/>
        <w:rPr>
          <w:rFonts w:ascii="Trebuchet MS" w:eastAsia="Times New Roman" w:hAnsi="Trebuchet MS" w:cs="Times New Roman"/>
          <w:lang w:eastAsia="en-GB"/>
        </w:rPr>
      </w:pPr>
      <w:r w:rsidRPr="00204B89">
        <w:rPr>
          <w:rFonts w:ascii="Trebuchet MS" w:eastAsia="Times New Roman" w:hAnsi="Trebuchet MS" w:cs="Times New Roman"/>
          <w:bCs/>
          <w:lang w:eastAsia="en-GB"/>
        </w:rPr>
        <w:t xml:space="preserve">significantly reduce the amount of daylight and sunlight enjoyed by neighbouring properties; </w:t>
      </w:r>
      <w:r w:rsidRPr="002B5EA3">
        <w:rPr>
          <w:rFonts w:ascii="Trebuchet MS" w:eastAsia="Times New Roman" w:hAnsi="Trebuchet MS" w:cs="Times New Roman"/>
          <w:b/>
          <w:lang w:eastAsia="en-GB"/>
        </w:rPr>
        <w:t>NO</w:t>
      </w:r>
      <w:r w:rsidR="000831FA">
        <w:rPr>
          <w:rFonts w:ascii="Trebuchet MS" w:eastAsia="Times New Roman" w:hAnsi="Trebuchet MS" w:cs="Times New Roman"/>
          <w:lang w:eastAsia="en-GB"/>
        </w:rPr>
        <w:t xml:space="preserve">.  In terms of impact on No. 1, main elements of proposals are some 8-10m distant to existing side window, which looks to be a kitchen.  This house has other </w:t>
      </w:r>
      <w:r w:rsidR="000831FA" w:rsidRPr="002853E1">
        <w:rPr>
          <w:rFonts w:ascii="Trebuchet MS" w:eastAsia="Times New Roman" w:hAnsi="Trebuchet MS" w:cs="Times New Roman"/>
          <w:bCs/>
          <w:lang w:eastAsia="en-GB"/>
        </w:rPr>
        <w:t>windows</w:t>
      </w:r>
      <w:r w:rsidR="000831FA">
        <w:rPr>
          <w:rFonts w:ascii="Trebuchet MS" w:eastAsia="Times New Roman" w:hAnsi="Trebuchet MS" w:cs="Times New Roman"/>
          <w:lang w:eastAsia="en-GB"/>
        </w:rPr>
        <w:t xml:space="preserve"> front and back in this area too.  No. 3 has an </w:t>
      </w:r>
      <w:proofErr w:type="spellStart"/>
      <w:r w:rsidR="000831FA">
        <w:rPr>
          <w:rFonts w:ascii="Trebuchet MS" w:eastAsia="Times New Roman" w:hAnsi="Trebuchet MS" w:cs="Times New Roman"/>
          <w:lang w:eastAsia="en-GB"/>
        </w:rPr>
        <w:t>obs</w:t>
      </w:r>
      <w:proofErr w:type="spellEnd"/>
      <w:r w:rsidR="000831FA">
        <w:rPr>
          <w:rFonts w:ascii="Trebuchet MS" w:eastAsia="Times New Roman" w:hAnsi="Trebuchet MS" w:cs="Times New Roman"/>
          <w:lang w:eastAsia="en-GB"/>
        </w:rPr>
        <w:t xml:space="preserve"> glazed window at ff (bathroom) and what looks to be a secondary bedroom window.  The pi</w:t>
      </w:r>
      <w:r w:rsidR="002B5EA3">
        <w:rPr>
          <w:rFonts w:ascii="Trebuchet MS" w:eastAsia="Times New Roman" w:hAnsi="Trebuchet MS" w:cs="Times New Roman"/>
          <w:lang w:eastAsia="en-GB"/>
        </w:rPr>
        <w:t>t</w:t>
      </w:r>
      <w:r w:rsidR="000831FA">
        <w:rPr>
          <w:rFonts w:ascii="Trebuchet MS" w:eastAsia="Times New Roman" w:hAnsi="Trebuchet MS" w:cs="Times New Roman"/>
          <w:lang w:eastAsia="en-GB"/>
        </w:rPr>
        <w:t>ches of the roof of the proposal lean away from this window, if indeed it were a habitable room and the proposal is unlikely to reduce light or outlook to this room to a harmful extent.</w:t>
      </w:r>
    </w:p>
    <w:p w:rsidR="00204B89" w:rsidRPr="00204B89" w:rsidRDefault="00204B89" w:rsidP="00204B89">
      <w:pPr>
        <w:numPr>
          <w:ilvl w:val="0"/>
          <w:numId w:val="4"/>
        </w:numPr>
        <w:overflowPunct w:val="0"/>
        <w:autoSpaceDE w:val="0"/>
        <w:autoSpaceDN w:val="0"/>
        <w:adjustRightInd w:val="0"/>
        <w:spacing w:after="0" w:line="240" w:lineRule="auto"/>
        <w:contextualSpacing/>
        <w:textAlignment w:val="baseline"/>
        <w:rPr>
          <w:rFonts w:ascii="Trebuchet MS" w:eastAsia="Times New Roman" w:hAnsi="Trebuchet MS" w:cs="Times New Roman"/>
          <w:lang w:eastAsia="en-GB"/>
        </w:rPr>
      </w:pPr>
      <w:r w:rsidRPr="00204B89">
        <w:rPr>
          <w:rFonts w:ascii="Trebuchet MS" w:eastAsia="Times New Roman" w:hAnsi="Trebuchet MS" w:cs="Times New Roman"/>
          <w:bCs/>
          <w:lang w:eastAsia="en-GB"/>
        </w:rPr>
        <w:t>invade the privacy of neighbouring properties through overlooking from windows or balconies;</w:t>
      </w:r>
      <w:r w:rsidRPr="00204B89">
        <w:rPr>
          <w:rFonts w:ascii="Trebuchet MS" w:eastAsia="Times New Roman" w:hAnsi="Trebuchet MS" w:cs="Times New Roman"/>
          <w:lang w:eastAsia="en-GB"/>
        </w:rPr>
        <w:t xml:space="preserve"> </w:t>
      </w:r>
      <w:r w:rsidRPr="002B5EA3">
        <w:rPr>
          <w:rFonts w:ascii="Trebuchet MS" w:eastAsia="Times New Roman" w:hAnsi="Trebuchet MS" w:cs="Times New Roman"/>
          <w:b/>
          <w:lang w:eastAsia="en-GB"/>
        </w:rPr>
        <w:t>NO</w:t>
      </w:r>
      <w:r w:rsidR="000831FA">
        <w:rPr>
          <w:rFonts w:ascii="Trebuchet MS" w:eastAsia="Times New Roman" w:hAnsi="Trebuchet MS" w:cs="Times New Roman"/>
          <w:lang w:eastAsia="en-GB"/>
        </w:rPr>
        <w:t xml:space="preserve">.  new window to rear overlooks own private garden.  New dormer to front would allow </w:t>
      </w:r>
      <w:r w:rsidR="002C0CAA">
        <w:rPr>
          <w:rFonts w:ascii="Trebuchet MS" w:eastAsia="Times New Roman" w:hAnsi="Trebuchet MS" w:cs="Times New Roman"/>
          <w:lang w:eastAsia="en-GB"/>
        </w:rPr>
        <w:t>a very oblique view</w:t>
      </w:r>
      <w:r w:rsidR="000831FA">
        <w:rPr>
          <w:rFonts w:ascii="Trebuchet MS" w:eastAsia="Times New Roman" w:hAnsi="Trebuchet MS" w:cs="Times New Roman"/>
          <w:lang w:eastAsia="en-GB"/>
        </w:rPr>
        <w:t xml:space="preserve"> over rear garden of 16 </w:t>
      </w:r>
      <w:proofErr w:type="spellStart"/>
      <w:r w:rsidR="000831FA">
        <w:rPr>
          <w:rFonts w:ascii="Trebuchet MS" w:eastAsia="Times New Roman" w:hAnsi="Trebuchet MS" w:cs="Times New Roman"/>
          <w:lang w:eastAsia="en-GB"/>
        </w:rPr>
        <w:t>Tyle</w:t>
      </w:r>
      <w:proofErr w:type="spellEnd"/>
      <w:r w:rsidR="000831FA">
        <w:rPr>
          <w:rFonts w:ascii="Trebuchet MS" w:eastAsia="Times New Roman" w:hAnsi="Trebuchet MS" w:cs="Times New Roman"/>
          <w:lang w:eastAsia="en-GB"/>
        </w:rPr>
        <w:t xml:space="preserve"> Road, but this would otherwise be a normal domestic situation (if the houses weren’t facing opposite directions) and it would affect only the end of that garden anyway.</w:t>
      </w:r>
      <w:r w:rsidR="004C5F41">
        <w:rPr>
          <w:rFonts w:ascii="Trebuchet MS" w:eastAsia="Times New Roman" w:hAnsi="Trebuchet MS" w:cs="Times New Roman"/>
          <w:lang w:eastAsia="en-GB"/>
        </w:rPr>
        <w:t xml:space="preserve">  2x side dormers to WCs proposed, both will need to be approved with obscure glazing via condition.</w:t>
      </w:r>
    </w:p>
    <w:p w:rsidR="00204B89" w:rsidRPr="00204B89" w:rsidRDefault="00204B89" w:rsidP="00204B89">
      <w:pPr>
        <w:numPr>
          <w:ilvl w:val="0"/>
          <w:numId w:val="4"/>
        </w:numPr>
        <w:overflowPunct w:val="0"/>
        <w:autoSpaceDE w:val="0"/>
        <w:autoSpaceDN w:val="0"/>
        <w:adjustRightInd w:val="0"/>
        <w:spacing w:after="0" w:line="240" w:lineRule="auto"/>
        <w:contextualSpacing/>
        <w:textAlignment w:val="baseline"/>
        <w:rPr>
          <w:rFonts w:ascii="Trebuchet MS" w:eastAsia="Times New Roman" w:hAnsi="Trebuchet MS" w:cs="Times New Roman"/>
          <w:lang w:eastAsia="en-GB"/>
        </w:rPr>
      </w:pPr>
      <w:r w:rsidRPr="00204B89">
        <w:rPr>
          <w:rFonts w:ascii="Trebuchet MS" w:eastAsia="Times New Roman" w:hAnsi="Trebuchet MS" w:cs="Times New Roman"/>
          <w:bCs/>
          <w:lang w:eastAsia="en-GB"/>
        </w:rPr>
        <w:t>detract from the character of neighbouring properties through siting, excessive bulk, ill-matching materials or inconsistent design;</w:t>
      </w:r>
      <w:r w:rsidRPr="00204B89">
        <w:rPr>
          <w:rFonts w:ascii="Trebuchet MS" w:eastAsia="Times New Roman" w:hAnsi="Trebuchet MS" w:cs="Times New Roman"/>
          <w:lang w:eastAsia="en-GB"/>
        </w:rPr>
        <w:t xml:space="preserve"> </w:t>
      </w:r>
      <w:r w:rsidRPr="002B5EA3">
        <w:rPr>
          <w:rFonts w:ascii="Trebuchet MS" w:eastAsia="Times New Roman" w:hAnsi="Trebuchet MS" w:cs="Times New Roman"/>
          <w:b/>
          <w:lang w:eastAsia="en-GB"/>
        </w:rPr>
        <w:t>NO</w:t>
      </w:r>
      <w:r w:rsidR="000831FA">
        <w:rPr>
          <w:rFonts w:ascii="Trebuchet MS" w:eastAsia="Times New Roman" w:hAnsi="Trebuchet MS" w:cs="Times New Roman"/>
          <w:lang w:eastAsia="en-GB"/>
        </w:rPr>
        <w:t>.  Semblance of bungalow retained.  Design is suitable and relatively sympathetic.  No one design style in the locality</w:t>
      </w:r>
    </w:p>
    <w:p w:rsidR="00204B89" w:rsidRPr="00204B89" w:rsidRDefault="00204B89" w:rsidP="00204B89">
      <w:pPr>
        <w:numPr>
          <w:ilvl w:val="0"/>
          <w:numId w:val="4"/>
        </w:numPr>
        <w:overflowPunct w:val="0"/>
        <w:autoSpaceDE w:val="0"/>
        <w:autoSpaceDN w:val="0"/>
        <w:adjustRightInd w:val="0"/>
        <w:spacing w:after="0" w:line="240" w:lineRule="auto"/>
        <w:contextualSpacing/>
        <w:textAlignment w:val="baseline"/>
        <w:rPr>
          <w:rFonts w:ascii="Trebuchet MS" w:eastAsia="Times New Roman" w:hAnsi="Trebuchet MS" w:cs="Times New Roman"/>
          <w:lang w:eastAsia="en-GB"/>
        </w:rPr>
      </w:pPr>
      <w:r w:rsidRPr="00204B89">
        <w:rPr>
          <w:rFonts w:ascii="Trebuchet MS" w:eastAsia="Times New Roman" w:hAnsi="Trebuchet MS" w:cs="Times New Roman"/>
          <w:bCs/>
          <w:lang w:eastAsia="en-GB"/>
        </w:rPr>
        <w:t>detract from the appearance of the street or area by using ill-matched materials, glazing and detailing;</w:t>
      </w:r>
      <w:r w:rsidRPr="00204B89">
        <w:rPr>
          <w:rFonts w:ascii="Trebuchet MS" w:eastAsia="Times New Roman" w:hAnsi="Trebuchet MS" w:cs="Times New Roman"/>
          <w:lang w:eastAsia="en-GB"/>
        </w:rPr>
        <w:t xml:space="preserve"> </w:t>
      </w:r>
      <w:r w:rsidRPr="002B5EA3">
        <w:rPr>
          <w:rFonts w:ascii="Trebuchet MS" w:eastAsia="Times New Roman" w:hAnsi="Trebuchet MS" w:cs="Times New Roman"/>
          <w:b/>
          <w:lang w:eastAsia="en-GB"/>
        </w:rPr>
        <w:t>NO</w:t>
      </w:r>
      <w:r w:rsidR="004C5F41">
        <w:rPr>
          <w:rFonts w:ascii="Trebuchet MS" w:eastAsia="Times New Roman" w:hAnsi="Trebuchet MS" w:cs="Times New Roman"/>
          <w:lang w:eastAsia="en-GB"/>
        </w:rPr>
        <w:t>.  Matching materials condition suggested.</w:t>
      </w:r>
    </w:p>
    <w:p w:rsidR="00204B89" w:rsidRPr="00204B89" w:rsidRDefault="00204B89" w:rsidP="00204B89">
      <w:pPr>
        <w:overflowPunct w:val="0"/>
        <w:autoSpaceDE w:val="0"/>
        <w:autoSpaceDN w:val="0"/>
        <w:adjustRightInd w:val="0"/>
        <w:spacing w:after="0" w:line="240" w:lineRule="auto"/>
        <w:ind w:left="720"/>
        <w:contextualSpacing/>
        <w:textAlignment w:val="baseline"/>
        <w:rPr>
          <w:rFonts w:ascii="Trebuchet MS" w:eastAsia="Times New Roman" w:hAnsi="Trebuchet MS" w:cs="Times New Roman"/>
          <w:lang w:eastAsia="en-GB"/>
        </w:rPr>
      </w:pPr>
    </w:p>
    <w:p w:rsidR="00204B89" w:rsidRP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lang w:eastAsia="en-GB"/>
        </w:rPr>
      </w:pPr>
    </w:p>
    <w:p w:rsidR="00204B89" w:rsidRPr="00204B89" w:rsidRDefault="00204B89" w:rsidP="00204B89">
      <w:pPr>
        <w:autoSpaceDE w:val="0"/>
        <w:autoSpaceDN w:val="0"/>
        <w:spacing w:after="0" w:line="240" w:lineRule="auto"/>
        <w:jc w:val="both"/>
        <w:rPr>
          <w:rFonts w:ascii="Trebuchet MS" w:eastAsia="Times New Roman" w:hAnsi="Trebuchet MS" w:cs="Times New Roman"/>
          <w:color w:val="000000"/>
          <w:sz w:val="24"/>
          <w:szCs w:val="24"/>
          <w:lang w:eastAsia="en-GB"/>
        </w:rPr>
      </w:pPr>
      <w:r w:rsidRPr="00204B89">
        <w:rPr>
          <w:rFonts w:ascii="Trebuchet MS" w:eastAsia="Times New Roman" w:hAnsi="Trebuchet MS" w:cs="Times New Roman"/>
          <w:color w:val="000000"/>
          <w:sz w:val="24"/>
          <w:szCs w:val="24"/>
          <w:lang w:eastAsia="en-GB"/>
        </w:rPr>
        <w:t>CC8: Safeguarding Amenity states an extension to a house will be acceptable where it will not cause a significant detrimental impact to the living environment of existing or new residential properties.</w:t>
      </w:r>
    </w:p>
    <w:p w:rsidR="00204B89" w:rsidRPr="00204B89" w:rsidRDefault="00204B89" w:rsidP="00204B89">
      <w:pPr>
        <w:autoSpaceDE w:val="0"/>
        <w:autoSpaceDN w:val="0"/>
        <w:spacing w:after="0" w:line="240" w:lineRule="auto"/>
        <w:jc w:val="both"/>
        <w:rPr>
          <w:rFonts w:ascii="Trebuchet MS" w:eastAsia="Times New Roman" w:hAnsi="Trebuchet MS" w:cs="Times New Roman"/>
          <w:color w:val="000000"/>
          <w:sz w:val="24"/>
          <w:szCs w:val="24"/>
          <w:lang w:eastAsia="en-GB"/>
        </w:rPr>
      </w:pPr>
    </w:p>
    <w:p w:rsidR="00204B89" w:rsidRPr="00204B89" w:rsidRDefault="00204B89" w:rsidP="00204B89">
      <w:pPr>
        <w:autoSpaceDE w:val="0"/>
        <w:autoSpaceDN w:val="0"/>
        <w:spacing w:after="0" w:line="240" w:lineRule="auto"/>
        <w:jc w:val="both"/>
        <w:rPr>
          <w:rFonts w:ascii="Trebuchet MS" w:eastAsia="Times New Roman" w:hAnsi="Trebuchet MS" w:cs="Times New Roman"/>
          <w:color w:val="000000"/>
          <w:sz w:val="24"/>
          <w:szCs w:val="24"/>
          <w:lang w:eastAsia="en-GB"/>
        </w:rPr>
      </w:pPr>
      <w:r w:rsidRPr="00204B89">
        <w:rPr>
          <w:rFonts w:ascii="Trebuchet MS" w:eastAsia="Times New Roman" w:hAnsi="Trebuchet MS" w:cs="Times New Roman"/>
          <w:color w:val="000000"/>
          <w:sz w:val="24"/>
          <w:szCs w:val="24"/>
          <w:lang w:eastAsia="en-GB"/>
        </w:rPr>
        <w:t>To assess this, the following has been considered – would the proposal cause a significant detrimental impact to the living environment of existing or new residential properties in terms of:</w:t>
      </w:r>
    </w:p>
    <w:p w:rsidR="00204B89" w:rsidRPr="00204B89" w:rsidRDefault="00204B89" w:rsidP="00204B89">
      <w:pPr>
        <w:autoSpaceDE w:val="0"/>
        <w:autoSpaceDN w:val="0"/>
        <w:spacing w:after="0" w:line="240" w:lineRule="auto"/>
        <w:jc w:val="both"/>
        <w:rPr>
          <w:rFonts w:ascii="Trebuchet MS" w:eastAsia="Times New Roman" w:hAnsi="Trebuchet MS" w:cs="Times New Roman"/>
          <w:color w:val="000000"/>
          <w:sz w:val="24"/>
          <w:szCs w:val="24"/>
          <w:lang w:eastAsia="en-GB"/>
        </w:rPr>
      </w:pPr>
    </w:p>
    <w:p w:rsidR="00204B89" w:rsidRPr="00204B89" w:rsidRDefault="00204B89" w:rsidP="00204B89">
      <w:pPr>
        <w:numPr>
          <w:ilvl w:val="0"/>
          <w:numId w:val="4"/>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color w:val="000000"/>
          <w:sz w:val="24"/>
          <w:szCs w:val="24"/>
          <w:lang w:eastAsia="en-GB"/>
        </w:rPr>
      </w:pPr>
      <w:r w:rsidRPr="00204B89">
        <w:rPr>
          <w:rFonts w:ascii="Trebuchet MS" w:eastAsia="Times New Roman" w:hAnsi="Trebuchet MS" w:cs="Times New Roman"/>
          <w:color w:val="000000"/>
          <w:sz w:val="24"/>
          <w:szCs w:val="24"/>
          <w:lang w:eastAsia="en-GB"/>
        </w:rPr>
        <w:t>Privacy and overlooking;</w:t>
      </w:r>
      <w:r w:rsidRPr="00204B89">
        <w:rPr>
          <w:rFonts w:ascii="Trebuchet MS" w:eastAsia="Times New Roman" w:hAnsi="Trebuchet MS" w:cs="Times New Roman"/>
          <w:b/>
          <w:color w:val="000000"/>
          <w:sz w:val="24"/>
          <w:szCs w:val="24"/>
          <w:lang w:eastAsia="en-GB"/>
        </w:rPr>
        <w:t xml:space="preserve">   </w:t>
      </w:r>
      <w:r w:rsidR="004C5F41">
        <w:rPr>
          <w:rFonts w:ascii="Trebuchet MS" w:eastAsia="Times New Roman" w:hAnsi="Trebuchet MS" w:cs="Times New Roman"/>
          <w:b/>
          <w:color w:val="000000"/>
          <w:sz w:val="24"/>
          <w:szCs w:val="24"/>
          <w:lang w:eastAsia="en-GB"/>
        </w:rPr>
        <w:t>covered above</w:t>
      </w:r>
    </w:p>
    <w:p w:rsidR="00204B89" w:rsidRPr="00204B89" w:rsidRDefault="00204B89" w:rsidP="00204B89">
      <w:pPr>
        <w:numPr>
          <w:ilvl w:val="0"/>
          <w:numId w:val="7"/>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color w:val="000000"/>
          <w:sz w:val="24"/>
          <w:szCs w:val="24"/>
          <w:lang w:eastAsia="en-GB"/>
        </w:rPr>
      </w:pPr>
      <w:r w:rsidRPr="00204B89">
        <w:rPr>
          <w:rFonts w:ascii="Trebuchet MS" w:eastAsia="Times New Roman" w:hAnsi="Trebuchet MS" w:cs="Times New Roman"/>
          <w:color w:val="000000"/>
          <w:sz w:val="24"/>
          <w:szCs w:val="24"/>
          <w:lang w:eastAsia="en-GB"/>
        </w:rPr>
        <w:t xml:space="preserve">Access to sunlight and daylight; </w:t>
      </w:r>
      <w:r w:rsidR="004C5F41">
        <w:rPr>
          <w:rFonts w:ascii="Trebuchet MS" w:eastAsia="Times New Roman" w:hAnsi="Trebuchet MS" w:cs="Times New Roman"/>
          <w:color w:val="000000"/>
          <w:sz w:val="24"/>
          <w:szCs w:val="24"/>
          <w:lang w:eastAsia="en-GB"/>
        </w:rPr>
        <w:t xml:space="preserve">NO.  </w:t>
      </w:r>
    </w:p>
    <w:p w:rsidR="00204B89" w:rsidRPr="00204B89" w:rsidRDefault="00204B89" w:rsidP="00204B89">
      <w:pPr>
        <w:numPr>
          <w:ilvl w:val="0"/>
          <w:numId w:val="7"/>
        </w:numPr>
        <w:overflowPunct w:val="0"/>
        <w:autoSpaceDE w:val="0"/>
        <w:autoSpaceDN w:val="0"/>
        <w:adjustRightInd w:val="0"/>
        <w:spacing w:after="0" w:line="240" w:lineRule="auto"/>
        <w:contextualSpacing/>
        <w:jc w:val="both"/>
        <w:textAlignment w:val="baseline"/>
        <w:rPr>
          <w:rFonts w:ascii="Trebuchet MS" w:eastAsia="Times New Roman" w:hAnsi="Trebuchet MS" w:cs="Times New Roman"/>
          <w:b/>
          <w:color w:val="000000"/>
          <w:sz w:val="24"/>
          <w:szCs w:val="24"/>
          <w:lang w:eastAsia="en-GB"/>
        </w:rPr>
      </w:pPr>
      <w:r w:rsidRPr="00204B89">
        <w:rPr>
          <w:rFonts w:ascii="Trebuchet MS" w:eastAsia="Times New Roman" w:hAnsi="Trebuchet MS" w:cs="Times New Roman"/>
          <w:color w:val="000000"/>
          <w:sz w:val="24"/>
          <w:szCs w:val="24"/>
          <w:lang w:eastAsia="en-GB"/>
        </w:rPr>
        <w:t xml:space="preserve">Visual dominance and overbearing effects of a development; </w:t>
      </w:r>
      <w:r w:rsidR="004C5F41">
        <w:rPr>
          <w:rFonts w:ascii="Trebuchet MS" w:eastAsia="Times New Roman" w:hAnsi="Trebuchet MS" w:cs="Times New Roman"/>
          <w:color w:val="000000"/>
          <w:sz w:val="24"/>
          <w:szCs w:val="24"/>
          <w:lang w:eastAsia="en-GB"/>
        </w:rPr>
        <w:t xml:space="preserve">NO. </w:t>
      </w:r>
      <w:r w:rsidR="002C0CAA">
        <w:rPr>
          <w:rFonts w:ascii="Trebuchet MS" w:eastAsia="Times New Roman" w:hAnsi="Trebuchet MS" w:cs="Times New Roman"/>
          <w:color w:val="000000"/>
          <w:sz w:val="24"/>
          <w:szCs w:val="24"/>
          <w:lang w:eastAsia="en-GB"/>
        </w:rPr>
        <w:t xml:space="preserve"> Rear bedroom of 16 </w:t>
      </w:r>
      <w:proofErr w:type="spellStart"/>
      <w:r w:rsidR="002C0CAA">
        <w:rPr>
          <w:rFonts w:ascii="Trebuchet MS" w:eastAsia="Times New Roman" w:hAnsi="Trebuchet MS" w:cs="Times New Roman"/>
          <w:color w:val="000000"/>
          <w:sz w:val="24"/>
          <w:szCs w:val="24"/>
          <w:lang w:eastAsia="en-GB"/>
        </w:rPr>
        <w:t>Tyle</w:t>
      </w:r>
      <w:proofErr w:type="spellEnd"/>
      <w:r w:rsidR="002C0CAA">
        <w:rPr>
          <w:rFonts w:ascii="Trebuchet MS" w:eastAsia="Times New Roman" w:hAnsi="Trebuchet MS" w:cs="Times New Roman"/>
          <w:color w:val="000000"/>
          <w:sz w:val="24"/>
          <w:szCs w:val="24"/>
          <w:lang w:eastAsia="en-GB"/>
        </w:rPr>
        <w:t xml:space="preserve"> Rd would see the new development at first floor at approx. 45 degrees.  Given hipped roof forms, not considered to be detrimental to that property.</w:t>
      </w:r>
    </w:p>
    <w:p w:rsidR="00204B89" w:rsidRPr="00204B89" w:rsidRDefault="00204B89" w:rsidP="00204B89">
      <w:pPr>
        <w:numPr>
          <w:ilvl w:val="0"/>
          <w:numId w:val="7"/>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lang w:eastAsia="en-GB"/>
        </w:rPr>
      </w:pPr>
      <w:r w:rsidRPr="00204B89">
        <w:rPr>
          <w:rFonts w:ascii="Trebuchet MS" w:eastAsia="Times New Roman" w:hAnsi="Trebuchet MS" w:cs="Times New Roman"/>
          <w:color w:val="000000"/>
          <w:sz w:val="24"/>
          <w:szCs w:val="24"/>
          <w:lang w:eastAsia="en-GB"/>
        </w:rPr>
        <w:t xml:space="preserve">Noise and disturbance; </w:t>
      </w:r>
      <w:r w:rsidR="004C5F41">
        <w:rPr>
          <w:rFonts w:ascii="Trebuchet MS" w:eastAsia="Times New Roman" w:hAnsi="Trebuchet MS" w:cs="Times New Roman"/>
          <w:color w:val="000000"/>
          <w:sz w:val="24"/>
          <w:szCs w:val="24"/>
          <w:lang w:eastAsia="en-GB"/>
        </w:rPr>
        <w:t>NO</w:t>
      </w:r>
    </w:p>
    <w:p w:rsidR="00204B89" w:rsidRPr="00204B89" w:rsidRDefault="00204B89" w:rsidP="00204B89">
      <w:pPr>
        <w:numPr>
          <w:ilvl w:val="0"/>
          <w:numId w:val="7"/>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lang w:eastAsia="en-GB"/>
        </w:rPr>
      </w:pPr>
      <w:r w:rsidRPr="00204B89">
        <w:rPr>
          <w:rFonts w:ascii="Trebuchet MS" w:eastAsia="Times New Roman" w:hAnsi="Trebuchet MS" w:cs="Times New Roman"/>
          <w:color w:val="000000"/>
          <w:sz w:val="24"/>
          <w:szCs w:val="24"/>
          <w:lang w:eastAsia="en-GB"/>
        </w:rPr>
        <w:t xml:space="preserve">Artificial lighting; </w:t>
      </w:r>
      <w:r w:rsidR="004C5F41">
        <w:rPr>
          <w:rFonts w:ascii="Trebuchet MS" w:eastAsia="Times New Roman" w:hAnsi="Trebuchet MS" w:cs="Times New Roman"/>
          <w:color w:val="000000"/>
          <w:sz w:val="24"/>
          <w:szCs w:val="24"/>
          <w:lang w:eastAsia="en-GB"/>
        </w:rPr>
        <w:t>NO</w:t>
      </w:r>
    </w:p>
    <w:p w:rsidR="00204B89" w:rsidRPr="00204B89" w:rsidRDefault="00204B89" w:rsidP="00204B89">
      <w:pPr>
        <w:numPr>
          <w:ilvl w:val="0"/>
          <w:numId w:val="7"/>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lang w:eastAsia="en-GB"/>
        </w:rPr>
      </w:pPr>
      <w:r w:rsidRPr="00204B89">
        <w:rPr>
          <w:rFonts w:ascii="Trebuchet MS" w:eastAsia="Times New Roman" w:hAnsi="Trebuchet MS" w:cs="Times New Roman"/>
          <w:color w:val="000000"/>
          <w:sz w:val="24"/>
          <w:szCs w:val="24"/>
          <w:lang w:eastAsia="en-GB"/>
        </w:rPr>
        <w:t xml:space="preserve">Vibration; </w:t>
      </w:r>
      <w:r w:rsidR="004C5F41">
        <w:rPr>
          <w:rFonts w:ascii="Trebuchet MS" w:eastAsia="Times New Roman" w:hAnsi="Trebuchet MS" w:cs="Times New Roman"/>
          <w:color w:val="000000"/>
          <w:sz w:val="24"/>
          <w:szCs w:val="24"/>
          <w:lang w:eastAsia="en-GB"/>
        </w:rPr>
        <w:t>NO</w:t>
      </w:r>
    </w:p>
    <w:p w:rsidR="00204B89" w:rsidRPr="00204B89" w:rsidRDefault="00204B89" w:rsidP="00204B89">
      <w:pPr>
        <w:numPr>
          <w:ilvl w:val="0"/>
          <w:numId w:val="7"/>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lang w:eastAsia="en-GB"/>
        </w:rPr>
      </w:pPr>
      <w:r w:rsidRPr="00204B89">
        <w:rPr>
          <w:rFonts w:ascii="Trebuchet MS" w:eastAsia="Times New Roman" w:hAnsi="Trebuchet MS" w:cs="Times New Roman"/>
          <w:color w:val="000000"/>
          <w:sz w:val="24"/>
          <w:szCs w:val="24"/>
          <w:lang w:eastAsia="en-GB"/>
        </w:rPr>
        <w:t xml:space="preserve">Dust and fumes; </w:t>
      </w:r>
      <w:r w:rsidR="004C5F41">
        <w:rPr>
          <w:rFonts w:ascii="Trebuchet MS" w:eastAsia="Times New Roman" w:hAnsi="Trebuchet MS" w:cs="Times New Roman"/>
          <w:color w:val="000000"/>
          <w:sz w:val="24"/>
          <w:szCs w:val="24"/>
          <w:lang w:eastAsia="en-GB"/>
        </w:rPr>
        <w:t>NO</w:t>
      </w:r>
    </w:p>
    <w:p w:rsidR="00204B89" w:rsidRPr="00204B89" w:rsidRDefault="00204B89" w:rsidP="00204B89">
      <w:pPr>
        <w:numPr>
          <w:ilvl w:val="0"/>
          <w:numId w:val="7"/>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lang w:eastAsia="en-GB"/>
        </w:rPr>
      </w:pPr>
      <w:r w:rsidRPr="00204B89">
        <w:rPr>
          <w:rFonts w:ascii="Trebuchet MS" w:eastAsia="Times New Roman" w:hAnsi="Trebuchet MS" w:cs="Times New Roman"/>
          <w:color w:val="000000"/>
          <w:sz w:val="24"/>
          <w:szCs w:val="24"/>
          <w:lang w:eastAsia="en-GB"/>
        </w:rPr>
        <w:t xml:space="preserve">Smell; </w:t>
      </w:r>
      <w:r w:rsidR="004C5F41">
        <w:rPr>
          <w:rFonts w:ascii="Trebuchet MS" w:eastAsia="Times New Roman" w:hAnsi="Trebuchet MS" w:cs="Times New Roman"/>
          <w:color w:val="000000"/>
          <w:sz w:val="24"/>
          <w:szCs w:val="24"/>
          <w:lang w:eastAsia="en-GB"/>
        </w:rPr>
        <w:t>NO</w:t>
      </w:r>
    </w:p>
    <w:p w:rsidR="00204B89" w:rsidRPr="00204B89" w:rsidRDefault="00204B89" w:rsidP="00204B89">
      <w:pPr>
        <w:numPr>
          <w:ilvl w:val="0"/>
          <w:numId w:val="7"/>
        </w:numPr>
        <w:overflowPunct w:val="0"/>
        <w:autoSpaceDE w:val="0"/>
        <w:autoSpaceDN w:val="0"/>
        <w:adjustRightInd w:val="0"/>
        <w:spacing w:after="0" w:line="240" w:lineRule="auto"/>
        <w:jc w:val="both"/>
        <w:textAlignment w:val="baseline"/>
        <w:rPr>
          <w:rFonts w:ascii="Trebuchet MS" w:eastAsia="Times New Roman" w:hAnsi="Trebuchet MS" w:cs="Times New Roman"/>
          <w:color w:val="000000"/>
          <w:sz w:val="24"/>
          <w:szCs w:val="24"/>
          <w:lang w:eastAsia="en-GB"/>
        </w:rPr>
      </w:pPr>
      <w:r w:rsidRPr="00204B89">
        <w:rPr>
          <w:rFonts w:ascii="Trebuchet MS" w:eastAsia="Times New Roman" w:hAnsi="Trebuchet MS" w:cs="Times New Roman"/>
          <w:color w:val="000000"/>
          <w:sz w:val="24"/>
          <w:szCs w:val="24"/>
          <w:lang w:eastAsia="en-GB"/>
        </w:rPr>
        <w:lastRenderedPageBreak/>
        <w:t xml:space="preserve">Crime and safety. </w:t>
      </w:r>
      <w:r w:rsidR="004C5F41">
        <w:rPr>
          <w:rFonts w:ascii="Trebuchet MS" w:eastAsia="Times New Roman" w:hAnsi="Trebuchet MS" w:cs="Times New Roman"/>
          <w:color w:val="000000"/>
          <w:sz w:val="24"/>
          <w:szCs w:val="24"/>
          <w:lang w:eastAsia="en-GB"/>
        </w:rPr>
        <w:t>NO</w:t>
      </w:r>
    </w:p>
    <w:p w:rsidR="00204B89" w:rsidRDefault="00204B89" w:rsidP="00204B8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lang w:eastAsia="en-GB"/>
        </w:rPr>
      </w:pPr>
    </w:p>
    <w:p w:rsidR="002853E1" w:rsidRPr="00204B89" w:rsidRDefault="002853E1" w:rsidP="00204B89">
      <w:pPr>
        <w:overflowPunct w:val="0"/>
        <w:autoSpaceDE w:val="0"/>
        <w:autoSpaceDN w:val="0"/>
        <w:adjustRightInd w:val="0"/>
        <w:spacing w:after="0" w:line="240" w:lineRule="auto"/>
        <w:jc w:val="both"/>
        <w:textAlignment w:val="baseline"/>
        <w:rPr>
          <w:rFonts w:ascii="Trebuchet MS" w:eastAsia="Times New Roman" w:hAnsi="Trebuchet MS" w:cs="Times New Roman"/>
          <w:color w:val="000000"/>
          <w:lang w:eastAsia="en-GB"/>
        </w:rPr>
      </w:pPr>
    </w:p>
    <w:p w:rsidR="00204B89" w:rsidRPr="00204B89" w:rsidRDefault="00204B89" w:rsidP="00204B89">
      <w:pPr>
        <w:numPr>
          <w:ilvl w:val="0"/>
          <w:numId w:val="8"/>
        </w:numPr>
        <w:overflowPunct w:val="0"/>
        <w:autoSpaceDE w:val="0"/>
        <w:autoSpaceDN w:val="0"/>
        <w:adjustRightInd w:val="0"/>
        <w:spacing w:after="0" w:line="240" w:lineRule="auto"/>
        <w:ind w:hanging="720"/>
        <w:jc w:val="both"/>
        <w:textAlignment w:val="baseline"/>
        <w:rPr>
          <w:rFonts w:ascii="Trebuchet MS" w:eastAsia="Times New Roman" w:hAnsi="Trebuchet MS" w:cs="Trebuchet MS"/>
          <w:b/>
          <w:lang w:eastAsia="en-GB"/>
        </w:rPr>
      </w:pPr>
      <w:r w:rsidRPr="00204B89">
        <w:rPr>
          <w:rFonts w:ascii="Trebuchet MS" w:eastAsia="Times New Roman" w:hAnsi="Trebuchet MS" w:cs="Trebuchet MS"/>
          <w:b/>
          <w:lang w:eastAsia="en-GB"/>
        </w:rPr>
        <w:t xml:space="preserve">CONCLUSION  </w:t>
      </w:r>
    </w:p>
    <w:p w:rsidR="00204B89" w:rsidRPr="00BD4334" w:rsidRDefault="002C0CAA" w:rsidP="002B5EA3">
      <w:pPr>
        <w:spacing w:after="0"/>
        <w:jc w:val="both"/>
        <w:rPr>
          <w:rFonts w:ascii="Trebuchet MS" w:eastAsia="Times New Roman" w:hAnsi="Trebuchet MS" w:cs="Courier New"/>
          <w:lang w:eastAsia="en-GB"/>
        </w:rPr>
      </w:pPr>
      <w:r>
        <w:rPr>
          <w:rFonts w:ascii="Trebuchet MS" w:eastAsia="Times New Roman" w:hAnsi="Trebuchet MS" w:cs="Courier New"/>
          <w:lang w:eastAsia="en-GB"/>
        </w:rPr>
        <w:t>Carport/garage: w</w:t>
      </w:r>
      <w:r w:rsidR="00611E55">
        <w:rPr>
          <w:rFonts w:ascii="Trebuchet MS" w:eastAsia="Times New Roman" w:hAnsi="Trebuchet MS" w:cs="Courier New"/>
          <w:lang w:eastAsia="en-GB"/>
        </w:rPr>
        <w:t>ould involve the loss of the fruit tree, which is regrettable, but space within the site to plant replacement(s).  Spaces produced would actually be undersized, but given remaining space available for parking, the Highway Authority does not object.</w:t>
      </w:r>
      <w:r w:rsidR="002B5EA3">
        <w:rPr>
          <w:rFonts w:ascii="Trebuchet MS" w:eastAsia="Times New Roman" w:hAnsi="Trebuchet MS" w:cs="Courier New"/>
          <w:lang w:eastAsia="en-GB"/>
        </w:rPr>
        <w:t xml:space="preserve">  </w:t>
      </w:r>
      <w:r w:rsidR="00611E55">
        <w:rPr>
          <w:rFonts w:ascii="Trebuchet MS" w:eastAsia="Times New Roman" w:hAnsi="Trebuchet MS" w:cs="Courier New"/>
          <w:lang w:eastAsia="en-GB"/>
        </w:rPr>
        <w:t>In design terms, this is a relatively sympathetic structure, does not harm any surrounding amenity and there is no obvious pattern of development constraint to its sitin</w:t>
      </w:r>
      <w:r>
        <w:rPr>
          <w:rFonts w:ascii="Trebuchet MS" w:eastAsia="Times New Roman" w:hAnsi="Trebuchet MS" w:cs="Courier New"/>
          <w:lang w:eastAsia="en-GB"/>
        </w:rPr>
        <w:t>g.</w:t>
      </w:r>
    </w:p>
    <w:p w:rsidR="00B04C0E" w:rsidRDefault="00B04C0E" w:rsidP="002B5EA3">
      <w:pPr>
        <w:spacing w:after="0"/>
        <w:jc w:val="both"/>
        <w:rPr>
          <w:rFonts w:ascii="Trebuchet MS" w:eastAsia="Times New Roman" w:hAnsi="Trebuchet MS" w:cs="Courier New"/>
          <w:lang w:eastAsia="en-GB"/>
        </w:rPr>
      </w:pPr>
    </w:p>
    <w:p w:rsidR="00B04C0E" w:rsidRDefault="002C0CAA" w:rsidP="002B5EA3">
      <w:pPr>
        <w:spacing w:after="0"/>
        <w:jc w:val="both"/>
        <w:rPr>
          <w:rFonts w:ascii="Trebuchet MS" w:eastAsia="Times New Roman" w:hAnsi="Trebuchet MS" w:cs="Courier New"/>
          <w:lang w:eastAsia="en-GB"/>
        </w:rPr>
      </w:pPr>
      <w:r>
        <w:rPr>
          <w:rFonts w:ascii="Trebuchet MS" w:eastAsia="Times New Roman" w:hAnsi="Trebuchet MS" w:cs="Courier New"/>
          <w:lang w:eastAsia="en-GB"/>
        </w:rPr>
        <w:t>Extensions: i</w:t>
      </w:r>
      <w:r w:rsidR="00B04C0E">
        <w:rPr>
          <w:rFonts w:ascii="Trebuchet MS" w:eastAsia="Times New Roman" w:hAnsi="Trebuchet MS" w:cs="Courier New"/>
          <w:lang w:eastAsia="en-GB"/>
        </w:rPr>
        <w:t xml:space="preserve">n terms of design, the works are suitable.  </w:t>
      </w:r>
      <w:r>
        <w:rPr>
          <w:rFonts w:ascii="Trebuchet MS" w:eastAsia="Times New Roman" w:hAnsi="Trebuchet MS" w:cs="Courier New"/>
          <w:lang w:eastAsia="en-GB"/>
        </w:rPr>
        <w:t xml:space="preserve">There would be no appreciable harm to No. 1’s amenity.  There would be a minor effect on the amenity of 16 </w:t>
      </w:r>
      <w:proofErr w:type="spellStart"/>
      <w:r>
        <w:rPr>
          <w:rFonts w:ascii="Trebuchet MS" w:eastAsia="Times New Roman" w:hAnsi="Trebuchet MS" w:cs="Courier New"/>
          <w:lang w:eastAsia="en-GB"/>
        </w:rPr>
        <w:t>Tyle</w:t>
      </w:r>
      <w:proofErr w:type="spellEnd"/>
      <w:r>
        <w:rPr>
          <w:rFonts w:ascii="Trebuchet MS" w:eastAsia="Times New Roman" w:hAnsi="Trebuchet MS" w:cs="Courier New"/>
          <w:lang w:eastAsia="en-GB"/>
        </w:rPr>
        <w:t xml:space="preserve"> Road via the presence of the proposal, but not to an extent that privacy, amenity or unacceptable overbearing would occur.</w:t>
      </w:r>
    </w:p>
    <w:p w:rsidR="00B04C0E" w:rsidRDefault="00B04C0E" w:rsidP="002B5EA3">
      <w:pPr>
        <w:spacing w:after="0"/>
        <w:jc w:val="both"/>
        <w:rPr>
          <w:rFonts w:ascii="Trebuchet MS" w:eastAsia="Times New Roman" w:hAnsi="Trebuchet MS" w:cs="Courier New"/>
          <w:lang w:eastAsia="en-GB"/>
        </w:rPr>
      </w:pPr>
    </w:p>
    <w:p w:rsidR="00B04C0E" w:rsidRDefault="002C0CAA" w:rsidP="002B5EA3">
      <w:pPr>
        <w:spacing w:after="0"/>
        <w:jc w:val="both"/>
        <w:rPr>
          <w:rFonts w:ascii="Trebuchet MS" w:eastAsia="Times New Roman" w:hAnsi="Trebuchet MS" w:cs="Courier New"/>
          <w:lang w:eastAsia="en-GB"/>
        </w:rPr>
      </w:pPr>
      <w:r w:rsidRPr="002C0CAA">
        <w:rPr>
          <w:rFonts w:ascii="Trebuchet MS" w:eastAsia="Times New Roman" w:hAnsi="Trebuchet MS" w:cs="Courier New"/>
          <w:lang w:eastAsia="en-GB"/>
        </w:rPr>
        <w:t>Proposals involve works to roof, but this is not an old property</w:t>
      </w:r>
      <w:r>
        <w:rPr>
          <w:rFonts w:ascii="Trebuchet MS" w:eastAsia="Times New Roman" w:hAnsi="Trebuchet MS" w:cs="Courier New"/>
          <w:lang w:eastAsia="en-GB"/>
        </w:rPr>
        <w:t xml:space="preserve"> and in a medium-density suburban area</w:t>
      </w:r>
      <w:r w:rsidRPr="002C0CAA">
        <w:rPr>
          <w:rFonts w:ascii="Trebuchet MS" w:eastAsia="Times New Roman" w:hAnsi="Trebuchet MS" w:cs="Courier New"/>
          <w:lang w:eastAsia="en-GB"/>
        </w:rPr>
        <w:t xml:space="preserve"> and no risk to bats is identified.</w:t>
      </w:r>
      <w:r w:rsidR="002853E1">
        <w:rPr>
          <w:rFonts w:ascii="Trebuchet MS" w:eastAsia="Times New Roman" w:hAnsi="Trebuchet MS" w:cs="Courier New"/>
          <w:lang w:eastAsia="en-GB"/>
        </w:rPr>
        <w:t xml:space="preserve"> A standard informative can be used.</w:t>
      </w:r>
    </w:p>
    <w:p w:rsidR="002B5EA3" w:rsidRDefault="002B5EA3" w:rsidP="002B5EA3">
      <w:pPr>
        <w:spacing w:after="0"/>
        <w:jc w:val="both"/>
        <w:rPr>
          <w:rFonts w:ascii="Trebuchet MS" w:eastAsia="Times New Roman" w:hAnsi="Trebuchet MS" w:cs="Courier New"/>
          <w:lang w:eastAsia="en-GB"/>
        </w:rPr>
      </w:pPr>
    </w:p>
    <w:p w:rsidR="002B5EA3" w:rsidRPr="00204B89" w:rsidRDefault="002B5EA3" w:rsidP="002B5EA3">
      <w:pPr>
        <w:overflowPunct w:val="0"/>
        <w:autoSpaceDE w:val="0"/>
        <w:autoSpaceDN w:val="0"/>
        <w:adjustRightInd w:val="0"/>
        <w:spacing w:after="0" w:line="240" w:lineRule="auto"/>
        <w:jc w:val="both"/>
        <w:textAlignment w:val="baseline"/>
        <w:rPr>
          <w:rFonts w:ascii="Trebuchet MS" w:eastAsia="Times New Roman" w:hAnsi="Trebuchet MS" w:cs="Times New Roman"/>
          <w:bCs/>
          <w:lang w:eastAsia="en-GB"/>
        </w:rPr>
      </w:pPr>
      <w:r w:rsidRPr="00204B89">
        <w:rPr>
          <w:rFonts w:ascii="Trebuchet MS" w:eastAsia="Times New Roman" w:hAnsi="Trebuchet MS" w:cs="Times New Roman"/>
          <w:bCs/>
          <w:lang w:eastAsia="en-GB"/>
        </w:rPr>
        <w:t xml:space="preserve">The proposed development has been assessed and the proposed works are considered to be in accordance with the above relevant policies and planning permission can be granted. </w:t>
      </w:r>
    </w:p>
    <w:p w:rsidR="002B5EA3" w:rsidRPr="002C0CAA" w:rsidRDefault="002B5EA3" w:rsidP="002B5EA3">
      <w:pPr>
        <w:spacing w:after="0"/>
        <w:jc w:val="both"/>
        <w:rPr>
          <w:rFonts w:ascii="Trebuchet MS" w:eastAsia="Times New Roman" w:hAnsi="Trebuchet MS" w:cs="Courier New"/>
          <w:lang w:eastAsia="en-GB"/>
        </w:rPr>
      </w:pPr>
    </w:p>
    <w:p w:rsidR="00A75FD9" w:rsidRPr="00BD4334" w:rsidRDefault="00A75FD9" w:rsidP="00A75FD9">
      <w:pPr>
        <w:autoSpaceDE w:val="0"/>
        <w:autoSpaceDN w:val="0"/>
        <w:spacing w:after="0"/>
        <w:rPr>
          <w:rFonts w:ascii="Trebuchet MS" w:eastAsiaTheme="minorEastAsia" w:hAnsi="Trebuchet MS" w:cs="Times New Roman"/>
          <w:b/>
          <w:bCs/>
          <w:lang w:eastAsia="en-GB"/>
        </w:rPr>
      </w:pPr>
      <w:r w:rsidRPr="00BD4334">
        <w:rPr>
          <w:rFonts w:ascii="Trebuchet MS" w:eastAsiaTheme="minorEastAsia" w:hAnsi="Trebuchet MS" w:cs="Times New Roman"/>
          <w:b/>
          <w:bCs/>
          <w:lang w:eastAsia="en-GB"/>
        </w:rPr>
        <w:t>RECOMMENDATION:</w:t>
      </w:r>
    </w:p>
    <w:p w:rsidR="00A75FD9" w:rsidRPr="00BD4334" w:rsidRDefault="00A75FD9" w:rsidP="00A75FD9">
      <w:pPr>
        <w:autoSpaceDE w:val="0"/>
        <w:autoSpaceDN w:val="0"/>
        <w:spacing w:after="0"/>
        <w:ind w:hanging="11"/>
        <w:jc w:val="both"/>
        <w:rPr>
          <w:rFonts w:ascii="Trebuchet MS" w:eastAsiaTheme="minorEastAsia" w:hAnsi="Trebuchet MS" w:cs="Trebuchet MS"/>
          <w:lang w:eastAsia="en-GB"/>
        </w:rPr>
      </w:pPr>
      <w:r>
        <w:rPr>
          <w:rFonts w:ascii="Trebuchet MS" w:eastAsiaTheme="minorEastAsia" w:hAnsi="Trebuchet MS" w:cs="Trebuchet MS"/>
          <w:lang w:eastAsia="en-GB"/>
        </w:rPr>
        <w:t>GRANT planning permission</w:t>
      </w:r>
      <w:r w:rsidR="002C0CAA">
        <w:rPr>
          <w:rFonts w:ascii="Trebuchet MS" w:eastAsiaTheme="minorEastAsia" w:hAnsi="Trebuchet MS" w:cs="Trebuchet MS"/>
          <w:lang w:eastAsia="en-GB"/>
        </w:rPr>
        <w:t>, subject to conditions.</w:t>
      </w:r>
    </w:p>
    <w:p w:rsidR="00A75FD9" w:rsidRDefault="00A75FD9"/>
    <w:sectPr w:rsidR="00A75F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EB335B"/>
    <w:multiLevelType w:val="hybridMultilevel"/>
    <w:tmpl w:val="04E41360"/>
    <w:lvl w:ilvl="0" w:tplc="FFFFFFFF">
      <w:start w:val="5"/>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nsid w:val="2B6500CF"/>
    <w:multiLevelType w:val="hybridMultilevel"/>
    <w:tmpl w:val="0F6AC4D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nsid w:val="38B53171"/>
    <w:multiLevelType w:val="hybridMultilevel"/>
    <w:tmpl w:val="D8920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7CC1E4F"/>
    <w:multiLevelType w:val="hybridMultilevel"/>
    <w:tmpl w:val="2CBA2226"/>
    <w:lvl w:ilvl="0" w:tplc="FFFFFFFF">
      <w:start w:val="3"/>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nsid w:val="481C1EEA"/>
    <w:multiLevelType w:val="hybridMultilevel"/>
    <w:tmpl w:val="7B282E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83858EB"/>
    <w:multiLevelType w:val="hybridMultilevel"/>
    <w:tmpl w:val="3FF038C4"/>
    <w:lvl w:ilvl="0" w:tplc="FFFFFFFF">
      <w:start w:val="7"/>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548D603D"/>
    <w:multiLevelType w:val="hybridMultilevel"/>
    <w:tmpl w:val="A71A02D6"/>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7">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8">
    <w:nsid w:val="6C815272"/>
    <w:multiLevelType w:val="hybridMultilevel"/>
    <w:tmpl w:val="8AB238E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nsid w:val="7CE659E0"/>
    <w:multiLevelType w:val="hybridMultilevel"/>
    <w:tmpl w:val="7ECCDE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FFB1766"/>
    <w:multiLevelType w:val="hybridMultilevel"/>
    <w:tmpl w:val="5E2C176E"/>
    <w:lvl w:ilvl="0" w:tplc="FFFFFFFF">
      <w:start w:val="1"/>
      <w:numFmt w:val="upperLetter"/>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num w:numId="1">
    <w:abstractNumId w:val="3"/>
  </w:num>
  <w:num w:numId="2">
    <w:abstractNumId w:val="7"/>
  </w:num>
  <w:num w:numId="3">
    <w:abstractNumId w:val="0"/>
  </w:num>
  <w:num w:numId="4">
    <w:abstractNumId w:val="1"/>
  </w:num>
  <w:num w:numId="5">
    <w:abstractNumId w:val="8"/>
  </w:num>
  <w:num w:numId="6">
    <w:abstractNumId w:val="10"/>
  </w:num>
  <w:num w:numId="7">
    <w:abstractNumId w:val="6"/>
  </w:num>
  <w:num w:numId="8">
    <w:abstractNumId w:val="5"/>
  </w:num>
  <w:num w:numId="9">
    <w:abstractNumId w:val="9"/>
  </w:num>
  <w:num w:numId="10">
    <w:abstractNumId w:val="4"/>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1998"/>
    <w:rsid w:val="000831FA"/>
    <w:rsid w:val="00204B89"/>
    <w:rsid w:val="002853E1"/>
    <w:rsid w:val="002B281D"/>
    <w:rsid w:val="002B5EA3"/>
    <w:rsid w:val="002C0CAA"/>
    <w:rsid w:val="004C5F41"/>
    <w:rsid w:val="005F0348"/>
    <w:rsid w:val="00611E55"/>
    <w:rsid w:val="00624E8C"/>
    <w:rsid w:val="006B0DE3"/>
    <w:rsid w:val="006E563B"/>
    <w:rsid w:val="00720566"/>
    <w:rsid w:val="00975D1A"/>
    <w:rsid w:val="00A75FD9"/>
    <w:rsid w:val="00B04C0E"/>
    <w:rsid w:val="00B53A66"/>
    <w:rsid w:val="00B6579E"/>
    <w:rsid w:val="00C13262"/>
    <w:rsid w:val="00C325D6"/>
    <w:rsid w:val="00CD573F"/>
    <w:rsid w:val="00D929A5"/>
    <w:rsid w:val="00FA19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998"/>
    <w:rPr>
      <w:color w:val="0563C1" w:themeColor="hyperlink"/>
      <w:u w:val="single"/>
    </w:rPr>
  </w:style>
  <w:style w:type="character" w:customStyle="1" w:styleId="UnresolvedMention">
    <w:name w:val="Unresolved Mention"/>
    <w:basedOn w:val="DefaultParagraphFont"/>
    <w:uiPriority w:val="99"/>
    <w:semiHidden/>
    <w:unhideWhenUsed/>
    <w:rsid w:val="00FA1998"/>
    <w:rPr>
      <w:color w:val="605E5C"/>
      <w:shd w:val="clear" w:color="auto" w:fill="E1DFDD"/>
    </w:rPr>
  </w:style>
  <w:style w:type="paragraph" w:styleId="NoSpacing">
    <w:name w:val="No Spacing"/>
    <w:uiPriority w:val="1"/>
    <w:qFormat/>
    <w:rsid w:val="00A75FD9"/>
    <w:pPr>
      <w:spacing w:after="0" w:line="240" w:lineRule="auto"/>
    </w:pPr>
  </w:style>
  <w:style w:type="paragraph" w:styleId="BalloonText">
    <w:name w:val="Balloon Text"/>
    <w:basedOn w:val="Normal"/>
    <w:link w:val="BalloonTextChar"/>
    <w:uiPriority w:val="99"/>
    <w:semiHidden/>
    <w:unhideWhenUsed/>
    <w:rsid w:val="00611E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E55"/>
    <w:rPr>
      <w:rFonts w:ascii="Segoe UI" w:hAnsi="Segoe UI" w:cs="Segoe UI"/>
      <w:sz w:val="18"/>
      <w:szCs w:val="18"/>
    </w:rPr>
  </w:style>
  <w:style w:type="paragraph" w:styleId="ListParagraph">
    <w:name w:val="List Paragraph"/>
    <w:basedOn w:val="Normal"/>
    <w:uiPriority w:val="34"/>
    <w:qFormat/>
    <w:rsid w:val="00B6579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A1998"/>
    <w:rPr>
      <w:color w:val="0563C1" w:themeColor="hyperlink"/>
      <w:u w:val="single"/>
    </w:rPr>
  </w:style>
  <w:style w:type="character" w:customStyle="1" w:styleId="UnresolvedMention">
    <w:name w:val="Unresolved Mention"/>
    <w:basedOn w:val="DefaultParagraphFont"/>
    <w:uiPriority w:val="99"/>
    <w:semiHidden/>
    <w:unhideWhenUsed/>
    <w:rsid w:val="00FA1998"/>
    <w:rPr>
      <w:color w:val="605E5C"/>
      <w:shd w:val="clear" w:color="auto" w:fill="E1DFDD"/>
    </w:rPr>
  </w:style>
  <w:style w:type="paragraph" w:styleId="NoSpacing">
    <w:name w:val="No Spacing"/>
    <w:uiPriority w:val="1"/>
    <w:qFormat/>
    <w:rsid w:val="00A75FD9"/>
    <w:pPr>
      <w:spacing w:after="0" w:line="240" w:lineRule="auto"/>
    </w:pPr>
  </w:style>
  <w:style w:type="paragraph" w:styleId="BalloonText">
    <w:name w:val="Balloon Text"/>
    <w:basedOn w:val="Normal"/>
    <w:link w:val="BalloonTextChar"/>
    <w:uiPriority w:val="99"/>
    <w:semiHidden/>
    <w:unhideWhenUsed/>
    <w:rsid w:val="00611E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1E55"/>
    <w:rPr>
      <w:rFonts w:ascii="Segoe UI" w:hAnsi="Segoe UI" w:cs="Segoe UI"/>
      <w:sz w:val="18"/>
      <w:szCs w:val="18"/>
    </w:rPr>
  </w:style>
  <w:style w:type="paragraph" w:styleId="ListParagraph">
    <w:name w:val="List Paragraph"/>
    <w:basedOn w:val="Normal"/>
    <w:uiPriority w:val="34"/>
    <w:qFormat/>
    <w:rsid w:val="00B657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8429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AFF3CABA</Template>
  <TotalTime>246</TotalTime>
  <Pages>5</Pages>
  <Words>1215</Words>
  <Characters>6931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Eatough, Richard</dc:creator>
  <cp:keywords/>
  <dc:description/>
  <cp:lastModifiedBy>Williams, Julie</cp:lastModifiedBy>
  <cp:revision>8</cp:revision>
  <dcterms:created xsi:type="dcterms:W3CDTF">2020-07-30T09:42:00Z</dcterms:created>
  <dcterms:modified xsi:type="dcterms:W3CDTF">2020-07-30T16:19:00Z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ClassificationName</vt:lpwstr>
  </property>
  <property fmtid="{D5CDD505-2E9C-101B-9397-08002B2CF9AE}" pid="3" name="ClassificationMarking">
    <vt:lpwstr>ClassificationMarking</vt:lpwstr>
  </property>
  <property fmtid="{D5CDD505-2E9C-101B-9397-08002B2CF9AE}" pid="4" name="ClassificationMadeBy">
    <vt:lpwstr>RBC\willjul</vt:lpwstr>
  </property>
  <property fmtid="{D5CDD505-2E9C-101B-9397-08002B2CF9AE}" pid="5" name="ClassificationMadeExternally">
    <vt:lpwstr>Yes</vt:lpwstr>
  </property>
  <property fmtid="{D5CDD505-2E9C-101B-9397-08002B2CF9AE}" pid="6" name="ClassificationMadeOn">
    <vt:filetime>2020-07-30T16:09:12Z</vt:filetime>
  </property>
</Properties>
</file>