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4E0" w:rsidRPr="009920D2" w:rsidRDefault="00F674E0" w:rsidP="00587177">
      <w:pPr>
        <w:pStyle w:val="BodyText"/>
        <w:rPr>
          <w:rFonts w:ascii="Trebuchet MS" w:hAnsi="Trebuchet MS"/>
        </w:rPr>
      </w:pPr>
    </w:p>
    <w:p w:rsidR="00F674E0" w:rsidRPr="009920D2" w:rsidRDefault="00F674E0" w:rsidP="00587177">
      <w:pPr>
        <w:pStyle w:val="BodyText"/>
        <w:rPr>
          <w:rFonts w:ascii="Trebuchet MS" w:hAnsi="Trebuchet MS"/>
        </w:rPr>
      </w:pPr>
      <w:r w:rsidRPr="009920D2">
        <w:rPr>
          <w:rFonts w:ascii="Trebuchet MS" w:hAnsi="Trebuchet MS"/>
        </w:rPr>
        <w:t>DELEGATED HOUSEHOLDER APPLICATION REPORT</w:t>
      </w:r>
    </w:p>
    <w:p w:rsidR="00F674E0" w:rsidRPr="009920D2" w:rsidRDefault="00F674E0" w:rsidP="00587177">
      <w:pPr>
        <w:pStyle w:val="BodyText"/>
        <w:rPr>
          <w:rFonts w:ascii="Trebuchet MS" w:hAnsi="Trebuchet MS"/>
        </w:rPr>
      </w:pPr>
    </w:p>
    <w:p w:rsidR="00F674E0" w:rsidRPr="00975E8D" w:rsidRDefault="00F674E0" w:rsidP="00587177">
      <w:pPr>
        <w:pStyle w:val="BodyText"/>
        <w:rPr>
          <w:rFonts w:ascii="Trebuchet MS" w:hAnsi="Trebuchet MS"/>
        </w:rPr>
      </w:pPr>
      <w:r w:rsidRPr="00975E8D">
        <w:rPr>
          <w:rFonts w:ascii="Trebuchet MS" w:hAnsi="Trebuchet MS"/>
        </w:rPr>
        <w:t>Ward:</w:t>
      </w:r>
      <w:r w:rsidR="007228EA">
        <w:rPr>
          <w:rFonts w:ascii="Trebuchet MS" w:hAnsi="Trebuchet MS"/>
        </w:rPr>
        <w:tab/>
      </w:r>
      <w:r w:rsidR="007228EA">
        <w:rPr>
          <w:rFonts w:ascii="Trebuchet MS" w:hAnsi="Trebuchet MS"/>
        </w:rPr>
        <w:tab/>
      </w:r>
      <w:r w:rsidR="007228EA">
        <w:rPr>
          <w:rFonts w:ascii="Trebuchet MS" w:hAnsi="Trebuchet MS"/>
        </w:rPr>
        <w:tab/>
      </w:r>
      <w:r w:rsidR="007228EA">
        <w:rPr>
          <w:rFonts w:ascii="Trebuchet MS" w:hAnsi="Trebuchet MS"/>
        </w:rPr>
        <w:tab/>
      </w:r>
      <w:proofErr w:type="spellStart"/>
      <w:r w:rsidR="007228EA">
        <w:rPr>
          <w:rFonts w:ascii="Trebuchet MS" w:hAnsi="Trebuchet MS"/>
          <w:b w:val="0"/>
        </w:rPr>
        <w:t>Peppard</w:t>
      </w:r>
      <w:proofErr w:type="spellEnd"/>
    </w:p>
    <w:p w:rsidR="00F674E0" w:rsidRPr="00975E8D" w:rsidRDefault="00F674E0" w:rsidP="00587177">
      <w:pPr>
        <w:pStyle w:val="BodyText"/>
        <w:rPr>
          <w:rFonts w:ascii="Trebuchet MS" w:hAnsi="Trebuchet MS"/>
          <w:b w:val="0"/>
        </w:rPr>
      </w:pPr>
      <w:r w:rsidRPr="00975E8D">
        <w:rPr>
          <w:rFonts w:ascii="Trebuchet MS" w:hAnsi="Trebuchet MS"/>
        </w:rPr>
        <w:t>App Ref:</w:t>
      </w:r>
      <w:r w:rsidR="007228EA">
        <w:rPr>
          <w:rFonts w:ascii="Trebuchet MS" w:hAnsi="Trebuchet MS"/>
        </w:rPr>
        <w:tab/>
      </w:r>
      <w:r w:rsidR="007228EA">
        <w:rPr>
          <w:rFonts w:ascii="Trebuchet MS" w:hAnsi="Trebuchet MS"/>
        </w:rPr>
        <w:tab/>
      </w:r>
      <w:r w:rsidR="007228EA">
        <w:rPr>
          <w:rFonts w:ascii="Trebuchet MS" w:hAnsi="Trebuchet MS"/>
        </w:rPr>
        <w:tab/>
      </w:r>
      <w:r w:rsidR="007228EA">
        <w:rPr>
          <w:rFonts w:ascii="Trebuchet MS" w:hAnsi="Trebuchet MS"/>
          <w:b w:val="0"/>
        </w:rPr>
        <w:t>191343</w:t>
      </w:r>
    </w:p>
    <w:p w:rsidR="00037AC7" w:rsidRPr="00975E8D" w:rsidRDefault="00F674E0" w:rsidP="00587177">
      <w:r w:rsidRPr="00975E8D">
        <w:rPr>
          <w:b/>
        </w:rPr>
        <w:t>Address:</w:t>
      </w:r>
      <w:r w:rsidRPr="00975E8D">
        <w:t xml:space="preserve"> </w:t>
      </w:r>
      <w:r w:rsidR="007228EA">
        <w:tab/>
      </w:r>
      <w:r w:rsidR="007228EA">
        <w:tab/>
      </w:r>
      <w:r w:rsidR="007228EA">
        <w:tab/>
      </w:r>
      <w:r w:rsidR="007228EA">
        <w:rPr>
          <w:rFonts w:cs="Trebuchet MS"/>
          <w:bCs/>
        </w:rPr>
        <w:t>78 Knights Way, Emmer Green, Reading, RG4 8RH</w:t>
      </w:r>
    </w:p>
    <w:p w:rsidR="002E56EF" w:rsidRPr="00975E8D" w:rsidRDefault="00F674E0" w:rsidP="007228EA">
      <w:pPr>
        <w:ind w:left="2880" w:hanging="2880"/>
      </w:pPr>
      <w:r w:rsidRPr="00975E8D">
        <w:rPr>
          <w:b/>
        </w:rPr>
        <w:t>Proposal</w:t>
      </w:r>
      <w:r w:rsidRPr="00975E8D">
        <w:t xml:space="preserve">: </w:t>
      </w:r>
      <w:r w:rsidR="007228EA">
        <w:tab/>
      </w:r>
      <w:r w:rsidR="007228EA">
        <w:rPr>
          <w:rFonts w:cs="Trebuchet MS"/>
        </w:rPr>
        <w:t>Single storey rear extension, rear roof dormer, porch and conversion of hipped roof to gable end.</w:t>
      </w:r>
    </w:p>
    <w:p w:rsidR="00F674E0" w:rsidRPr="00975E8D" w:rsidRDefault="00F674E0" w:rsidP="00587177">
      <w:r w:rsidRPr="00975E8D">
        <w:rPr>
          <w:b/>
        </w:rPr>
        <w:t>Case Officer</w:t>
      </w:r>
      <w:r w:rsidRPr="00975E8D">
        <w:t xml:space="preserve">: </w:t>
      </w:r>
      <w:r w:rsidR="007228EA">
        <w:tab/>
      </w:r>
      <w:r w:rsidR="007228EA">
        <w:tab/>
      </w:r>
      <w:r w:rsidR="007228EA">
        <w:tab/>
      </w:r>
      <w:r w:rsidRPr="00975E8D">
        <w:t xml:space="preserve">Mr </w:t>
      </w:r>
      <w:r w:rsidR="007228EA">
        <w:t>James Schofield</w:t>
      </w:r>
    </w:p>
    <w:p w:rsidR="00F674E0" w:rsidRPr="00975E8D" w:rsidRDefault="00F674E0" w:rsidP="00587177">
      <w:pPr>
        <w:pStyle w:val="BodyText"/>
        <w:rPr>
          <w:rFonts w:ascii="Trebuchet MS" w:hAnsi="Trebuchet MS"/>
        </w:rPr>
      </w:pPr>
      <w:r w:rsidRPr="00975E8D">
        <w:rPr>
          <w:rFonts w:ascii="Trebuchet MS" w:hAnsi="Trebuchet MS"/>
        </w:rPr>
        <w:t xml:space="preserve">Applicant: </w:t>
      </w:r>
      <w:r w:rsidR="007228EA">
        <w:rPr>
          <w:rFonts w:ascii="Trebuchet MS" w:hAnsi="Trebuchet MS"/>
        </w:rPr>
        <w:tab/>
      </w:r>
      <w:r w:rsidR="007228EA">
        <w:rPr>
          <w:rFonts w:ascii="Trebuchet MS" w:hAnsi="Trebuchet MS"/>
        </w:rPr>
        <w:tab/>
      </w:r>
      <w:r w:rsidR="007228EA">
        <w:rPr>
          <w:rFonts w:ascii="Trebuchet MS" w:hAnsi="Trebuchet MS"/>
        </w:rPr>
        <w:tab/>
      </w:r>
      <w:r w:rsidR="007228EA" w:rsidRPr="0017335D">
        <w:rPr>
          <w:rFonts w:ascii="Trebuchet MS" w:hAnsi="Trebuchet MS" w:cs="Trebuchet MS"/>
          <w:b w:val="0"/>
        </w:rPr>
        <w:t xml:space="preserve">Mr &amp; Mrs </w:t>
      </w:r>
      <w:r w:rsidR="007228EA">
        <w:rPr>
          <w:rFonts w:ascii="Trebuchet MS" w:hAnsi="Trebuchet MS" w:cs="Trebuchet MS"/>
          <w:b w:val="0"/>
        </w:rPr>
        <w:t>Wellington and McGrath</w:t>
      </w:r>
    </w:p>
    <w:p w:rsidR="00D87A51" w:rsidRPr="00975E8D" w:rsidRDefault="00F674E0" w:rsidP="00587177">
      <w:pPr>
        <w:pStyle w:val="BodyText"/>
        <w:rPr>
          <w:rFonts w:ascii="Trebuchet MS" w:hAnsi="Trebuchet MS"/>
        </w:rPr>
      </w:pPr>
      <w:r w:rsidRPr="00975E8D">
        <w:rPr>
          <w:rFonts w:ascii="Trebuchet MS" w:hAnsi="Trebuchet MS"/>
        </w:rPr>
        <w:t xml:space="preserve">Date received (valid from): </w:t>
      </w:r>
      <w:r w:rsidR="007228EA">
        <w:rPr>
          <w:rFonts w:ascii="Trebuchet MS" w:hAnsi="Trebuchet MS"/>
        </w:rPr>
        <w:tab/>
      </w:r>
      <w:r w:rsidR="007228EA" w:rsidRPr="0017335D">
        <w:rPr>
          <w:rFonts w:ascii="Trebuchet MS" w:hAnsi="Trebuchet MS"/>
          <w:b w:val="0"/>
        </w:rPr>
        <w:t>1</w:t>
      </w:r>
      <w:r w:rsidR="007228EA">
        <w:rPr>
          <w:rFonts w:ascii="Trebuchet MS" w:hAnsi="Trebuchet MS"/>
          <w:b w:val="0"/>
        </w:rPr>
        <w:t>2</w:t>
      </w:r>
      <w:r w:rsidR="007228EA" w:rsidRPr="0017335D">
        <w:rPr>
          <w:rFonts w:ascii="Trebuchet MS" w:hAnsi="Trebuchet MS"/>
          <w:b w:val="0"/>
        </w:rPr>
        <w:t xml:space="preserve"> </w:t>
      </w:r>
      <w:r w:rsidR="007228EA">
        <w:rPr>
          <w:rFonts w:ascii="Trebuchet MS" w:hAnsi="Trebuchet MS"/>
          <w:b w:val="0"/>
        </w:rPr>
        <w:t>August</w:t>
      </w:r>
      <w:r w:rsidR="007228EA" w:rsidRPr="0017335D">
        <w:rPr>
          <w:rFonts w:ascii="Trebuchet MS" w:hAnsi="Trebuchet MS"/>
          <w:b w:val="0"/>
        </w:rPr>
        <w:t xml:space="preserve"> 2019</w:t>
      </w:r>
    </w:p>
    <w:p w:rsidR="00F674E0" w:rsidRPr="009920D2" w:rsidRDefault="00F674E0" w:rsidP="00587177">
      <w:pPr>
        <w:pStyle w:val="BodyText"/>
        <w:rPr>
          <w:rFonts w:ascii="Trebuchet MS" w:hAnsi="Trebuchet MS"/>
          <w:b w:val="0"/>
        </w:rPr>
      </w:pPr>
      <w:r w:rsidRPr="00975E8D">
        <w:rPr>
          <w:rFonts w:ascii="Trebuchet MS" w:hAnsi="Trebuchet MS"/>
        </w:rPr>
        <w:t>Target Decision date:</w:t>
      </w:r>
      <w:r w:rsidR="00037AC7" w:rsidRPr="00975E8D">
        <w:rPr>
          <w:rFonts w:ascii="Trebuchet MS" w:hAnsi="Trebuchet MS"/>
        </w:rPr>
        <w:t xml:space="preserve"> </w:t>
      </w:r>
      <w:r w:rsidR="007228EA">
        <w:rPr>
          <w:rFonts w:ascii="Trebuchet MS" w:hAnsi="Trebuchet MS"/>
        </w:rPr>
        <w:tab/>
      </w:r>
      <w:r w:rsidR="007228EA">
        <w:rPr>
          <w:rFonts w:ascii="Trebuchet MS" w:hAnsi="Trebuchet MS"/>
          <w:b w:val="0"/>
        </w:rPr>
        <w:t>10</w:t>
      </w:r>
      <w:r w:rsidR="007228EA" w:rsidRPr="0017335D">
        <w:rPr>
          <w:rFonts w:ascii="Trebuchet MS" w:hAnsi="Trebuchet MS" w:cs="Trebuchet MS"/>
          <w:b w:val="0"/>
          <w:noProof/>
        </w:rPr>
        <w:t xml:space="preserve"> </w:t>
      </w:r>
      <w:r w:rsidR="007228EA">
        <w:rPr>
          <w:rFonts w:ascii="Trebuchet MS" w:hAnsi="Trebuchet MS" w:cs="Trebuchet MS"/>
          <w:b w:val="0"/>
          <w:noProof/>
        </w:rPr>
        <w:t>October</w:t>
      </w:r>
      <w:r w:rsidR="007228EA" w:rsidRPr="0017335D">
        <w:rPr>
          <w:rFonts w:ascii="Trebuchet MS" w:hAnsi="Trebuchet MS" w:cs="Trebuchet MS"/>
          <w:b w:val="0"/>
          <w:noProof/>
        </w:rPr>
        <w:t xml:space="preserve"> </w:t>
      </w:r>
      <w:r w:rsidR="007228EA" w:rsidRPr="0017335D">
        <w:rPr>
          <w:rFonts w:ascii="Trebuchet MS" w:hAnsi="Trebuchet MS" w:cs="Trebuchet MS"/>
          <w:b w:val="0"/>
        </w:rPr>
        <w:t>2019</w:t>
      </w:r>
    </w:p>
    <w:p w:rsidR="00F674E0" w:rsidRPr="009920D2" w:rsidRDefault="00F674E0" w:rsidP="00587177">
      <w:pPr>
        <w:pStyle w:val="BodyText"/>
        <w:rPr>
          <w:rFonts w:ascii="Trebuchet MS" w:hAnsi="Trebuchet MS"/>
        </w:rPr>
      </w:pPr>
    </w:p>
    <w:p w:rsidR="00F674E0" w:rsidRPr="009920D2" w:rsidRDefault="00F674E0" w:rsidP="00587177">
      <w:pPr>
        <w:pStyle w:val="Heading1"/>
      </w:pPr>
      <w:r w:rsidRPr="009920D2">
        <w:t>1.</w:t>
      </w:r>
      <w:r w:rsidRPr="009920D2">
        <w:tab/>
      </w:r>
      <w:r w:rsidR="00EB1A75">
        <w:t>SITE DESCRIPTION</w:t>
      </w:r>
    </w:p>
    <w:p w:rsidR="00F674E0" w:rsidRPr="009920D2" w:rsidRDefault="00F674E0" w:rsidP="00587177"/>
    <w:p w:rsidR="003D5BE4" w:rsidRDefault="007228EA" w:rsidP="007228EA">
      <w:r w:rsidRPr="00C63AA9">
        <w:t>The development site is an end of terrace two</w:t>
      </w:r>
      <w:r>
        <w:t>-</w:t>
      </w:r>
      <w:r w:rsidRPr="00C63AA9">
        <w:t xml:space="preserve">storey residential dwelling located on the northern side of Knights Way. These terraces have repeating </w:t>
      </w:r>
      <w:r w:rsidR="00B63D0B">
        <w:t xml:space="preserve">hipped roofs with </w:t>
      </w:r>
      <w:r w:rsidRPr="00C63AA9">
        <w:t>symmetrical</w:t>
      </w:r>
      <w:r w:rsidR="00B63D0B">
        <w:t xml:space="preserve"> and complimentary</w:t>
      </w:r>
      <w:r w:rsidR="003D5BE4">
        <w:t xml:space="preserve"> </w:t>
      </w:r>
      <w:r w:rsidR="003D5BE4" w:rsidRPr="00C63AA9">
        <w:t>roof-lines</w:t>
      </w:r>
      <w:r w:rsidR="003D5BE4">
        <w:t xml:space="preserve">, </w:t>
      </w:r>
      <w:r w:rsidRPr="00C63AA9">
        <w:t>fenestration, door</w:t>
      </w:r>
      <w:r w:rsidR="00B63D0B">
        <w:t xml:space="preserve"> and chimney</w:t>
      </w:r>
      <w:r w:rsidR="003D5BE4">
        <w:t xml:space="preserve"> patterns</w:t>
      </w:r>
      <w:r w:rsidR="00B63D0B">
        <w:t>; as well as</w:t>
      </w:r>
      <w:r w:rsidRPr="00C63AA9">
        <w:t xml:space="preserve"> book-end</w:t>
      </w:r>
      <w:r w:rsidR="00B63D0B">
        <w:t>ed</w:t>
      </w:r>
      <w:r w:rsidRPr="00C63AA9">
        <w:t xml:space="preserve"> front projections </w:t>
      </w:r>
      <w:r w:rsidR="00B63D0B">
        <w:t xml:space="preserve">with hipped roofs in line with the main roof line on </w:t>
      </w:r>
      <w:r w:rsidRPr="00C63AA9">
        <w:t>end of terrace dwellings.</w:t>
      </w:r>
      <w:r w:rsidR="003D5BE4">
        <w:t xml:space="preserve"> </w:t>
      </w:r>
    </w:p>
    <w:p w:rsidR="003D5BE4" w:rsidRDefault="003D5BE4" w:rsidP="007228EA"/>
    <w:p w:rsidR="007228EA" w:rsidRPr="0017335D" w:rsidRDefault="003D5BE4" w:rsidP="007228EA">
      <w:r>
        <w:t>This terrace</w:t>
      </w:r>
      <w:r w:rsidR="00B63D0B">
        <w:t>,</w:t>
      </w:r>
      <w:r>
        <w:t xml:space="preserve"> and others like it in the area</w:t>
      </w:r>
      <w:r w:rsidR="00B63D0B">
        <w:t>,</w:t>
      </w:r>
      <w:r>
        <w:t xml:space="preserve"> are no longer characterised by a completely uniform appearance;</w:t>
      </w:r>
      <w:r w:rsidR="00B63D0B">
        <w:t xml:space="preserve"> instead many of the dwellings benefit from</w:t>
      </w:r>
      <w:r>
        <w:t xml:space="preserve"> </w:t>
      </w:r>
      <w:r w:rsidR="00B63D0B">
        <w:t>side and rear extensions. And a number of the dwellings have differing coloured window</w:t>
      </w:r>
      <w:r>
        <w:t xml:space="preserve"> and wall treatments</w:t>
      </w:r>
      <w:r w:rsidR="00B63D0B">
        <w:t>.</w:t>
      </w:r>
    </w:p>
    <w:p w:rsidR="00F674E0" w:rsidRPr="009920D2" w:rsidRDefault="00F674E0" w:rsidP="00587177"/>
    <w:p w:rsidR="00F674E0" w:rsidRPr="009920D2" w:rsidRDefault="00F674E0" w:rsidP="00587177">
      <w:pPr>
        <w:pStyle w:val="Heading1"/>
      </w:pPr>
      <w:r w:rsidRPr="009920D2">
        <w:t>2.</w:t>
      </w:r>
      <w:r w:rsidRPr="009920D2">
        <w:tab/>
      </w:r>
      <w:r w:rsidR="00EB1A75">
        <w:t>PROPOSED DEVELOPMENT</w:t>
      </w:r>
    </w:p>
    <w:p w:rsidR="00F674E0" w:rsidRPr="009920D2" w:rsidRDefault="00F674E0" w:rsidP="00587177">
      <w:pPr>
        <w:pStyle w:val="BodyText"/>
        <w:rPr>
          <w:rFonts w:ascii="Trebuchet MS" w:hAnsi="Trebuchet MS"/>
        </w:rPr>
      </w:pPr>
    </w:p>
    <w:p w:rsidR="00EB2D47" w:rsidRPr="0017335D" w:rsidRDefault="00EB2D47" w:rsidP="00EB2D47">
      <w:r w:rsidRPr="0017335D">
        <w:t xml:space="preserve">The proposed development is for </w:t>
      </w:r>
      <w:r>
        <w:t>a single storey rear extension, porch, front roof-light, and the conversion of hipped roof to gable end to accommodate a rear roof dormer.</w:t>
      </w:r>
    </w:p>
    <w:p w:rsidR="00EB2D47" w:rsidRPr="0017335D" w:rsidRDefault="00EB2D47" w:rsidP="00EB2D47">
      <w:pPr>
        <w:pStyle w:val="BodyText"/>
        <w:ind w:hanging="720"/>
        <w:rPr>
          <w:rFonts w:ascii="Trebuchet MS" w:hAnsi="Trebuchet MS"/>
          <w:b w:val="0"/>
        </w:rPr>
      </w:pPr>
    </w:p>
    <w:p w:rsidR="00EB2D47" w:rsidRPr="0017335D" w:rsidRDefault="00EB2D47" w:rsidP="00EB2D47">
      <w:pPr>
        <w:pStyle w:val="BodyText"/>
        <w:rPr>
          <w:rFonts w:ascii="Trebuchet MS" w:hAnsi="Trebuchet MS"/>
          <w:b w:val="0"/>
          <w:bCs/>
        </w:rPr>
      </w:pPr>
      <w:r w:rsidRPr="0017335D">
        <w:rPr>
          <w:rFonts w:ascii="Trebuchet MS" w:hAnsi="Trebuchet MS"/>
          <w:b w:val="0"/>
          <w:bCs/>
        </w:rPr>
        <w:t>Plans considered</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E-PL-001 Location Plan</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E-PL-002 Existing Block Site Plan</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E-EL-010 Existing Elevations</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E-PL-010 Existing Ground Floor</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E-PL-011 Existing First Floor</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E-PL-012 Existing Roof Plan</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P-PL-001 Proposed Block Site Plan</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P-PL-010 Proposed Ground Floor</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P-PL-011 Proposed First Floor</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P-PL-012 Proposed Loft Plan</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P-PL-013 Proposed Roof Plan</w:t>
      </w:r>
    </w:p>
    <w:p w:rsidR="00EB2D47" w:rsidRDefault="00EB2D47" w:rsidP="00EB2D47">
      <w:pPr>
        <w:pStyle w:val="BodyText"/>
        <w:rPr>
          <w:rFonts w:ascii="Trebuchet MS" w:hAnsi="Trebuchet MS"/>
          <w:b w:val="0"/>
          <w:bCs/>
        </w:rPr>
      </w:pPr>
      <w:r w:rsidRPr="001D60E3">
        <w:rPr>
          <w:rFonts w:ascii="Trebuchet MS" w:hAnsi="Trebuchet MS"/>
          <w:b w:val="0"/>
          <w:bCs/>
        </w:rPr>
        <w:t xml:space="preserve">As received </w:t>
      </w:r>
      <w:r>
        <w:rPr>
          <w:rFonts w:ascii="Trebuchet MS" w:hAnsi="Trebuchet MS"/>
          <w:b w:val="0"/>
          <w:bCs/>
        </w:rPr>
        <w:t>15 August</w:t>
      </w:r>
      <w:r w:rsidRPr="001D60E3">
        <w:rPr>
          <w:rFonts w:ascii="Trebuchet MS" w:hAnsi="Trebuchet MS"/>
          <w:b w:val="0"/>
          <w:bCs/>
        </w:rPr>
        <w:t xml:space="preserve"> 2019</w:t>
      </w:r>
    </w:p>
    <w:p w:rsidR="00EB2D47" w:rsidRDefault="00EB2D47" w:rsidP="00EB2D47">
      <w:pPr>
        <w:pStyle w:val="BodyText"/>
        <w:rPr>
          <w:rFonts w:ascii="Trebuchet MS" w:hAnsi="Trebuchet MS"/>
          <w:b w:val="0"/>
          <w:bCs/>
        </w:rPr>
      </w:pPr>
      <w:proofErr w:type="gramStart"/>
      <w:r>
        <w:rPr>
          <w:rFonts w:ascii="Trebuchet MS" w:hAnsi="Trebuchet MS"/>
          <w:b w:val="0"/>
          <w:bCs/>
        </w:rPr>
        <w:t>Drawing No.</w:t>
      </w:r>
      <w:proofErr w:type="gramEnd"/>
      <w:r>
        <w:rPr>
          <w:rFonts w:ascii="Trebuchet MS" w:hAnsi="Trebuchet MS"/>
          <w:b w:val="0"/>
          <w:bCs/>
        </w:rPr>
        <w:t xml:space="preserve"> P-EL-010 Revision F2 Proposed Elevations</w:t>
      </w:r>
    </w:p>
    <w:p w:rsidR="00EB2D47" w:rsidRPr="0017335D" w:rsidRDefault="00EB2D47" w:rsidP="00EB2D47">
      <w:pPr>
        <w:pStyle w:val="BodyText"/>
        <w:rPr>
          <w:rFonts w:ascii="Trebuchet MS" w:hAnsi="Trebuchet MS"/>
          <w:b w:val="0"/>
          <w:bCs/>
        </w:rPr>
      </w:pPr>
      <w:r>
        <w:rPr>
          <w:rFonts w:ascii="Trebuchet MS" w:hAnsi="Trebuchet MS"/>
          <w:b w:val="0"/>
          <w:bCs/>
        </w:rPr>
        <w:t>As received 9 October 2019</w:t>
      </w:r>
    </w:p>
    <w:p w:rsidR="00F674E0" w:rsidRPr="009920D2" w:rsidRDefault="00F674E0" w:rsidP="00587177">
      <w:pPr>
        <w:pStyle w:val="BodyText"/>
        <w:rPr>
          <w:rFonts w:ascii="Trebuchet MS" w:hAnsi="Trebuchet MS"/>
        </w:rPr>
      </w:pPr>
    </w:p>
    <w:p w:rsidR="00F674E0" w:rsidRPr="009920D2" w:rsidRDefault="004A61F3" w:rsidP="00587177">
      <w:pPr>
        <w:pStyle w:val="Heading1"/>
      </w:pPr>
      <w:r w:rsidRPr="009920D2">
        <w:t>3.</w:t>
      </w:r>
      <w:r w:rsidRPr="009920D2">
        <w:tab/>
      </w:r>
      <w:r w:rsidR="00F674E0" w:rsidRPr="009920D2">
        <w:t xml:space="preserve">RELEVANT PLANNING HISTORY </w:t>
      </w:r>
    </w:p>
    <w:p w:rsidR="00F674E0" w:rsidRPr="009920D2" w:rsidRDefault="00F674E0" w:rsidP="00587177"/>
    <w:p w:rsidR="00EB2D47" w:rsidRPr="0017335D" w:rsidRDefault="00EB2D47" w:rsidP="00EB2D47">
      <w:pPr>
        <w:rPr>
          <w:b/>
          <w:bCs/>
        </w:rPr>
      </w:pPr>
    </w:p>
    <w:p w:rsidR="00EB2D47" w:rsidRPr="006B09B6" w:rsidRDefault="00EB2D47" w:rsidP="00EB2D47">
      <w:pPr>
        <w:ind w:left="2160" w:hanging="2160"/>
        <w:rPr>
          <w:bCs/>
        </w:rPr>
      </w:pPr>
      <w:r>
        <w:rPr>
          <w:bCs/>
        </w:rPr>
        <w:t>190740/HOU:</w:t>
      </w:r>
      <w:r>
        <w:rPr>
          <w:bCs/>
        </w:rPr>
        <w:tab/>
      </w:r>
      <w:r w:rsidRPr="006B09B6">
        <w:rPr>
          <w:bCs/>
        </w:rPr>
        <w:t>Single storey rear extension, rear roof dormer and conversion of</w:t>
      </w:r>
    </w:p>
    <w:p w:rsidR="00EB2D47" w:rsidRDefault="00EB2D47" w:rsidP="00EB2D47">
      <w:pPr>
        <w:ind w:left="2160"/>
        <w:rPr>
          <w:bCs/>
        </w:rPr>
      </w:pPr>
      <w:proofErr w:type="gramStart"/>
      <w:r w:rsidRPr="006B09B6">
        <w:rPr>
          <w:bCs/>
        </w:rPr>
        <w:t>hipped</w:t>
      </w:r>
      <w:proofErr w:type="gramEnd"/>
      <w:r w:rsidRPr="006B09B6">
        <w:rPr>
          <w:bCs/>
        </w:rPr>
        <w:t xml:space="preserve"> roof to gable end.</w:t>
      </w:r>
      <w:r>
        <w:rPr>
          <w:bCs/>
        </w:rPr>
        <w:t>.</w:t>
      </w:r>
    </w:p>
    <w:p w:rsidR="00EB2D47" w:rsidRPr="0017335D" w:rsidRDefault="00EB2D47" w:rsidP="00EB2D47">
      <w:pPr>
        <w:ind w:left="1440" w:firstLine="720"/>
        <w:rPr>
          <w:bCs/>
        </w:rPr>
      </w:pPr>
      <w:proofErr w:type="gramStart"/>
      <w:r>
        <w:rPr>
          <w:bCs/>
        </w:rPr>
        <w:lastRenderedPageBreak/>
        <w:t>Withdrawn 17/7/2019.</w:t>
      </w:r>
      <w:proofErr w:type="gramEnd"/>
    </w:p>
    <w:p w:rsidR="003C4F8F" w:rsidRPr="009920D2" w:rsidRDefault="003C4F8F" w:rsidP="00587177"/>
    <w:p w:rsidR="00F674E0" w:rsidRPr="009920D2" w:rsidRDefault="00F674E0" w:rsidP="00587177">
      <w:pPr>
        <w:pStyle w:val="Heading1"/>
      </w:pPr>
      <w:r w:rsidRPr="009920D2">
        <w:t>4.</w:t>
      </w:r>
      <w:r w:rsidRPr="009920D2">
        <w:tab/>
        <w:t>CONSULTATIONS</w:t>
      </w:r>
    </w:p>
    <w:p w:rsidR="00F674E0" w:rsidRPr="009920D2" w:rsidRDefault="00F674E0" w:rsidP="00587177"/>
    <w:p w:rsidR="00F674E0" w:rsidRPr="00946711" w:rsidRDefault="00946711" w:rsidP="00946711">
      <w:pPr>
        <w:pStyle w:val="Heading2"/>
        <w:ind w:firstLine="0"/>
        <w:rPr>
          <w:i w:val="0"/>
        </w:rPr>
      </w:pPr>
      <w:r w:rsidRPr="00946711">
        <w:rPr>
          <w:i w:val="0"/>
        </w:rPr>
        <w:t>All</w:t>
      </w:r>
      <w:r w:rsidR="00F674E0" w:rsidRPr="00946711">
        <w:rPr>
          <w:i w:val="0"/>
        </w:rPr>
        <w:t xml:space="preserve"> </w:t>
      </w:r>
      <w:r w:rsidRPr="00946711">
        <w:rPr>
          <w:i w:val="0"/>
        </w:rPr>
        <w:t>adjoining neighbours were</w:t>
      </w:r>
      <w:r w:rsidR="00F674E0" w:rsidRPr="00946711">
        <w:rPr>
          <w:i w:val="0"/>
        </w:rPr>
        <w:t xml:space="preserve"> </w:t>
      </w:r>
      <w:r w:rsidRPr="00946711">
        <w:rPr>
          <w:i w:val="0"/>
        </w:rPr>
        <w:t>consulted by letter</w:t>
      </w:r>
      <w:r w:rsidR="00E61896">
        <w:rPr>
          <w:i w:val="0"/>
        </w:rPr>
        <w:t xml:space="preserve"> and a Site notice was displayed</w:t>
      </w:r>
      <w:r w:rsidRPr="00946711">
        <w:rPr>
          <w:i w:val="0"/>
        </w:rPr>
        <w:t xml:space="preserve">. No </w:t>
      </w:r>
      <w:r w:rsidR="00EB1A75" w:rsidRPr="00946711">
        <w:rPr>
          <w:i w:val="0"/>
        </w:rPr>
        <w:t>responses have</w:t>
      </w:r>
      <w:r w:rsidRPr="00946711">
        <w:rPr>
          <w:i w:val="0"/>
        </w:rPr>
        <w:t xml:space="preserve"> been received.</w:t>
      </w:r>
    </w:p>
    <w:p w:rsidR="00460DD9" w:rsidRPr="009920D2" w:rsidRDefault="00460DD9" w:rsidP="00587177"/>
    <w:p w:rsidR="00F674E0" w:rsidRPr="009920D2" w:rsidRDefault="004A61F3" w:rsidP="00587177">
      <w:pPr>
        <w:pStyle w:val="Heading1"/>
      </w:pPr>
      <w:r w:rsidRPr="009920D2">
        <w:t>5.</w:t>
      </w:r>
      <w:r w:rsidRPr="009920D2">
        <w:tab/>
      </w:r>
      <w:r w:rsidR="00EB1A75">
        <w:t>EQUALITY ACT 2010</w:t>
      </w:r>
      <w:r w:rsidR="00F674E0" w:rsidRPr="009920D2">
        <w:t>:</w:t>
      </w:r>
    </w:p>
    <w:p w:rsidR="00E0411C" w:rsidRPr="009920D2" w:rsidRDefault="00E0411C" w:rsidP="00587177">
      <w:pPr>
        <w:rPr>
          <w:lang w:eastAsia="en-GB"/>
        </w:rPr>
      </w:pPr>
    </w:p>
    <w:p w:rsidR="00F674E0" w:rsidRPr="009920D2" w:rsidRDefault="00F674E0" w:rsidP="00587177">
      <w:pPr>
        <w:rPr>
          <w:lang w:eastAsia="en-GB"/>
        </w:rPr>
      </w:pPr>
      <w:r w:rsidRPr="009920D2">
        <w:rPr>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Pr="009920D2" w:rsidRDefault="00F674E0" w:rsidP="00587177"/>
    <w:p w:rsidR="00F674E0" w:rsidRPr="009920D2" w:rsidRDefault="004A61F3" w:rsidP="00587177">
      <w:pPr>
        <w:pStyle w:val="Heading1"/>
      </w:pPr>
      <w:r w:rsidRPr="009920D2">
        <w:t>6.</w:t>
      </w:r>
      <w:r w:rsidRPr="009920D2">
        <w:tab/>
      </w:r>
      <w:r w:rsidR="00F674E0" w:rsidRPr="009920D2">
        <w:t>LEGAL AND PLANNING POLICY CONTEXT</w:t>
      </w:r>
    </w:p>
    <w:p w:rsidR="00F674E0" w:rsidRPr="009920D2" w:rsidRDefault="00F674E0" w:rsidP="00587177">
      <w:pPr>
        <w:rPr>
          <w:lang w:eastAsia="en-GB"/>
        </w:rPr>
      </w:pPr>
    </w:p>
    <w:p w:rsidR="00F674E0" w:rsidRPr="009920D2" w:rsidRDefault="00F674E0" w:rsidP="00587177">
      <w:r w:rsidRPr="009920D2">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National</w:t>
      </w:r>
      <w:r w:rsidR="00C10AAA">
        <w:rPr>
          <w:u w:val="single"/>
          <w:lang w:eastAsia="en-GB"/>
        </w:rPr>
        <w:t xml:space="preserve"> Planning </w:t>
      </w:r>
      <w:r w:rsidRPr="00EB1A75">
        <w:rPr>
          <w:u w:val="single"/>
          <w:lang w:eastAsia="en-GB"/>
        </w:rPr>
        <w:t>Policy</w:t>
      </w:r>
    </w:p>
    <w:p w:rsidR="00946711" w:rsidRPr="00036A63" w:rsidRDefault="00946711" w:rsidP="00587177">
      <w:pPr>
        <w:rPr>
          <w:b/>
          <w:lang w:eastAsia="en-GB"/>
        </w:rPr>
      </w:pPr>
    </w:p>
    <w:p w:rsidR="00F674E0" w:rsidRPr="00F14A1D" w:rsidRDefault="00F674E0" w:rsidP="00587177">
      <w:pPr>
        <w:rPr>
          <w:lang w:eastAsia="en-GB"/>
        </w:rPr>
      </w:pPr>
      <w:r w:rsidRPr="00F14A1D">
        <w:rPr>
          <w:lang w:eastAsia="en-GB"/>
        </w:rPr>
        <w:t>Nat</w:t>
      </w:r>
      <w:r w:rsidR="00B27EA6" w:rsidRPr="00F14A1D">
        <w:rPr>
          <w:lang w:eastAsia="en-GB"/>
        </w:rPr>
        <w:t>ional Planning Policy Framework (2019)</w:t>
      </w:r>
    </w:p>
    <w:p w:rsidR="00F674E0" w:rsidRPr="00F14A1D" w:rsidRDefault="00F674E0" w:rsidP="00587177">
      <w:pPr>
        <w:rPr>
          <w:lang w:eastAsia="en-GB"/>
        </w:rPr>
      </w:pPr>
      <w:r w:rsidRPr="00F14A1D">
        <w:rPr>
          <w:lang w:eastAsia="en-GB"/>
        </w:rPr>
        <w:t>National Planning Practice Guidance</w:t>
      </w:r>
    </w:p>
    <w:p w:rsidR="00F14A1D" w:rsidRPr="00F14A1D" w:rsidRDefault="00F14A1D" w:rsidP="00F14A1D">
      <w:pPr>
        <w:spacing w:line="240" w:lineRule="auto"/>
        <w:rPr>
          <w:color w:val="000000"/>
        </w:rPr>
      </w:pPr>
      <w:r w:rsidRPr="00F14A1D">
        <w:rPr>
          <w:color w:val="000000"/>
        </w:rPr>
        <w:t>The Town and Country Planning (General Permitted Development) (England) Order 2015 (GPDO)</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Reading Borough Local Development Framework Core Strategy (2008)</w:t>
      </w:r>
    </w:p>
    <w:p w:rsidR="00946711" w:rsidRPr="00036A63" w:rsidRDefault="00946711" w:rsidP="00587177">
      <w:pPr>
        <w:rPr>
          <w:b/>
          <w:lang w:eastAsia="en-GB"/>
        </w:rPr>
      </w:pPr>
    </w:p>
    <w:p w:rsidR="00F674E0" w:rsidRPr="009920D2" w:rsidRDefault="00F674E0" w:rsidP="00587177">
      <w:pPr>
        <w:rPr>
          <w:lang w:eastAsia="en-GB"/>
        </w:rPr>
      </w:pPr>
      <w:r w:rsidRPr="009920D2">
        <w:rPr>
          <w:lang w:eastAsia="en-GB"/>
        </w:rPr>
        <w:t>CS7 (Design and the Public Realm)</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Sites and Detailed Policies Document (2012)</w:t>
      </w:r>
    </w:p>
    <w:p w:rsidR="00946711" w:rsidRPr="00036A63" w:rsidRDefault="00946711" w:rsidP="00587177">
      <w:pPr>
        <w:rPr>
          <w:b/>
          <w:lang w:eastAsia="en-GB"/>
        </w:rPr>
      </w:pPr>
    </w:p>
    <w:p w:rsidR="00F674E0" w:rsidRPr="009920D2" w:rsidRDefault="00F674E0" w:rsidP="00587177">
      <w:pPr>
        <w:rPr>
          <w:lang w:eastAsia="en-GB"/>
        </w:rPr>
      </w:pPr>
      <w:r w:rsidRPr="009920D2">
        <w:rPr>
          <w:lang w:eastAsia="en-GB"/>
        </w:rPr>
        <w:t xml:space="preserve">DM4 (Safeguarding Amenity) </w:t>
      </w:r>
    </w:p>
    <w:p w:rsidR="00F674E0" w:rsidRPr="009920D2" w:rsidRDefault="00F674E0" w:rsidP="00587177">
      <w:pPr>
        <w:rPr>
          <w:lang w:eastAsia="en-GB"/>
        </w:rPr>
      </w:pPr>
      <w:r w:rsidRPr="009920D2">
        <w:rPr>
          <w:lang w:eastAsia="en-GB"/>
        </w:rPr>
        <w:t>DM9 (House Extensions and Ancillary Accommodation)</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SPG/SPD</w:t>
      </w:r>
    </w:p>
    <w:p w:rsidR="00946711" w:rsidRPr="00036A63" w:rsidRDefault="00946711" w:rsidP="00587177">
      <w:pPr>
        <w:rPr>
          <w:b/>
          <w:lang w:eastAsia="en-GB"/>
        </w:rPr>
      </w:pPr>
    </w:p>
    <w:p w:rsidR="00F674E0" w:rsidRPr="009920D2" w:rsidRDefault="00F674E0" w:rsidP="00587177">
      <w:r w:rsidRPr="009920D2">
        <w:t>A Design Guide to House Extensions SPG</w:t>
      </w:r>
    </w:p>
    <w:p w:rsidR="00F674E0" w:rsidRPr="009920D2" w:rsidRDefault="00F674E0" w:rsidP="00587177"/>
    <w:p w:rsidR="008E2667" w:rsidRDefault="00832380" w:rsidP="008E2667">
      <w:pPr>
        <w:pStyle w:val="Heading1"/>
      </w:pPr>
      <w:r w:rsidRPr="009920D2">
        <w:t>7</w:t>
      </w:r>
      <w:r w:rsidR="00F674E0" w:rsidRPr="009920D2">
        <w:t>.</w:t>
      </w:r>
      <w:r w:rsidR="00F674E0" w:rsidRPr="009920D2">
        <w:tab/>
        <w:t>APPRAISAL</w:t>
      </w:r>
    </w:p>
    <w:p w:rsidR="008E2667" w:rsidRDefault="008E2667" w:rsidP="008E2667">
      <w:pPr>
        <w:rPr>
          <w:lang w:eastAsia="en-GB"/>
        </w:rPr>
      </w:pPr>
    </w:p>
    <w:p w:rsidR="008E2667" w:rsidRDefault="008E2667" w:rsidP="008E2667">
      <w:pPr>
        <w:pStyle w:val="Heading2"/>
        <w:rPr>
          <w:lang w:eastAsia="en-GB"/>
        </w:rPr>
      </w:pPr>
      <w:r w:rsidRPr="009920D2">
        <w:rPr>
          <w:lang w:eastAsia="en-GB"/>
        </w:rPr>
        <w:t>7.1</w:t>
      </w:r>
      <w:r w:rsidRPr="009920D2">
        <w:rPr>
          <w:lang w:eastAsia="en-GB"/>
        </w:rPr>
        <w:tab/>
      </w:r>
      <w:r>
        <w:rPr>
          <w:lang w:eastAsia="en-GB"/>
        </w:rPr>
        <w:t>Principle of development</w:t>
      </w:r>
    </w:p>
    <w:p w:rsidR="008E2667" w:rsidRDefault="008E2667" w:rsidP="008E2667">
      <w:pPr>
        <w:rPr>
          <w:lang w:eastAsia="en-GB"/>
        </w:rPr>
      </w:pPr>
    </w:p>
    <w:p w:rsidR="008E2667" w:rsidRPr="008E2667" w:rsidRDefault="008E2667" w:rsidP="008E2667">
      <w:pPr>
        <w:rPr>
          <w:lang w:eastAsia="en-GB"/>
        </w:rPr>
      </w:pPr>
      <w:r>
        <w:rPr>
          <w:lang w:eastAsia="en-GB"/>
        </w:rPr>
        <w:t xml:space="preserve">The application seeks permission to extend and alter an existing residential dwelling. No change of use is proposed. Such </w:t>
      </w:r>
      <w:r w:rsidR="00E520C1">
        <w:rPr>
          <w:lang w:eastAsia="en-GB"/>
        </w:rPr>
        <w:t xml:space="preserve">domestic </w:t>
      </w:r>
      <w:r>
        <w:rPr>
          <w:lang w:eastAsia="en-GB"/>
        </w:rPr>
        <w:t xml:space="preserve">works are supported in principle by Policy </w:t>
      </w:r>
      <w:r w:rsidRPr="009920D2">
        <w:rPr>
          <w:lang w:eastAsia="en-GB"/>
        </w:rPr>
        <w:t>DM9 (House Extensions and Ancillary Accommodation)</w:t>
      </w:r>
      <w:r>
        <w:rPr>
          <w:lang w:eastAsia="en-GB"/>
        </w:rPr>
        <w:t xml:space="preserve"> </w:t>
      </w:r>
      <w:r w:rsidR="00E520C1">
        <w:rPr>
          <w:lang w:eastAsia="en-GB"/>
        </w:rPr>
        <w:t xml:space="preserve">of the SPDP (2012) </w:t>
      </w:r>
      <w:r>
        <w:rPr>
          <w:lang w:eastAsia="en-GB"/>
        </w:rPr>
        <w:t xml:space="preserve">subject to a number of criteria </w:t>
      </w:r>
      <w:r>
        <w:rPr>
          <w:lang w:eastAsia="en-GB"/>
        </w:rPr>
        <w:lastRenderedPageBreak/>
        <w:t>ensuring the effects of such extension and alterations are not harmful. This will be considered in</w:t>
      </w:r>
      <w:r w:rsidR="00E520C1">
        <w:rPr>
          <w:lang w:eastAsia="en-GB"/>
        </w:rPr>
        <w:t xml:space="preserve"> more detail in</w:t>
      </w:r>
      <w:r>
        <w:rPr>
          <w:lang w:eastAsia="en-GB"/>
        </w:rPr>
        <w:t xml:space="preserve"> the following section.</w:t>
      </w:r>
    </w:p>
    <w:p w:rsidR="008E2667" w:rsidRPr="009920D2" w:rsidRDefault="008E2667" w:rsidP="00587177">
      <w:pPr>
        <w:rPr>
          <w:lang w:eastAsia="en-GB"/>
        </w:rPr>
      </w:pPr>
    </w:p>
    <w:p w:rsidR="00F62BD6" w:rsidRPr="009920D2" w:rsidRDefault="00F62BD6" w:rsidP="00587177">
      <w:pPr>
        <w:pStyle w:val="Heading2"/>
        <w:rPr>
          <w:lang w:eastAsia="en-GB"/>
        </w:rPr>
      </w:pPr>
      <w:r w:rsidRPr="009920D2">
        <w:rPr>
          <w:lang w:eastAsia="en-GB"/>
        </w:rPr>
        <w:t>7.</w:t>
      </w:r>
      <w:r w:rsidR="008E2667">
        <w:rPr>
          <w:lang w:eastAsia="en-GB"/>
        </w:rPr>
        <w:t>2</w:t>
      </w:r>
      <w:r w:rsidRPr="009920D2">
        <w:rPr>
          <w:lang w:eastAsia="en-GB"/>
        </w:rPr>
        <w:tab/>
      </w:r>
      <w:r w:rsidR="006458DA">
        <w:rPr>
          <w:lang w:eastAsia="en-GB"/>
        </w:rPr>
        <w:t>Character, s</w:t>
      </w:r>
      <w:r w:rsidR="005D63C8" w:rsidRPr="009920D2">
        <w:rPr>
          <w:lang w:eastAsia="en-GB"/>
        </w:rPr>
        <w:t>cale, appearance and design</w:t>
      </w:r>
    </w:p>
    <w:p w:rsidR="005D63C8" w:rsidRPr="009920D2" w:rsidRDefault="005D63C8" w:rsidP="00587177">
      <w:pPr>
        <w:rPr>
          <w:lang w:eastAsia="en-GB"/>
        </w:rPr>
      </w:pPr>
    </w:p>
    <w:p w:rsidR="002E56EF" w:rsidRDefault="002E56EF" w:rsidP="00587177">
      <w:pPr>
        <w:rPr>
          <w:lang w:eastAsia="en-GB"/>
        </w:rPr>
      </w:pPr>
      <w:r w:rsidRPr="009920D2">
        <w:rPr>
          <w:lang w:eastAsia="en-GB"/>
        </w:rPr>
        <w:t xml:space="preserve">Policy CS7 </w:t>
      </w:r>
      <w:r w:rsidR="00946711">
        <w:rPr>
          <w:lang w:eastAsia="en-GB"/>
        </w:rPr>
        <w:t xml:space="preserve">of the Core Strategy </w:t>
      </w:r>
      <w:r w:rsidRPr="009920D2">
        <w:rPr>
          <w:lang w:eastAsia="en-GB"/>
        </w:rPr>
        <w:t>states that, development must be of a high design quality that maintains and enhances the character and appearance of the area in Reading in which it is located.</w:t>
      </w:r>
      <w:r w:rsidR="00946711">
        <w:rPr>
          <w:lang w:eastAsia="en-GB"/>
        </w:rPr>
        <w:t xml:space="preserve"> Policy</w:t>
      </w:r>
      <w:r>
        <w:rPr>
          <w:lang w:eastAsia="en-GB"/>
        </w:rPr>
        <w:t xml:space="preserve"> DM9 states that an extension will be acceptable where it: respects the character of the house, respects the pattern of neighbouring properties and </w:t>
      </w:r>
      <w:r w:rsidR="006458DA">
        <w:rPr>
          <w:lang w:eastAsia="en-GB"/>
        </w:rPr>
        <w:t>building lines</w:t>
      </w:r>
      <w:r>
        <w:rPr>
          <w:lang w:eastAsia="en-GB"/>
        </w:rPr>
        <w:t>.</w:t>
      </w:r>
      <w:r w:rsidRPr="009920D2">
        <w:rPr>
          <w:lang w:eastAsia="en-GB"/>
        </w:rPr>
        <w:t xml:space="preserve"> </w:t>
      </w:r>
      <w:r>
        <w:rPr>
          <w:lang w:eastAsia="en-GB"/>
        </w:rPr>
        <w:t xml:space="preserve">The SPD ‘A design guide to house extensions’ provides guidance on design considerations for </w:t>
      </w:r>
      <w:r w:rsidR="006458DA">
        <w:rPr>
          <w:lang w:eastAsia="en-GB"/>
        </w:rPr>
        <w:t xml:space="preserve">roof </w:t>
      </w:r>
      <w:r>
        <w:rPr>
          <w:lang w:eastAsia="en-GB"/>
        </w:rPr>
        <w:t>extensions, which outlines that an extension should be designed to respect the existing dwelling in terms of</w:t>
      </w:r>
      <w:r w:rsidR="006458DA">
        <w:rPr>
          <w:lang w:eastAsia="en-GB"/>
        </w:rPr>
        <w:t xml:space="preserve"> the symmetry and complimentary patterns of rooflines, features like fenestration</w:t>
      </w:r>
      <w:r w:rsidR="00561D06">
        <w:rPr>
          <w:lang w:eastAsia="en-GB"/>
        </w:rPr>
        <w:t xml:space="preserve"> and doors</w:t>
      </w:r>
      <w:r w:rsidR="006458DA">
        <w:rPr>
          <w:lang w:eastAsia="en-GB"/>
        </w:rPr>
        <w:t xml:space="preserve">, overall </w:t>
      </w:r>
      <w:r>
        <w:rPr>
          <w:lang w:eastAsia="en-GB"/>
        </w:rPr>
        <w:t xml:space="preserve">scale and height. It also outlines the importance of </w:t>
      </w:r>
      <w:r w:rsidR="006458DA">
        <w:rPr>
          <w:lang w:eastAsia="en-GB"/>
        </w:rPr>
        <w:t>limiting the visual impact of dormers to ensure they appear to be part of the roof.</w:t>
      </w:r>
    </w:p>
    <w:p w:rsidR="006458DA" w:rsidRDefault="006458DA" w:rsidP="00587177">
      <w:pPr>
        <w:rPr>
          <w:lang w:eastAsia="en-GB"/>
        </w:rPr>
      </w:pPr>
    </w:p>
    <w:p w:rsidR="003C6C95" w:rsidRDefault="003C6C95" w:rsidP="006458DA">
      <w:pPr>
        <w:pStyle w:val="ListParagraph"/>
        <w:overflowPunct/>
        <w:adjustRightInd/>
        <w:ind w:left="0"/>
        <w:contextualSpacing/>
        <w:textAlignment w:val="auto"/>
        <w:rPr>
          <w:lang w:eastAsia="en-GB"/>
        </w:rPr>
      </w:pPr>
      <w:r>
        <w:rPr>
          <w:lang w:eastAsia="en-GB"/>
        </w:rPr>
        <w:t xml:space="preserve">The proposed single storey rear extension is not visible from the street and would not cause any harm to the wider character of </w:t>
      </w:r>
      <w:r w:rsidR="00D646FF">
        <w:rPr>
          <w:lang w:eastAsia="en-GB"/>
        </w:rPr>
        <w:t>appearance</w:t>
      </w:r>
      <w:r>
        <w:rPr>
          <w:lang w:eastAsia="en-GB"/>
        </w:rPr>
        <w:t xml:space="preserve"> of the area. The front porch is minor is nature and consistent with the range of other front alteration and extension which have occurred in the area.</w:t>
      </w:r>
    </w:p>
    <w:p w:rsidR="003C6C95" w:rsidRDefault="003C6C95" w:rsidP="006458DA">
      <w:pPr>
        <w:pStyle w:val="ListParagraph"/>
        <w:overflowPunct/>
        <w:adjustRightInd/>
        <w:ind w:left="0"/>
        <w:contextualSpacing/>
        <w:textAlignment w:val="auto"/>
        <w:rPr>
          <w:lang w:eastAsia="en-GB"/>
        </w:rPr>
      </w:pPr>
    </w:p>
    <w:p w:rsidR="00865EFB" w:rsidRPr="00865EFB" w:rsidRDefault="006458DA" w:rsidP="006458DA">
      <w:pPr>
        <w:pStyle w:val="ListParagraph"/>
        <w:overflowPunct/>
        <w:adjustRightInd/>
        <w:ind w:left="0"/>
        <w:contextualSpacing/>
        <w:textAlignment w:val="auto"/>
        <w:rPr>
          <w:color w:val="000000"/>
          <w:lang w:eastAsia="en-GB"/>
        </w:rPr>
      </w:pPr>
      <w:r w:rsidRPr="000A6789">
        <w:rPr>
          <w:lang w:eastAsia="en-GB"/>
        </w:rPr>
        <w:t xml:space="preserve">The proposed hipped </w:t>
      </w:r>
      <w:r w:rsidR="00D646FF">
        <w:rPr>
          <w:lang w:eastAsia="en-GB"/>
        </w:rPr>
        <w:t xml:space="preserve">to </w:t>
      </w:r>
      <w:r w:rsidRPr="000A6789">
        <w:rPr>
          <w:lang w:eastAsia="en-GB"/>
        </w:rPr>
        <w:t xml:space="preserve">gable roof </w:t>
      </w:r>
      <w:r w:rsidR="003C6C95">
        <w:rPr>
          <w:lang w:eastAsia="en-GB"/>
        </w:rPr>
        <w:t xml:space="preserve">extension and </w:t>
      </w:r>
      <w:r w:rsidRPr="000A6789">
        <w:rPr>
          <w:lang w:eastAsia="en-GB"/>
        </w:rPr>
        <w:t xml:space="preserve">rear </w:t>
      </w:r>
      <w:r w:rsidR="00D646FF" w:rsidRPr="000A6789">
        <w:rPr>
          <w:lang w:eastAsia="en-GB"/>
        </w:rPr>
        <w:t xml:space="preserve">dormer </w:t>
      </w:r>
      <w:r w:rsidR="00D646FF">
        <w:rPr>
          <w:lang w:eastAsia="en-GB"/>
        </w:rPr>
        <w:t xml:space="preserve">is not considered to </w:t>
      </w:r>
      <w:r w:rsidR="00D646FF" w:rsidRPr="000A6789">
        <w:rPr>
          <w:lang w:eastAsia="en-GB"/>
        </w:rPr>
        <w:t>contribut</w:t>
      </w:r>
      <w:r w:rsidR="00D646FF">
        <w:rPr>
          <w:lang w:eastAsia="en-GB"/>
        </w:rPr>
        <w:t>e to</w:t>
      </w:r>
      <w:r w:rsidR="000A6789" w:rsidRPr="000A6789">
        <w:rPr>
          <w:lang w:eastAsia="en-GB"/>
        </w:rPr>
        <w:t xml:space="preserve"> the repeating patterns of </w:t>
      </w:r>
      <w:r w:rsidRPr="000A6789">
        <w:rPr>
          <w:lang w:eastAsia="en-GB"/>
        </w:rPr>
        <w:t xml:space="preserve">symmetry </w:t>
      </w:r>
      <w:r w:rsidR="000A6789" w:rsidRPr="000A6789">
        <w:rPr>
          <w:lang w:eastAsia="en-GB"/>
        </w:rPr>
        <w:t>present in</w:t>
      </w:r>
      <w:r w:rsidRPr="000A6789">
        <w:rPr>
          <w:lang w:eastAsia="en-GB"/>
        </w:rPr>
        <w:t xml:space="preserve"> the roof</w:t>
      </w:r>
      <w:r w:rsidR="000A6789" w:rsidRPr="000A6789">
        <w:rPr>
          <w:lang w:eastAsia="en-GB"/>
        </w:rPr>
        <w:t xml:space="preserve"> </w:t>
      </w:r>
      <w:r w:rsidR="00D646FF">
        <w:rPr>
          <w:lang w:eastAsia="en-GB"/>
        </w:rPr>
        <w:t xml:space="preserve">of the </w:t>
      </w:r>
      <w:r w:rsidRPr="000A6789">
        <w:rPr>
          <w:lang w:eastAsia="en-GB"/>
        </w:rPr>
        <w:t xml:space="preserve">terrace </w:t>
      </w:r>
      <w:r w:rsidR="00D646FF">
        <w:rPr>
          <w:lang w:eastAsia="en-GB"/>
        </w:rPr>
        <w:t>for</w:t>
      </w:r>
      <w:r w:rsidRPr="000A6789">
        <w:rPr>
          <w:lang w:eastAsia="en-GB"/>
        </w:rPr>
        <w:t xml:space="preserve"> which it belongs</w:t>
      </w:r>
      <w:r w:rsidR="00D646FF">
        <w:rPr>
          <w:lang w:eastAsia="en-GB"/>
        </w:rPr>
        <w:t xml:space="preserve">. </w:t>
      </w:r>
      <w:r w:rsidR="00D646FF">
        <w:rPr>
          <w:color w:val="000000"/>
          <w:lang w:eastAsia="en-GB"/>
        </w:rPr>
        <w:t>A</w:t>
      </w:r>
      <w:r w:rsidR="00865EFB" w:rsidRPr="000A6789">
        <w:rPr>
          <w:color w:val="000000"/>
          <w:lang w:eastAsia="en-GB"/>
        </w:rPr>
        <w:t xml:space="preserve">n amendment </w:t>
      </w:r>
      <w:r w:rsidR="00D646FF">
        <w:rPr>
          <w:color w:val="000000"/>
          <w:lang w:eastAsia="en-GB"/>
        </w:rPr>
        <w:t xml:space="preserve">was secured </w:t>
      </w:r>
      <w:r w:rsidR="00865EFB" w:rsidRPr="000A6789">
        <w:rPr>
          <w:color w:val="000000"/>
          <w:lang w:eastAsia="en-GB"/>
        </w:rPr>
        <w:t xml:space="preserve">to </w:t>
      </w:r>
      <w:r w:rsidR="00D646FF">
        <w:rPr>
          <w:color w:val="000000"/>
          <w:lang w:eastAsia="en-GB"/>
        </w:rPr>
        <w:t>these elements</w:t>
      </w:r>
      <w:r w:rsidR="00865EFB">
        <w:rPr>
          <w:color w:val="000000"/>
          <w:lang w:eastAsia="en-GB"/>
        </w:rPr>
        <w:t xml:space="preserve"> </w:t>
      </w:r>
      <w:r w:rsidR="00865EFB" w:rsidRPr="000A6789">
        <w:rPr>
          <w:color w:val="000000"/>
          <w:lang w:eastAsia="en-GB"/>
        </w:rPr>
        <w:t xml:space="preserve">to include the use of hanging tiles on the outer walls of the dormer </w:t>
      </w:r>
      <w:r w:rsidR="00865EFB">
        <w:rPr>
          <w:color w:val="000000"/>
          <w:lang w:eastAsia="en-GB"/>
        </w:rPr>
        <w:t>(</w:t>
      </w:r>
      <w:r w:rsidR="00865EFB" w:rsidRPr="000A6789">
        <w:rPr>
          <w:color w:val="000000"/>
          <w:lang w:eastAsia="en-GB"/>
        </w:rPr>
        <w:t>as opposed to render matching the proposed treatment for the lower outer walls</w:t>
      </w:r>
      <w:r w:rsidR="00D646FF">
        <w:rPr>
          <w:color w:val="000000"/>
          <w:lang w:eastAsia="en-GB"/>
        </w:rPr>
        <w:t>). This improvement was considered to negate some of the visual impact associated with the roof extension.</w:t>
      </w:r>
    </w:p>
    <w:p w:rsidR="000A6789" w:rsidRPr="000A6789" w:rsidRDefault="000A6789" w:rsidP="006458DA">
      <w:pPr>
        <w:pStyle w:val="ListParagraph"/>
        <w:overflowPunct/>
        <w:adjustRightInd/>
        <w:ind w:left="0"/>
        <w:contextualSpacing/>
        <w:textAlignment w:val="auto"/>
        <w:rPr>
          <w:lang w:eastAsia="en-GB"/>
        </w:rPr>
      </w:pPr>
    </w:p>
    <w:p w:rsidR="004C69BD" w:rsidRDefault="00D646FF" w:rsidP="00865EFB">
      <w:pPr>
        <w:overflowPunct/>
        <w:adjustRightInd/>
        <w:contextualSpacing/>
        <w:jc w:val="left"/>
        <w:textAlignment w:val="auto"/>
        <w:rPr>
          <w:lang w:eastAsia="en-GB"/>
        </w:rPr>
      </w:pPr>
      <w:r>
        <w:rPr>
          <w:lang w:eastAsia="en-GB"/>
        </w:rPr>
        <w:t>With regard to other aspects of the proposal, t</w:t>
      </w:r>
      <w:r w:rsidR="000A6789" w:rsidRPr="000A6789">
        <w:rPr>
          <w:lang w:eastAsia="en-GB"/>
        </w:rPr>
        <w:t xml:space="preserve">he choices of render, </w:t>
      </w:r>
      <w:r w:rsidR="00865EFB">
        <w:rPr>
          <w:lang w:eastAsia="en-GB"/>
        </w:rPr>
        <w:t xml:space="preserve">addition of a </w:t>
      </w:r>
      <w:r w:rsidR="000A6789" w:rsidRPr="000A6789">
        <w:rPr>
          <w:lang w:eastAsia="en-GB"/>
        </w:rPr>
        <w:t>roof-light on the front elevation of the roof, colour of the windows and choice of</w:t>
      </w:r>
      <w:r w:rsidR="007906AF">
        <w:rPr>
          <w:lang w:eastAsia="en-GB"/>
        </w:rPr>
        <w:t xml:space="preserve"> zinc</w:t>
      </w:r>
      <w:r w:rsidR="000A6789" w:rsidRPr="000A6789">
        <w:rPr>
          <w:lang w:eastAsia="en-GB"/>
        </w:rPr>
        <w:t xml:space="preserve"> roofing material</w:t>
      </w:r>
      <w:r w:rsidR="007906AF">
        <w:rPr>
          <w:lang w:eastAsia="en-GB"/>
        </w:rPr>
        <w:t>s</w:t>
      </w:r>
      <w:r w:rsidR="000A6789" w:rsidRPr="000A6789">
        <w:rPr>
          <w:lang w:eastAsia="en-GB"/>
        </w:rPr>
        <w:t xml:space="preserve"> on the rear </w:t>
      </w:r>
      <w:r w:rsidR="000A6789">
        <w:rPr>
          <w:lang w:eastAsia="en-GB"/>
        </w:rPr>
        <w:t xml:space="preserve">ground floor </w:t>
      </w:r>
      <w:r w:rsidR="000A6789" w:rsidRPr="000A6789">
        <w:rPr>
          <w:lang w:eastAsia="en-GB"/>
        </w:rPr>
        <w:t xml:space="preserve">extension </w:t>
      </w:r>
      <w:r>
        <w:rPr>
          <w:lang w:eastAsia="en-GB"/>
        </w:rPr>
        <w:t xml:space="preserve">are all not considered to cause any visual harm and are supported. </w:t>
      </w:r>
    </w:p>
    <w:p w:rsidR="004C69BD" w:rsidRDefault="004C69BD" w:rsidP="00865EFB">
      <w:pPr>
        <w:overflowPunct/>
        <w:adjustRightInd/>
        <w:contextualSpacing/>
        <w:jc w:val="left"/>
        <w:textAlignment w:val="auto"/>
        <w:rPr>
          <w:lang w:eastAsia="en-GB"/>
        </w:rPr>
      </w:pPr>
    </w:p>
    <w:p w:rsidR="000A6789" w:rsidRPr="00865EFB" w:rsidRDefault="00D646FF" w:rsidP="00865EFB">
      <w:pPr>
        <w:overflowPunct/>
        <w:adjustRightInd/>
        <w:contextualSpacing/>
        <w:jc w:val="left"/>
        <w:textAlignment w:val="auto"/>
        <w:rPr>
          <w:color w:val="000000"/>
          <w:lang w:eastAsia="en-GB"/>
        </w:rPr>
      </w:pPr>
      <w:r>
        <w:rPr>
          <w:lang w:eastAsia="en-GB"/>
        </w:rPr>
        <w:t>Therefore, i</w:t>
      </w:r>
      <w:r w:rsidR="004C69BD">
        <w:rPr>
          <w:lang w:eastAsia="en-GB"/>
        </w:rPr>
        <w:t xml:space="preserve">n light of the </w:t>
      </w:r>
      <w:r>
        <w:rPr>
          <w:lang w:eastAsia="en-GB"/>
        </w:rPr>
        <w:t>above</w:t>
      </w:r>
      <w:r w:rsidR="000C51A8">
        <w:rPr>
          <w:lang w:eastAsia="en-GB"/>
        </w:rPr>
        <w:t xml:space="preserve"> and with due regard to the improved quality of accommodation offered for the occupants, </w:t>
      </w:r>
      <w:r>
        <w:rPr>
          <w:lang w:eastAsia="en-GB"/>
        </w:rPr>
        <w:t xml:space="preserve">the </w:t>
      </w:r>
      <w:r w:rsidR="004C69BD">
        <w:rPr>
          <w:lang w:eastAsia="en-GB"/>
        </w:rPr>
        <w:t xml:space="preserve">proposal </w:t>
      </w:r>
      <w:r w:rsidR="000C51A8">
        <w:rPr>
          <w:lang w:eastAsia="en-GB"/>
        </w:rPr>
        <w:t xml:space="preserve">overall </w:t>
      </w:r>
      <w:r w:rsidR="004C69BD">
        <w:rPr>
          <w:lang w:eastAsia="en-GB"/>
        </w:rPr>
        <w:t xml:space="preserve">is </w:t>
      </w:r>
      <w:r>
        <w:rPr>
          <w:lang w:eastAsia="en-GB"/>
        </w:rPr>
        <w:t xml:space="preserve">not </w:t>
      </w:r>
      <w:r w:rsidR="004C69BD">
        <w:rPr>
          <w:lang w:eastAsia="en-GB"/>
        </w:rPr>
        <w:t xml:space="preserve">considered to cause any substantial visual harm or detrimental impact on the character </w:t>
      </w:r>
      <w:r>
        <w:rPr>
          <w:lang w:eastAsia="en-GB"/>
        </w:rPr>
        <w:t>or</w:t>
      </w:r>
      <w:r w:rsidR="004C69BD">
        <w:rPr>
          <w:lang w:eastAsia="en-GB"/>
        </w:rPr>
        <w:t xml:space="preserve"> appearance of the area.</w:t>
      </w:r>
    </w:p>
    <w:p w:rsidR="00C10AAA" w:rsidRPr="00966FE8" w:rsidRDefault="00C10AAA" w:rsidP="00966FE8">
      <w:pPr>
        <w:rPr>
          <w:lang w:eastAsia="en-GB"/>
        </w:rPr>
      </w:pPr>
    </w:p>
    <w:p w:rsidR="00F674E0" w:rsidRPr="00404A57" w:rsidRDefault="00CE2E4F" w:rsidP="00587177">
      <w:pPr>
        <w:pStyle w:val="Heading1"/>
      </w:pPr>
      <w:r w:rsidRPr="00404A57">
        <w:t>8.</w:t>
      </w:r>
      <w:r w:rsidRPr="00404A57">
        <w:tab/>
      </w:r>
      <w:bookmarkStart w:id="0" w:name="_GoBack"/>
      <w:bookmarkEnd w:id="0"/>
      <w:r w:rsidR="00F674E0" w:rsidRPr="00404A57">
        <w:t xml:space="preserve">CONCLUSION  </w:t>
      </w:r>
    </w:p>
    <w:p w:rsidR="00E0411C" w:rsidRPr="00404A57" w:rsidRDefault="00E0411C" w:rsidP="00587177">
      <w:pPr>
        <w:rPr>
          <w:lang w:eastAsia="en-GB"/>
        </w:rPr>
      </w:pPr>
    </w:p>
    <w:p w:rsidR="00F674E0" w:rsidRDefault="008E2667" w:rsidP="00587177">
      <w:pPr>
        <w:rPr>
          <w:lang w:eastAsia="en-GB"/>
        </w:rPr>
      </w:pPr>
      <w:r w:rsidRPr="008E2667">
        <w:rPr>
          <w:lang w:eastAsia="en-GB"/>
        </w:rPr>
        <w:t xml:space="preserve">In light of the above assessment the </w:t>
      </w:r>
      <w:r>
        <w:rPr>
          <w:lang w:eastAsia="en-GB"/>
        </w:rPr>
        <w:t>proposal is considered to</w:t>
      </w:r>
      <w:r w:rsidRPr="008E2667">
        <w:rPr>
          <w:lang w:eastAsia="en-GB"/>
        </w:rPr>
        <w:t xml:space="preserve"> accord with the requirements of the development plan </w:t>
      </w:r>
      <w:r w:rsidR="00AE2DDC">
        <w:rPr>
          <w:lang w:eastAsia="en-GB"/>
        </w:rPr>
        <w:t>with the exception of the roof conversion and rear dormer elements which are permitted development. As such, it the proposed development</w:t>
      </w:r>
      <w:r w:rsidRPr="008E2667">
        <w:rPr>
          <w:lang w:eastAsia="en-GB"/>
        </w:rPr>
        <w:t xml:space="preserve"> is recommended for approval subject </w:t>
      </w:r>
      <w:r w:rsidR="00AE2DDC">
        <w:rPr>
          <w:lang w:eastAsia="en-GB"/>
        </w:rPr>
        <w:t xml:space="preserve">to </w:t>
      </w:r>
      <w:r w:rsidRPr="008E2667">
        <w:rPr>
          <w:lang w:eastAsia="en-GB"/>
        </w:rPr>
        <w:t>conditions.</w:t>
      </w:r>
    </w:p>
    <w:p w:rsidR="008E2667" w:rsidRPr="009D094A" w:rsidRDefault="008E2667" w:rsidP="00587177">
      <w:pPr>
        <w:rPr>
          <w:highlight w:val="yellow"/>
          <w:lang w:eastAsia="en-GB"/>
        </w:rPr>
      </w:pPr>
    </w:p>
    <w:p w:rsidR="00F674E0" w:rsidRPr="00404A57" w:rsidRDefault="00CE2E4F" w:rsidP="00587177">
      <w:pPr>
        <w:pStyle w:val="Heading1"/>
      </w:pPr>
      <w:r w:rsidRPr="00404A57">
        <w:t>9.</w:t>
      </w:r>
      <w:r w:rsidR="00F674E0" w:rsidRPr="00404A57">
        <w:tab/>
        <w:t xml:space="preserve">RECOMMENDATION  </w:t>
      </w:r>
    </w:p>
    <w:p w:rsidR="009257AD" w:rsidRPr="00404A57" w:rsidRDefault="009257AD" w:rsidP="00587177">
      <w:pPr>
        <w:pStyle w:val="yiv552378054msonormal"/>
        <w:rPr>
          <w:rFonts w:ascii="Trebuchet MS" w:hAnsi="Trebuchet MS"/>
          <w:szCs w:val="22"/>
        </w:rPr>
      </w:pPr>
      <w:r w:rsidRPr="00404A57">
        <w:rPr>
          <w:rFonts w:ascii="Trebuchet MS" w:hAnsi="Trebuchet MS"/>
          <w:szCs w:val="22"/>
        </w:rPr>
        <w:t>GRANT</w:t>
      </w:r>
    </w:p>
    <w:p w:rsidR="00484D97" w:rsidRPr="00EB1A75" w:rsidRDefault="00484D97" w:rsidP="00484D97">
      <w:pPr>
        <w:pStyle w:val="Heading1"/>
      </w:pPr>
      <w:r w:rsidRPr="00EB1A75">
        <w:t>10.</w:t>
      </w:r>
      <w:r w:rsidRPr="00EB1A75">
        <w:tab/>
        <w:t>CONDITIONS</w:t>
      </w:r>
    </w:p>
    <w:p w:rsidR="00F674E0" w:rsidRPr="00EB1A75" w:rsidRDefault="00F674E0" w:rsidP="00587177">
      <w:pPr>
        <w:rPr>
          <w:lang w:eastAsia="en-GB"/>
        </w:rPr>
      </w:pPr>
    </w:p>
    <w:p w:rsidR="00484D97" w:rsidRPr="00EB1A75" w:rsidRDefault="00484D97" w:rsidP="00484D97">
      <w:pPr>
        <w:pStyle w:val="ListParagraph"/>
        <w:numPr>
          <w:ilvl w:val="0"/>
          <w:numId w:val="36"/>
        </w:numPr>
        <w:rPr>
          <w:lang w:eastAsia="en-GB"/>
        </w:rPr>
      </w:pPr>
      <w:r w:rsidRPr="00EB1A75">
        <w:rPr>
          <w:lang w:eastAsia="en-GB"/>
        </w:rPr>
        <w:t>Standard time limit</w:t>
      </w:r>
    </w:p>
    <w:p w:rsidR="00484D97" w:rsidRPr="00EB1A75" w:rsidRDefault="00484D97" w:rsidP="00484D97">
      <w:pPr>
        <w:pStyle w:val="ListParagraph"/>
        <w:numPr>
          <w:ilvl w:val="0"/>
          <w:numId w:val="36"/>
        </w:numPr>
        <w:rPr>
          <w:lang w:eastAsia="en-GB"/>
        </w:rPr>
      </w:pPr>
      <w:r w:rsidRPr="00EB1A75">
        <w:rPr>
          <w:lang w:eastAsia="en-GB"/>
        </w:rPr>
        <w:t>Standard approved plans</w:t>
      </w:r>
    </w:p>
    <w:p w:rsidR="00484D97" w:rsidRPr="00EB1A75" w:rsidRDefault="00EB1A75" w:rsidP="00484D97">
      <w:pPr>
        <w:pStyle w:val="ListParagraph"/>
        <w:numPr>
          <w:ilvl w:val="0"/>
          <w:numId w:val="36"/>
        </w:numPr>
        <w:rPr>
          <w:lang w:eastAsia="en-GB"/>
        </w:rPr>
      </w:pPr>
      <w:r>
        <w:rPr>
          <w:lang w:eastAsia="en-GB"/>
        </w:rPr>
        <w:lastRenderedPageBreak/>
        <w:t>Materials to match</w:t>
      </w:r>
    </w:p>
    <w:p w:rsidR="009920D2" w:rsidRPr="009920D2" w:rsidRDefault="009920D2">
      <w:pPr>
        <w:rPr>
          <w:lang w:eastAsia="en-GB"/>
        </w:rPr>
      </w:pPr>
    </w:p>
    <w:sectPr w:rsidR="009920D2" w:rsidRPr="009920D2">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AAA" w:rsidRDefault="00C10AAA" w:rsidP="00587177">
      <w:r>
        <w:separator/>
      </w:r>
    </w:p>
  </w:endnote>
  <w:endnote w:type="continuationSeparator" w:id="0">
    <w:p w:rsidR="00C10AAA" w:rsidRDefault="00C10AAA" w:rsidP="0058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AA" w:rsidRDefault="00C10AAA" w:rsidP="00587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AA" w:rsidRDefault="00C10AAA" w:rsidP="005871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AA" w:rsidRDefault="00C10AAA" w:rsidP="005871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AAA" w:rsidRDefault="00C10AAA" w:rsidP="00587177">
      <w:r>
        <w:separator/>
      </w:r>
    </w:p>
  </w:footnote>
  <w:footnote w:type="continuationSeparator" w:id="0">
    <w:p w:rsidR="00C10AAA" w:rsidRDefault="00C10AAA" w:rsidP="00587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AA" w:rsidRDefault="00C10AAA" w:rsidP="00587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AA" w:rsidRDefault="00C10AAA" w:rsidP="005871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AA" w:rsidRDefault="00C10AAA" w:rsidP="005871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7">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8">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19">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1">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3">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5">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7">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29">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tentative="1">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1">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2">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3">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4">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1"/>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A0"/>
    <w:rsid w:val="00036A63"/>
    <w:rsid w:val="00037AC7"/>
    <w:rsid w:val="00054C3C"/>
    <w:rsid w:val="000A6789"/>
    <w:rsid w:val="000C51A8"/>
    <w:rsid w:val="00180AD9"/>
    <w:rsid w:val="001F37B0"/>
    <w:rsid w:val="00230420"/>
    <w:rsid w:val="00230E5E"/>
    <w:rsid w:val="00257319"/>
    <w:rsid w:val="00291763"/>
    <w:rsid w:val="00297A60"/>
    <w:rsid w:val="002A660D"/>
    <w:rsid w:val="002D70CA"/>
    <w:rsid w:val="002E56EF"/>
    <w:rsid w:val="003239AF"/>
    <w:rsid w:val="00332765"/>
    <w:rsid w:val="003C4F8F"/>
    <w:rsid w:val="003C6C95"/>
    <w:rsid w:val="003D5BE4"/>
    <w:rsid w:val="00404A57"/>
    <w:rsid w:val="00460DD9"/>
    <w:rsid w:val="00484D97"/>
    <w:rsid w:val="004960EA"/>
    <w:rsid w:val="004A61F3"/>
    <w:rsid w:val="004B0615"/>
    <w:rsid w:val="004C69BD"/>
    <w:rsid w:val="005134E6"/>
    <w:rsid w:val="00561D06"/>
    <w:rsid w:val="00574E05"/>
    <w:rsid w:val="00587177"/>
    <w:rsid w:val="005956B6"/>
    <w:rsid w:val="005D63C8"/>
    <w:rsid w:val="00615767"/>
    <w:rsid w:val="006458DA"/>
    <w:rsid w:val="00681E4B"/>
    <w:rsid w:val="00691318"/>
    <w:rsid w:val="0071393A"/>
    <w:rsid w:val="007228EA"/>
    <w:rsid w:val="007906AF"/>
    <w:rsid w:val="00832380"/>
    <w:rsid w:val="00837F4C"/>
    <w:rsid w:val="00865EFB"/>
    <w:rsid w:val="008E2667"/>
    <w:rsid w:val="008F2DF5"/>
    <w:rsid w:val="009257AD"/>
    <w:rsid w:val="00943BA0"/>
    <w:rsid w:val="00946711"/>
    <w:rsid w:val="00966FE8"/>
    <w:rsid w:val="00971A26"/>
    <w:rsid w:val="00975E8D"/>
    <w:rsid w:val="009920D2"/>
    <w:rsid w:val="009D094A"/>
    <w:rsid w:val="009D2112"/>
    <w:rsid w:val="009E64EE"/>
    <w:rsid w:val="00A55C2C"/>
    <w:rsid w:val="00AE2DDC"/>
    <w:rsid w:val="00B27EA6"/>
    <w:rsid w:val="00B63D0B"/>
    <w:rsid w:val="00B70FE3"/>
    <w:rsid w:val="00BB47C8"/>
    <w:rsid w:val="00C10AAA"/>
    <w:rsid w:val="00C75561"/>
    <w:rsid w:val="00C963AD"/>
    <w:rsid w:val="00C975AC"/>
    <w:rsid w:val="00CE2E4F"/>
    <w:rsid w:val="00D42FB4"/>
    <w:rsid w:val="00D646FF"/>
    <w:rsid w:val="00D87A51"/>
    <w:rsid w:val="00D903EF"/>
    <w:rsid w:val="00E0411C"/>
    <w:rsid w:val="00E520C1"/>
    <w:rsid w:val="00E57AC5"/>
    <w:rsid w:val="00E61896"/>
    <w:rsid w:val="00E91547"/>
    <w:rsid w:val="00EB1A75"/>
    <w:rsid w:val="00EB2D47"/>
    <w:rsid w:val="00EE0EB8"/>
    <w:rsid w:val="00F14A1D"/>
    <w:rsid w:val="00F62BD6"/>
    <w:rsid w:val="00F674E0"/>
    <w:rsid w:val="00F8084B"/>
    <w:rsid w:val="00FD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401FD-7B9E-4F8D-95CE-DB63B2B1D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D756887C</Template>
  <TotalTime>87</TotalTime>
  <Pages>4</Pages>
  <Words>1034</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13</cp:revision>
  <cp:lastPrinted>2012-06-25T12:52:00Z</cp:lastPrinted>
  <dcterms:created xsi:type="dcterms:W3CDTF">2019-10-10T10:30:00Z</dcterms:created>
  <dcterms:modified xsi:type="dcterms:W3CDTF">2019-10-10T14:44:00Z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