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CE9" w:rsidRDefault="001E0CE9">
      <w:pPr>
        <w:rPr>
          <w:b/>
          <w:sz w:val="28"/>
          <w:szCs w:val="28"/>
          <w:u w:val="single"/>
        </w:rPr>
      </w:pPr>
    </w:p>
    <w:p w:rsidR="00300E6F" w:rsidRPr="001E0CE9" w:rsidRDefault="00AC0634">
      <w:pPr>
        <w:rPr>
          <w:b/>
          <w:sz w:val="28"/>
          <w:szCs w:val="28"/>
          <w:u w:val="single"/>
        </w:rPr>
      </w:pPr>
      <w:bookmarkStart w:id="0" w:name="_GoBack"/>
      <w:bookmarkEnd w:id="0"/>
      <w:r w:rsidRPr="001E0CE9">
        <w:rPr>
          <w:b/>
          <w:sz w:val="28"/>
          <w:szCs w:val="28"/>
          <w:u w:val="single"/>
        </w:rPr>
        <w:t>Application for Certificate of Lawfulness to confirm established use of land and property known as Delta House 70 South View Avenue, Caversham, Reading, RG4 5BB as B1a offices.</w:t>
      </w:r>
    </w:p>
    <w:p w:rsidR="00AC0634" w:rsidRDefault="00AC0634"/>
    <w:p w:rsidR="00B2775A" w:rsidRDefault="00B2775A"/>
    <w:p w:rsidR="00AC0634" w:rsidRPr="00B2775A" w:rsidRDefault="00AC0634">
      <w:pPr>
        <w:rPr>
          <w:b/>
        </w:rPr>
      </w:pPr>
      <w:r w:rsidRPr="00B2775A">
        <w:rPr>
          <w:b/>
        </w:rPr>
        <w:t>Planning Statement – 1</w:t>
      </w:r>
      <w:r w:rsidRPr="00B2775A">
        <w:rPr>
          <w:b/>
          <w:vertAlign w:val="superscript"/>
        </w:rPr>
        <w:t>st</w:t>
      </w:r>
      <w:r w:rsidRPr="00B2775A">
        <w:rPr>
          <w:b/>
        </w:rPr>
        <w:t xml:space="preserve"> April 2020</w:t>
      </w:r>
    </w:p>
    <w:p w:rsidR="00B2775A" w:rsidRDefault="00B2775A"/>
    <w:p w:rsidR="00B2775A" w:rsidRDefault="00B2775A"/>
    <w:p w:rsidR="00AC0634" w:rsidRDefault="00AC0634">
      <w:r>
        <w:t>Delta House is a detached two storey, L-shaped building which is arranged into four office suites</w:t>
      </w:r>
      <w:r w:rsidR="005E5E8B">
        <w:t xml:space="preserve"> (A-D)</w:t>
      </w:r>
      <w:r>
        <w:t>. The building is of brick construction with a pitched, tiled roof. It is set back from South View Avenue in a predominantly residential part of Lower Caversham</w:t>
      </w:r>
      <w:r w:rsidR="005E5E8B">
        <w:t>. Externally, there are approximately 16 parking spaces.</w:t>
      </w:r>
    </w:p>
    <w:p w:rsidR="00B2775A" w:rsidRDefault="00B2775A"/>
    <w:p w:rsidR="005E5E8B" w:rsidRDefault="005E5E8B">
      <w:r>
        <w:t xml:space="preserve">The property was purchased by Caversham Property Limited in 1994 and was let as B1a office space to Delta Scientific Corporation </w:t>
      </w:r>
      <w:r w:rsidR="00EC57FB">
        <w:t xml:space="preserve">(UK) </w:t>
      </w:r>
      <w:r>
        <w:t>Limited on a protected, fully repairing and insuring lease with a term expiry date of 28 September 2021. Office suites A, B and D</w:t>
      </w:r>
      <w:r w:rsidR="00EC57FB">
        <w:t xml:space="preserve"> have been underlet to </w:t>
      </w:r>
      <w:r w:rsidR="00B2775A">
        <w:t>MasterCard Payment Gateway Services Ltd (</w:t>
      </w:r>
      <w:hyperlink r:id="rId4" w:history="1">
        <w:r w:rsidR="00B2775A" w:rsidRPr="009C5C48">
          <w:rPr>
            <w:rStyle w:val="Hyperlink"/>
          </w:rPr>
          <w:t>https://www.mastercard.com/gateway/contact.html</w:t>
        </w:r>
      </w:hyperlink>
      <w:r w:rsidR="00B2775A">
        <w:t xml:space="preserve"> )</w:t>
      </w:r>
      <w:r w:rsidR="00EC57FB">
        <w:t xml:space="preserve">, Badger Software Ltd </w:t>
      </w:r>
      <w:r w:rsidR="00F13CDA">
        <w:t>(</w:t>
      </w:r>
      <w:hyperlink r:id="rId5" w:history="1">
        <w:r w:rsidR="00F13CDA" w:rsidRPr="009C5C48">
          <w:rPr>
            <w:rStyle w:val="Hyperlink"/>
          </w:rPr>
          <w:t>https://www.badger.co.uk/contact-us</w:t>
        </w:r>
      </w:hyperlink>
      <w:r w:rsidR="00F13CDA">
        <w:t xml:space="preserve"> ) </w:t>
      </w:r>
      <w:r w:rsidR="00EC57FB">
        <w:t>and Screwdriver Ltd</w:t>
      </w:r>
      <w:r w:rsidR="00F13CDA">
        <w:t xml:space="preserve"> (</w:t>
      </w:r>
      <w:hyperlink r:id="rId6" w:history="1">
        <w:r w:rsidR="00F13CDA" w:rsidRPr="009C5C48">
          <w:rPr>
            <w:rStyle w:val="Hyperlink"/>
          </w:rPr>
          <w:t>https://www.screwdriver-flatpack.co.uk/contact</w:t>
        </w:r>
      </w:hyperlink>
      <w:r w:rsidR="00F13CDA">
        <w:t xml:space="preserve"> )</w:t>
      </w:r>
    </w:p>
    <w:p w:rsidR="00EC57FB" w:rsidRDefault="00EC57FB">
      <w:r>
        <w:t>The property is not listed or subject to any enhanced planning controls. Delta House sits within the administrative are</w:t>
      </w:r>
      <w:r w:rsidR="00A03417">
        <w:t>a</w:t>
      </w:r>
      <w:r>
        <w:t xml:space="preserve"> of Reading Borough Council.</w:t>
      </w:r>
    </w:p>
    <w:p w:rsidR="00A03417" w:rsidRDefault="00A03417"/>
    <w:p w:rsidR="00A03417" w:rsidRDefault="00A03417">
      <w:r>
        <w:t>During a planned conveyance by Caversham Property Limited it appear</w:t>
      </w:r>
      <w:r w:rsidR="00B2775A">
        <w:t>ed</w:t>
      </w:r>
      <w:r>
        <w:t xml:space="preserve"> that there is no formal planning consent relating to the use of Delta House despite it having been occupied continuously as office space and paying non-domestic business rates for over 25 years. This application seeks to regularise the long standing use of Delta House together with its curtilage/car parking as B1a offices.</w:t>
      </w:r>
    </w:p>
    <w:p w:rsidR="00A03417" w:rsidRDefault="00A03417"/>
    <w:p w:rsidR="00A03417" w:rsidRDefault="00A03417">
      <w:r>
        <w:t>The applicant has provid</w:t>
      </w:r>
      <w:r w:rsidR="00F13CDA">
        <w:t xml:space="preserve">ed photographic evidence of Delta House together with extracts from the 2010 and 2017 VOA non-domestic rates list to support this application but the Covid 19 outbreak restricts the ability to provide further additional evidence at this time. Officers </w:t>
      </w:r>
      <w:r w:rsidR="00B2775A">
        <w:t xml:space="preserve">working from home </w:t>
      </w:r>
      <w:r w:rsidR="00F13CDA">
        <w:t xml:space="preserve">are respectfully asked to rely on checks and information readily available via the internet to </w:t>
      </w:r>
      <w:r w:rsidR="00B2775A">
        <w:t>grant</w:t>
      </w:r>
      <w:r w:rsidR="00F13CDA">
        <w:t xml:space="preserve"> this application or to ask for further information from the applicant (for which there may be a delay at this time) in order to satisfy the “balance of probability” test. </w:t>
      </w:r>
    </w:p>
    <w:p w:rsidR="00F13CDA" w:rsidRDefault="00F13CDA"/>
    <w:p w:rsidR="00AC0634" w:rsidRDefault="00AC0634"/>
    <w:sectPr w:rsidR="00AC06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634"/>
    <w:rsid w:val="00157F92"/>
    <w:rsid w:val="001E0CE9"/>
    <w:rsid w:val="005E5E8B"/>
    <w:rsid w:val="00A03417"/>
    <w:rsid w:val="00AC0634"/>
    <w:rsid w:val="00B176C0"/>
    <w:rsid w:val="00B2775A"/>
    <w:rsid w:val="00EC57FB"/>
    <w:rsid w:val="00F1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5A93E2-38A2-42B8-87F5-5B344CD00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3C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rewdriver-flatpack.co.uk/contact" TargetMode="External"/><Relationship Id="rId5" Type="http://schemas.openxmlformats.org/officeDocument/2006/relationships/hyperlink" Target="https://www.badger.co.uk/contact-us" TargetMode="External"/><Relationship Id="rId4" Type="http://schemas.openxmlformats.org/officeDocument/2006/relationships/hyperlink" Target="https://www.mastercard.com/gateway/contac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Ely</dc:creator>
  <cp:keywords/>
  <dc:description/>
  <cp:lastModifiedBy>Stuart Ely</cp:lastModifiedBy>
  <cp:revision>2</cp:revision>
  <dcterms:created xsi:type="dcterms:W3CDTF">2020-04-12T14:37:00Z</dcterms:created>
  <dcterms:modified xsi:type="dcterms:W3CDTF">2020-04-12T15:36:00Z</dcterms:modified>
</cp:coreProperties>
</file>