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2344F6"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4637BB" w:rsidRPr="004637BB">
        <w:rPr>
          <w:rFonts w:ascii="Trebuchet MS" w:hAnsi="Trebuchet MS"/>
          <w:szCs w:val="24"/>
        </w:rPr>
        <w:t>04/06/20</w:t>
      </w:r>
    </w:p>
    <w:p w:rsidR="00A0641B" w:rsidRPr="00A73C32"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A73C32">
        <w:rPr>
          <w:rFonts w:ascii="Trebuchet MS" w:hAnsi="Trebuchet MS"/>
          <w:szCs w:val="24"/>
        </w:rPr>
        <w:t>200456/FUL</w:t>
      </w:r>
    </w:p>
    <w:p w:rsidR="0037116B" w:rsidRPr="00A73C32"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A73C32">
        <w:rPr>
          <w:rFonts w:ascii="Trebuchet MS" w:hAnsi="Trebuchet MS"/>
          <w:szCs w:val="24"/>
        </w:rPr>
        <w:t>81 Whitley Street</w:t>
      </w:r>
    </w:p>
    <w:p w:rsidR="00A7635C" w:rsidRPr="004637BB" w:rsidRDefault="00A0641B" w:rsidP="004637B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4637BB" w:rsidRPr="004637BB">
        <w:rPr>
          <w:rFonts w:ascii="Trebuchet MS" w:hAnsi="Trebuchet MS"/>
          <w:szCs w:val="24"/>
        </w:rPr>
        <w:t>Change of use of ground floor from retail (Class A1) to</w:t>
      </w:r>
      <w:r w:rsidR="004637BB">
        <w:rPr>
          <w:rFonts w:ascii="Trebuchet MS" w:hAnsi="Trebuchet MS"/>
          <w:szCs w:val="24"/>
        </w:rPr>
        <w:t xml:space="preserve"> </w:t>
      </w:r>
      <w:r w:rsidR="004637BB" w:rsidRPr="004637BB">
        <w:rPr>
          <w:rFonts w:ascii="Trebuchet MS" w:hAnsi="Trebuchet MS"/>
          <w:szCs w:val="24"/>
        </w:rPr>
        <w:t xml:space="preserve">restaurant/takeaway (Class </w:t>
      </w:r>
      <w:r w:rsidR="00BD1A67">
        <w:rPr>
          <w:rFonts w:ascii="Trebuchet MS" w:hAnsi="Trebuchet MS"/>
          <w:szCs w:val="24"/>
        </w:rPr>
        <w:t>Sui Generis</w:t>
      </w:r>
      <w:r w:rsidR="004637BB" w:rsidRPr="004637BB">
        <w:rPr>
          <w:rFonts w:ascii="Trebuchet MS" w:hAnsi="Trebuchet MS"/>
          <w:szCs w:val="24"/>
        </w:rPr>
        <w:t>) and installation of external rear flue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Pr="004637BB" w:rsidRDefault="00A0641B" w:rsidP="00A0641B">
      <w:pPr>
        <w:spacing w:line="240" w:lineRule="auto"/>
        <w:rPr>
          <w:rFonts w:ascii="Trebuchet MS" w:hAnsi="Trebuchet MS"/>
          <w:b/>
          <w:sz w:val="20"/>
          <w:szCs w:val="24"/>
        </w:rPr>
      </w:pPr>
      <w:r w:rsidRPr="007C55A2">
        <w:rPr>
          <w:rFonts w:ascii="Trebuchet MS" w:hAnsi="Trebuchet MS"/>
          <w:b/>
          <w:szCs w:val="24"/>
        </w:rPr>
        <w:t>Site Description and Surrounding Area</w:t>
      </w:r>
    </w:p>
    <w:p w:rsidR="004637BB" w:rsidRPr="004637BB" w:rsidRDefault="004637BB" w:rsidP="00581745">
      <w:pPr>
        <w:rPr>
          <w:rFonts w:ascii="Trebuchet MS" w:hAnsi="Trebuchet MS"/>
          <w:b/>
          <w:sz w:val="20"/>
          <w:szCs w:val="24"/>
        </w:rPr>
      </w:pPr>
      <w:r w:rsidRPr="004637BB">
        <w:rPr>
          <w:rFonts w:ascii="Trebuchet MS" w:hAnsi="Trebuchet MS" w:cs="Trebuchet MS"/>
          <w:szCs w:val="24"/>
        </w:rPr>
        <w:t xml:space="preserve">81 Whitley Street </w:t>
      </w:r>
      <w:r w:rsidR="00581745">
        <w:rPr>
          <w:rFonts w:ascii="Trebuchet MS" w:hAnsi="Trebuchet MS" w:cs="Trebuchet MS"/>
          <w:szCs w:val="24"/>
        </w:rPr>
        <w:t xml:space="preserve">is </w:t>
      </w:r>
      <w:r w:rsidRPr="004637BB">
        <w:rPr>
          <w:rFonts w:ascii="Trebuchet MS" w:hAnsi="Trebuchet MS" w:cs="Trebuchet MS"/>
          <w:szCs w:val="24"/>
        </w:rPr>
        <w:t xml:space="preserve">located within Whitley Street Major Local Centre. The </w:t>
      </w:r>
      <w:r w:rsidR="00581745">
        <w:rPr>
          <w:rFonts w:ascii="Trebuchet MS" w:hAnsi="Trebuchet MS" w:cs="Trebuchet MS"/>
          <w:szCs w:val="24"/>
        </w:rPr>
        <w:t xml:space="preserve">ground floor </w:t>
      </w:r>
      <w:r w:rsidRPr="004637BB">
        <w:rPr>
          <w:rFonts w:ascii="Trebuchet MS" w:hAnsi="Trebuchet MS" w:cs="Trebuchet MS"/>
          <w:szCs w:val="24"/>
        </w:rPr>
        <w:t>unit</w:t>
      </w:r>
      <w:r>
        <w:rPr>
          <w:rFonts w:ascii="Trebuchet MS" w:hAnsi="Trebuchet MS" w:cs="Trebuchet MS"/>
          <w:szCs w:val="24"/>
        </w:rPr>
        <w:t xml:space="preserve"> </w:t>
      </w:r>
      <w:r w:rsidRPr="004637BB">
        <w:rPr>
          <w:rFonts w:ascii="Trebuchet MS" w:hAnsi="Trebuchet MS" w:cs="Trebuchet MS"/>
          <w:szCs w:val="24"/>
        </w:rPr>
        <w:t xml:space="preserve">was most </w:t>
      </w:r>
      <w:r w:rsidRPr="00581745">
        <w:rPr>
          <w:rFonts w:ascii="Trebuchet MS" w:hAnsi="Trebuchet MS" w:cs="Trebuchet MS"/>
        </w:rPr>
        <w:t>recently occupied by Loans2go, a pay day loan shop. Residential accommodation is located at the first floor</w:t>
      </w:r>
      <w:r w:rsidR="00D913E0">
        <w:rPr>
          <w:rFonts w:ascii="Trebuchet MS" w:hAnsi="Trebuchet MS" w:cs="Trebuchet MS"/>
        </w:rPr>
        <w:t xml:space="preserve"> of the building</w:t>
      </w:r>
      <w:r w:rsidRPr="00581745">
        <w:rPr>
          <w:rFonts w:ascii="Trebuchet MS" w:hAnsi="Trebuchet MS" w:cs="Trebuchet MS"/>
        </w:rPr>
        <w:t>.</w:t>
      </w:r>
      <w:r w:rsidR="00581745" w:rsidRPr="00581745">
        <w:rPr>
          <w:rFonts w:ascii="Trebuchet MS" w:hAnsi="Trebuchet MS" w:cs="Trebuchet MS"/>
        </w:rPr>
        <w:t xml:space="preserve"> </w:t>
      </w:r>
      <w:r w:rsidR="00581745" w:rsidRPr="00581745">
        <w:rPr>
          <w:rFonts w:ascii="Trebuchet MS" w:hAnsi="Trebuchet MS" w:cs="Times New Roman"/>
        </w:rPr>
        <w:t>The site is adjacent</w:t>
      </w:r>
      <w:r w:rsidR="00D913E0">
        <w:rPr>
          <w:rFonts w:ascii="Trebuchet MS" w:hAnsi="Trebuchet MS" w:cs="Times New Roman"/>
        </w:rPr>
        <w:t xml:space="preserve"> </w:t>
      </w:r>
      <w:r w:rsidR="00581745" w:rsidRPr="00581745">
        <w:rPr>
          <w:rFonts w:ascii="Trebuchet MS" w:hAnsi="Trebuchet MS" w:cs="Times New Roman"/>
        </w:rPr>
        <w:t>to Christchurch Conservation Area</w:t>
      </w:r>
      <w:r w:rsidR="00D913E0">
        <w:rPr>
          <w:rFonts w:ascii="Trebuchet MS" w:hAnsi="Trebuchet MS" w:cs="Times New Roman"/>
        </w:rPr>
        <w:t xml:space="preserve"> and a Grade II Listed Building at</w:t>
      </w:r>
      <w:r w:rsidR="00581745" w:rsidRPr="00581745">
        <w:rPr>
          <w:rFonts w:ascii="Trebuchet MS" w:hAnsi="Trebuchet MS" w:cs="Times New Roman"/>
        </w:rPr>
        <w:t xml:space="preserve"> Whitley Villa, 1 Christchurch Road. 81 Whitley Street occupies a prominent corner location, at the junction of Whitley Street, Christchu</w:t>
      </w:r>
      <w:r w:rsidR="00581745">
        <w:rPr>
          <w:rFonts w:ascii="Trebuchet MS" w:hAnsi="Trebuchet MS" w:cs="Times New Roman"/>
        </w:rPr>
        <w:t>rch Road and Highgrove Street.</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581745" w:rsidRPr="00581745" w:rsidRDefault="00581745" w:rsidP="00A0641B">
      <w:pPr>
        <w:spacing w:line="240" w:lineRule="auto"/>
        <w:rPr>
          <w:rFonts w:ascii="Trebuchet MS" w:hAnsi="Trebuchet MS"/>
          <w:szCs w:val="24"/>
        </w:rPr>
      </w:pPr>
      <w:r>
        <w:rPr>
          <w:rFonts w:ascii="Trebuchet MS" w:hAnsi="Trebuchet MS"/>
          <w:szCs w:val="24"/>
        </w:rPr>
        <w:t xml:space="preserve">The proposal is for the change of use of the ground floor from retail (Class A1) to a restaurant/takeaway (Class </w:t>
      </w:r>
      <w:r w:rsidR="00A8772F">
        <w:rPr>
          <w:rFonts w:ascii="Trebuchet MS" w:hAnsi="Trebuchet MS"/>
          <w:szCs w:val="24"/>
        </w:rPr>
        <w:t>Sui Generis</w:t>
      </w:r>
      <w:r>
        <w:rPr>
          <w:rFonts w:ascii="Trebuchet MS" w:hAnsi="Trebuchet MS"/>
          <w:szCs w:val="24"/>
        </w:rPr>
        <w:t xml:space="preserve">). An external flue would be installed to the rear elevation of the building. </w:t>
      </w:r>
      <w:r w:rsidR="00374830">
        <w:rPr>
          <w:rFonts w:ascii="Trebuchet MS" w:hAnsi="Trebuchet MS"/>
          <w:szCs w:val="24"/>
        </w:rPr>
        <w:t xml:space="preserve">No other external alterations are proposed. </w:t>
      </w:r>
      <w:r w:rsidR="00B602B8">
        <w:rPr>
          <w:rFonts w:ascii="Trebuchet MS" w:hAnsi="Trebuchet MS"/>
          <w:szCs w:val="24"/>
        </w:rPr>
        <w:t xml:space="preserve">The proposed cuisine is fried chicken etc. Seating and toilet facilities for up 16 customers would be provided.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C664F0">
        <w:rPr>
          <w:rFonts w:ascii="Trebuchet MS" w:hAnsi="Trebuchet MS"/>
          <w:szCs w:val="24"/>
        </w:rPr>
        <w:t>25/03/20:</w:t>
      </w:r>
    </w:p>
    <w:p w:rsidR="00C664F0" w:rsidRDefault="00C664F0" w:rsidP="00C2377B">
      <w:pPr>
        <w:spacing w:line="240" w:lineRule="auto"/>
        <w:rPr>
          <w:rFonts w:ascii="Trebuchet MS" w:hAnsi="Trebuchet MS"/>
          <w:szCs w:val="24"/>
        </w:rPr>
      </w:pPr>
      <w:r>
        <w:rPr>
          <w:rFonts w:ascii="Trebuchet MS" w:hAnsi="Trebuchet MS"/>
          <w:szCs w:val="24"/>
        </w:rPr>
        <w:t>Supporting Letter</w:t>
      </w:r>
    </w:p>
    <w:p w:rsidR="00C664F0" w:rsidRDefault="00C664F0" w:rsidP="00C2377B">
      <w:pPr>
        <w:spacing w:line="240" w:lineRule="auto"/>
        <w:rPr>
          <w:rFonts w:ascii="Trebuchet MS" w:hAnsi="Trebuchet MS"/>
          <w:szCs w:val="24"/>
        </w:rPr>
      </w:pPr>
      <w:r>
        <w:rPr>
          <w:rFonts w:ascii="Trebuchet MS" w:hAnsi="Trebuchet MS"/>
          <w:szCs w:val="24"/>
        </w:rPr>
        <w:t>Planning Statement</w:t>
      </w:r>
    </w:p>
    <w:p w:rsidR="00C664F0" w:rsidRDefault="00C664F0" w:rsidP="00C2377B">
      <w:pPr>
        <w:spacing w:line="240" w:lineRule="auto"/>
        <w:rPr>
          <w:rFonts w:ascii="Trebuchet MS" w:hAnsi="Trebuchet MS"/>
          <w:szCs w:val="24"/>
        </w:rPr>
      </w:pPr>
      <w:r>
        <w:rPr>
          <w:rFonts w:ascii="Trebuchet MS" w:hAnsi="Trebuchet MS"/>
          <w:szCs w:val="24"/>
        </w:rPr>
        <w:t>Retail Study</w:t>
      </w:r>
    </w:p>
    <w:p w:rsidR="00C664F0" w:rsidRDefault="00C664F0" w:rsidP="00C2377B">
      <w:pPr>
        <w:spacing w:line="240" w:lineRule="auto"/>
        <w:rPr>
          <w:rFonts w:ascii="Trebuchet MS" w:hAnsi="Trebuchet MS"/>
          <w:szCs w:val="24"/>
        </w:rPr>
      </w:pPr>
      <w:r>
        <w:rPr>
          <w:rFonts w:ascii="Trebuchet MS" w:hAnsi="Trebuchet MS"/>
          <w:szCs w:val="24"/>
        </w:rPr>
        <w:t>Noise and Vibration Impact Assessment</w:t>
      </w:r>
    </w:p>
    <w:p w:rsidR="00C664F0" w:rsidRDefault="00C664F0" w:rsidP="00C2377B">
      <w:pPr>
        <w:spacing w:line="240" w:lineRule="auto"/>
        <w:rPr>
          <w:rFonts w:ascii="Trebuchet MS" w:hAnsi="Trebuchet MS"/>
          <w:szCs w:val="24"/>
        </w:rPr>
      </w:pPr>
      <w:r>
        <w:rPr>
          <w:rFonts w:ascii="Trebuchet MS" w:hAnsi="Trebuchet MS"/>
          <w:szCs w:val="24"/>
        </w:rPr>
        <w:t>Vehicle Parking and Servicing Details</w:t>
      </w:r>
    </w:p>
    <w:p w:rsidR="00C664F0" w:rsidRDefault="00C664F0" w:rsidP="00C2377B">
      <w:pPr>
        <w:spacing w:line="240" w:lineRule="auto"/>
        <w:rPr>
          <w:rFonts w:ascii="Trebuchet MS" w:hAnsi="Trebuchet MS"/>
          <w:szCs w:val="24"/>
        </w:rPr>
      </w:pPr>
      <w:r>
        <w:rPr>
          <w:rFonts w:ascii="Trebuchet MS" w:hAnsi="Trebuchet MS"/>
          <w:szCs w:val="24"/>
        </w:rPr>
        <w:t>OC2 Odour Control Unit specification</w:t>
      </w:r>
    </w:p>
    <w:p w:rsidR="00C664F0" w:rsidRDefault="00C664F0" w:rsidP="00C2377B">
      <w:pPr>
        <w:spacing w:line="240" w:lineRule="auto"/>
        <w:rPr>
          <w:rFonts w:ascii="Trebuchet MS" w:hAnsi="Trebuchet MS"/>
          <w:szCs w:val="24"/>
        </w:rPr>
      </w:pPr>
      <w:r>
        <w:rPr>
          <w:rFonts w:ascii="Trebuchet MS" w:hAnsi="Trebuchet MS"/>
          <w:szCs w:val="24"/>
        </w:rPr>
        <w:t>Air Filter specification</w:t>
      </w:r>
    </w:p>
    <w:p w:rsidR="00C664F0" w:rsidRDefault="00C664F0" w:rsidP="00C2377B">
      <w:pPr>
        <w:spacing w:line="240" w:lineRule="auto"/>
        <w:rPr>
          <w:rFonts w:ascii="Trebuchet MS" w:hAnsi="Trebuchet MS"/>
          <w:szCs w:val="24"/>
        </w:rPr>
      </w:pPr>
      <w:r>
        <w:rPr>
          <w:rFonts w:ascii="Trebuchet MS" w:hAnsi="Trebuchet MS"/>
          <w:szCs w:val="24"/>
        </w:rPr>
        <w:t>V Line Panel Filter 24x24x4 specification</w:t>
      </w:r>
    </w:p>
    <w:p w:rsidR="00C664F0" w:rsidRDefault="00C664F0" w:rsidP="00C2377B">
      <w:pPr>
        <w:spacing w:line="240" w:lineRule="auto"/>
        <w:rPr>
          <w:rFonts w:ascii="Trebuchet MS" w:hAnsi="Trebuchet MS"/>
          <w:szCs w:val="24"/>
        </w:rPr>
      </w:pPr>
      <w:r>
        <w:rPr>
          <w:rFonts w:ascii="Trebuchet MS" w:hAnsi="Trebuchet MS"/>
          <w:szCs w:val="24"/>
        </w:rPr>
        <w:t xml:space="preserve">TPS0014 Vent </w:t>
      </w:r>
      <w:proofErr w:type="spellStart"/>
      <w:r>
        <w:rPr>
          <w:rFonts w:ascii="Trebuchet MS" w:hAnsi="Trebuchet MS"/>
          <w:szCs w:val="24"/>
        </w:rPr>
        <w:t>Axia</w:t>
      </w:r>
      <w:proofErr w:type="spellEnd"/>
      <w:r>
        <w:rPr>
          <w:rFonts w:ascii="Trebuchet MS" w:hAnsi="Trebuchet MS"/>
          <w:szCs w:val="24"/>
        </w:rPr>
        <w:t xml:space="preserve"> specification</w:t>
      </w:r>
    </w:p>
    <w:p w:rsidR="00C664F0" w:rsidRDefault="00C664F0" w:rsidP="00C2377B">
      <w:pPr>
        <w:spacing w:line="240" w:lineRule="auto"/>
        <w:rPr>
          <w:rFonts w:ascii="Trebuchet MS" w:hAnsi="Trebuchet MS"/>
          <w:szCs w:val="24"/>
        </w:rPr>
      </w:pPr>
      <w:proofErr w:type="spellStart"/>
      <w:r>
        <w:rPr>
          <w:rFonts w:ascii="Trebuchet MS" w:hAnsi="Trebuchet MS"/>
          <w:szCs w:val="24"/>
        </w:rPr>
        <w:t>JMv</w:t>
      </w:r>
      <w:proofErr w:type="spellEnd"/>
      <w:r>
        <w:rPr>
          <w:rFonts w:ascii="Trebuchet MS" w:hAnsi="Trebuchet MS"/>
          <w:szCs w:val="24"/>
        </w:rPr>
        <w:t xml:space="preserve"> Axial Flow Fan specification</w:t>
      </w:r>
    </w:p>
    <w:p w:rsidR="00C664F0" w:rsidRDefault="00C664F0" w:rsidP="00C2377B">
      <w:pPr>
        <w:spacing w:line="240" w:lineRule="auto"/>
        <w:rPr>
          <w:rFonts w:ascii="Trebuchet MS" w:hAnsi="Trebuchet MS"/>
          <w:szCs w:val="24"/>
        </w:rPr>
      </w:pPr>
      <w:r>
        <w:rPr>
          <w:rFonts w:ascii="Trebuchet MS" w:hAnsi="Trebuchet MS"/>
          <w:szCs w:val="24"/>
        </w:rPr>
        <w:t>Fan Mounted Silencer specification</w:t>
      </w:r>
    </w:p>
    <w:p w:rsidR="00152CEC" w:rsidRDefault="00152CEC" w:rsidP="00C2377B">
      <w:pPr>
        <w:spacing w:line="240" w:lineRule="auto"/>
        <w:rPr>
          <w:rFonts w:ascii="Trebuchet MS" w:hAnsi="Trebuchet MS"/>
          <w:szCs w:val="24"/>
        </w:rPr>
      </w:pPr>
      <w:r>
        <w:rPr>
          <w:rFonts w:ascii="Trebuchet MS" w:hAnsi="Trebuchet MS"/>
          <w:szCs w:val="24"/>
        </w:rPr>
        <w:t>Subsequently the agent supplied the following, received on 31/03/20:</w:t>
      </w:r>
    </w:p>
    <w:p w:rsidR="00152CEC" w:rsidRDefault="00152CEC" w:rsidP="00C2377B">
      <w:pPr>
        <w:spacing w:line="240" w:lineRule="auto"/>
        <w:rPr>
          <w:rFonts w:ascii="Trebuchet MS" w:hAnsi="Trebuchet MS"/>
          <w:szCs w:val="24"/>
        </w:rPr>
      </w:pPr>
      <w:r>
        <w:rPr>
          <w:rFonts w:ascii="Trebuchet MS" w:hAnsi="Trebuchet MS"/>
          <w:szCs w:val="24"/>
        </w:rPr>
        <w:t>Drawing No: 365/01 Rev. C – Site Location and Block Plan</w:t>
      </w:r>
    </w:p>
    <w:p w:rsidR="00152CEC" w:rsidRDefault="00152CEC" w:rsidP="00C2377B">
      <w:pPr>
        <w:spacing w:line="240" w:lineRule="auto"/>
        <w:rPr>
          <w:rFonts w:ascii="Trebuchet MS" w:hAnsi="Trebuchet MS"/>
          <w:szCs w:val="24"/>
        </w:rPr>
      </w:pPr>
      <w:r>
        <w:rPr>
          <w:rFonts w:ascii="Trebuchet MS" w:hAnsi="Trebuchet MS"/>
          <w:szCs w:val="24"/>
        </w:rPr>
        <w:lastRenderedPageBreak/>
        <w:t>Drawing No: 365/06 Rev. C – Proposed Site Plan</w:t>
      </w:r>
    </w:p>
    <w:p w:rsidR="00152CEC" w:rsidRDefault="00152CEC" w:rsidP="00C2377B">
      <w:pPr>
        <w:spacing w:line="240" w:lineRule="auto"/>
        <w:rPr>
          <w:rFonts w:ascii="Trebuchet MS" w:hAnsi="Trebuchet MS"/>
          <w:szCs w:val="24"/>
        </w:rPr>
      </w:pPr>
      <w:r>
        <w:rPr>
          <w:rFonts w:ascii="Trebuchet MS" w:hAnsi="Trebuchet MS"/>
          <w:szCs w:val="24"/>
        </w:rPr>
        <w:t>Drawing No: 365/02 Rev. C – Existing Ground Floor Plan</w:t>
      </w:r>
    </w:p>
    <w:p w:rsidR="00152CEC" w:rsidRDefault="00152CEC" w:rsidP="00C2377B">
      <w:pPr>
        <w:spacing w:line="240" w:lineRule="auto"/>
        <w:rPr>
          <w:rFonts w:ascii="Trebuchet MS" w:hAnsi="Trebuchet MS"/>
          <w:szCs w:val="24"/>
        </w:rPr>
      </w:pPr>
      <w:r>
        <w:rPr>
          <w:rFonts w:ascii="Trebuchet MS" w:hAnsi="Trebuchet MS"/>
          <w:szCs w:val="24"/>
        </w:rPr>
        <w:t>Drawing No: 365/04 Rev. C – Proposed Ground Floor Plan</w:t>
      </w:r>
    </w:p>
    <w:p w:rsidR="00152CEC" w:rsidRDefault="00152CEC" w:rsidP="00C2377B">
      <w:pPr>
        <w:spacing w:line="240" w:lineRule="auto"/>
        <w:rPr>
          <w:rFonts w:ascii="Trebuchet MS" w:hAnsi="Trebuchet MS"/>
          <w:szCs w:val="24"/>
        </w:rPr>
      </w:pPr>
      <w:r>
        <w:rPr>
          <w:rFonts w:ascii="Trebuchet MS" w:hAnsi="Trebuchet MS"/>
          <w:szCs w:val="24"/>
        </w:rPr>
        <w:t>Drawing No: 365/03 Rev. C – Existing Elevations</w:t>
      </w:r>
    </w:p>
    <w:p w:rsidR="00152CEC" w:rsidRPr="007C55A2" w:rsidRDefault="00152CEC" w:rsidP="00C2377B">
      <w:pPr>
        <w:spacing w:line="240" w:lineRule="auto"/>
        <w:rPr>
          <w:rFonts w:ascii="Trebuchet MS" w:hAnsi="Trebuchet MS"/>
          <w:szCs w:val="24"/>
        </w:rPr>
      </w:pPr>
      <w:r>
        <w:rPr>
          <w:rFonts w:ascii="Trebuchet MS" w:hAnsi="Trebuchet MS"/>
          <w:szCs w:val="24"/>
        </w:rPr>
        <w:t>Drawing No: 365/05 Rev. C –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8226D8" w:rsidRDefault="008226D8" w:rsidP="008226D8">
      <w:pPr>
        <w:spacing w:line="240" w:lineRule="auto"/>
        <w:rPr>
          <w:rFonts w:ascii="Trebuchet MS" w:hAnsi="Trebuchet MS"/>
        </w:rPr>
      </w:pPr>
      <w:r>
        <w:rPr>
          <w:rFonts w:ascii="Trebuchet MS" w:hAnsi="Trebuchet MS"/>
        </w:rPr>
        <w:t>992222/FUL – Installation of air conditioning unit – Permitted 20/05/99</w:t>
      </w:r>
    </w:p>
    <w:p w:rsidR="008226D8" w:rsidRDefault="008226D8" w:rsidP="008226D8">
      <w:pPr>
        <w:spacing w:line="240" w:lineRule="auto"/>
        <w:rPr>
          <w:rFonts w:ascii="Trebuchet MS" w:hAnsi="Trebuchet MS"/>
        </w:rPr>
      </w:pPr>
      <w:r>
        <w:rPr>
          <w:rFonts w:ascii="Trebuchet MS" w:hAnsi="Trebuchet MS"/>
        </w:rPr>
        <w:t>990091/FUL – Installation of ATM – Permitted 20/04/00</w:t>
      </w:r>
    </w:p>
    <w:p w:rsidR="008226D8" w:rsidRDefault="008226D8" w:rsidP="008226D8">
      <w:pPr>
        <w:spacing w:line="240" w:lineRule="auto"/>
        <w:rPr>
          <w:rFonts w:ascii="Trebuchet MS" w:hAnsi="Trebuchet MS"/>
        </w:rPr>
      </w:pPr>
      <w:r>
        <w:rPr>
          <w:rFonts w:ascii="Trebuchet MS" w:hAnsi="Trebuchet MS"/>
        </w:rPr>
        <w:t>090500/FUL – Change of use of ground floor from Class A2 to Class A5 – Withdrawn 21/04/09</w:t>
      </w:r>
    </w:p>
    <w:p w:rsidR="008226D8" w:rsidRDefault="008226D8" w:rsidP="008226D8">
      <w:pPr>
        <w:spacing w:line="240" w:lineRule="auto"/>
        <w:rPr>
          <w:rFonts w:ascii="Trebuchet MS" w:hAnsi="Trebuchet MS"/>
        </w:rPr>
      </w:pPr>
      <w:r>
        <w:rPr>
          <w:rFonts w:ascii="Trebuchet MS" w:hAnsi="Trebuchet MS"/>
        </w:rPr>
        <w:t>101362/CLP – Change of use from Class A2 to Class A1 – Permitted 31/08/10</w:t>
      </w:r>
    </w:p>
    <w:p w:rsidR="00153F67" w:rsidRDefault="000958A8" w:rsidP="00A0641B">
      <w:pPr>
        <w:spacing w:line="240" w:lineRule="auto"/>
        <w:rPr>
          <w:rFonts w:ascii="Trebuchet MS" w:hAnsi="Trebuchet MS"/>
          <w:szCs w:val="24"/>
        </w:rPr>
      </w:pPr>
      <w:r>
        <w:rPr>
          <w:rFonts w:ascii="Trebuchet MS" w:hAnsi="Trebuchet MS"/>
          <w:szCs w:val="24"/>
        </w:rPr>
        <w:t xml:space="preserve">190334/FUL – Change of use to </w:t>
      </w:r>
      <w:r w:rsidR="00C664F0">
        <w:rPr>
          <w:rFonts w:ascii="Trebuchet MS" w:hAnsi="Trebuchet MS"/>
          <w:szCs w:val="24"/>
        </w:rPr>
        <w:t>A3/A5 – Closed 24/06/19</w:t>
      </w:r>
    </w:p>
    <w:p w:rsidR="00C664F0" w:rsidRPr="00153F67" w:rsidRDefault="00C664F0" w:rsidP="00A0641B">
      <w:pPr>
        <w:spacing w:line="240" w:lineRule="auto"/>
        <w:rPr>
          <w:rFonts w:ascii="Trebuchet MS" w:hAnsi="Trebuchet MS"/>
          <w:szCs w:val="24"/>
        </w:rPr>
      </w:pPr>
      <w:r>
        <w:rPr>
          <w:rFonts w:ascii="Trebuchet MS" w:hAnsi="Trebuchet MS"/>
          <w:szCs w:val="24"/>
        </w:rPr>
        <w:t>191173/PRE – Change of use from A1 to bar (Class A4) – Observations sent 09/09/19</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1E76F5" w:rsidRDefault="007B6972" w:rsidP="00BA0347">
      <w:pPr>
        <w:spacing w:line="240" w:lineRule="auto"/>
        <w:rPr>
          <w:rFonts w:ascii="Trebuchet MS" w:hAnsi="Trebuchet MS"/>
          <w:szCs w:val="24"/>
        </w:rPr>
      </w:pPr>
      <w:r>
        <w:rPr>
          <w:rFonts w:ascii="Trebuchet MS" w:hAnsi="Trebuchet MS"/>
          <w:szCs w:val="24"/>
        </w:rPr>
        <w:t>Neig</w:t>
      </w:r>
      <w:r w:rsidR="001E76F5">
        <w:rPr>
          <w:rFonts w:ascii="Trebuchet MS" w:hAnsi="Trebuchet MS"/>
          <w:szCs w:val="24"/>
        </w:rPr>
        <w:t>hbouring owners and occupiers</w:t>
      </w:r>
      <w:r w:rsidR="00CD28F1">
        <w:rPr>
          <w:rFonts w:ascii="Trebuchet MS" w:hAnsi="Trebuchet MS"/>
          <w:szCs w:val="24"/>
        </w:rPr>
        <w:t xml:space="preserve"> were consulted by letter. </w:t>
      </w:r>
      <w:r w:rsidR="001E76F5">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t>
      </w:r>
      <w:r w:rsidR="001E76F5">
        <w:rPr>
          <w:rFonts w:ascii="Trebuchet MS" w:hAnsi="Trebuchet MS"/>
          <w:szCs w:val="24"/>
        </w:rPr>
        <w:t>was</w:t>
      </w:r>
      <w:r>
        <w:rPr>
          <w:rFonts w:ascii="Trebuchet MS" w:hAnsi="Trebuchet MS"/>
          <w:szCs w:val="24"/>
        </w:rPr>
        <w:t xml:space="preserve"> displayed. </w:t>
      </w:r>
      <w:r w:rsidR="001E76F5">
        <w:rPr>
          <w:rFonts w:ascii="Trebuchet MS" w:hAnsi="Trebuchet MS"/>
          <w:szCs w:val="24"/>
        </w:rPr>
        <w:t xml:space="preserve">Ten </w:t>
      </w:r>
      <w:r w:rsidR="00CD28F1">
        <w:rPr>
          <w:rFonts w:ascii="Trebuchet MS" w:hAnsi="Trebuchet MS"/>
          <w:szCs w:val="24"/>
        </w:rPr>
        <w:t xml:space="preserve">letters </w:t>
      </w:r>
      <w:r w:rsidR="001E76F5">
        <w:rPr>
          <w:rFonts w:ascii="Trebuchet MS" w:hAnsi="Trebuchet MS"/>
          <w:szCs w:val="24"/>
        </w:rPr>
        <w:t>of representation were receiv</w:t>
      </w:r>
      <w:r w:rsidR="004B49FA">
        <w:rPr>
          <w:rFonts w:ascii="Trebuchet MS" w:hAnsi="Trebuchet MS"/>
          <w:szCs w:val="24"/>
        </w:rPr>
        <w:t>ed. The representations are summarised as follows</w:t>
      </w:r>
      <w:r w:rsidR="001E76F5">
        <w:rPr>
          <w:rFonts w:ascii="Trebuchet MS" w:hAnsi="Trebuchet MS"/>
          <w:szCs w:val="24"/>
        </w:rPr>
        <w:t xml:space="preserve">: </w:t>
      </w:r>
    </w:p>
    <w:p w:rsidR="007B6972" w:rsidRDefault="004B49FA" w:rsidP="001E76F5">
      <w:pPr>
        <w:pStyle w:val="ListParagraph"/>
        <w:numPr>
          <w:ilvl w:val="0"/>
          <w:numId w:val="8"/>
        </w:numPr>
        <w:spacing w:line="240" w:lineRule="auto"/>
        <w:rPr>
          <w:rFonts w:ascii="Trebuchet MS" w:hAnsi="Trebuchet MS"/>
          <w:szCs w:val="24"/>
        </w:rPr>
      </w:pPr>
      <w:r>
        <w:rPr>
          <w:rFonts w:ascii="Trebuchet MS" w:hAnsi="Trebuchet MS"/>
          <w:szCs w:val="24"/>
        </w:rPr>
        <w:t>The change of use would result in too many restaurants/takeaways on the Whitley Street shopping parade</w:t>
      </w:r>
      <w:r w:rsidR="001109B3">
        <w:rPr>
          <w:rFonts w:ascii="Trebuchet MS" w:hAnsi="Trebuchet MS"/>
          <w:szCs w:val="24"/>
        </w:rPr>
        <w:t xml:space="preserve"> </w:t>
      </w:r>
      <w:r w:rsidR="001109B3">
        <w:rPr>
          <w:rFonts w:ascii="Trebuchet MS" w:hAnsi="Trebuchet MS"/>
          <w:i/>
          <w:szCs w:val="24"/>
        </w:rPr>
        <w:t>Officer note: the proposal accords with the requirements of Policy RL3. See appraisal</w:t>
      </w:r>
    </w:p>
    <w:p w:rsidR="004B49FA" w:rsidRDefault="004B49FA" w:rsidP="001E76F5">
      <w:pPr>
        <w:pStyle w:val="ListParagraph"/>
        <w:numPr>
          <w:ilvl w:val="0"/>
          <w:numId w:val="8"/>
        </w:numPr>
        <w:spacing w:line="240" w:lineRule="auto"/>
        <w:rPr>
          <w:rFonts w:ascii="Trebuchet MS" w:hAnsi="Trebuchet MS"/>
          <w:szCs w:val="24"/>
        </w:rPr>
      </w:pPr>
      <w:r>
        <w:rPr>
          <w:rFonts w:ascii="Trebuchet MS" w:hAnsi="Trebuchet MS"/>
          <w:szCs w:val="24"/>
        </w:rPr>
        <w:t xml:space="preserve">The mix of uses, and loss of a retail unit, is unacceptable </w:t>
      </w:r>
      <w:r w:rsidR="001109B3">
        <w:rPr>
          <w:rFonts w:ascii="Trebuchet MS" w:hAnsi="Trebuchet MS"/>
          <w:i/>
          <w:szCs w:val="24"/>
        </w:rPr>
        <w:t>Officer note: the proposal accords with the requirements of Policy RL3, see appraisal</w:t>
      </w:r>
    </w:p>
    <w:p w:rsidR="004B49FA" w:rsidRDefault="004B49FA" w:rsidP="001E76F5">
      <w:pPr>
        <w:pStyle w:val="ListParagraph"/>
        <w:numPr>
          <w:ilvl w:val="0"/>
          <w:numId w:val="8"/>
        </w:numPr>
        <w:spacing w:line="240" w:lineRule="auto"/>
        <w:rPr>
          <w:rFonts w:ascii="Trebuchet MS" w:hAnsi="Trebuchet MS"/>
          <w:szCs w:val="24"/>
        </w:rPr>
      </w:pPr>
      <w:r>
        <w:rPr>
          <w:rFonts w:ascii="Trebuchet MS" w:hAnsi="Trebuchet MS"/>
          <w:szCs w:val="24"/>
        </w:rPr>
        <w:t>The proposed use would generate unwanted smells and odours, harmful to neighbouring amenity</w:t>
      </w:r>
      <w:r w:rsidR="001109B3">
        <w:rPr>
          <w:rFonts w:ascii="Trebuchet MS" w:hAnsi="Trebuchet MS"/>
          <w:szCs w:val="24"/>
        </w:rPr>
        <w:t xml:space="preserve"> </w:t>
      </w:r>
      <w:r w:rsidR="001109B3">
        <w:rPr>
          <w:rFonts w:ascii="Trebuchet MS" w:hAnsi="Trebuchet MS"/>
          <w:i/>
          <w:szCs w:val="24"/>
        </w:rPr>
        <w:t>Officer note: a condition will be applied requiring an odour assessment and odour management plan to be approved prior to the commencement of the use</w:t>
      </w:r>
    </w:p>
    <w:p w:rsidR="004B49FA" w:rsidRDefault="004B49FA" w:rsidP="001E76F5">
      <w:pPr>
        <w:pStyle w:val="ListParagraph"/>
        <w:numPr>
          <w:ilvl w:val="0"/>
          <w:numId w:val="8"/>
        </w:numPr>
        <w:spacing w:line="240" w:lineRule="auto"/>
        <w:rPr>
          <w:rFonts w:ascii="Trebuchet MS" w:hAnsi="Trebuchet MS"/>
          <w:szCs w:val="24"/>
        </w:rPr>
      </w:pPr>
      <w:r>
        <w:rPr>
          <w:rFonts w:ascii="Trebuchet MS" w:hAnsi="Trebuchet MS"/>
          <w:szCs w:val="24"/>
        </w:rPr>
        <w:t>The proposed use would generate litter, exacerbating an existing local issue</w:t>
      </w:r>
      <w:r w:rsidR="001109B3">
        <w:rPr>
          <w:rFonts w:ascii="Trebuchet MS" w:hAnsi="Trebuchet MS"/>
          <w:szCs w:val="24"/>
        </w:rPr>
        <w:t xml:space="preserve"> </w:t>
      </w:r>
      <w:r w:rsidR="001109B3">
        <w:rPr>
          <w:rFonts w:ascii="Trebuchet MS" w:hAnsi="Trebuchet MS"/>
          <w:i/>
          <w:szCs w:val="24"/>
        </w:rPr>
        <w:t>Officer note: a condition will be applied requiring a litter management strategy to be approved prior to the commencement of the use</w:t>
      </w:r>
    </w:p>
    <w:p w:rsidR="004B49FA" w:rsidRDefault="004B49FA" w:rsidP="001E76F5">
      <w:pPr>
        <w:pStyle w:val="ListParagraph"/>
        <w:numPr>
          <w:ilvl w:val="0"/>
          <w:numId w:val="8"/>
        </w:numPr>
        <w:spacing w:line="240" w:lineRule="auto"/>
        <w:rPr>
          <w:rFonts w:ascii="Trebuchet MS" w:hAnsi="Trebuchet MS"/>
          <w:szCs w:val="24"/>
        </w:rPr>
      </w:pPr>
      <w:r>
        <w:rPr>
          <w:rFonts w:ascii="Trebuchet MS" w:hAnsi="Trebuchet MS"/>
          <w:szCs w:val="24"/>
        </w:rPr>
        <w:t>The proposed use would result in an increase in traffic at a busy roundabout, which would present danger to pedestrians</w:t>
      </w:r>
      <w:r w:rsidR="001109B3">
        <w:rPr>
          <w:rFonts w:ascii="Trebuchet MS" w:hAnsi="Trebuchet MS"/>
          <w:szCs w:val="24"/>
        </w:rPr>
        <w:t xml:space="preserve"> </w:t>
      </w:r>
      <w:r w:rsidR="001109B3">
        <w:rPr>
          <w:rFonts w:ascii="Trebuchet MS" w:hAnsi="Trebuchet MS"/>
          <w:i/>
          <w:szCs w:val="24"/>
        </w:rPr>
        <w:t>Officer note: no significant harm would be caused to the surrounding road network, nor to pedestrians, as a result of the proposed use. See appraisal</w:t>
      </w:r>
    </w:p>
    <w:p w:rsidR="004B49FA" w:rsidRDefault="004B49FA" w:rsidP="004B49FA">
      <w:pPr>
        <w:pStyle w:val="ListParagraph"/>
        <w:numPr>
          <w:ilvl w:val="0"/>
          <w:numId w:val="8"/>
        </w:numPr>
        <w:spacing w:line="240" w:lineRule="auto"/>
        <w:rPr>
          <w:rFonts w:ascii="Trebuchet MS" w:hAnsi="Trebuchet MS"/>
          <w:szCs w:val="24"/>
        </w:rPr>
      </w:pPr>
      <w:r>
        <w:rPr>
          <w:rFonts w:ascii="Trebuchet MS" w:hAnsi="Trebuchet MS"/>
          <w:szCs w:val="24"/>
        </w:rPr>
        <w:t>Noise would be generated by patrons, harmful to neighbouring amenity. Related concerns regarding anti-social behaviour</w:t>
      </w:r>
      <w:r w:rsidR="00172E0E">
        <w:rPr>
          <w:rFonts w:ascii="Trebuchet MS" w:hAnsi="Trebuchet MS"/>
          <w:szCs w:val="24"/>
        </w:rPr>
        <w:t xml:space="preserve"> </w:t>
      </w:r>
      <w:r w:rsidR="00172E0E">
        <w:rPr>
          <w:rFonts w:ascii="Trebuchet MS" w:hAnsi="Trebuchet MS"/>
          <w:i/>
          <w:szCs w:val="24"/>
        </w:rPr>
        <w:t>Officer note: a condition will be applied restricting the hours of opening to 11pm. See appraisal</w:t>
      </w:r>
    </w:p>
    <w:p w:rsidR="004B49FA" w:rsidRDefault="004B49FA" w:rsidP="004B49FA">
      <w:pPr>
        <w:pStyle w:val="ListParagraph"/>
        <w:numPr>
          <w:ilvl w:val="0"/>
          <w:numId w:val="8"/>
        </w:numPr>
        <w:spacing w:line="240" w:lineRule="auto"/>
        <w:rPr>
          <w:rFonts w:ascii="Trebuchet MS" w:hAnsi="Trebuchet MS"/>
          <w:szCs w:val="24"/>
        </w:rPr>
      </w:pPr>
      <w:r>
        <w:rPr>
          <w:rFonts w:ascii="Trebuchet MS" w:hAnsi="Trebuchet MS"/>
          <w:szCs w:val="24"/>
        </w:rPr>
        <w:t>The harmful visual impact of the proposed flue</w:t>
      </w:r>
      <w:r w:rsidR="001109B3">
        <w:rPr>
          <w:rFonts w:ascii="Trebuchet MS" w:hAnsi="Trebuchet MS"/>
          <w:szCs w:val="24"/>
        </w:rPr>
        <w:t xml:space="preserve"> on the adjacent Conservation Area and Listed Building</w:t>
      </w:r>
      <w:r w:rsidR="00172E0E">
        <w:rPr>
          <w:rFonts w:ascii="Trebuchet MS" w:hAnsi="Trebuchet MS"/>
          <w:szCs w:val="24"/>
        </w:rPr>
        <w:t xml:space="preserve"> </w:t>
      </w:r>
      <w:r w:rsidR="00172E0E">
        <w:rPr>
          <w:rFonts w:ascii="Trebuchet MS" w:hAnsi="Trebuchet MS"/>
          <w:i/>
          <w:szCs w:val="24"/>
        </w:rPr>
        <w:t>Officer note: see appraisal</w:t>
      </w:r>
    </w:p>
    <w:p w:rsidR="001109B3" w:rsidRDefault="001109B3" w:rsidP="001109B3">
      <w:pPr>
        <w:pStyle w:val="ListParagraph"/>
        <w:numPr>
          <w:ilvl w:val="0"/>
          <w:numId w:val="8"/>
        </w:numPr>
        <w:spacing w:line="240" w:lineRule="auto"/>
        <w:rPr>
          <w:rFonts w:ascii="Trebuchet MS" w:hAnsi="Trebuchet MS"/>
          <w:szCs w:val="24"/>
        </w:rPr>
      </w:pPr>
      <w:r>
        <w:rPr>
          <w:rFonts w:ascii="Trebuchet MS" w:hAnsi="Trebuchet MS"/>
          <w:szCs w:val="24"/>
        </w:rPr>
        <w:t>The proposed use would encourage vermin, with related concerns regarding bin storage</w:t>
      </w:r>
      <w:r w:rsidR="00172E0E">
        <w:rPr>
          <w:rFonts w:ascii="Trebuchet MS" w:hAnsi="Trebuchet MS"/>
          <w:szCs w:val="24"/>
        </w:rPr>
        <w:t xml:space="preserve"> </w:t>
      </w:r>
      <w:r w:rsidR="00172E0E">
        <w:rPr>
          <w:rFonts w:ascii="Trebuchet MS" w:hAnsi="Trebuchet MS"/>
          <w:i/>
          <w:szCs w:val="24"/>
        </w:rPr>
        <w:t>Officer note: a condition will be applied requiring details of effuse and recycling to be approved prior to the commencement of the use</w:t>
      </w:r>
    </w:p>
    <w:p w:rsidR="001109B3" w:rsidRDefault="001109B3" w:rsidP="001109B3">
      <w:pPr>
        <w:pStyle w:val="ListParagraph"/>
        <w:numPr>
          <w:ilvl w:val="0"/>
          <w:numId w:val="8"/>
        </w:numPr>
        <w:spacing w:line="240" w:lineRule="auto"/>
        <w:rPr>
          <w:rFonts w:ascii="Trebuchet MS" w:hAnsi="Trebuchet MS"/>
          <w:szCs w:val="24"/>
        </w:rPr>
      </w:pPr>
      <w:r>
        <w:rPr>
          <w:rFonts w:ascii="Trebuchet MS" w:hAnsi="Trebuchet MS"/>
          <w:szCs w:val="24"/>
        </w:rPr>
        <w:t xml:space="preserve">The proposal does not make a positive contribution to local character and distinctiveness </w:t>
      </w:r>
      <w:r w:rsidR="00172E0E">
        <w:rPr>
          <w:rFonts w:ascii="Trebuchet MS" w:hAnsi="Trebuchet MS"/>
          <w:i/>
          <w:szCs w:val="24"/>
        </w:rPr>
        <w:t>Officer note: see appraisal</w:t>
      </w:r>
    </w:p>
    <w:p w:rsidR="001109B3" w:rsidRDefault="001109B3" w:rsidP="001109B3">
      <w:pPr>
        <w:pStyle w:val="ListParagraph"/>
        <w:numPr>
          <w:ilvl w:val="0"/>
          <w:numId w:val="8"/>
        </w:numPr>
        <w:spacing w:line="240" w:lineRule="auto"/>
        <w:rPr>
          <w:rFonts w:ascii="Trebuchet MS" w:hAnsi="Trebuchet MS"/>
          <w:szCs w:val="24"/>
        </w:rPr>
      </w:pPr>
      <w:r>
        <w:rPr>
          <w:rFonts w:ascii="Trebuchet MS" w:hAnsi="Trebuchet MS"/>
          <w:szCs w:val="24"/>
        </w:rPr>
        <w:lastRenderedPageBreak/>
        <w:t>Deliveries at unsociable hours would be harmful to neighbouring amenity</w:t>
      </w:r>
      <w:r w:rsidR="00172E0E">
        <w:rPr>
          <w:rFonts w:ascii="Trebuchet MS" w:hAnsi="Trebuchet MS"/>
          <w:szCs w:val="24"/>
        </w:rPr>
        <w:t xml:space="preserve"> </w:t>
      </w:r>
      <w:r w:rsidR="00172E0E">
        <w:rPr>
          <w:rFonts w:ascii="Trebuchet MS" w:hAnsi="Trebuchet MS"/>
          <w:i/>
          <w:szCs w:val="24"/>
        </w:rPr>
        <w:t>Officer note: hours for deliveries would be restricted by condition</w:t>
      </w:r>
    </w:p>
    <w:p w:rsidR="001109B3" w:rsidRPr="00F625FB" w:rsidRDefault="001109B3" w:rsidP="001109B3">
      <w:pPr>
        <w:pStyle w:val="ListParagraph"/>
        <w:numPr>
          <w:ilvl w:val="0"/>
          <w:numId w:val="8"/>
        </w:numPr>
        <w:spacing w:line="240" w:lineRule="auto"/>
        <w:rPr>
          <w:rFonts w:ascii="Trebuchet MS" w:hAnsi="Trebuchet MS"/>
          <w:szCs w:val="24"/>
        </w:rPr>
      </w:pPr>
      <w:r w:rsidRPr="00172E0E">
        <w:rPr>
          <w:rFonts w:ascii="Trebuchet MS" w:hAnsi="Trebuchet MS"/>
          <w:szCs w:val="24"/>
        </w:rPr>
        <w:t>The proposal includes no improvement to the site frontage, or the exterior of the building</w:t>
      </w:r>
      <w:r w:rsidR="00172E0E" w:rsidRPr="00172E0E">
        <w:rPr>
          <w:rFonts w:ascii="Trebuchet MS" w:hAnsi="Trebuchet MS"/>
          <w:szCs w:val="24"/>
        </w:rPr>
        <w:t xml:space="preserve"> </w:t>
      </w:r>
      <w:r w:rsidR="00172E0E" w:rsidRPr="00172E0E">
        <w:rPr>
          <w:rFonts w:ascii="Trebuchet MS" w:hAnsi="Trebuchet MS"/>
          <w:i/>
          <w:szCs w:val="24"/>
        </w:rPr>
        <w:t>Officer note: see appraisal. A condition would be applied, removing Permitted Development rights for external alteration of the building. Modifications etc would require the permission of the LPA</w:t>
      </w:r>
    </w:p>
    <w:p w:rsidR="00F625FB" w:rsidRDefault="00BD6047" w:rsidP="00F625FB">
      <w:pPr>
        <w:spacing w:line="240" w:lineRule="auto"/>
        <w:rPr>
          <w:rFonts w:ascii="Trebuchet MS" w:hAnsi="Trebuchet MS"/>
          <w:szCs w:val="24"/>
          <w:u w:val="single"/>
        </w:rPr>
      </w:pPr>
      <w:r w:rsidRPr="00BD6047">
        <w:rPr>
          <w:rFonts w:ascii="Trebuchet MS" w:hAnsi="Trebuchet MS"/>
          <w:szCs w:val="24"/>
          <w:u w:val="single"/>
        </w:rPr>
        <w:t>Environmental Protection</w:t>
      </w:r>
    </w:p>
    <w:p w:rsidR="00BD6047" w:rsidRDefault="00BD6047" w:rsidP="00F625FB">
      <w:pPr>
        <w:spacing w:line="240" w:lineRule="auto"/>
        <w:rPr>
          <w:rFonts w:ascii="Trebuchet MS" w:hAnsi="Trebuchet MS"/>
          <w:szCs w:val="24"/>
        </w:rPr>
      </w:pPr>
      <w:r>
        <w:rPr>
          <w:rFonts w:ascii="Trebuchet MS" w:hAnsi="Trebuchet MS"/>
          <w:szCs w:val="24"/>
        </w:rPr>
        <w:t xml:space="preserve">Noise and odour assessments required. </w:t>
      </w:r>
      <w:r w:rsidR="00A05F69">
        <w:rPr>
          <w:rFonts w:ascii="Trebuchet MS" w:hAnsi="Trebuchet MS"/>
          <w:szCs w:val="24"/>
        </w:rPr>
        <w:t>This ca</w:t>
      </w:r>
      <w:r>
        <w:rPr>
          <w:rFonts w:ascii="Trebuchet MS" w:hAnsi="Trebuchet MS"/>
          <w:szCs w:val="24"/>
        </w:rPr>
        <w:t xml:space="preserve">n be dealt with by condition. </w:t>
      </w:r>
    </w:p>
    <w:p w:rsidR="00BD6047" w:rsidRDefault="00BD6047" w:rsidP="00F625FB">
      <w:pPr>
        <w:spacing w:line="240" w:lineRule="auto"/>
        <w:rPr>
          <w:rFonts w:ascii="Trebuchet MS" w:hAnsi="Trebuchet MS"/>
          <w:szCs w:val="24"/>
          <w:u w:val="single"/>
        </w:rPr>
      </w:pPr>
      <w:r>
        <w:rPr>
          <w:rFonts w:ascii="Trebuchet MS" w:hAnsi="Trebuchet MS"/>
          <w:szCs w:val="24"/>
          <w:u w:val="single"/>
        </w:rPr>
        <w:t>Transport Development Control</w:t>
      </w:r>
    </w:p>
    <w:p w:rsidR="00BD6047" w:rsidRDefault="00BD6047" w:rsidP="00F625FB">
      <w:pPr>
        <w:spacing w:line="240" w:lineRule="auto"/>
        <w:rPr>
          <w:rFonts w:ascii="Trebuchet MS" w:hAnsi="Trebuchet MS"/>
          <w:szCs w:val="24"/>
        </w:rPr>
      </w:pPr>
      <w:r>
        <w:rPr>
          <w:rFonts w:ascii="Trebuchet MS" w:hAnsi="Trebuchet MS"/>
          <w:szCs w:val="24"/>
        </w:rPr>
        <w:t xml:space="preserve">The site is situated within a parade of shops fronting on to Whitley Street, a short walk from relatively high-density housing. </w:t>
      </w:r>
      <w:r w:rsidR="00DC282F">
        <w:rPr>
          <w:rFonts w:ascii="Trebuchet MS" w:hAnsi="Trebuchet MS"/>
          <w:szCs w:val="24"/>
        </w:rPr>
        <w:t xml:space="preserve">There is a mix of units in the area including beauty salons, dentist, gym, grocery shops and a number of restaurants and takeaway outlets. Limited waiting bays are available adjacent to the parade on Whitley Street, and a short stay car park is available on the opposite site of Whitley Street, where parking is limited to 30 minutes 8am to 6.30pm. </w:t>
      </w:r>
    </w:p>
    <w:p w:rsidR="00DC282F" w:rsidRDefault="00DC282F" w:rsidP="00F625FB">
      <w:pPr>
        <w:spacing w:line="240" w:lineRule="auto"/>
        <w:rPr>
          <w:rFonts w:ascii="Trebuchet MS" w:hAnsi="Trebuchet MS"/>
          <w:szCs w:val="24"/>
        </w:rPr>
      </w:pPr>
      <w:r>
        <w:rPr>
          <w:rFonts w:ascii="Trebuchet MS" w:hAnsi="Trebuchet MS"/>
          <w:szCs w:val="24"/>
        </w:rPr>
        <w:t xml:space="preserve">The site is located in Zone 2, Primary Core Area, of the Revised Parking Standards and Design SPD. In accordance with the adopted Parking Standards and Design SPD, the development would be required to provide a parking provision of one space per 5sqm. The site benefits from two parking spaces at the rear, accessed via Highgrove Street. It is stated that these spaces would be available for </w:t>
      </w:r>
      <w:r w:rsidR="00A05F69">
        <w:rPr>
          <w:rFonts w:ascii="Trebuchet MS" w:hAnsi="Trebuchet MS"/>
          <w:szCs w:val="24"/>
        </w:rPr>
        <w:t>deliveries and/or staff parking. Customer parking would be accommodated within the short stay parking bays or the short stay car park, as per the current use. Given that Whitley Street and the surrounding road network all have parking restrictions preventing on-street parking, and overflow in parking would not affect the flow of traffic on the classified road network.</w:t>
      </w:r>
    </w:p>
    <w:p w:rsidR="00A05F69" w:rsidRPr="00BD6047" w:rsidRDefault="00A05F69" w:rsidP="00F625FB">
      <w:pPr>
        <w:spacing w:line="240" w:lineRule="auto"/>
        <w:rPr>
          <w:rFonts w:ascii="Trebuchet MS" w:hAnsi="Trebuchet MS"/>
          <w:szCs w:val="24"/>
        </w:rPr>
      </w:pPr>
      <w:r>
        <w:rPr>
          <w:rFonts w:ascii="Trebuchet MS" w:hAnsi="Trebuchet MS"/>
          <w:szCs w:val="24"/>
        </w:rPr>
        <w:t xml:space="preserve">There are no objections in principle to the proposed change of use as the peak demand for the proposed bar is unlikely to coincide with the traffic peak hours (08:00-09:00 and 17:00-18:00) when there is the greatest pressure on the transport network. In view of this, there are no transport objections to the proposal.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lastRenderedPageBreak/>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4B29B8" w:rsidRDefault="004B29B8" w:rsidP="002344F6">
      <w:pPr>
        <w:spacing w:line="240" w:lineRule="auto"/>
        <w:rPr>
          <w:rFonts w:ascii="Trebuchet MS" w:hAnsi="Trebuchet MS"/>
          <w:szCs w:val="24"/>
        </w:rPr>
      </w:pPr>
      <w:r>
        <w:rPr>
          <w:rFonts w:ascii="Trebuchet MS" w:hAnsi="Trebuchet MS"/>
          <w:szCs w:val="24"/>
        </w:rPr>
        <w:t>Policy EN1 – Protection and Enhancement of the Historic Environment</w:t>
      </w:r>
    </w:p>
    <w:p w:rsidR="004B29B8" w:rsidRDefault="004B29B8" w:rsidP="002344F6">
      <w:pPr>
        <w:spacing w:line="240" w:lineRule="auto"/>
        <w:rPr>
          <w:rFonts w:ascii="Trebuchet MS" w:hAnsi="Trebuchet MS"/>
          <w:szCs w:val="24"/>
        </w:rPr>
      </w:pPr>
      <w:r>
        <w:rPr>
          <w:rFonts w:ascii="Trebuchet MS" w:hAnsi="Trebuchet MS"/>
          <w:szCs w:val="24"/>
        </w:rPr>
        <w:t>Policy EN3 – Enhancement of Conservation Areas</w:t>
      </w:r>
    </w:p>
    <w:p w:rsidR="004B29B8" w:rsidRDefault="004B29B8" w:rsidP="002344F6">
      <w:pPr>
        <w:spacing w:line="240" w:lineRule="auto"/>
        <w:rPr>
          <w:rFonts w:ascii="Trebuchet MS" w:hAnsi="Trebuchet MS"/>
          <w:szCs w:val="24"/>
        </w:rPr>
      </w:pPr>
      <w:r>
        <w:rPr>
          <w:rFonts w:ascii="Trebuchet MS" w:hAnsi="Trebuchet MS"/>
          <w:szCs w:val="24"/>
        </w:rPr>
        <w:t>Policy EN6 – New Development in a Historic Context</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4B29B8" w:rsidRDefault="004B29B8" w:rsidP="002344F6">
      <w:pPr>
        <w:spacing w:line="240" w:lineRule="auto"/>
        <w:rPr>
          <w:rFonts w:ascii="Trebuchet MS" w:hAnsi="Trebuchet MS"/>
          <w:szCs w:val="24"/>
        </w:rPr>
      </w:pPr>
      <w:r>
        <w:rPr>
          <w:rFonts w:ascii="Trebuchet MS" w:hAnsi="Trebuchet MS"/>
          <w:szCs w:val="24"/>
        </w:rPr>
        <w:t>Policy EN17 – Noise Generating Equipment</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Pr="002344F6"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4B29B8" w:rsidRDefault="004B29B8" w:rsidP="00A0641B">
      <w:pPr>
        <w:spacing w:line="240" w:lineRule="auto"/>
        <w:rPr>
          <w:rFonts w:ascii="Trebuchet MS" w:hAnsi="Trebuchet MS"/>
          <w:szCs w:val="24"/>
        </w:rPr>
      </w:pPr>
      <w:r>
        <w:rPr>
          <w:rFonts w:ascii="Trebuchet MS" w:hAnsi="Trebuchet MS"/>
          <w:szCs w:val="24"/>
        </w:rPr>
        <w:t>Policy RL1 – Network and Hierarchy of Centres</w:t>
      </w:r>
    </w:p>
    <w:p w:rsidR="004B29B8" w:rsidRDefault="004B29B8" w:rsidP="00A0641B">
      <w:pPr>
        <w:spacing w:line="240" w:lineRule="auto"/>
        <w:rPr>
          <w:rFonts w:ascii="Trebuchet MS" w:hAnsi="Trebuchet MS"/>
          <w:szCs w:val="24"/>
        </w:rPr>
      </w:pPr>
      <w:r>
        <w:rPr>
          <w:rFonts w:ascii="Trebuchet MS" w:hAnsi="Trebuchet MS"/>
          <w:szCs w:val="24"/>
        </w:rPr>
        <w:t xml:space="preserve">Policy RL3 – Vitality and Viability of </w:t>
      </w:r>
      <w:r w:rsidR="008649D0">
        <w:rPr>
          <w:rFonts w:ascii="Trebuchet MS" w:hAnsi="Trebuchet MS"/>
          <w:szCs w:val="24"/>
        </w:rPr>
        <w:t>Smaller Centres</w:t>
      </w:r>
    </w:p>
    <w:p w:rsidR="008649D0" w:rsidRPr="004B29B8" w:rsidRDefault="008649D0" w:rsidP="00A0641B">
      <w:pPr>
        <w:spacing w:line="240" w:lineRule="auto"/>
        <w:rPr>
          <w:rFonts w:ascii="Trebuchet MS" w:hAnsi="Trebuchet MS"/>
          <w:szCs w:val="24"/>
        </w:rPr>
      </w:pPr>
      <w:r>
        <w:rPr>
          <w:rFonts w:ascii="Trebuchet MS" w:hAnsi="Trebuchet MS"/>
          <w:szCs w:val="24"/>
        </w:rPr>
        <w:t>Policy OU5 – Shopfronts and Cash Machines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8649D0" w:rsidRDefault="008649D0" w:rsidP="00A0641B">
      <w:pPr>
        <w:spacing w:line="240" w:lineRule="auto"/>
        <w:rPr>
          <w:rFonts w:ascii="Trebuchet MS" w:hAnsi="Trebuchet MS"/>
          <w:szCs w:val="24"/>
          <w:u w:val="single"/>
        </w:rPr>
      </w:pPr>
      <w:r w:rsidRPr="008649D0">
        <w:rPr>
          <w:rFonts w:ascii="Trebuchet MS" w:hAnsi="Trebuchet MS"/>
          <w:szCs w:val="24"/>
          <w:u w:val="single"/>
        </w:rPr>
        <w:t>Principle of development</w:t>
      </w:r>
    </w:p>
    <w:p w:rsidR="003F4CA7" w:rsidRPr="003F4CA7" w:rsidRDefault="003F4CA7" w:rsidP="003F4CA7">
      <w:pPr>
        <w:spacing w:line="240" w:lineRule="auto"/>
        <w:rPr>
          <w:rFonts w:ascii="Trebuchet MS" w:eastAsiaTheme="minorEastAsia" w:hAnsi="Trebuchet MS" w:cs="Times New Roman"/>
          <w:szCs w:val="24"/>
          <w:lang w:eastAsia="en-GB"/>
        </w:rPr>
      </w:pPr>
      <w:r w:rsidRPr="003F4CA7">
        <w:rPr>
          <w:rFonts w:ascii="Trebuchet MS" w:eastAsiaTheme="minorEastAsia" w:hAnsi="Trebuchet MS" w:cs="Times New Roman"/>
          <w:szCs w:val="24"/>
          <w:lang w:eastAsia="en-GB"/>
        </w:rPr>
        <w:t xml:space="preserve">The application site forms part of the Key Frontage of </w:t>
      </w:r>
      <w:r>
        <w:rPr>
          <w:rFonts w:ascii="Trebuchet MS" w:eastAsiaTheme="minorEastAsia" w:hAnsi="Trebuchet MS" w:cs="Times New Roman"/>
          <w:szCs w:val="24"/>
          <w:lang w:eastAsia="en-GB"/>
        </w:rPr>
        <w:t>Whitley Street</w:t>
      </w:r>
      <w:r w:rsidRPr="003F4CA7">
        <w:rPr>
          <w:rFonts w:ascii="Trebuchet MS" w:eastAsiaTheme="minorEastAsia" w:hAnsi="Trebuchet MS" w:cs="Times New Roman"/>
          <w:szCs w:val="24"/>
          <w:lang w:eastAsia="en-GB"/>
        </w:rPr>
        <w:t xml:space="preserve"> Major Local Centre. </w:t>
      </w:r>
      <w:r w:rsidR="00FE5080">
        <w:rPr>
          <w:rFonts w:ascii="Trebuchet MS" w:eastAsiaTheme="minorEastAsia" w:hAnsi="Trebuchet MS" w:cs="Times New Roman"/>
          <w:szCs w:val="24"/>
          <w:lang w:eastAsia="en-GB"/>
        </w:rPr>
        <w:t xml:space="preserve">The Key Frontage runs the length of the eastern </w:t>
      </w:r>
      <w:r w:rsidR="003276F5">
        <w:rPr>
          <w:rFonts w:ascii="Trebuchet MS" w:eastAsiaTheme="minorEastAsia" w:hAnsi="Trebuchet MS" w:cs="Times New Roman"/>
          <w:szCs w:val="24"/>
          <w:lang w:eastAsia="en-GB"/>
        </w:rPr>
        <w:t xml:space="preserve">side of </w:t>
      </w:r>
      <w:r w:rsidR="00FE5080">
        <w:rPr>
          <w:rFonts w:ascii="Trebuchet MS" w:eastAsiaTheme="minorEastAsia" w:hAnsi="Trebuchet MS" w:cs="Times New Roman"/>
          <w:szCs w:val="24"/>
          <w:lang w:eastAsia="en-GB"/>
        </w:rPr>
        <w:t xml:space="preserve">Whitley Street, from no. 1 to no. 81 inclusive. </w:t>
      </w:r>
      <w:r w:rsidRPr="003F4CA7">
        <w:rPr>
          <w:rFonts w:ascii="Trebuchet MS" w:eastAsiaTheme="minorEastAsia" w:hAnsi="Trebuchet MS" w:cs="Times New Roman"/>
          <w:szCs w:val="24"/>
          <w:lang w:eastAsia="en-GB"/>
        </w:rPr>
        <w:t>Policy RL3 states that within Key Frontages, development involving a net loss of A1 retail to other ‘centre uses’ will only be permitted where:</w:t>
      </w:r>
    </w:p>
    <w:p w:rsidR="003F4CA7" w:rsidRPr="003F4CA7" w:rsidRDefault="003F4CA7" w:rsidP="003F4CA7">
      <w:pPr>
        <w:numPr>
          <w:ilvl w:val="0"/>
          <w:numId w:val="9"/>
        </w:numPr>
        <w:spacing w:line="240" w:lineRule="auto"/>
        <w:contextualSpacing/>
        <w:rPr>
          <w:rFonts w:ascii="Trebuchet MS" w:eastAsiaTheme="minorEastAsia" w:hAnsi="Trebuchet MS" w:cs="Times New Roman"/>
          <w:szCs w:val="24"/>
          <w:lang w:eastAsia="en-GB"/>
        </w:rPr>
      </w:pPr>
      <w:r w:rsidRPr="003F4CA7">
        <w:rPr>
          <w:rFonts w:ascii="Trebuchet MS" w:eastAsiaTheme="minorEastAsia" w:hAnsi="Trebuchet MS" w:cs="Times New Roman"/>
          <w:szCs w:val="24"/>
          <w:lang w:eastAsia="en-GB"/>
        </w:rPr>
        <w:t>There would be no more than three consecutive units which are not in A1 or A2 retail use</w:t>
      </w:r>
    </w:p>
    <w:p w:rsidR="003F4CA7" w:rsidRDefault="003F4CA7" w:rsidP="003F4CA7">
      <w:pPr>
        <w:numPr>
          <w:ilvl w:val="0"/>
          <w:numId w:val="9"/>
        </w:numPr>
        <w:spacing w:line="240" w:lineRule="auto"/>
        <w:contextualSpacing/>
        <w:rPr>
          <w:rFonts w:ascii="Trebuchet MS" w:eastAsiaTheme="minorEastAsia" w:hAnsi="Trebuchet MS" w:cs="Times New Roman"/>
          <w:szCs w:val="24"/>
          <w:lang w:eastAsia="en-GB"/>
        </w:rPr>
      </w:pPr>
      <w:r w:rsidRPr="003F4CA7">
        <w:rPr>
          <w:rFonts w:ascii="Trebuchet MS" w:eastAsiaTheme="minorEastAsia" w:hAnsi="Trebuchet MS" w:cs="Times New Roman"/>
          <w:szCs w:val="24"/>
          <w:lang w:eastAsia="en-GB"/>
        </w:rPr>
        <w:t xml:space="preserve">The proportion of the total length of the Key Frontage within the centre that is in A1 or A2 use would exceed </w:t>
      </w:r>
      <w:r>
        <w:rPr>
          <w:rFonts w:ascii="Trebuchet MS" w:eastAsiaTheme="minorEastAsia" w:hAnsi="Trebuchet MS" w:cs="Times New Roman"/>
          <w:szCs w:val="24"/>
          <w:lang w:eastAsia="en-GB"/>
        </w:rPr>
        <w:t>4</w:t>
      </w:r>
      <w:r w:rsidRPr="003F4CA7">
        <w:rPr>
          <w:rFonts w:ascii="Trebuchet MS" w:eastAsiaTheme="minorEastAsia" w:hAnsi="Trebuchet MS" w:cs="Times New Roman"/>
          <w:szCs w:val="24"/>
          <w:lang w:eastAsia="en-GB"/>
        </w:rPr>
        <w:t>0%</w:t>
      </w:r>
    </w:p>
    <w:p w:rsidR="003F4CA7" w:rsidRDefault="003F4CA7" w:rsidP="003F4CA7">
      <w:pPr>
        <w:numPr>
          <w:ilvl w:val="0"/>
          <w:numId w:val="9"/>
        </w:numPr>
        <w:spacing w:line="240" w:lineRule="auto"/>
        <w:contextualSpacing/>
        <w:rPr>
          <w:rFonts w:ascii="Trebuchet MS" w:eastAsiaTheme="minorEastAsia" w:hAnsi="Trebuchet MS" w:cs="Times New Roman"/>
          <w:szCs w:val="24"/>
          <w:lang w:eastAsia="en-GB"/>
        </w:rPr>
      </w:pPr>
      <w:r>
        <w:rPr>
          <w:rFonts w:ascii="Trebuchet MS" w:eastAsiaTheme="minorEastAsia" w:hAnsi="Trebuchet MS" w:cs="Times New Roman"/>
          <w:szCs w:val="24"/>
          <w:lang w:eastAsia="en-GB"/>
        </w:rPr>
        <w:t>There would be no more than two consecutive A5 takeaways, and no more than 30% of the length of the Key Frontage would be in takeaway use</w:t>
      </w:r>
    </w:p>
    <w:p w:rsidR="003F4CA7" w:rsidRPr="003F4CA7" w:rsidRDefault="003F4CA7" w:rsidP="003F4CA7">
      <w:pPr>
        <w:spacing w:line="240" w:lineRule="auto"/>
        <w:contextualSpacing/>
        <w:rPr>
          <w:rFonts w:ascii="Trebuchet MS" w:eastAsiaTheme="minorEastAsia" w:hAnsi="Trebuchet MS" w:cs="Times New Roman"/>
          <w:szCs w:val="24"/>
          <w:lang w:eastAsia="en-GB"/>
        </w:rPr>
      </w:pPr>
    </w:p>
    <w:p w:rsidR="003F4CA7" w:rsidRPr="003F4CA7" w:rsidRDefault="003276F5" w:rsidP="003276F5">
      <w:pPr>
        <w:rPr>
          <w:rFonts w:ascii="Trebuchet MS" w:hAnsi="Trebuchet MS"/>
          <w:szCs w:val="24"/>
        </w:rPr>
      </w:pPr>
      <w:r>
        <w:rPr>
          <w:rFonts w:ascii="Trebuchet MS" w:eastAsiaTheme="minorEastAsia" w:hAnsi="Trebuchet MS" w:cs="Times New Roman"/>
          <w:szCs w:val="24"/>
          <w:lang w:eastAsia="en-GB"/>
        </w:rPr>
        <w:t xml:space="preserve">81 Whitley </w:t>
      </w:r>
      <w:r w:rsidRPr="003276F5">
        <w:rPr>
          <w:rFonts w:ascii="Trebuchet MS" w:eastAsiaTheme="minorEastAsia" w:hAnsi="Trebuchet MS" w:cs="Times New Roman"/>
          <w:lang w:eastAsia="en-GB"/>
        </w:rPr>
        <w:t>Street is the last unit o</w:t>
      </w:r>
      <w:r>
        <w:rPr>
          <w:rFonts w:ascii="Trebuchet MS" w:eastAsiaTheme="minorEastAsia" w:hAnsi="Trebuchet MS" w:cs="Times New Roman"/>
          <w:lang w:eastAsia="en-GB"/>
        </w:rPr>
        <w:t>f</w:t>
      </w:r>
      <w:r w:rsidRPr="003276F5">
        <w:rPr>
          <w:rFonts w:ascii="Trebuchet MS" w:eastAsiaTheme="minorEastAsia" w:hAnsi="Trebuchet MS" w:cs="Times New Roman"/>
          <w:lang w:eastAsia="en-GB"/>
        </w:rPr>
        <w:t xml:space="preserve"> the Key Frontage</w:t>
      </w:r>
      <w:r>
        <w:rPr>
          <w:rFonts w:ascii="Trebuchet MS" w:eastAsiaTheme="minorEastAsia" w:hAnsi="Trebuchet MS" w:cs="Times New Roman"/>
          <w:lang w:eastAsia="en-GB"/>
        </w:rPr>
        <w:t xml:space="preserve">, </w:t>
      </w:r>
      <w:r w:rsidR="00B15B76">
        <w:rPr>
          <w:rFonts w:ascii="Trebuchet MS" w:eastAsiaTheme="minorEastAsia" w:hAnsi="Trebuchet MS" w:cs="Times New Roman"/>
          <w:lang w:eastAsia="en-GB"/>
        </w:rPr>
        <w:t xml:space="preserve">from </w:t>
      </w:r>
      <w:r>
        <w:rPr>
          <w:rFonts w:ascii="Trebuchet MS" w:eastAsiaTheme="minorEastAsia" w:hAnsi="Trebuchet MS" w:cs="Times New Roman"/>
          <w:lang w:eastAsia="en-GB"/>
        </w:rPr>
        <w:t xml:space="preserve">which </w:t>
      </w:r>
      <w:r w:rsidR="00B15B76">
        <w:rPr>
          <w:rFonts w:ascii="Trebuchet MS" w:eastAsiaTheme="minorEastAsia" w:hAnsi="Trebuchet MS" w:cs="Times New Roman"/>
          <w:lang w:eastAsia="en-GB"/>
        </w:rPr>
        <w:t>it extends in a northerly direction</w:t>
      </w:r>
      <w:r w:rsidRPr="003276F5">
        <w:rPr>
          <w:rFonts w:ascii="Trebuchet MS" w:eastAsiaTheme="minorEastAsia" w:hAnsi="Trebuchet MS" w:cs="Times New Roman"/>
          <w:lang w:eastAsia="en-GB"/>
        </w:rPr>
        <w:t xml:space="preserve">. </w:t>
      </w:r>
      <w:r w:rsidR="003F4CA7" w:rsidRPr="003276F5">
        <w:rPr>
          <w:rFonts w:ascii="Trebuchet MS" w:eastAsiaTheme="minorEastAsia" w:hAnsi="Trebuchet MS" w:cs="Times New Roman"/>
          <w:lang w:eastAsia="en-GB"/>
        </w:rPr>
        <w:t xml:space="preserve">At the time of the application, the </w:t>
      </w:r>
      <w:r w:rsidRPr="003276F5">
        <w:rPr>
          <w:rFonts w:ascii="Trebuchet MS" w:eastAsiaTheme="minorEastAsia" w:hAnsi="Trebuchet MS" w:cs="Times New Roman"/>
          <w:lang w:eastAsia="en-GB"/>
        </w:rPr>
        <w:t>next three units on the Key Frontage were in Sui Generis (tanning salon), A3 (restaurant) and A1 (convenience store) uses.</w:t>
      </w:r>
      <w:r w:rsidR="003F4CA7" w:rsidRPr="003276F5">
        <w:rPr>
          <w:rFonts w:ascii="Trebuchet MS" w:eastAsiaTheme="minorEastAsia" w:hAnsi="Trebuchet MS" w:cs="Times New Roman"/>
          <w:lang w:eastAsia="en-GB"/>
        </w:rPr>
        <w:t xml:space="preserve"> As a result of the proposal there would therefore not be </w:t>
      </w:r>
      <w:r w:rsidR="003F4CA7" w:rsidRPr="003276F5">
        <w:rPr>
          <w:rFonts w:ascii="Trebuchet MS" w:eastAsiaTheme="minorEastAsia" w:hAnsi="Trebuchet MS" w:cs="Times New Roman"/>
          <w:b/>
          <w:i/>
          <w:lang w:eastAsia="en-GB"/>
        </w:rPr>
        <w:t>more</w:t>
      </w:r>
      <w:r w:rsidR="003F4CA7" w:rsidRPr="003276F5">
        <w:rPr>
          <w:rFonts w:ascii="Trebuchet MS" w:eastAsiaTheme="minorEastAsia" w:hAnsi="Trebuchet MS" w:cs="Times New Roman"/>
          <w:lang w:eastAsia="en-GB"/>
        </w:rPr>
        <w:t xml:space="preserve"> than three consecutive units not in A1/A2 use. </w:t>
      </w:r>
      <w:r w:rsidRPr="003276F5">
        <w:rPr>
          <w:rFonts w:ascii="Trebuchet MS" w:hAnsi="Trebuchet MS" w:cs="Times New Roman"/>
        </w:rPr>
        <w:t>The total proportion of the Key Frontage in retail use would</w:t>
      </w:r>
      <w:r>
        <w:rPr>
          <w:rFonts w:ascii="Trebuchet MS" w:hAnsi="Trebuchet MS" w:cs="Times New Roman"/>
        </w:rPr>
        <w:t xml:space="preserve"> comfortably</w:t>
      </w:r>
      <w:r w:rsidRPr="003276F5">
        <w:rPr>
          <w:rFonts w:ascii="Trebuchet MS" w:hAnsi="Trebuchet MS" w:cs="Times New Roman"/>
        </w:rPr>
        <w:t xml:space="preserve"> exceed 40%, there would not be two consecutive A5 takeaways, </w:t>
      </w:r>
      <w:r>
        <w:rPr>
          <w:rFonts w:ascii="Trebuchet MS" w:hAnsi="Trebuchet MS" w:cs="Times New Roman"/>
        </w:rPr>
        <w:t xml:space="preserve">and </w:t>
      </w:r>
      <w:r w:rsidRPr="003276F5">
        <w:rPr>
          <w:rFonts w:ascii="Trebuchet MS" w:hAnsi="Trebuchet MS" w:cs="Times New Roman"/>
        </w:rPr>
        <w:t>nor would there be more than 30% of the Key Frontage in takeaway use or be a net-loss of ‘c</w:t>
      </w:r>
      <w:r>
        <w:rPr>
          <w:rFonts w:ascii="Trebuchet MS" w:hAnsi="Trebuchet MS" w:cs="Times New Roman"/>
        </w:rPr>
        <w:t xml:space="preserve">entre uses’ at the ground floor. </w:t>
      </w:r>
      <w:r w:rsidR="003F4CA7" w:rsidRPr="003276F5">
        <w:rPr>
          <w:rFonts w:ascii="Trebuchet MS" w:eastAsiaTheme="minorEastAsia" w:hAnsi="Trebuchet MS" w:cs="Times New Roman"/>
          <w:lang w:eastAsia="en-GB"/>
        </w:rPr>
        <w:t>The proposal is therefore in accordance with Policy RL3, and the principle of the development is acceptable</w:t>
      </w:r>
      <w:r w:rsidR="003F4CA7" w:rsidRPr="003F4CA7">
        <w:rPr>
          <w:rFonts w:ascii="Trebuchet MS" w:eastAsiaTheme="minorEastAsia" w:hAnsi="Trebuchet MS" w:cs="Times New Roman"/>
          <w:szCs w:val="24"/>
          <w:lang w:eastAsia="en-GB"/>
        </w:rPr>
        <w:t xml:space="preserve"> on this basis.</w:t>
      </w:r>
    </w:p>
    <w:p w:rsidR="008649D0" w:rsidRDefault="008649D0"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B15B76" w:rsidRDefault="00B15B76" w:rsidP="00A0641B">
      <w:pPr>
        <w:spacing w:line="240" w:lineRule="auto"/>
        <w:rPr>
          <w:rFonts w:ascii="Trebuchet MS" w:hAnsi="Trebuchet MS"/>
          <w:szCs w:val="24"/>
        </w:rPr>
      </w:pPr>
      <w:r>
        <w:rPr>
          <w:rFonts w:ascii="Trebuchet MS" w:hAnsi="Trebuchet MS"/>
          <w:szCs w:val="24"/>
        </w:rPr>
        <w:lastRenderedPageBreak/>
        <w:t>To facilitate the change of use to a restaurant/takeaway, an extract flue would be installed to the rear elevation. No other external alterations are proposed as part of this application. As per D</w:t>
      </w:r>
      <w:r>
        <w:rPr>
          <w:rFonts w:ascii="Trebuchet MS" w:hAnsi="Trebuchet MS"/>
          <w:szCs w:val="24"/>
        </w:rPr>
        <w:t>rawing No: 365/05 Rev. C</w:t>
      </w:r>
      <w:r>
        <w:rPr>
          <w:rFonts w:ascii="Trebuchet MS" w:hAnsi="Trebuchet MS"/>
          <w:szCs w:val="24"/>
        </w:rPr>
        <w:t xml:space="preserve">, the flue would have a relatively slender width of 0.5m, with a projection from the building of approximately 0.5m. The flue would not exceed the ridge height of the building, and would have a height of approximately 4.5m. The flue would have a metallic finish. </w:t>
      </w:r>
    </w:p>
    <w:p w:rsidR="00C85A81" w:rsidRDefault="00C85A81" w:rsidP="00A0641B">
      <w:pPr>
        <w:spacing w:line="240" w:lineRule="auto"/>
        <w:rPr>
          <w:rFonts w:ascii="Trebuchet MS" w:hAnsi="Trebuchet MS"/>
          <w:szCs w:val="24"/>
        </w:rPr>
      </w:pPr>
      <w:r>
        <w:rPr>
          <w:rFonts w:ascii="Trebuchet MS" w:hAnsi="Trebuchet MS"/>
          <w:szCs w:val="24"/>
        </w:rPr>
        <w:t xml:space="preserve">Policy CC7 requires all development to be of a high design quality that maintains and enhances the character and appearance of the area in which it is located. The site is adjacent to Christchurch Conservation Area and a Grade II Listed Building. Policy EN1 requires the historic environment, including its setting, be protected and where possible enhanced. Policy EN3 also requires the conservation and enhancement of Conservation Areas. </w:t>
      </w:r>
    </w:p>
    <w:p w:rsidR="00E15CC3" w:rsidRDefault="005875D0" w:rsidP="00A0641B">
      <w:pPr>
        <w:spacing w:line="240" w:lineRule="auto"/>
        <w:rPr>
          <w:rFonts w:ascii="Trebuchet MS" w:hAnsi="Trebuchet MS"/>
          <w:szCs w:val="24"/>
        </w:rPr>
      </w:pPr>
      <w:r>
        <w:rPr>
          <w:rFonts w:ascii="Trebuchet MS" w:hAnsi="Trebuchet MS"/>
          <w:szCs w:val="24"/>
        </w:rPr>
        <w:t xml:space="preserve">Though not a designated heritage asset itself, 81 Whitley Street retains some original noteworthy design features, in particular its patterned brickwork. Notwithstanding, the building does now have quite a shabby appearance following various occupation and use. The replacement of original features with unsympathetic additions, such as the fenestration and air conditioning units, is regrettable. The ground floor premises subject of this application has become vacant, and graffiti can be seen on walls to the rear of the building. Though no external alteration, other than the installation of the flue, was proposed as part of this application, </w:t>
      </w:r>
      <w:r w:rsidR="00E15CC3">
        <w:rPr>
          <w:rFonts w:ascii="Trebuchet MS" w:hAnsi="Trebuchet MS"/>
          <w:szCs w:val="24"/>
        </w:rPr>
        <w:t xml:space="preserve">officers have sought improvement to the fabric of the building. It is also considered that were the premises to be brought back into active use, this would have an immediate impact on the visual appearance of the building. Small improvements to general building maintenance and upkeep would be expected. </w:t>
      </w:r>
    </w:p>
    <w:p w:rsidR="00A418F3" w:rsidRDefault="00E15CC3" w:rsidP="00A0641B">
      <w:pPr>
        <w:spacing w:line="240" w:lineRule="auto"/>
        <w:rPr>
          <w:rFonts w:ascii="Trebuchet MS" w:hAnsi="Trebuchet MS"/>
          <w:szCs w:val="24"/>
        </w:rPr>
      </w:pPr>
      <w:r>
        <w:rPr>
          <w:rFonts w:ascii="Trebuchet MS" w:hAnsi="Trebuchet MS"/>
          <w:szCs w:val="24"/>
        </w:rPr>
        <w:t xml:space="preserve">As raised by several </w:t>
      </w:r>
      <w:proofErr w:type="gramStart"/>
      <w:r>
        <w:rPr>
          <w:rFonts w:ascii="Trebuchet MS" w:hAnsi="Trebuchet MS"/>
          <w:szCs w:val="24"/>
        </w:rPr>
        <w:t>representation</w:t>
      </w:r>
      <w:proofErr w:type="gramEnd"/>
      <w:r>
        <w:rPr>
          <w:rFonts w:ascii="Trebuchet MS" w:hAnsi="Trebuchet MS"/>
          <w:szCs w:val="24"/>
        </w:rPr>
        <w:t xml:space="preserve"> received to the application, the principal design related consideration is the installation of the external flue. Clearly, the installation of any flue is unlikely to improve the appearance of the building. Due to the location, officers are also mindful of the impact of the flue on the setting of adjacent heritage assets. Much debate was had between officers during the course of the application on the level of harm that would arise. The installation of the flue is necessary for the proposed use to operate, but this should not be at the </w:t>
      </w:r>
      <w:r w:rsidR="001442E2">
        <w:rPr>
          <w:rFonts w:ascii="Trebuchet MS" w:hAnsi="Trebuchet MS"/>
          <w:szCs w:val="24"/>
        </w:rPr>
        <w:t>detriment of the character of the adjacent Conservation Area and Listed Building.</w:t>
      </w:r>
      <w:r>
        <w:rPr>
          <w:rFonts w:ascii="Trebuchet MS" w:hAnsi="Trebuchet MS"/>
          <w:szCs w:val="24"/>
        </w:rPr>
        <w:t xml:space="preserve"> </w:t>
      </w:r>
      <w:r w:rsidR="001442E2">
        <w:rPr>
          <w:rFonts w:ascii="Trebuchet MS" w:hAnsi="Trebuchet MS"/>
          <w:szCs w:val="24"/>
        </w:rPr>
        <w:t xml:space="preserve">Consideration was also given to the nature of the site itself, </w:t>
      </w:r>
      <w:proofErr w:type="gramStart"/>
      <w:r w:rsidR="001442E2">
        <w:rPr>
          <w:rFonts w:ascii="Trebuchet MS" w:hAnsi="Trebuchet MS"/>
          <w:szCs w:val="24"/>
        </w:rPr>
        <w:t>an established commercial premises</w:t>
      </w:r>
      <w:proofErr w:type="gramEnd"/>
      <w:r w:rsidR="001442E2">
        <w:rPr>
          <w:rFonts w:ascii="Trebuchet MS" w:hAnsi="Trebuchet MS"/>
          <w:szCs w:val="24"/>
        </w:rPr>
        <w:t xml:space="preserve"> within a Major Local Centre. While the flue would be clearly visible from public areas, it would have a reasonably slender appearance relative to many other extract flues seen across the Borough. On balance, it is considered that the installation of the flue is acceptable, subject to suitable mitigation. A condition is applied requiring the flue to be painted and maintained as such, in a colour to be agreed by the LPA. Though it is acknowledged that a degree of harm would be caused to the settings of the adjacent heritage assets, this harm is deemed to be less than substantial with appropriate mitigation secured. </w:t>
      </w:r>
    </w:p>
    <w:p w:rsidR="005875D0" w:rsidRPr="00B15B76" w:rsidRDefault="00A418F3" w:rsidP="00A0641B">
      <w:pPr>
        <w:spacing w:line="240" w:lineRule="auto"/>
        <w:rPr>
          <w:rFonts w:ascii="Trebuchet MS" w:hAnsi="Trebuchet MS"/>
          <w:szCs w:val="24"/>
        </w:rPr>
      </w:pPr>
      <w:r>
        <w:rPr>
          <w:rFonts w:ascii="Trebuchet MS" w:hAnsi="Trebuchet MS"/>
          <w:szCs w:val="24"/>
        </w:rPr>
        <w:t xml:space="preserve">To ensure that any subsequent addition or alteration to the building is controlled, a further condition is applied removing Permitted Development rights. This will ensure that any future external modification of the building will be the subject of scrutiny by the LPA. Suitable bin storage and screening would also be secured by condition. Subject to conditions, the proposal is therefore deemed to be acceptable in the context of the identified policies.  </w:t>
      </w:r>
      <w:r w:rsidR="001442E2">
        <w:rPr>
          <w:rFonts w:ascii="Trebuchet MS" w:hAnsi="Trebuchet MS"/>
          <w:szCs w:val="24"/>
        </w:rPr>
        <w:t xml:space="preserve"> </w:t>
      </w:r>
      <w:r w:rsidR="00E15CC3">
        <w:rPr>
          <w:rFonts w:ascii="Trebuchet MS" w:hAnsi="Trebuchet MS"/>
          <w:szCs w:val="24"/>
        </w:rPr>
        <w:t xml:space="preserve">  </w:t>
      </w:r>
      <w:r w:rsidR="005875D0">
        <w:rPr>
          <w:rFonts w:ascii="Trebuchet MS" w:hAnsi="Trebuchet MS"/>
          <w:szCs w:val="24"/>
        </w:rPr>
        <w:t xml:space="preserve">   </w:t>
      </w:r>
    </w:p>
    <w:p w:rsidR="008649D0" w:rsidRDefault="008649D0" w:rsidP="00A0641B">
      <w:pPr>
        <w:spacing w:line="240" w:lineRule="auto"/>
        <w:rPr>
          <w:rFonts w:ascii="Trebuchet MS" w:hAnsi="Trebuchet MS"/>
          <w:szCs w:val="24"/>
          <w:u w:val="single"/>
        </w:rPr>
      </w:pPr>
      <w:r>
        <w:rPr>
          <w:rFonts w:ascii="Trebuchet MS" w:hAnsi="Trebuchet MS"/>
          <w:szCs w:val="24"/>
          <w:u w:val="single"/>
        </w:rPr>
        <w:t>Impact on neighbouring residential amenity</w:t>
      </w:r>
    </w:p>
    <w:p w:rsidR="00A418F3" w:rsidRDefault="00A418F3" w:rsidP="00A0641B">
      <w:pPr>
        <w:spacing w:line="240" w:lineRule="auto"/>
        <w:rPr>
          <w:rFonts w:ascii="Trebuchet MS" w:hAnsi="Trebuchet MS"/>
          <w:szCs w:val="24"/>
        </w:rPr>
      </w:pPr>
      <w:r>
        <w:rPr>
          <w:rFonts w:ascii="Trebuchet MS" w:hAnsi="Trebuchet MS"/>
          <w:szCs w:val="24"/>
        </w:rPr>
        <w:t xml:space="preserve">Policy CC8 </w:t>
      </w:r>
      <w:r w:rsidR="009D5C4E">
        <w:rPr>
          <w:rFonts w:ascii="Trebuchet MS" w:hAnsi="Trebuchet MS"/>
          <w:szCs w:val="24"/>
        </w:rPr>
        <w:t xml:space="preserve">seeks to ensure that development will not cause a detrimental impact on the living environment of neighbouring residential properties. The site is surrounded by various residential uses, though it is recognised that the site falls within a Major Local </w:t>
      </w:r>
      <w:r w:rsidR="009D5C4E">
        <w:rPr>
          <w:rFonts w:ascii="Trebuchet MS" w:hAnsi="Trebuchet MS"/>
          <w:szCs w:val="24"/>
        </w:rPr>
        <w:lastRenderedPageBreak/>
        <w:t xml:space="preserve">Centre where a variety of active uses are present. The principal impacts of the proposal on local residential amenity are from noise and odours </w:t>
      </w:r>
      <w:proofErr w:type="gramStart"/>
      <w:r w:rsidR="009D5C4E">
        <w:rPr>
          <w:rFonts w:ascii="Trebuchet MS" w:hAnsi="Trebuchet MS"/>
          <w:szCs w:val="24"/>
        </w:rPr>
        <w:t>generated  by</w:t>
      </w:r>
      <w:proofErr w:type="gramEnd"/>
      <w:r w:rsidR="009D5C4E">
        <w:rPr>
          <w:rFonts w:ascii="Trebuchet MS" w:hAnsi="Trebuchet MS"/>
          <w:szCs w:val="24"/>
        </w:rPr>
        <w:t xml:space="preserve"> the cooking and preparation of food, and noise and disturbance from patrons of the premises. </w:t>
      </w:r>
    </w:p>
    <w:p w:rsidR="009D5C4E" w:rsidRDefault="009D5C4E" w:rsidP="00A0641B">
      <w:pPr>
        <w:spacing w:line="240" w:lineRule="auto"/>
        <w:rPr>
          <w:rFonts w:ascii="Trebuchet MS" w:hAnsi="Trebuchet MS"/>
          <w:szCs w:val="24"/>
        </w:rPr>
      </w:pPr>
      <w:r>
        <w:rPr>
          <w:rFonts w:ascii="Trebuchet MS" w:hAnsi="Trebuchet MS"/>
          <w:szCs w:val="24"/>
        </w:rPr>
        <w:t xml:space="preserve">As per the Planning Statement, it was proposed that the restaurant/takeaway be open to members of the public till 1am, seven days a week. Officers deem such late opening hours to be excessive, given the proximity to </w:t>
      </w:r>
      <w:r w:rsidR="00691C41">
        <w:rPr>
          <w:rFonts w:ascii="Trebuchet MS" w:hAnsi="Trebuchet MS"/>
          <w:szCs w:val="24"/>
        </w:rPr>
        <w:t xml:space="preserve">surrounding residential uses. As above, the principal of the use is established by the location within a Major Local Centre, so some noise from patrons is to be expected, including into the evenings. After consideration with other officers, it was deemed suitable for hours of opening to extend till 11pm daily. A condition is applied accordingly. Further conditions to limit the impact on the proposed use on visual amenity are also applied, including the requirement for a Litter Management Strategy to be agreed prior to commencement of the use. </w:t>
      </w:r>
    </w:p>
    <w:p w:rsidR="00691C41" w:rsidRPr="00A418F3" w:rsidRDefault="00691C41" w:rsidP="00A0641B">
      <w:pPr>
        <w:spacing w:line="240" w:lineRule="auto"/>
        <w:rPr>
          <w:rFonts w:ascii="Trebuchet MS" w:hAnsi="Trebuchet MS"/>
          <w:szCs w:val="24"/>
        </w:rPr>
      </w:pPr>
      <w:r>
        <w:rPr>
          <w:rFonts w:ascii="Trebuchet MS" w:hAnsi="Trebuchet MS"/>
          <w:szCs w:val="24"/>
        </w:rPr>
        <w:t xml:space="preserve">Noise and odours generated by the proposed use would also be controlled by condition, with the agreement of Environmental Heath Officers. </w:t>
      </w:r>
      <w:r w:rsidR="005F32A9">
        <w:rPr>
          <w:rFonts w:ascii="Trebuchet MS" w:hAnsi="Trebuchet MS"/>
          <w:szCs w:val="24"/>
        </w:rPr>
        <w:t xml:space="preserve">Noise and odour assessment and mitigation would be agreed prior to the commencement of the use. Subject to conditions, the proposal would accord with the requirements of Policy CC8. </w:t>
      </w:r>
    </w:p>
    <w:p w:rsidR="008649D0" w:rsidRDefault="008649D0" w:rsidP="00A0641B">
      <w:pPr>
        <w:spacing w:line="240" w:lineRule="auto"/>
        <w:rPr>
          <w:rFonts w:ascii="Trebuchet MS" w:hAnsi="Trebuchet MS"/>
          <w:szCs w:val="24"/>
          <w:u w:val="single"/>
        </w:rPr>
      </w:pPr>
      <w:r>
        <w:rPr>
          <w:rFonts w:ascii="Trebuchet MS" w:hAnsi="Trebuchet MS"/>
          <w:szCs w:val="24"/>
          <w:u w:val="single"/>
        </w:rPr>
        <w:t>Other matters</w:t>
      </w:r>
    </w:p>
    <w:p w:rsidR="005F32A9" w:rsidRDefault="005F32A9" w:rsidP="00A0641B">
      <w:pPr>
        <w:spacing w:line="240" w:lineRule="auto"/>
        <w:rPr>
          <w:rFonts w:ascii="Trebuchet MS" w:hAnsi="Trebuchet MS"/>
          <w:szCs w:val="24"/>
        </w:rPr>
      </w:pPr>
      <w:r>
        <w:rPr>
          <w:rFonts w:ascii="Trebuchet MS" w:hAnsi="Trebuchet MS"/>
          <w:szCs w:val="24"/>
        </w:rPr>
        <w:t xml:space="preserve">As per the consultation response from Transport Development Control, the proposed use is not deemed to be harmful to the local transport network or to pedestrians. It is anticipated that most users would walk to the premises, while the nearby short stay car park could accommodate those who wish to drive. Nearby local bus routes offer frequent, quality public transport options, both into central Reading and further afield. </w:t>
      </w:r>
    </w:p>
    <w:p w:rsidR="005F32A9" w:rsidRDefault="005F32A9" w:rsidP="00A0641B">
      <w:pPr>
        <w:spacing w:line="240" w:lineRule="auto"/>
        <w:rPr>
          <w:rFonts w:ascii="Trebuchet MS" w:hAnsi="Trebuchet MS"/>
          <w:szCs w:val="24"/>
        </w:rPr>
      </w:pPr>
      <w:r>
        <w:rPr>
          <w:rFonts w:ascii="Trebuchet MS" w:hAnsi="Trebuchet MS"/>
          <w:szCs w:val="24"/>
        </w:rPr>
        <w:t xml:space="preserve">The two parking spaces to the rear of the site are suitable for use by staff and for deliveries. To ensure no detrimental impact is caused to the local noise environment, deliveries would be restricted to daytime hours, as secured by condition. </w:t>
      </w:r>
    </w:p>
    <w:p w:rsidR="005F32A9" w:rsidRDefault="005F32A9" w:rsidP="00A0641B">
      <w:pPr>
        <w:spacing w:line="240" w:lineRule="auto"/>
        <w:rPr>
          <w:rFonts w:ascii="Trebuchet MS" w:hAnsi="Trebuchet MS"/>
          <w:szCs w:val="24"/>
        </w:rPr>
      </w:pPr>
      <w:r>
        <w:rPr>
          <w:rFonts w:ascii="Trebuchet MS" w:hAnsi="Trebuchet MS"/>
          <w:szCs w:val="24"/>
        </w:rPr>
        <w:t xml:space="preserve">As above, no other external alterations are proposed as part of the change of use. The applicant is reminded that any signage attributed to the proposed use would be subject to separate Advertisement Consent. </w:t>
      </w:r>
    </w:p>
    <w:p w:rsidR="005F32A9" w:rsidRPr="005F32A9" w:rsidRDefault="005F32A9" w:rsidP="00A0641B">
      <w:pPr>
        <w:spacing w:line="240" w:lineRule="auto"/>
        <w:rPr>
          <w:rFonts w:ascii="Trebuchet MS" w:hAnsi="Trebuchet MS"/>
          <w:szCs w:val="24"/>
        </w:rPr>
      </w:pPr>
      <w:r>
        <w:rPr>
          <w:rFonts w:ascii="Trebuchet MS" w:hAnsi="Trebuchet MS"/>
          <w:szCs w:val="24"/>
        </w:rPr>
        <w:t>During the course of the application, the government introduced significant changes to the Use Class Order, consolidating some uses and creating others. As of September 1</w:t>
      </w:r>
      <w:r w:rsidRPr="005F32A9">
        <w:rPr>
          <w:rFonts w:ascii="Trebuchet MS" w:hAnsi="Trebuchet MS"/>
          <w:szCs w:val="24"/>
          <w:vertAlign w:val="superscript"/>
        </w:rPr>
        <w:t>st</w:t>
      </w:r>
      <w:r>
        <w:rPr>
          <w:rFonts w:ascii="Trebuchet MS" w:hAnsi="Trebuchet MS"/>
          <w:szCs w:val="24"/>
        </w:rPr>
        <w:t xml:space="preserve"> 2020, the former Class A1 and A3 uses are now consolidated as new Class E. The former Class A5 is now Sui Generis. Government guidance on these changes states that applications for planning permission submitted before 1</w:t>
      </w:r>
      <w:r w:rsidRPr="005F32A9">
        <w:rPr>
          <w:rFonts w:ascii="Trebuchet MS" w:hAnsi="Trebuchet MS"/>
          <w:szCs w:val="24"/>
          <w:vertAlign w:val="superscript"/>
        </w:rPr>
        <w:t>st</w:t>
      </w:r>
      <w:r>
        <w:rPr>
          <w:rFonts w:ascii="Trebuchet MS" w:hAnsi="Trebuchet MS"/>
          <w:szCs w:val="24"/>
        </w:rPr>
        <w:t xml:space="preserve"> September 2020 will be considered on the basis of the old Use Class Order. </w:t>
      </w:r>
      <w:r w:rsidR="008C29F5">
        <w:rPr>
          <w:rFonts w:ascii="Trebuchet MS" w:hAnsi="Trebuchet MS"/>
          <w:szCs w:val="24"/>
        </w:rPr>
        <w:t xml:space="preserve">The Use Classes as stated in the description of development are therefore correct at the time of the determination of the application. </w:t>
      </w:r>
      <w:bookmarkStart w:id="0" w:name="_GoBack"/>
      <w:bookmarkEnd w:id="0"/>
      <w:r>
        <w:rPr>
          <w:rFonts w:ascii="Trebuchet MS" w:hAnsi="Trebuchet MS"/>
          <w:szCs w:val="24"/>
        </w:rPr>
        <w:t xml:space="preserv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745" w:rsidRDefault="00581745" w:rsidP="00581745">
      <w:pPr>
        <w:spacing w:after="0" w:line="240" w:lineRule="auto"/>
      </w:pPr>
      <w:r>
        <w:separator/>
      </w:r>
    </w:p>
  </w:endnote>
  <w:endnote w:type="continuationSeparator" w:id="0">
    <w:p w:rsidR="00581745" w:rsidRDefault="00581745" w:rsidP="00581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745" w:rsidRDefault="005817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745" w:rsidRDefault="005817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745" w:rsidRDefault="005817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745" w:rsidRDefault="00581745" w:rsidP="00581745">
      <w:pPr>
        <w:spacing w:after="0" w:line="240" w:lineRule="auto"/>
      </w:pPr>
      <w:r>
        <w:separator/>
      </w:r>
    </w:p>
  </w:footnote>
  <w:footnote w:type="continuationSeparator" w:id="0">
    <w:p w:rsidR="00581745" w:rsidRDefault="00581745" w:rsidP="005817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745" w:rsidRDefault="005817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745" w:rsidRDefault="005817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745" w:rsidRDefault="005817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625B"/>
    <w:multiLevelType w:val="hybridMultilevel"/>
    <w:tmpl w:val="26F26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53630B8"/>
    <w:multiLevelType w:val="hybridMultilevel"/>
    <w:tmpl w:val="72A4827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1"/>
  </w:num>
  <w:num w:numId="4">
    <w:abstractNumId w:val="4"/>
  </w:num>
  <w:num w:numId="5">
    <w:abstractNumId w:val="8"/>
  </w:num>
  <w:num w:numId="6">
    <w:abstractNumId w:val="5"/>
  </w:num>
  <w:num w:numId="7">
    <w:abstractNumId w:val="6"/>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0958A8"/>
    <w:rsid w:val="001109B3"/>
    <w:rsid w:val="00136CBE"/>
    <w:rsid w:val="001442E2"/>
    <w:rsid w:val="001462B1"/>
    <w:rsid w:val="00152CEC"/>
    <w:rsid w:val="00153F67"/>
    <w:rsid w:val="001724C3"/>
    <w:rsid w:val="00172E0E"/>
    <w:rsid w:val="001A59D1"/>
    <w:rsid w:val="001B1192"/>
    <w:rsid w:val="001E76F5"/>
    <w:rsid w:val="00203FEC"/>
    <w:rsid w:val="002344F6"/>
    <w:rsid w:val="0025023D"/>
    <w:rsid w:val="00271E64"/>
    <w:rsid w:val="002F7727"/>
    <w:rsid w:val="003276F5"/>
    <w:rsid w:val="0037116B"/>
    <w:rsid w:val="00374830"/>
    <w:rsid w:val="00394FA3"/>
    <w:rsid w:val="003C3AC5"/>
    <w:rsid w:val="003C7F80"/>
    <w:rsid w:val="003F4CA7"/>
    <w:rsid w:val="003F5779"/>
    <w:rsid w:val="00435A3F"/>
    <w:rsid w:val="004637BB"/>
    <w:rsid w:val="00471B8C"/>
    <w:rsid w:val="00493FCB"/>
    <w:rsid w:val="004B29B8"/>
    <w:rsid w:val="004B46CD"/>
    <w:rsid w:val="004B49FA"/>
    <w:rsid w:val="00503777"/>
    <w:rsid w:val="00531F4B"/>
    <w:rsid w:val="00581745"/>
    <w:rsid w:val="005875D0"/>
    <w:rsid w:val="005C3E8D"/>
    <w:rsid w:val="005F32A9"/>
    <w:rsid w:val="006207E9"/>
    <w:rsid w:val="006520C0"/>
    <w:rsid w:val="00656759"/>
    <w:rsid w:val="00661FA5"/>
    <w:rsid w:val="0068081B"/>
    <w:rsid w:val="00683BBD"/>
    <w:rsid w:val="00691C41"/>
    <w:rsid w:val="006A11BD"/>
    <w:rsid w:val="006C1FF3"/>
    <w:rsid w:val="00742F35"/>
    <w:rsid w:val="00750F98"/>
    <w:rsid w:val="007A1C70"/>
    <w:rsid w:val="007A4C9A"/>
    <w:rsid w:val="007B6972"/>
    <w:rsid w:val="007C55A2"/>
    <w:rsid w:val="00807D4D"/>
    <w:rsid w:val="0081229E"/>
    <w:rsid w:val="008226D8"/>
    <w:rsid w:val="008649D0"/>
    <w:rsid w:val="008942E3"/>
    <w:rsid w:val="008C29F5"/>
    <w:rsid w:val="00935AC7"/>
    <w:rsid w:val="00941904"/>
    <w:rsid w:val="009A0C0E"/>
    <w:rsid w:val="009D5C4E"/>
    <w:rsid w:val="00A05F69"/>
    <w:rsid w:val="00A0641B"/>
    <w:rsid w:val="00A07CBB"/>
    <w:rsid w:val="00A10BFC"/>
    <w:rsid w:val="00A418F3"/>
    <w:rsid w:val="00A474B3"/>
    <w:rsid w:val="00A73C32"/>
    <w:rsid w:val="00A7635C"/>
    <w:rsid w:val="00A8772F"/>
    <w:rsid w:val="00A91268"/>
    <w:rsid w:val="00A95E82"/>
    <w:rsid w:val="00AD3648"/>
    <w:rsid w:val="00B15B76"/>
    <w:rsid w:val="00B602B8"/>
    <w:rsid w:val="00BA0347"/>
    <w:rsid w:val="00BC3D09"/>
    <w:rsid w:val="00BD1A67"/>
    <w:rsid w:val="00BD6047"/>
    <w:rsid w:val="00BE318D"/>
    <w:rsid w:val="00C0147F"/>
    <w:rsid w:val="00C2070A"/>
    <w:rsid w:val="00C2377B"/>
    <w:rsid w:val="00C26EFF"/>
    <w:rsid w:val="00C664F0"/>
    <w:rsid w:val="00C85A81"/>
    <w:rsid w:val="00CB0684"/>
    <w:rsid w:val="00CC3590"/>
    <w:rsid w:val="00CD28F1"/>
    <w:rsid w:val="00D721C4"/>
    <w:rsid w:val="00D913E0"/>
    <w:rsid w:val="00DC282F"/>
    <w:rsid w:val="00E15CC3"/>
    <w:rsid w:val="00EA0B41"/>
    <w:rsid w:val="00EC327C"/>
    <w:rsid w:val="00ED3E57"/>
    <w:rsid w:val="00F55A4D"/>
    <w:rsid w:val="00F625FB"/>
    <w:rsid w:val="00F653C1"/>
    <w:rsid w:val="00FC6F70"/>
    <w:rsid w:val="00FE5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5817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745"/>
  </w:style>
  <w:style w:type="paragraph" w:styleId="Footer">
    <w:name w:val="footer"/>
    <w:basedOn w:val="Normal"/>
    <w:link w:val="FooterChar"/>
    <w:uiPriority w:val="99"/>
    <w:unhideWhenUsed/>
    <w:rsid w:val="005817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7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5817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745"/>
  </w:style>
  <w:style w:type="paragraph" w:styleId="Footer">
    <w:name w:val="footer"/>
    <w:basedOn w:val="Normal"/>
    <w:link w:val="FooterChar"/>
    <w:uiPriority w:val="99"/>
    <w:unhideWhenUsed/>
    <w:rsid w:val="005817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644417D0</Template>
  <TotalTime>1284</TotalTime>
  <Pages>6</Pages>
  <Words>2485</Words>
  <Characters>14167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12</cp:revision>
  <dcterms:created xsi:type="dcterms:W3CDTF">2020-09-11T12:56:00Z</dcterms:created>
  <dcterms:modified xsi:type="dcterms:W3CDTF">2020-09-17T12:23:00Z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2020-09-15T10:40:32Z</vt:filetime>
  </property>
</Properties>
</file>