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B45" w:rsidRPr="00DA1B8C" w:rsidRDefault="000B0B45" w:rsidP="000B0B45">
      <w:pPr>
        <w:rPr>
          <w:rFonts w:ascii="Trebuchet MS" w:hAnsi="Trebuchet MS"/>
          <w:b/>
          <w:bCs/>
        </w:rPr>
      </w:pPr>
      <w:r w:rsidRPr="00DA1B8C">
        <w:rPr>
          <w:rFonts w:ascii="Trebuchet MS" w:hAnsi="Trebuchet MS"/>
          <w:b/>
          <w:bCs/>
        </w:rPr>
        <w:t>DELEGATED HOUSEHOLDER APPLICATION REPORT</w:t>
      </w:r>
    </w:p>
    <w:p w:rsidR="000B0B45" w:rsidRPr="00DA1B8C" w:rsidRDefault="000B0B45" w:rsidP="000B0B45">
      <w:pPr>
        <w:rPr>
          <w:rFonts w:ascii="Trebuchet MS" w:hAnsi="Trebuchet MS"/>
          <w:b/>
          <w:bCs/>
        </w:rPr>
      </w:pPr>
      <w:r w:rsidRPr="00DA1B8C">
        <w:rPr>
          <w:rFonts w:ascii="Trebuchet MS" w:hAnsi="Trebuchet MS"/>
          <w:b/>
          <w:bCs/>
        </w:rPr>
        <w:t xml:space="preserve">Ward: </w:t>
      </w:r>
      <w:proofErr w:type="spellStart"/>
      <w:r w:rsidR="00676162" w:rsidRPr="00676162">
        <w:rPr>
          <w:rFonts w:ascii="Trebuchet MS" w:hAnsi="Trebuchet MS"/>
          <w:b/>
          <w:bCs/>
        </w:rPr>
        <w:t>Peppard</w:t>
      </w:r>
      <w:proofErr w:type="spellEnd"/>
    </w:p>
    <w:p w:rsidR="000B0B45" w:rsidRPr="00DA1B8C" w:rsidRDefault="000B0B45" w:rsidP="000B0B45">
      <w:pPr>
        <w:rPr>
          <w:rFonts w:ascii="Trebuchet MS" w:hAnsi="Trebuchet MS"/>
          <w:bCs/>
        </w:rPr>
      </w:pPr>
      <w:r w:rsidRPr="00DA1B8C">
        <w:rPr>
          <w:rFonts w:ascii="Trebuchet MS" w:hAnsi="Trebuchet MS"/>
          <w:b/>
          <w:bCs/>
        </w:rPr>
        <w:t xml:space="preserve">App Ref: </w:t>
      </w:r>
      <w:r w:rsidR="00676162" w:rsidRPr="00676162">
        <w:rPr>
          <w:rFonts w:ascii="Trebuchet MS" w:hAnsi="Trebuchet MS"/>
          <w:b/>
          <w:bCs/>
          <w:lang w:val="en-US"/>
        </w:rPr>
        <w:t xml:space="preserve">210733 / </w:t>
      </w:r>
      <w:r w:rsidR="00676162" w:rsidRPr="00676162">
        <w:rPr>
          <w:rFonts w:ascii="Trebuchet MS" w:hAnsi="Trebuchet MS"/>
          <w:b/>
          <w:bCs/>
        </w:rPr>
        <w:t xml:space="preserve">HOU  </w:t>
      </w:r>
      <w:r w:rsidR="00676162" w:rsidRPr="00676162">
        <w:rPr>
          <w:rFonts w:ascii="Trebuchet MS" w:hAnsi="Trebuchet MS"/>
          <w:b/>
          <w:bCs/>
          <w:lang w:val="en-US"/>
        </w:rPr>
        <w:t xml:space="preserve">   </w:t>
      </w:r>
    </w:p>
    <w:p w:rsidR="000B0B45" w:rsidRPr="00DA1B8C" w:rsidRDefault="000B0B45" w:rsidP="000B0B45">
      <w:pPr>
        <w:rPr>
          <w:rFonts w:ascii="Trebuchet MS" w:hAnsi="Trebuchet MS"/>
        </w:rPr>
      </w:pPr>
      <w:r w:rsidRPr="00DA1B8C">
        <w:rPr>
          <w:rFonts w:ascii="Trebuchet MS" w:hAnsi="Trebuchet MS"/>
          <w:b/>
          <w:bCs/>
        </w:rPr>
        <w:t>Address:</w:t>
      </w:r>
      <w:r w:rsidRPr="00DA1B8C">
        <w:rPr>
          <w:rFonts w:ascii="Trebuchet MS" w:hAnsi="Trebuchet MS"/>
        </w:rPr>
        <w:t xml:space="preserve"> </w:t>
      </w:r>
      <w:r w:rsidR="00D14B00">
        <w:rPr>
          <w:rFonts w:ascii="Trebuchet MS" w:hAnsi="Trebuchet MS"/>
          <w:bCs/>
        </w:rPr>
        <w:t>1</w:t>
      </w:r>
      <w:r w:rsidR="00676162" w:rsidRPr="00676162">
        <w:rPr>
          <w:rFonts w:ascii="Trebuchet MS" w:hAnsi="Trebuchet MS"/>
          <w:bCs/>
        </w:rPr>
        <w:t xml:space="preserve"> </w:t>
      </w:r>
      <w:proofErr w:type="spellStart"/>
      <w:r w:rsidR="00676162" w:rsidRPr="00676162">
        <w:rPr>
          <w:rFonts w:ascii="Trebuchet MS" w:hAnsi="Trebuchet MS"/>
          <w:bCs/>
        </w:rPr>
        <w:t>Netley</w:t>
      </w:r>
      <w:proofErr w:type="spellEnd"/>
      <w:r w:rsidR="00676162" w:rsidRPr="00676162">
        <w:rPr>
          <w:rFonts w:ascii="Trebuchet MS" w:hAnsi="Trebuchet MS"/>
          <w:bCs/>
        </w:rPr>
        <w:t xml:space="preserve"> Close, </w:t>
      </w:r>
      <w:proofErr w:type="spellStart"/>
      <w:r w:rsidR="00676162" w:rsidRPr="00676162">
        <w:rPr>
          <w:rFonts w:ascii="Trebuchet MS" w:hAnsi="Trebuchet MS"/>
          <w:bCs/>
        </w:rPr>
        <w:t>Caversham</w:t>
      </w:r>
      <w:proofErr w:type="spellEnd"/>
      <w:r w:rsidR="00676162" w:rsidRPr="00676162">
        <w:rPr>
          <w:rFonts w:ascii="Trebuchet MS" w:hAnsi="Trebuchet MS"/>
          <w:bCs/>
        </w:rPr>
        <w:t>, Reading, RG4 6SR</w:t>
      </w:r>
    </w:p>
    <w:p w:rsidR="000B0B45" w:rsidRPr="00DA1B8C" w:rsidRDefault="000B0B45" w:rsidP="000B0B45">
      <w:pPr>
        <w:rPr>
          <w:rFonts w:ascii="Trebuchet MS" w:hAnsi="Trebuchet MS"/>
        </w:rPr>
      </w:pPr>
      <w:r w:rsidRPr="00DA1B8C">
        <w:rPr>
          <w:rFonts w:ascii="Trebuchet MS" w:hAnsi="Trebuchet MS"/>
          <w:b/>
        </w:rPr>
        <w:t>Proposals</w:t>
      </w:r>
      <w:r w:rsidRPr="00DA1B8C">
        <w:rPr>
          <w:rFonts w:ascii="Trebuchet MS" w:hAnsi="Trebuchet MS"/>
        </w:rPr>
        <w:t xml:space="preserve">: </w:t>
      </w:r>
      <w:r w:rsidR="00676162" w:rsidRPr="00676162">
        <w:rPr>
          <w:rFonts w:ascii="Trebuchet MS" w:hAnsi="Trebuchet MS"/>
        </w:rPr>
        <w:t>Proposed single storey front infill extension plus internal</w:t>
      </w:r>
      <w:r w:rsidR="00676162">
        <w:rPr>
          <w:rFonts w:ascii="Trebuchet MS" w:hAnsi="Trebuchet MS"/>
        </w:rPr>
        <w:t xml:space="preserve"> </w:t>
      </w:r>
      <w:r w:rsidR="00676162" w:rsidRPr="00676162">
        <w:rPr>
          <w:rFonts w:ascii="Trebuchet MS" w:hAnsi="Trebuchet MS"/>
        </w:rPr>
        <w:t>alterations</w:t>
      </w:r>
    </w:p>
    <w:p w:rsidR="000B0B45" w:rsidRPr="00DA1B8C" w:rsidRDefault="000B0B45" w:rsidP="000B0B45">
      <w:pPr>
        <w:rPr>
          <w:rFonts w:ascii="Trebuchet MS" w:hAnsi="Trebuchet MS"/>
        </w:rPr>
      </w:pPr>
      <w:r w:rsidRPr="00DA1B8C">
        <w:rPr>
          <w:rFonts w:ascii="Trebuchet MS" w:hAnsi="Trebuchet MS"/>
          <w:b/>
        </w:rPr>
        <w:t>Case Officer</w:t>
      </w:r>
      <w:r w:rsidRPr="00DA1B8C">
        <w:rPr>
          <w:rFonts w:ascii="Trebuchet MS" w:hAnsi="Trebuchet MS"/>
        </w:rPr>
        <w:t xml:space="preserve">: </w:t>
      </w:r>
      <w:r>
        <w:rPr>
          <w:rFonts w:ascii="Trebuchet MS" w:hAnsi="Trebuchet MS"/>
          <w:bCs/>
        </w:rPr>
        <w:t>Beatrice Malama</w:t>
      </w:r>
    </w:p>
    <w:p w:rsidR="000B0B45" w:rsidRPr="00913F25" w:rsidRDefault="000B0B45" w:rsidP="000B0B45">
      <w:pPr>
        <w:rPr>
          <w:rFonts w:ascii="Trebuchet MS" w:hAnsi="Trebuchet MS"/>
          <w:b/>
          <w:bCs/>
        </w:rPr>
      </w:pPr>
      <w:r w:rsidRPr="00DA1B8C">
        <w:rPr>
          <w:rFonts w:ascii="Trebuchet MS" w:hAnsi="Trebuchet MS"/>
          <w:b/>
          <w:bCs/>
        </w:rPr>
        <w:t xml:space="preserve">Date received (valid from): </w:t>
      </w:r>
      <w:r w:rsidR="00452E12">
        <w:rPr>
          <w:rFonts w:ascii="Trebuchet MS" w:hAnsi="Trebuchet MS"/>
          <w:b/>
          <w:bCs/>
        </w:rPr>
        <w:t>10</w:t>
      </w:r>
      <w:r w:rsidR="00452E12" w:rsidRPr="00452E12">
        <w:rPr>
          <w:rFonts w:ascii="Trebuchet MS" w:hAnsi="Trebuchet MS"/>
          <w:b/>
          <w:bCs/>
          <w:vertAlign w:val="superscript"/>
        </w:rPr>
        <w:t>th</w:t>
      </w:r>
      <w:r w:rsidR="00452E12">
        <w:rPr>
          <w:rFonts w:ascii="Trebuchet MS" w:hAnsi="Trebuchet MS"/>
          <w:b/>
          <w:bCs/>
        </w:rPr>
        <w:t xml:space="preserve"> May </w:t>
      </w:r>
      <w:r>
        <w:rPr>
          <w:rFonts w:ascii="Trebuchet MS" w:hAnsi="Trebuchet MS"/>
          <w:b/>
          <w:bCs/>
        </w:rPr>
        <w:t>2021</w:t>
      </w:r>
      <w:r w:rsidRPr="00DA1B8C">
        <w:rPr>
          <w:rFonts w:ascii="Trebuchet MS" w:hAnsi="Trebuchet MS"/>
          <w:b/>
          <w:bCs/>
        </w:rPr>
        <w:t xml:space="preserve">      Target date: </w:t>
      </w:r>
      <w:r w:rsidR="00676162">
        <w:rPr>
          <w:rFonts w:ascii="Trebuchet MS" w:hAnsi="Trebuchet MS"/>
          <w:b/>
          <w:bCs/>
        </w:rPr>
        <w:t>5</w:t>
      </w:r>
      <w:r w:rsidR="00676162" w:rsidRPr="00676162">
        <w:rPr>
          <w:rFonts w:ascii="Trebuchet MS" w:hAnsi="Trebuchet MS"/>
          <w:b/>
          <w:bCs/>
          <w:vertAlign w:val="superscript"/>
        </w:rPr>
        <w:t>th</w:t>
      </w:r>
      <w:r w:rsidR="00676162">
        <w:rPr>
          <w:rFonts w:ascii="Trebuchet MS" w:hAnsi="Trebuchet MS"/>
          <w:b/>
          <w:bCs/>
        </w:rPr>
        <w:t xml:space="preserve"> July </w:t>
      </w:r>
      <w:r>
        <w:rPr>
          <w:rFonts w:ascii="Trebuchet MS" w:hAnsi="Trebuchet MS"/>
          <w:b/>
          <w:bCs/>
        </w:rPr>
        <w:t>2021</w:t>
      </w:r>
      <w:r w:rsidRPr="00DA1B8C">
        <w:rPr>
          <w:rFonts w:ascii="Trebuchet MS" w:hAnsi="Trebuchet MS"/>
          <w:b/>
          <w:bCs/>
        </w:rPr>
        <w:tab/>
      </w:r>
    </w:p>
    <w:p w:rsidR="000B0B45" w:rsidRDefault="000B0B45" w:rsidP="000B0B45">
      <w:pPr>
        <w:rPr>
          <w:rFonts w:ascii="Trebuchet MS" w:hAnsi="Trebuchet MS"/>
          <w:b/>
          <w:bCs/>
        </w:rPr>
      </w:pPr>
    </w:p>
    <w:p w:rsidR="000B0B45" w:rsidRPr="007C7347" w:rsidRDefault="000B0B45" w:rsidP="000B0B45">
      <w:pPr>
        <w:rPr>
          <w:rFonts w:ascii="Trebuchet MS" w:hAnsi="Trebuchet MS"/>
          <w:b/>
          <w:bCs/>
        </w:rPr>
      </w:pPr>
      <w:r w:rsidRPr="007C7347">
        <w:rPr>
          <w:rFonts w:ascii="Trebuchet MS" w:hAnsi="Trebuchet MS"/>
          <w:b/>
          <w:bCs/>
        </w:rPr>
        <w:t>SITE DESCRIPTION</w:t>
      </w:r>
    </w:p>
    <w:p w:rsidR="007C7347" w:rsidRDefault="000B0B45" w:rsidP="000B0B45">
      <w:pPr>
        <w:jc w:val="both"/>
        <w:rPr>
          <w:rFonts w:ascii="Trebuchet MS" w:hAnsi="Trebuchet MS"/>
          <w:bCs/>
        </w:rPr>
      </w:pPr>
      <w:r w:rsidRPr="007C7347">
        <w:rPr>
          <w:rFonts w:ascii="Trebuchet MS" w:hAnsi="Trebuchet MS"/>
          <w:bCs/>
        </w:rPr>
        <w:t xml:space="preserve">The site is a two story </w:t>
      </w:r>
      <w:r w:rsidR="00B259FB" w:rsidRPr="007C7347">
        <w:rPr>
          <w:rFonts w:ascii="Trebuchet MS" w:hAnsi="Trebuchet MS"/>
          <w:bCs/>
        </w:rPr>
        <w:t>semi</w:t>
      </w:r>
      <w:r w:rsidR="008D26BB">
        <w:rPr>
          <w:rFonts w:ascii="Trebuchet MS" w:hAnsi="Trebuchet MS"/>
          <w:bCs/>
        </w:rPr>
        <w:t>-</w:t>
      </w:r>
      <w:r w:rsidRPr="007C7347">
        <w:rPr>
          <w:rFonts w:ascii="Trebuchet MS" w:hAnsi="Trebuchet MS"/>
          <w:bCs/>
        </w:rPr>
        <w:t xml:space="preserve">detached house located </w:t>
      </w:r>
      <w:r w:rsidR="007C7347" w:rsidRPr="007C7347">
        <w:rPr>
          <w:rFonts w:ascii="Trebuchet MS" w:hAnsi="Trebuchet MS"/>
          <w:bCs/>
        </w:rPr>
        <w:t xml:space="preserve">at the junction of </w:t>
      </w:r>
      <w:proofErr w:type="spellStart"/>
      <w:r w:rsidR="007C7347" w:rsidRPr="007C7347">
        <w:rPr>
          <w:rFonts w:ascii="Trebuchet MS" w:hAnsi="Trebuchet MS"/>
          <w:bCs/>
        </w:rPr>
        <w:t>Netley</w:t>
      </w:r>
      <w:proofErr w:type="spellEnd"/>
      <w:r w:rsidR="007C7347" w:rsidRPr="007C7347">
        <w:rPr>
          <w:rFonts w:ascii="Trebuchet MS" w:hAnsi="Trebuchet MS"/>
          <w:bCs/>
        </w:rPr>
        <w:t xml:space="preserve"> Close and Kingsway </w:t>
      </w:r>
      <w:r w:rsidRPr="007C7347">
        <w:rPr>
          <w:rFonts w:ascii="Trebuchet MS" w:hAnsi="Trebuchet MS"/>
          <w:bCs/>
        </w:rPr>
        <w:t xml:space="preserve">in a predominantly residential area. </w:t>
      </w:r>
      <w:r w:rsidR="007C7347">
        <w:rPr>
          <w:rFonts w:ascii="Trebuchet MS" w:hAnsi="Trebuchet MS"/>
          <w:bCs/>
        </w:rPr>
        <w:t xml:space="preserve">The area comprises of detached and semi detached properties with similar design, style and age. </w:t>
      </w:r>
      <w:r w:rsidR="007C7347" w:rsidRPr="007C7347">
        <w:rPr>
          <w:rFonts w:ascii="Trebuchet MS" w:hAnsi="Trebuchet MS"/>
          <w:bCs/>
        </w:rPr>
        <w:t>The property is not listed and does not fall within a conservation area.</w:t>
      </w:r>
    </w:p>
    <w:p w:rsidR="000B0B45" w:rsidRPr="0052275D" w:rsidRDefault="000B0B45" w:rsidP="000B0B45">
      <w:pPr>
        <w:rPr>
          <w:rFonts w:ascii="Trebuchet MS" w:hAnsi="Trebuchet MS"/>
          <w:b/>
          <w:bCs/>
        </w:rPr>
      </w:pPr>
      <w:r w:rsidRPr="0052275D">
        <w:rPr>
          <w:rFonts w:ascii="Trebuchet MS" w:hAnsi="Trebuchet MS"/>
          <w:b/>
          <w:bCs/>
        </w:rPr>
        <w:t>PROPOSED DEVELOPMENT</w:t>
      </w:r>
    </w:p>
    <w:p w:rsidR="0052275D" w:rsidRDefault="000B0B45" w:rsidP="000B0B45">
      <w:pPr>
        <w:jc w:val="both"/>
        <w:rPr>
          <w:rFonts w:ascii="Trebuchet MS" w:hAnsi="Trebuchet MS"/>
          <w:color w:val="FF0000"/>
        </w:rPr>
      </w:pPr>
      <w:r w:rsidRPr="0052275D">
        <w:rPr>
          <w:rFonts w:ascii="Trebuchet MS" w:hAnsi="Trebuchet MS"/>
        </w:rPr>
        <w:t xml:space="preserve">The proposed </w:t>
      </w:r>
      <w:r w:rsidRPr="007160AC">
        <w:rPr>
          <w:rFonts w:ascii="Trebuchet MS" w:hAnsi="Trebuchet MS"/>
        </w:rPr>
        <w:t xml:space="preserve">development is a single-story front </w:t>
      </w:r>
      <w:r w:rsidR="0052275D" w:rsidRPr="007160AC">
        <w:rPr>
          <w:rFonts w:ascii="Trebuchet MS" w:hAnsi="Trebuchet MS"/>
        </w:rPr>
        <w:t>extension</w:t>
      </w:r>
      <w:r w:rsidRPr="007160AC">
        <w:rPr>
          <w:rFonts w:ascii="Trebuchet MS" w:hAnsi="Trebuchet MS"/>
        </w:rPr>
        <w:t xml:space="preserve"> to create additional </w:t>
      </w:r>
      <w:r w:rsidR="0052275D" w:rsidRPr="007160AC">
        <w:rPr>
          <w:rFonts w:ascii="Trebuchet MS" w:hAnsi="Trebuchet MS"/>
        </w:rPr>
        <w:t xml:space="preserve">kitchen </w:t>
      </w:r>
      <w:r w:rsidRPr="007160AC">
        <w:rPr>
          <w:rFonts w:ascii="Trebuchet MS" w:hAnsi="Trebuchet MS"/>
        </w:rPr>
        <w:t xml:space="preserve">space. </w:t>
      </w:r>
      <w:r w:rsidR="0052275D" w:rsidRPr="007160AC">
        <w:rPr>
          <w:rFonts w:ascii="Trebuchet MS" w:hAnsi="Trebuchet MS"/>
        </w:rPr>
        <w:t xml:space="preserve">The proposed extension </w:t>
      </w:r>
      <w:r w:rsidRPr="007160AC">
        <w:rPr>
          <w:rFonts w:ascii="Trebuchet MS" w:hAnsi="Trebuchet MS"/>
        </w:rPr>
        <w:t xml:space="preserve">measures approximately </w:t>
      </w:r>
      <w:r w:rsidR="007160AC" w:rsidRPr="007160AC">
        <w:rPr>
          <w:rFonts w:ascii="Trebuchet MS" w:hAnsi="Trebuchet MS"/>
        </w:rPr>
        <w:t>2</w:t>
      </w:r>
      <w:r w:rsidRPr="007160AC">
        <w:rPr>
          <w:rFonts w:ascii="Trebuchet MS" w:hAnsi="Trebuchet MS"/>
        </w:rPr>
        <w:t>.</w:t>
      </w:r>
      <w:r w:rsidR="007160AC" w:rsidRPr="007160AC">
        <w:rPr>
          <w:rFonts w:ascii="Trebuchet MS" w:hAnsi="Trebuchet MS"/>
        </w:rPr>
        <w:t>2</w:t>
      </w:r>
      <w:r w:rsidRPr="007160AC">
        <w:rPr>
          <w:rFonts w:ascii="Trebuchet MS" w:hAnsi="Trebuchet MS"/>
        </w:rPr>
        <w:t xml:space="preserve">m deep and </w:t>
      </w:r>
      <w:r w:rsidR="007160AC" w:rsidRPr="007160AC">
        <w:rPr>
          <w:rFonts w:ascii="Trebuchet MS" w:hAnsi="Trebuchet MS"/>
        </w:rPr>
        <w:t>2.</w:t>
      </w:r>
      <w:r w:rsidRPr="007160AC">
        <w:rPr>
          <w:rFonts w:ascii="Trebuchet MS" w:hAnsi="Trebuchet MS"/>
        </w:rPr>
        <w:t xml:space="preserve">6m wide respectively. </w:t>
      </w:r>
      <w:r w:rsidR="007160AC">
        <w:rPr>
          <w:rFonts w:ascii="Trebuchet MS" w:hAnsi="Trebuchet MS"/>
        </w:rPr>
        <w:t xml:space="preserve">Proposed exterior finishes including the roof would match that of the existing house. The roof </w:t>
      </w:r>
      <w:r w:rsidR="00D639AC">
        <w:rPr>
          <w:rFonts w:ascii="Trebuchet MS" w:hAnsi="Trebuchet MS"/>
        </w:rPr>
        <w:t xml:space="preserve">would be </w:t>
      </w:r>
      <w:r w:rsidR="00DB600A">
        <w:rPr>
          <w:rFonts w:ascii="Trebuchet MS" w:hAnsi="Trebuchet MS"/>
        </w:rPr>
        <w:t>pitched</w:t>
      </w:r>
      <w:r w:rsidR="00D639AC">
        <w:rPr>
          <w:rFonts w:ascii="Trebuchet MS" w:hAnsi="Trebuchet MS"/>
        </w:rPr>
        <w:t xml:space="preserve"> to match the existing house. </w:t>
      </w:r>
    </w:p>
    <w:p w:rsidR="000B0B45" w:rsidRPr="00A96895" w:rsidRDefault="000B0B45" w:rsidP="000B0B45">
      <w:pPr>
        <w:rPr>
          <w:rFonts w:ascii="Trebuchet MS" w:hAnsi="Trebuchet MS"/>
        </w:rPr>
      </w:pPr>
      <w:r w:rsidRPr="00A96895">
        <w:rPr>
          <w:rFonts w:ascii="Trebuchet MS" w:hAnsi="Trebuchet MS"/>
        </w:rPr>
        <w:t>Plans considered;</w:t>
      </w:r>
    </w:p>
    <w:p w:rsidR="00A96895" w:rsidRPr="00A96895" w:rsidRDefault="000B0B45" w:rsidP="000B0B45">
      <w:pPr>
        <w:rPr>
          <w:rFonts w:ascii="Trebuchet MS" w:hAnsi="Trebuchet MS"/>
        </w:rPr>
      </w:pPr>
      <w:r w:rsidRPr="00A96895">
        <w:rPr>
          <w:rFonts w:ascii="Trebuchet MS" w:hAnsi="Trebuchet MS"/>
        </w:rPr>
        <w:t xml:space="preserve">Drawing No: </w:t>
      </w:r>
      <w:r w:rsidR="00A96895" w:rsidRPr="00A96895">
        <w:rPr>
          <w:rFonts w:ascii="Trebuchet MS" w:hAnsi="Trebuchet MS"/>
        </w:rPr>
        <w:t>21047.B.PP-01</w:t>
      </w:r>
      <w:r w:rsidRPr="00A96895">
        <w:rPr>
          <w:rFonts w:ascii="Trebuchet MS" w:hAnsi="Trebuchet MS"/>
        </w:rPr>
        <w:t xml:space="preserve"> –</w:t>
      </w:r>
      <w:r w:rsidR="00A96895" w:rsidRPr="00A96895">
        <w:rPr>
          <w:rFonts w:ascii="Trebuchet MS" w:hAnsi="Trebuchet MS"/>
        </w:rPr>
        <w:t xml:space="preserve"> </w:t>
      </w:r>
      <w:r w:rsidRPr="00A96895">
        <w:rPr>
          <w:rFonts w:ascii="Trebuchet MS" w:hAnsi="Trebuchet MS"/>
        </w:rPr>
        <w:t xml:space="preserve">Existing </w:t>
      </w:r>
      <w:r w:rsidR="00A96895" w:rsidRPr="00A96895">
        <w:rPr>
          <w:rFonts w:ascii="Trebuchet MS" w:hAnsi="Trebuchet MS"/>
        </w:rPr>
        <w:t xml:space="preserve">Ground Floor </w:t>
      </w:r>
      <w:r w:rsidRPr="00A96895">
        <w:rPr>
          <w:rFonts w:ascii="Trebuchet MS" w:hAnsi="Trebuchet MS"/>
        </w:rPr>
        <w:t>Plan</w:t>
      </w:r>
    </w:p>
    <w:p w:rsidR="00A96895" w:rsidRPr="00A96895" w:rsidRDefault="00A96895" w:rsidP="00A96895">
      <w:pPr>
        <w:rPr>
          <w:rFonts w:ascii="Trebuchet MS" w:hAnsi="Trebuchet MS"/>
        </w:rPr>
      </w:pPr>
      <w:r w:rsidRPr="00A96895">
        <w:rPr>
          <w:rFonts w:ascii="Trebuchet MS" w:hAnsi="Trebuchet MS"/>
        </w:rPr>
        <w:t>Drawing No: 21047.B.PP-02 – Existing Elevations</w:t>
      </w:r>
    </w:p>
    <w:p w:rsidR="00A96895" w:rsidRPr="00A96895" w:rsidRDefault="00A96895" w:rsidP="00A96895">
      <w:pPr>
        <w:rPr>
          <w:rFonts w:ascii="Trebuchet MS" w:hAnsi="Trebuchet MS"/>
        </w:rPr>
      </w:pPr>
      <w:r w:rsidRPr="00A96895">
        <w:rPr>
          <w:rFonts w:ascii="Trebuchet MS" w:hAnsi="Trebuchet MS"/>
        </w:rPr>
        <w:t>Drawing No: 21047.B.PP-03 – Proposed Ground Floor Plan</w:t>
      </w:r>
    </w:p>
    <w:p w:rsidR="00A96895" w:rsidRPr="00A96895" w:rsidRDefault="00A96895" w:rsidP="00A96895">
      <w:pPr>
        <w:rPr>
          <w:rFonts w:ascii="Trebuchet MS" w:hAnsi="Trebuchet MS"/>
        </w:rPr>
      </w:pPr>
      <w:r w:rsidRPr="00A96895">
        <w:rPr>
          <w:rFonts w:ascii="Trebuchet MS" w:hAnsi="Trebuchet MS"/>
        </w:rPr>
        <w:t>Drawing No: 21047.B.PP-04 – Proposed Elevations</w:t>
      </w:r>
    </w:p>
    <w:p w:rsidR="00A96895" w:rsidRPr="00A96895" w:rsidRDefault="00A96895" w:rsidP="00A96895">
      <w:pPr>
        <w:rPr>
          <w:rFonts w:ascii="Trebuchet MS" w:hAnsi="Trebuchet MS"/>
        </w:rPr>
      </w:pPr>
      <w:r w:rsidRPr="00A96895">
        <w:rPr>
          <w:rFonts w:ascii="Trebuchet MS" w:hAnsi="Trebuchet MS"/>
        </w:rPr>
        <w:t>Drawing No: 21047.B.PP-05 – Location Plan</w:t>
      </w:r>
    </w:p>
    <w:p w:rsidR="00A96895" w:rsidRPr="00A96895" w:rsidRDefault="00A96895" w:rsidP="00A96895">
      <w:pPr>
        <w:rPr>
          <w:rFonts w:ascii="Trebuchet MS" w:hAnsi="Trebuchet MS"/>
        </w:rPr>
      </w:pPr>
      <w:r w:rsidRPr="00A96895">
        <w:rPr>
          <w:rFonts w:ascii="Trebuchet MS" w:hAnsi="Trebuchet MS"/>
        </w:rPr>
        <w:t>Drawing No: 21047.B.PP-06 – Block Plan</w:t>
      </w:r>
    </w:p>
    <w:p w:rsidR="000B0B45" w:rsidRPr="007C7347" w:rsidRDefault="000B0B45" w:rsidP="000B0B45">
      <w:pPr>
        <w:rPr>
          <w:rFonts w:ascii="Trebuchet MS" w:hAnsi="Trebuchet MS"/>
        </w:rPr>
      </w:pPr>
      <w:r w:rsidRPr="007C7347">
        <w:rPr>
          <w:rFonts w:ascii="Trebuchet MS" w:hAnsi="Trebuchet MS"/>
        </w:rPr>
        <w:t xml:space="preserve">As received on </w:t>
      </w:r>
      <w:r w:rsidR="007C7347" w:rsidRPr="007C7347">
        <w:rPr>
          <w:rFonts w:ascii="Trebuchet MS" w:hAnsi="Trebuchet MS"/>
        </w:rPr>
        <w:t>10</w:t>
      </w:r>
      <w:r w:rsidR="007C7347" w:rsidRPr="007C7347">
        <w:rPr>
          <w:rFonts w:ascii="Trebuchet MS" w:hAnsi="Trebuchet MS"/>
          <w:vertAlign w:val="superscript"/>
        </w:rPr>
        <w:t>th</w:t>
      </w:r>
      <w:r w:rsidR="007C7347" w:rsidRPr="007C7347">
        <w:rPr>
          <w:rFonts w:ascii="Trebuchet MS" w:hAnsi="Trebuchet MS"/>
        </w:rPr>
        <w:t xml:space="preserve"> May </w:t>
      </w:r>
      <w:r w:rsidRPr="007C7347">
        <w:rPr>
          <w:rFonts w:ascii="Trebuchet MS" w:hAnsi="Trebuchet MS"/>
        </w:rPr>
        <w:t>2021</w:t>
      </w:r>
    </w:p>
    <w:p w:rsidR="000B0B45" w:rsidRPr="00452E12" w:rsidRDefault="000B0B45" w:rsidP="000B0B45">
      <w:pPr>
        <w:rPr>
          <w:rFonts w:ascii="Trebuchet MS" w:hAnsi="Trebuchet MS"/>
          <w:b/>
          <w:bCs/>
          <w:color w:val="FF0000"/>
        </w:rPr>
      </w:pPr>
    </w:p>
    <w:p w:rsidR="000B0B45" w:rsidRPr="00BD2323" w:rsidRDefault="000B0B45" w:rsidP="000B0B45">
      <w:pPr>
        <w:rPr>
          <w:rFonts w:ascii="Trebuchet MS" w:hAnsi="Trebuchet MS"/>
          <w:b/>
          <w:bCs/>
        </w:rPr>
      </w:pPr>
      <w:r w:rsidRPr="00BD2323">
        <w:rPr>
          <w:rFonts w:ascii="Trebuchet MS" w:hAnsi="Trebuchet MS"/>
          <w:b/>
          <w:bCs/>
        </w:rPr>
        <w:t>RELEVANT PLANNING HISTORY</w:t>
      </w:r>
    </w:p>
    <w:p w:rsidR="000B0B45" w:rsidRPr="00BD2323" w:rsidRDefault="00BD2323" w:rsidP="000B0B45">
      <w:pPr>
        <w:rPr>
          <w:rFonts w:ascii="Trebuchet MS" w:hAnsi="Trebuchet MS"/>
          <w:bCs/>
        </w:rPr>
      </w:pPr>
      <w:r w:rsidRPr="00BD2323">
        <w:rPr>
          <w:rFonts w:ascii="Trebuchet MS" w:hAnsi="Trebuchet MS"/>
          <w:bCs/>
        </w:rPr>
        <w:t>No Planning History</w:t>
      </w:r>
    </w:p>
    <w:p w:rsidR="00BD2323" w:rsidRPr="00452E12" w:rsidRDefault="00BD2323" w:rsidP="000B0B45">
      <w:pPr>
        <w:rPr>
          <w:rFonts w:ascii="Trebuchet MS" w:hAnsi="Trebuchet MS"/>
          <w:b/>
          <w:bCs/>
          <w:color w:val="FF0000"/>
        </w:rPr>
      </w:pPr>
    </w:p>
    <w:p w:rsidR="00DB600A" w:rsidRDefault="00DB600A" w:rsidP="000B0B45">
      <w:pPr>
        <w:rPr>
          <w:rFonts w:ascii="Trebuchet MS" w:hAnsi="Trebuchet MS"/>
          <w:b/>
          <w:bCs/>
        </w:rPr>
      </w:pPr>
    </w:p>
    <w:p w:rsidR="00DB600A" w:rsidRDefault="00DB600A" w:rsidP="000B0B45">
      <w:pPr>
        <w:rPr>
          <w:rFonts w:ascii="Trebuchet MS" w:hAnsi="Trebuchet MS"/>
          <w:b/>
          <w:bCs/>
        </w:rPr>
      </w:pPr>
    </w:p>
    <w:p w:rsidR="000B0B45" w:rsidRPr="007160AC" w:rsidRDefault="000B0B45" w:rsidP="000B0B45">
      <w:pPr>
        <w:rPr>
          <w:rFonts w:ascii="Trebuchet MS" w:hAnsi="Trebuchet MS"/>
          <w:b/>
          <w:bCs/>
        </w:rPr>
      </w:pPr>
      <w:r w:rsidRPr="007160AC">
        <w:rPr>
          <w:rFonts w:ascii="Trebuchet MS" w:hAnsi="Trebuchet MS"/>
          <w:b/>
          <w:bCs/>
        </w:rPr>
        <w:lastRenderedPageBreak/>
        <w:t>CONSULTATIONS</w:t>
      </w:r>
    </w:p>
    <w:p w:rsidR="000B0B45" w:rsidRPr="007160AC" w:rsidRDefault="00452E12" w:rsidP="000B0B45">
      <w:pPr>
        <w:rPr>
          <w:rFonts w:ascii="Trebuchet MS" w:hAnsi="Trebuchet MS"/>
        </w:rPr>
      </w:pPr>
      <w:r w:rsidRPr="007160AC">
        <w:rPr>
          <w:rFonts w:ascii="Trebuchet MS" w:hAnsi="Trebuchet MS"/>
        </w:rPr>
        <w:t xml:space="preserve">Confirmation that the </w:t>
      </w:r>
      <w:r w:rsidR="000B0B45" w:rsidRPr="007160AC">
        <w:rPr>
          <w:rFonts w:ascii="Trebuchet MS" w:hAnsi="Trebuchet MS"/>
        </w:rPr>
        <w:t xml:space="preserve">site notice was </w:t>
      </w:r>
      <w:r w:rsidRPr="007160AC">
        <w:rPr>
          <w:rFonts w:ascii="Trebuchet MS" w:hAnsi="Trebuchet MS"/>
        </w:rPr>
        <w:t>displayed on 13</w:t>
      </w:r>
      <w:r w:rsidRPr="007160AC">
        <w:rPr>
          <w:rFonts w:ascii="Trebuchet MS" w:hAnsi="Trebuchet MS"/>
          <w:vertAlign w:val="superscript"/>
        </w:rPr>
        <w:t>th</w:t>
      </w:r>
      <w:r w:rsidRPr="007160AC">
        <w:rPr>
          <w:rFonts w:ascii="Trebuchet MS" w:hAnsi="Trebuchet MS"/>
        </w:rPr>
        <w:t xml:space="preserve"> May </w:t>
      </w:r>
      <w:r w:rsidR="007160AC" w:rsidRPr="007160AC">
        <w:rPr>
          <w:rFonts w:ascii="Trebuchet MS" w:hAnsi="Trebuchet MS"/>
        </w:rPr>
        <w:t>2021 was received from the agent and</w:t>
      </w:r>
      <w:r w:rsidR="000B0B45" w:rsidRPr="007160AC">
        <w:rPr>
          <w:rFonts w:ascii="Trebuchet MS" w:hAnsi="Trebuchet MS"/>
        </w:rPr>
        <w:t xml:space="preserve"> the following addresses were consulted by letter.</w:t>
      </w:r>
    </w:p>
    <w:p w:rsidR="00440F61" w:rsidRPr="00440F61" w:rsidRDefault="00440F61" w:rsidP="00440F61">
      <w:pPr>
        <w:rPr>
          <w:rFonts w:ascii="Trebuchet MS" w:hAnsi="Trebuchet MS"/>
          <w:bCs/>
        </w:rPr>
      </w:pPr>
      <w:r w:rsidRPr="00440F61">
        <w:rPr>
          <w:rFonts w:ascii="Trebuchet MS" w:hAnsi="Trebuchet MS"/>
          <w:bCs/>
        </w:rPr>
        <w:t>57 Kingsway</w:t>
      </w:r>
      <w:r w:rsidR="007160AC">
        <w:rPr>
          <w:rFonts w:ascii="Trebuchet MS" w:hAnsi="Trebuchet MS"/>
          <w:bCs/>
        </w:rPr>
        <w:t xml:space="preserve">, </w:t>
      </w:r>
      <w:r w:rsidRPr="00440F61">
        <w:rPr>
          <w:rFonts w:ascii="Trebuchet MS" w:hAnsi="Trebuchet MS"/>
          <w:bCs/>
        </w:rPr>
        <w:t>Caversham</w:t>
      </w:r>
      <w:r w:rsidR="007160AC">
        <w:rPr>
          <w:rFonts w:ascii="Trebuchet MS" w:hAnsi="Trebuchet MS"/>
          <w:bCs/>
        </w:rPr>
        <w:t xml:space="preserve">, </w:t>
      </w:r>
      <w:r w:rsidRPr="00440F61">
        <w:rPr>
          <w:rFonts w:ascii="Trebuchet MS" w:hAnsi="Trebuchet MS"/>
          <w:bCs/>
        </w:rPr>
        <w:t>Reading</w:t>
      </w:r>
      <w:r w:rsidR="007160AC">
        <w:rPr>
          <w:rFonts w:ascii="Trebuchet MS" w:hAnsi="Trebuchet MS"/>
          <w:bCs/>
        </w:rPr>
        <w:t xml:space="preserve">, </w:t>
      </w:r>
      <w:r w:rsidRPr="00440F61">
        <w:rPr>
          <w:rFonts w:ascii="Trebuchet MS" w:hAnsi="Trebuchet MS"/>
          <w:bCs/>
        </w:rPr>
        <w:t>RG4 6RH</w:t>
      </w:r>
    </w:p>
    <w:p w:rsidR="00440F61" w:rsidRPr="00440F61" w:rsidRDefault="00440F61" w:rsidP="00440F61">
      <w:pPr>
        <w:rPr>
          <w:rFonts w:ascii="Trebuchet MS" w:hAnsi="Trebuchet MS"/>
          <w:bCs/>
        </w:rPr>
      </w:pPr>
      <w:r w:rsidRPr="00440F61">
        <w:rPr>
          <w:rFonts w:ascii="Trebuchet MS" w:hAnsi="Trebuchet MS"/>
          <w:bCs/>
        </w:rPr>
        <w:t xml:space="preserve">2 </w:t>
      </w:r>
      <w:proofErr w:type="spellStart"/>
      <w:r w:rsidRPr="00440F61">
        <w:rPr>
          <w:rFonts w:ascii="Trebuchet MS" w:hAnsi="Trebuchet MS"/>
          <w:bCs/>
        </w:rPr>
        <w:t>Netley</w:t>
      </w:r>
      <w:proofErr w:type="spellEnd"/>
      <w:r w:rsidRPr="00440F61">
        <w:rPr>
          <w:rFonts w:ascii="Trebuchet MS" w:hAnsi="Trebuchet MS"/>
          <w:bCs/>
        </w:rPr>
        <w:t xml:space="preserve"> Close</w:t>
      </w:r>
      <w:r w:rsidR="007160AC">
        <w:rPr>
          <w:rFonts w:ascii="Trebuchet MS" w:hAnsi="Trebuchet MS"/>
          <w:bCs/>
        </w:rPr>
        <w:t xml:space="preserve">, </w:t>
      </w:r>
      <w:proofErr w:type="spellStart"/>
      <w:r w:rsidRPr="00440F61">
        <w:rPr>
          <w:rFonts w:ascii="Trebuchet MS" w:hAnsi="Trebuchet MS"/>
          <w:bCs/>
        </w:rPr>
        <w:t>Caversham</w:t>
      </w:r>
      <w:proofErr w:type="spellEnd"/>
      <w:r w:rsidR="007160AC">
        <w:rPr>
          <w:rFonts w:ascii="Trebuchet MS" w:hAnsi="Trebuchet MS"/>
          <w:bCs/>
        </w:rPr>
        <w:t xml:space="preserve">, </w:t>
      </w:r>
      <w:r w:rsidRPr="00440F61">
        <w:rPr>
          <w:rFonts w:ascii="Trebuchet MS" w:hAnsi="Trebuchet MS"/>
          <w:bCs/>
        </w:rPr>
        <w:t>Reading</w:t>
      </w:r>
      <w:r w:rsidR="007160AC">
        <w:rPr>
          <w:rFonts w:ascii="Trebuchet MS" w:hAnsi="Trebuchet MS"/>
          <w:bCs/>
        </w:rPr>
        <w:t xml:space="preserve">, </w:t>
      </w:r>
      <w:r w:rsidRPr="00440F61">
        <w:rPr>
          <w:rFonts w:ascii="Trebuchet MS" w:hAnsi="Trebuchet MS"/>
          <w:bCs/>
        </w:rPr>
        <w:t>RG4 6SR</w:t>
      </w:r>
    </w:p>
    <w:p w:rsidR="000B0B45" w:rsidRPr="00440F61" w:rsidRDefault="00440F61" w:rsidP="00440F61">
      <w:pPr>
        <w:rPr>
          <w:rFonts w:ascii="Trebuchet MS" w:hAnsi="Trebuchet MS"/>
        </w:rPr>
      </w:pPr>
      <w:r w:rsidRPr="00440F61">
        <w:rPr>
          <w:rFonts w:ascii="Trebuchet MS" w:hAnsi="Trebuchet MS"/>
        </w:rPr>
        <w:t>One</w:t>
      </w:r>
      <w:r w:rsidR="000B0B45" w:rsidRPr="00440F61">
        <w:rPr>
          <w:rFonts w:ascii="Trebuchet MS" w:hAnsi="Trebuchet MS"/>
        </w:rPr>
        <w:t xml:space="preserve"> letter of representation ha</w:t>
      </w:r>
      <w:r w:rsidRPr="00440F61">
        <w:rPr>
          <w:rFonts w:ascii="Trebuchet MS" w:hAnsi="Trebuchet MS"/>
        </w:rPr>
        <w:t>s</w:t>
      </w:r>
      <w:r w:rsidR="000B0B45" w:rsidRPr="00440F61">
        <w:rPr>
          <w:rFonts w:ascii="Trebuchet MS" w:hAnsi="Trebuchet MS"/>
        </w:rPr>
        <w:t xml:space="preserve"> been received</w:t>
      </w:r>
      <w:r w:rsidRPr="00440F61">
        <w:rPr>
          <w:rFonts w:ascii="Trebuchet MS" w:hAnsi="Trebuchet MS"/>
        </w:rPr>
        <w:t xml:space="preserve"> </w:t>
      </w:r>
      <w:r w:rsidR="00C42231">
        <w:rPr>
          <w:rFonts w:ascii="Trebuchet MS" w:hAnsi="Trebuchet MS"/>
        </w:rPr>
        <w:t xml:space="preserve">from </w:t>
      </w:r>
      <w:r w:rsidR="004F4965" w:rsidRPr="004F4965">
        <w:rPr>
          <w:rFonts w:ascii="Trebuchet MS" w:hAnsi="Trebuchet MS"/>
        </w:rPr>
        <w:t xml:space="preserve">the neighbour at 2 </w:t>
      </w:r>
      <w:proofErr w:type="spellStart"/>
      <w:r w:rsidR="004F4965" w:rsidRPr="004F4965">
        <w:rPr>
          <w:rFonts w:ascii="Trebuchet MS" w:hAnsi="Trebuchet MS"/>
        </w:rPr>
        <w:t>Netley</w:t>
      </w:r>
      <w:proofErr w:type="spellEnd"/>
      <w:r w:rsidR="004F4965" w:rsidRPr="004F4965">
        <w:rPr>
          <w:rFonts w:ascii="Trebuchet MS" w:hAnsi="Trebuchet MS"/>
        </w:rPr>
        <w:t xml:space="preserve"> Close </w:t>
      </w:r>
      <w:r w:rsidR="00C42231">
        <w:rPr>
          <w:rFonts w:ascii="Trebuchet MS" w:hAnsi="Trebuchet MS"/>
        </w:rPr>
        <w:t xml:space="preserve"> </w:t>
      </w:r>
      <w:r w:rsidR="007160AC">
        <w:rPr>
          <w:rFonts w:ascii="Trebuchet MS" w:hAnsi="Trebuchet MS"/>
        </w:rPr>
        <w:t>raising concerns about potential loss of light</w:t>
      </w:r>
      <w:r w:rsidR="000B0B45" w:rsidRPr="00440F61">
        <w:rPr>
          <w:rFonts w:ascii="Trebuchet MS" w:hAnsi="Trebuchet MS"/>
        </w:rPr>
        <w:t xml:space="preserve">. </w:t>
      </w:r>
      <w:r w:rsidR="0063617A">
        <w:rPr>
          <w:rFonts w:ascii="Trebuchet MS" w:hAnsi="Trebuchet MS"/>
        </w:rPr>
        <w:t>This concern is addressed later in the report under residential amenity.</w:t>
      </w:r>
    </w:p>
    <w:p w:rsidR="000B0B45" w:rsidRPr="00452E12" w:rsidRDefault="000B0B45" w:rsidP="000B0B45">
      <w:pPr>
        <w:rPr>
          <w:rFonts w:ascii="Trebuchet MS" w:hAnsi="Trebuchet MS"/>
          <w:color w:val="FF0000"/>
        </w:rPr>
      </w:pPr>
    </w:p>
    <w:p w:rsidR="000B0B45" w:rsidRPr="00452E12" w:rsidRDefault="000B0B45" w:rsidP="000B0B45">
      <w:pPr>
        <w:rPr>
          <w:rFonts w:ascii="Trebuchet MS" w:hAnsi="Trebuchet MS"/>
          <w:b/>
          <w:bCs/>
        </w:rPr>
      </w:pPr>
      <w:r w:rsidRPr="00452E12">
        <w:rPr>
          <w:rFonts w:ascii="Trebuchet MS" w:hAnsi="Trebuchet MS"/>
          <w:b/>
          <w:bCs/>
        </w:rPr>
        <w:t>Equality Act 2010:</w:t>
      </w:r>
    </w:p>
    <w:p w:rsidR="000B0B45" w:rsidRPr="00452E12" w:rsidRDefault="000B0B45" w:rsidP="000B0B45">
      <w:pPr>
        <w:jc w:val="both"/>
        <w:rPr>
          <w:rFonts w:ascii="Trebuchet MS" w:hAnsi="Trebuchet MS"/>
          <w:bCs/>
        </w:rPr>
      </w:pPr>
      <w:r w:rsidRPr="00452E12">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B0B45" w:rsidRPr="00452E12" w:rsidRDefault="000B0B45" w:rsidP="000B0B45">
      <w:pPr>
        <w:rPr>
          <w:rFonts w:ascii="Trebuchet MS" w:hAnsi="Trebuchet MS"/>
          <w:b/>
          <w:color w:val="FF0000"/>
        </w:rPr>
      </w:pPr>
    </w:p>
    <w:p w:rsidR="000B0B45" w:rsidRPr="00452E12" w:rsidRDefault="000B0B45" w:rsidP="000B0B45">
      <w:pPr>
        <w:rPr>
          <w:rFonts w:ascii="Trebuchet MS" w:hAnsi="Trebuchet MS"/>
          <w:b/>
        </w:rPr>
      </w:pPr>
      <w:r w:rsidRPr="00452E12">
        <w:rPr>
          <w:rFonts w:ascii="Trebuchet MS" w:hAnsi="Trebuchet MS"/>
          <w:b/>
        </w:rPr>
        <w:t>Relevant Planning Policy and Guidance</w:t>
      </w:r>
    </w:p>
    <w:p w:rsidR="000B0B45" w:rsidRPr="00452E12" w:rsidRDefault="000B0B45" w:rsidP="000B0B45">
      <w:pPr>
        <w:jc w:val="both"/>
        <w:rPr>
          <w:rFonts w:ascii="Trebuchet MS" w:hAnsi="Trebuchet MS"/>
        </w:rPr>
      </w:pPr>
      <w:r w:rsidRPr="00452E12">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0B0B45" w:rsidRPr="00452E12" w:rsidRDefault="000B0B45" w:rsidP="000B0B45">
      <w:pPr>
        <w:jc w:val="both"/>
        <w:rPr>
          <w:rFonts w:ascii="Trebuchet MS" w:hAnsi="Trebuchet MS"/>
          <w:color w:val="FF0000"/>
        </w:rPr>
      </w:pPr>
    </w:p>
    <w:p w:rsidR="000B0B45" w:rsidRPr="00452E12" w:rsidRDefault="000B0B45" w:rsidP="000B0B45">
      <w:pPr>
        <w:jc w:val="both"/>
        <w:rPr>
          <w:rFonts w:ascii="Trebuchet MS" w:hAnsi="Trebuchet MS"/>
          <w:u w:val="single"/>
        </w:rPr>
      </w:pPr>
      <w:r w:rsidRPr="00452E12">
        <w:rPr>
          <w:rFonts w:ascii="Trebuchet MS" w:hAnsi="Trebuchet MS"/>
          <w:u w:val="single"/>
        </w:rPr>
        <w:t>National Planning Policy</w:t>
      </w:r>
    </w:p>
    <w:p w:rsidR="000B0B45" w:rsidRPr="00452E12" w:rsidRDefault="000B0B45" w:rsidP="000B0B45">
      <w:pPr>
        <w:jc w:val="both"/>
        <w:rPr>
          <w:rFonts w:ascii="Trebuchet MS" w:hAnsi="Trebuchet MS"/>
        </w:rPr>
      </w:pPr>
      <w:r w:rsidRPr="00452E12">
        <w:rPr>
          <w:rFonts w:ascii="Trebuchet MS" w:hAnsi="Trebuchet MS"/>
        </w:rPr>
        <w:t>National Planning Policy Framework (2019)</w:t>
      </w:r>
    </w:p>
    <w:p w:rsidR="000B0B45" w:rsidRPr="00452E12" w:rsidRDefault="000B0B45" w:rsidP="000B0B45">
      <w:pPr>
        <w:jc w:val="both"/>
        <w:rPr>
          <w:rFonts w:ascii="Trebuchet MS" w:hAnsi="Trebuchet MS"/>
        </w:rPr>
      </w:pPr>
      <w:r w:rsidRPr="00452E12">
        <w:rPr>
          <w:rFonts w:ascii="Trebuchet MS" w:hAnsi="Trebuchet MS"/>
        </w:rPr>
        <w:t>National Planning Practice Guidance</w:t>
      </w:r>
    </w:p>
    <w:p w:rsidR="000B0B45" w:rsidRPr="00452E12" w:rsidRDefault="000B0B45" w:rsidP="000B0B45">
      <w:pPr>
        <w:jc w:val="both"/>
        <w:rPr>
          <w:rFonts w:ascii="Trebuchet MS" w:hAnsi="Trebuchet MS"/>
          <w:b/>
          <w:bCs/>
          <w:color w:val="FF0000"/>
          <w:u w:val="single"/>
        </w:rPr>
      </w:pPr>
    </w:p>
    <w:p w:rsidR="000B0B45" w:rsidRPr="008D26BB" w:rsidRDefault="000B0B45" w:rsidP="000B0B45">
      <w:pPr>
        <w:jc w:val="both"/>
        <w:rPr>
          <w:rFonts w:ascii="Trebuchet MS" w:hAnsi="Trebuchet MS"/>
          <w:bCs/>
          <w:u w:val="single"/>
        </w:rPr>
      </w:pPr>
      <w:r w:rsidRPr="008D26BB">
        <w:rPr>
          <w:rFonts w:ascii="Trebuchet MS" w:hAnsi="Trebuchet MS"/>
          <w:bCs/>
          <w:u w:val="single"/>
        </w:rPr>
        <w:t>Reading Borough Local Plan (2019)</w:t>
      </w:r>
    </w:p>
    <w:p w:rsidR="000B0B45" w:rsidRPr="00452E12" w:rsidRDefault="000B0B45" w:rsidP="000B0B45">
      <w:pPr>
        <w:jc w:val="both"/>
        <w:rPr>
          <w:rFonts w:ascii="Trebuchet MS" w:hAnsi="Trebuchet MS"/>
          <w:bCs/>
        </w:rPr>
      </w:pPr>
      <w:r w:rsidRPr="00452E12">
        <w:rPr>
          <w:rFonts w:ascii="Trebuchet MS" w:hAnsi="Trebuchet MS"/>
          <w:bCs/>
        </w:rPr>
        <w:t>CC7 (Design and the Public Realm)</w:t>
      </w:r>
    </w:p>
    <w:p w:rsidR="000B0B45" w:rsidRPr="00452E12" w:rsidRDefault="000B0B45" w:rsidP="000B0B45">
      <w:pPr>
        <w:jc w:val="both"/>
        <w:rPr>
          <w:rFonts w:ascii="Trebuchet MS" w:hAnsi="Trebuchet MS"/>
          <w:bCs/>
        </w:rPr>
      </w:pPr>
      <w:r w:rsidRPr="00452E12">
        <w:rPr>
          <w:rFonts w:ascii="Trebuchet MS" w:hAnsi="Trebuchet MS"/>
          <w:bCs/>
        </w:rPr>
        <w:t xml:space="preserve">CC8 (Safeguarding Amenity) </w:t>
      </w:r>
    </w:p>
    <w:p w:rsidR="000B0B45" w:rsidRPr="00452E12" w:rsidRDefault="000B0B45" w:rsidP="000B0B45">
      <w:pPr>
        <w:jc w:val="both"/>
        <w:rPr>
          <w:rFonts w:ascii="Trebuchet MS" w:hAnsi="Trebuchet MS"/>
          <w:bCs/>
        </w:rPr>
      </w:pPr>
      <w:r w:rsidRPr="00452E12">
        <w:rPr>
          <w:rFonts w:ascii="Trebuchet MS" w:hAnsi="Trebuchet MS"/>
          <w:bCs/>
        </w:rPr>
        <w:t>H9 (House Extensions and Ancillary Accommodation)</w:t>
      </w:r>
    </w:p>
    <w:p w:rsidR="000B0B45" w:rsidRPr="00452E12" w:rsidRDefault="000B0B45" w:rsidP="000B0B45">
      <w:pPr>
        <w:jc w:val="both"/>
        <w:rPr>
          <w:rFonts w:ascii="Trebuchet MS" w:hAnsi="Trebuchet MS"/>
          <w:u w:val="single"/>
        </w:rPr>
      </w:pPr>
      <w:r w:rsidRPr="00452E12">
        <w:rPr>
          <w:rFonts w:ascii="Trebuchet MS" w:hAnsi="Trebuchet MS"/>
          <w:u w:val="single"/>
        </w:rPr>
        <w:t>SPG/SPD</w:t>
      </w:r>
    </w:p>
    <w:p w:rsidR="000B0B45" w:rsidRPr="00452E12" w:rsidRDefault="000B0B45" w:rsidP="000B0B45">
      <w:pPr>
        <w:jc w:val="both"/>
        <w:rPr>
          <w:rFonts w:ascii="Trebuchet MS" w:hAnsi="Trebuchet MS"/>
        </w:rPr>
      </w:pPr>
      <w:r w:rsidRPr="00452E12">
        <w:rPr>
          <w:rFonts w:ascii="Trebuchet MS" w:hAnsi="Trebuchet MS"/>
        </w:rPr>
        <w:t>A Design Guide to House Extensions SPG</w:t>
      </w:r>
    </w:p>
    <w:p w:rsidR="000B0B45" w:rsidRPr="00452E12" w:rsidRDefault="000B0B45" w:rsidP="000B0B45">
      <w:pPr>
        <w:jc w:val="both"/>
        <w:rPr>
          <w:rFonts w:ascii="Trebuchet MS" w:hAnsi="Trebuchet MS"/>
          <w:color w:val="FF0000"/>
        </w:rPr>
      </w:pPr>
    </w:p>
    <w:p w:rsidR="00DB600A" w:rsidRDefault="00DB600A" w:rsidP="000B0B45">
      <w:pPr>
        <w:rPr>
          <w:rFonts w:ascii="Trebuchet MS" w:hAnsi="Trebuchet MS"/>
          <w:b/>
          <w:bCs/>
        </w:rPr>
      </w:pPr>
    </w:p>
    <w:p w:rsidR="000B0B45" w:rsidRPr="00452E12" w:rsidRDefault="000B0B45" w:rsidP="000B0B45">
      <w:pPr>
        <w:rPr>
          <w:rFonts w:ascii="Trebuchet MS" w:hAnsi="Trebuchet MS"/>
          <w:b/>
          <w:bCs/>
        </w:rPr>
      </w:pPr>
      <w:r w:rsidRPr="00452E12">
        <w:rPr>
          <w:rFonts w:ascii="Trebuchet MS" w:hAnsi="Trebuchet MS"/>
          <w:b/>
          <w:bCs/>
        </w:rPr>
        <w:t>Assessment</w:t>
      </w:r>
    </w:p>
    <w:p w:rsidR="000B0B45" w:rsidRPr="00452E12" w:rsidRDefault="000B0B45" w:rsidP="000B0B45">
      <w:pPr>
        <w:rPr>
          <w:rFonts w:ascii="Trebuchet MS" w:hAnsi="Trebuchet MS"/>
          <w:u w:val="single"/>
        </w:rPr>
      </w:pPr>
      <w:r w:rsidRPr="00452E12">
        <w:rPr>
          <w:rFonts w:ascii="Trebuchet MS" w:hAnsi="Trebuchet MS"/>
          <w:u w:val="single"/>
        </w:rPr>
        <w:t>Character and appearance</w:t>
      </w:r>
    </w:p>
    <w:p w:rsidR="000B0B45" w:rsidRPr="00452E12" w:rsidRDefault="000B0B45" w:rsidP="000B0B45">
      <w:pPr>
        <w:jc w:val="both"/>
        <w:rPr>
          <w:rFonts w:ascii="Trebuchet MS" w:hAnsi="Trebuchet MS"/>
          <w:bCs/>
          <w:iCs/>
        </w:rPr>
      </w:pPr>
      <w:r w:rsidRPr="00452E12">
        <w:rPr>
          <w:rFonts w:ascii="Trebuchet MS" w:hAnsi="Trebuchet MS"/>
          <w:bCs/>
          <w:iCs/>
        </w:rPr>
        <w:t>Policy CC7 (Design and the Public Realm) requires that all developments be of high design quality, whilst Policy H9 (House Extensions and Ancillary Accommodation) requires that an extension “respects the character and appearance of the house in terms of scale, location, materials and design and should not harm the character and pattern of neighbouring houses and the appearance of the street scene”.</w:t>
      </w:r>
    </w:p>
    <w:p w:rsidR="000B0B45" w:rsidRPr="00452E12" w:rsidRDefault="000B0B45" w:rsidP="000B0B45">
      <w:pPr>
        <w:jc w:val="both"/>
        <w:rPr>
          <w:rFonts w:ascii="Trebuchet MS" w:hAnsi="Trebuchet MS"/>
          <w:color w:val="FF0000"/>
        </w:rPr>
      </w:pPr>
      <w:r w:rsidRPr="00D639AC">
        <w:rPr>
          <w:rFonts w:ascii="Trebuchet MS" w:hAnsi="Trebuchet MS"/>
        </w:rPr>
        <w:t xml:space="preserve">The proposed development retains the design and style of the existing house with exterior finishing materials to match. Since the proposal would retain the character of the existing house and would not extend beyond the existing building line to the front elevations, it would be considered unlikely to cause harm to the character and pattern of neighbouring houses and the </w:t>
      </w:r>
      <w:r w:rsidRPr="008616F1">
        <w:rPr>
          <w:rFonts w:ascii="Trebuchet MS" w:hAnsi="Trebuchet MS"/>
        </w:rPr>
        <w:t xml:space="preserve">appearance of the street scene. </w:t>
      </w:r>
      <w:r w:rsidR="00D639AC" w:rsidRPr="008616F1">
        <w:rPr>
          <w:rFonts w:ascii="Trebuchet MS" w:hAnsi="Trebuchet MS"/>
        </w:rPr>
        <w:t>In addition, although the proposed extension would cause a break in the existing pattern of the street scene and reduce the gap between the site and the neighbour</w:t>
      </w:r>
      <w:r w:rsidR="008616F1" w:rsidRPr="008616F1">
        <w:rPr>
          <w:rFonts w:ascii="Trebuchet MS" w:hAnsi="Trebuchet MS"/>
        </w:rPr>
        <w:t xml:space="preserve">ing house </w:t>
      </w:r>
      <w:r w:rsidR="00D639AC" w:rsidRPr="008616F1">
        <w:rPr>
          <w:rFonts w:ascii="Trebuchet MS" w:hAnsi="Trebuchet MS"/>
        </w:rPr>
        <w:t xml:space="preserve">at No. 2 </w:t>
      </w:r>
      <w:proofErr w:type="spellStart"/>
      <w:r w:rsidR="00D639AC" w:rsidRPr="008616F1">
        <w:rPr>
          <w:rFonts w:ascii="Trebuchet MS" w:hAnsi="Trebuchet MS"/>
        </w:rPr>
        <w:t>Netley</w:t>
      </w:r>
      <w:proofErr w:type="spellEnd"/>
      <w:r w:rsidR="00D639AC" w:rsidRPr="008616F1">
        <w:rPr>
          <w:rFonts w:ascii="Trebuchet MS" w:hAnsi="Trebuchet MS"/>
        </w:rPr>
        <w:t xml:space="preserve"> Close, the impact on the appearance of the neighbour’s house and </w:t>
      </w:r>
      <w:r w:rsidR="008616F1" w:rsidRPr="008616F1">
        <w:rPr>
          <w:rFonts w:ascii="Trebuchet MS" w:hAnsi="Trebuchet MS"/>
        </w:rPr>
        <w:t xml:space="preserve">the </w:t>
      </w:r>
      <w:r w:rsidR="00D639AC" w:rsidRPr="008616F1">
        <w:rPr>
          <w:rFonts w:ascii="Trebuchet MS" w:hAnsi="Trebuchet MS"/>
        </w:rPr>
        <w:t>street scene would not be detrimental.</w:t>
      </w:r>
      <w:r w:rsidR="008616F1" w:rsidRPr="008616F1">
        <w:rPr>
          <w:rFonts w:ascii="Trebuchet MS" w:hAnsi="Trebuchet MS"/>
        </w:rPr>
        <w:t xml:space="preserve"> </w:t>
      </w:r>
      <w:r w:rsidRPr="008616F1">
        <w:rPr>
          <w:rFonts w:ascii="Trebuchet MS" w:hAnsi="Trebuchet MS"/>
        </w:rPr>
        <w:t>The proposal therefore does not harm the character or appearance of the existing house nor have a detrimental impact on the wider area.</w:t>
      </w:r>
    </w:p>
    <w:p w:rsidR="000B0B45" w:rsidRPr="00452E12" w:rsidRDefault="000B0B45" w:rsidP="000B0B45">
      <w:pPr>
        <w:rPr>
          <w:rFonts w:ascii="Trebuchet MS" w:hAnsi="Trebuchet MS"/>
          <w:u w:val="single"/>
        </w:rPr>
      </w:pPr>
      <w:r w:rsidRPr="00452E12">
        <w:rPr>
          <w:rFonts w:ascii="Trebuchet MS" w:hAnsi="Trebuchet MS"/>
          <w:u w:val="single"/>
        </w:rPr>
        <w:t>Residential Amenity</w:t>
      </w:r>
    </w:p>
    <w:p w:rsidR="000B0B45" w:rsidRPr="00452E12" w:rsidRDefault="000B0B45" w:rsidP="000B0B45">
      <w:pPr>
        <w:jc w:val="both"/>
        <w:rPr>
          <w:rFonts w:ascii="Trebuchet MS" w:hAnsi="Trebuchet MS"/>
        </w:rPr>
      </w:pPr>
      <w:r w:rsidRPr="00452E12">
        <w:rPr>
          <w:rFonts w:ascii="Trebuchet MS" w:hAnsi="Trebuchet MS"/>
        </w:rPr>
        <w:t>CC8 (Safeguarding Amenity) seeks to prevent development causing detrimental impact on the neighbouring properties; policy H9</w:t>
      </w:r>
      <w:r w:rsidRPr="00452E12">
        <w:rPr>
          <w:rFonts w:ascii="Trebuchet MS" w:hAnsi="Trebuchet MS"/>
          <w:bCs/>
          <w:iCs/>
        </w:rPr>
        <w:t xml:space="preserve"> (House Extensions and Ancillary Accommodation) provides that extensions should not cause an overbearing impact on neighbours”</w:t>
      </w:r>
      <w:r w:rsidRPr="00452E12">
        <w:rPr>
          <w:rFonts w:ascii="Trebuchet MS" w:hAnsi="Trebuchet MS"/>
        </w:rPr>
        <w:t xml:space="preserve">. </w:t>
      </w:r>
    </w:p>
    <w:p w:rsidR="000B0B45" w:rsidRDefault="008D26BB" w:rsidP="000B0B45">
      <w:pPr>
        <w:jc w:val="both"/>
        <w:rPr>
          <w:rFonts w:ascii="Trebuchet MS" w:hAnsi="Trebuchet MS"/>
        </w:rPr>
      </w:pPr>
      <w:r>
        <w:rPr>
          <w:rFonts w:ascii="Trebuchet MS" w:hAnsi="Trebuchet MS"/>
        </w:rPr>
        <w:t>As the proposal is single-</w:t>
      </w:r>
      <w:r w:rsidR="000B0B45" w:rsidRPr="008616F1">
        <w:rPr>
          <w:rFonts w:ascii="Trebuchet MS" w:hAnsi="Trebuchet MS"/>
        </w:rPr>
        <w:t xml:space="preserve">story there would be no overlooking of neighbouring houses therefore </w:t>
      </w:r>
      <w:r w:rsidR="000B0B45" w:rsidRPr="00864C93">
        <w:rPr>
          <w:rFonts w:ascii="Trebuchet MS" w:hAnsi="Trebuchet MS"/>
        </w:rPr>
        <w:t xml:space="preserve">the extension is unlikely to cause loss of privacy to the neighbour. </w:t>
      </w:r>
      <w:r w:rsidR="00C42231">
        <w:rPr>
          <w:rFonts w:ascii="Trebuchet MS" w:hAnsi="Trebuchet MS"/>
        </w:rPr>
        <w:t xml:space="preserve">With regard to the relationship with the attached neighbour at 2 </w:t>
      </w:r>
      <w:proofErr w:type="spellStart"/>
      <w:r w:rsidR="00C42231">
        <w:rPr>
          <w:rFonts w:ascii="Trebuchet MS" w:hAnsi="Trebuchet MS"/>
        </w:rPr>
        <w:t>Netley</w:t>
      </w:r>
      <w:proofErr w:type="spellEnd"/>
      <w:r w:rsidR="00C42231">
        <w:rPr>
          <w:rFonts w:ascii="Trebuchet MS" w:hAnsi="Trebuchet MS"/>
        </w:rPr>
        <w:t xml:space="preserve"> Close, this property has a front facing kitchen window. The primary living space is located to the rear of the house. As </w:t>
      </w:r>
      <w:r w:rsidR="00C42231" w:rsidRPr="00864C93">
        <w:rPr>
          <w:rFonts w:ascii="Trebuchet MS" w:hAnsi="Trebuchet MS"/>
        </w:rPr>
        <w:t>the</w:t>
      </w:r>
      <w:r w:rsidR="00864C93" w:rsidRPr="00864C93">
        <w:rPr>
          <w:rFonts w:ascii="Trebuchet MS" w:hAnsi="Trebuchet MS"/>
        </w:rPr>
        <w:t xml:space="preserve"> property</w:t>
      </w:r>
      <w:r w:rsidR="00864C93">
        <w:rPr>
          <w:rFonts w:ascii="Trebuchet MS" w:hAnsi="Trebuchet MS"/>
        </w:rPr>
        <w:t xml:space="preserve"> i</w:t>
      </w:r>
      <w:r w:rsidR="00864C93" w:rsidRPr="00864C93">
        <w:rPr>
          <w:rFonts w:ascii="Trebuchet MS" w:hAnsi="Trebuchet MS"/>
        </w:rPr>
        <w:t xml:space="preserve">s north facing, </w:t>
      </w:r>
      <w:r w:rsidR="00C42231">
        <w:rPr>
          <w:rFonts w:ascii="Trebuchet MS" w:hAnsi="Trebuchet MS"/>
        </w:rPr>
        <w:t>this kitchen window is largely shaded by the existing house</w:t>
      </w:r>
      <w:r w:rsidR="00864C93" w:rsidRPr="00864C93">
        <w:rPr>
          <w:rFonts w:ascii="Trebuchet MS" w:hAnsi="Trebuchet MS"/>
        </w:rPr>
        <w:t xml:space="preserve"> </w:t>
      </w:r>
      <w:r w:rsidR="00617328">
        <w:rPr>
          <w:rFonts w:ascii="Trebuchet MS" w:hAnsi="Trebuchet MS"/>
        </w:rPr>
        <w:t>(as shown in</w:t>
      </w:r>
      <w:r w:rsidR="00AA532B">
        <w:rPr>
          <w:rFonts w:ascii="Trebuchet MS" w:hAnsi="Trebuchet MS"/>
        </w:rPr>
        <w:t xml:space="preserve"> figure 1 -</w:t>
      </w:r>
      <w:r w:rsidR="00617328">
        <w:rPr>
          <w:rFonts w:ascii="Trebuchet MS" w:hAnsi="Trebuchet MS"/>
        </w:rPr>
        <w:t xml:space="preserve"> </w:t>
      </w:r>
      <w:r>
        <w:rPr>
          <w:rFonts w:ascii="Trebuchet MS" w:hAnsi="Trebuchet MS"/>
        </w:rPr>
        <w:t>aerial</w:t>
      </w:r>
      <w:r w:rsidR="00617328">
        <w:rPr>
          <w:rFonts w:ascii="Trebuchet MS" w:hAnsi="Trebuchet MS"/>
        </w:rPr>
        <w:t xml:space="preserve"> photo)</w:t>
      </w:r>
      <w:r w:rsidR="00C42231">
        <w:rPr>
          <w:rFonts w:ascii="Trebuchet MS" w:hAnsi="Trebuchet MS"/>
        </w:rPr>
        <w:t>,</w:t>
      </w:r>
      <w:r w:rsidR="00617328">
        <w:rPr>
          <w:rFonts w:ascii="Trebuchet MS" w:hAnsi="Trebuchet MS"/>
        </w:rPr>
        <w:t xml:space="preserve"> </w:t>
      </w:r>
      <w:r w:rsidR="00864C93" w:rsidRPr="00864C93">
        <w:rPr>
          <w:rFonts w:ascii="Trebuchet MS" w:hAnsi="Trebuchet MS"/>
        </w:rPr>
        <w:t xml:space="preserve">therefore </w:t>
      </w:r>
      <w:r w:rsidR="00C42231">
        <w:rPr>
          <w:rFonts w:ascii="Trebuchet MS" w:hAnsi="Trebuchet MS"/>
        </w:rPr>
        <w:t>the</w:t>
      </w:r>
      <w:r w:rsidR="00C42231" w:rsidRPr="00864C93">
        <w:rPr>
          <w:rFonts w:ascii="Trebuchet MS" w:hAnsi="Trebuchet MS"/>
        </w:rPr>
        <w:t xml:space="preserve"> </w:t>
      </w:r>
      <w:r w:rsidR="00864C93" w:rsidRPr="00864C93">
        <w:rPr>
          <w:rFonts w:ascii="Trebuchet MS" w:hAnsi="Trebuchet MS"/>
        </w:rPr>
        <w:t xml:space="preserve">proposal </w:t>
      </w:r>
      <w:r w:rsidR="00C42231">
        <w:rPr>
          <w:rFonts w:ascii="Trebuchet MS" w:hAnsi="Trebuchet MS"/>
        </w:rPr>
        <w:t xml:space="preserve">is not </w:t>
      </w:r>
      <w:r w:rsidR="00864C93" w:rsidRPr="00864C93">
        <w:rPr>
          <w:rFonts w:ascii="Trebuchet MS" w:hAnsi="Trebuchet MS"/>
        </w:rPr>
        <w:t>considered to make the living conditions of the neighbouring h</w:t>
      </w:r>
      <w:r>
        <w:rPr>
          <w:rFonts w:ascii="Trebuchet MS" w:hAnsi="Trebuchet MS"/>
        </w:rPr>
        <w:t xml:space="preserve">ouse at No. 2 </w:t>
      </w:r>
      <w:r w:rsidR="00C42231">
        <w:rPr>
          <w:rFonts w:ascii="Trebuchet MS" w:hAnsi="Trebuchet MS"/>
        </w:rPr>
        <w:t xml:space="preserve">significantly </w:t>
      </w:r>
      <w:r>
        <w:rPr>
          <w:rFonts w:ascii="Trebuchet MS" w:hAnsi="Trebuchet MS"/>
        </w:rPr>
        <w:t xml:space="preserve">worse. The </w:t>
      </w:r>
      <w:r w:rsidR="00C42231">
        <w:rPr>
          <w:rFonts w:ascii="Trebuchet MS" w:hAnsi="Trebuchet MS"/>
        </w:rPr>
        <w:t xml:space="preserve">proposed </w:t>
      </w:r>
      <w:r>
        <w:rPr>
          <w:rFonts w:ascii="Trebuchet MS" w:hAnsi="Trebuchet MS"/>
        </w:rPr>
        <w:t>single-</w:t>
      </w:r>
      <w:r w:rsidR="00864C93" w:rsidRPr="00864C93">
        <w:rPr>
          <w:rFonts w:ascii="Trebuchet MS" w:hAnsi="Trebuchet MS"/>
        </w:rPr>
        <w:t xml:space="preserve">story front extension </w:t>
      </w:r>
      <w:r w:rsidR="000B0B45" w:rsidRPr="00864C93">
        <w:rPr>
          <w:rFonts w:ascii="Trebuchet MS" w:hAnsi="Trebuchet MS"/>
        </w:rPr>
        <w:t>is unlikely to</w:t>
      </w:r>
      <w:r w:rsidR="004F4965">
        <w:rPr>
          <w:rFonts w:ascii="Trebuchet MS" w:hAnsi="Trebuchet MS"/>
        </w:rPr>
        <w:t xml:space="preserve"> </w:t>
      </w:r>
      <w:bookmarkStart w:id="0" w:name="_GoBack"/>
      <w:bookmarkEnd w:id="0"/>
      <w:r w:rsidR="000B0B45" w:rsidRPr="00864C93">
        <w:rPr>
          <w:rFonts w:ascii="Trebuchet MS" w:hAnsi="Trebuchet MS"/>
        </w:rPr>
        <w:t xml:space="preserve">cause </w:t>
      </w:r>
      <w:r w:rsidR="00A12E65">
        <w:rPr>
          <w:rFonts w:ascii="Trebuchet MS" w:hAnsi="Trebuchet MS"/>
        </w:rPr>
        <w:t xml:space="preserve">any </w:t>
      </w:r>
      <w:r w:rsidR="008616F1" w:rsidRPr="00864C93">
        <w:rPr>
          <w:rFonts w:ascii="Trebuchet MS" w:hAnsi="Trebuchet MS"/>
        </w:rPr>
        <w:t>harmful</w:t>
      </w:r>
      <w:r w:rsidR="000B0B45" w:rsidRPr="00864C93">
        <w:rPr>
          <w:rFonts w:ascii="Trebuchet MS" w:hAnsi="Trebuchet MS"/>
        </w:rPr>
        <w:t xml:space="preserve"> loss of sunlight, daylight or overshadowing to the neighbouring hous</w:t>
      </w:r>
      <w:r w:rsidR="008616F1" w:rsidRPr="00864C93">
        <w:rPr>
          <w:rFonts w:ascii="Trebuchet MS" w:hAnsi="Trebuchet MS"/>
        </w:rPr>
        <w:t>e</w:t>
      </w:r>
      <w:r w:rsidR="000B0B45" w:rsidRPr="00864C93">
        <w:rPr>
          <w:rFonts w:ascii="Trebuchet MS" w:hAnsi="Trebuchet MS"/>
        </w:rPr>
        <w:t xml:space="preserve">. </w:t>
      </w:r>
      <w:r w:rsidR="000B0B45" w:rsidRPr="008616F1">
        <w:rPr>
          <w:rFonts w:ascii="Trebuchet MS" w:hAnsi="Trebuchet MS"/>
        </w:rPr>
        <w:t xml:space="preserve">Furthermore, </w:t>
      </w:r>
      <w:r w:rsidR="008616F1" w:rsidRPr="008616F1">
        <w:rPr>
          <w:rFonts w:ascii="Trebuchet MS" w:hAnsi="Trebuchet MS"/>
        </w:rPr>
        <w:t xml:space="preserve">the proposal would be considered unlikely to cause harmful overbearing impact </w:t>
      </w:r>
      <w:r w:rsidR="000B0B45" w:rsidRPr="008616F1">
        <w:rPr>
          <w:rFonts w:ascii="Trebuchet MS" w:hAnsi="Trebuchet MS"/>
        </w:rPr>
        <w:t>on the neighbouring houses and the street scene as the proposal would retain the style</w:t>
      </w:r>
      <w:r w:rsidR="008616F1" w:rsidRPr="008616F1">
        <w:rPr>
          <w:rFonts w:ascii="Trebuchet MS" w:hAnsi="Trebuchet MS"/>
        </w:rPr>
        <w:t xml:space="preserve"> and</w:t>
      </w:r>
      <w:r w:rsidR="000B0B45" w:rsidRPr="008616F1">
        <w:rPr>
          <w:rFonts w:ascii="Trebuchet MS" w:hAnsi="Trebuchet MS"/>
        </w:rPr>
        <w:t xml:space="preserve"> design of the existing </w:t>
      </w:r>
      <w:r w:rsidR="008616F1" w:rsidRPr="008616F1">
        <w:rPr>
          <w:rFonts w:ascii="Trebuchet MS" w:hAnsi="Trebuchet MS"/>
        </w:rPr>
        <w:t>frontage</w:t>
      </w:r>
      <w:r w:rsidR="000B0B45" w:rsidRPr="008616F1">
        <w:rPr>
          <w:rFonts w:ascii="Trebuchet MS" w:hAnsi="Trebuchet MS"/>
        </w:rPr>
        <w:t>.</w:t>
      </w:r>
    </w:p>
    <w:p w:rsidR="00617328" w:rsidRPr="00AE6E2D" w:rsidRDefault="00617328" w:rsidP="00AE6E2D">
      <w:pPr>
        <w:pStyle w:val="Caption"/>
        <w:keepNext/>
        <w:spacing w:after="0"/>
        <w:jc w:val="both"/>
        <w:rPr>
          <w:rFonts w:ascii="Trebuchet MS" w:hAnsi="Trebuchet MS"/>
          <w:sz w:val="22"/>
          <w:szCs w:val="22"/>
        </w:rPr>
      </w:pPr>
      <w:r w:rsidRPr="00AE6E2D">
        <w:rPr>
          <w:rFonts w:ascii="Trebuchet MS" w:hAnsi="Trebuchet MS"/>
          <w:sz w:val="22"/>
          <w:szCs w:val="22"/>
        </w:rPr>
        <w:lastRenderedPageBreak/>
        <w:t xml:space="preserve">Figure </w:t>
      </w:r>
      <w:r w:rsidRPr="00AE6E2D">
        <w:rPr>
          <w:rFonts w:ascii="Trebuchet MS" w:hAnsi="Trebuchet MS"/>
          <w:sz w:val="22"/>
          <w:szCs w:val="22"/>
        </w:rPr>
        <w:fldChar w:fldCharType="begin"/>
      </w:r>
      <w:r w:rsidRPr="00AE6E2D">
        <w:rPr>
          <w:rFonts w:ascii="Trebuchet MS" w:hAnsi="Trebuchet MS"/>
          <w:sz w:val="22"/>
          <w:szCs w:val="22"/>
        </w:rPr>
        <w:instrText xml:space="preserve"> SEQ Figure \* ARABIC </w:instrText>
      </w:r>
      <w:r w:rsidRPr="00AE6E2D">
        <w:rPr>
          <w:rFonts w:ascii="Trebuchet MS" w:hAnsi="Trebuchet MS"/>
          <w:sz w:val="22"/>
          <w:szCs w:val="22"/>
        </w:rPr>
        <w:fldChar w:fldCharType="separate"/>
      </w:r>
      <w:r w:rsidRPr="00AE6E2D">
        <w:rPr>
          <w:rFonts w:ascii="Trebuchet MS" w:hAnsi="Trebuchet MS"/>
          <w:noProof/>
          <w:sz w:val="22"/>
          <w:szCs w:val="22"/>
        </w:rPr>
        <w:t>1</w:t>
      </w:r>
      <w:r w:rsidRPr="00AE6E2D">
        <w:rPr>
          <w:rFonts w:ascii="Trebuchet MS" w:hAnsi="Trebuchet MS"/>
          <w:sz w:val="22"/>
          <w:szCs w:val="22"/>
        </w:rPr>
        <w:fldChar w:fldCharType="end"/>
      </w:r>
      <w:r w:rsidRPr="00AE6E2D">
        <w:rPr>
          <w:rFonts w:ascii="Trebuchet MS" w:hAnsi="Trebuchet MS"/>
          <w:sz w:val="22"/>
          <w:szCs w:val="22"/>
        </w:rPr>
        <w:t xml:space="preserve">: Arial Photo Showing the existing frontage </w:t>
      </w:r>
      <w:r w:rsidR="004F4965">
        <w:rPr>
          <w:rFonts w:ascii="Trebuchet MS" w:hAnsi="Trebuchet MS"/>
          <w:sz w:val="22"/>
          <w:szCs w:val="22"/>
        </w:rPr>
        <w:t>at</w:t>
      </w:r>
      <w:r w:rsidRPr="00AE6E2D">
        <w:rPr>
          <w:rFonts w:ascii="Trebuchet MS" w:hAnsi="Trebuchet MS"/>
          <w:sz w:val="22"/>
          <w:szCs w:val="22"/>
        </w:rPr>
        <w:t xml:space="preserve"> No. 1 &amp; 2 </w:t>
      </w:r>
      <w:proofErr w:type="spellStart"/>
      <w:r w:rsidRPr="00AE6E2D">
        <w:rPr>
          <w:rFonts w:ascii="Trebuchet MS" w:hAnsi="Trebuchet MS"/>
          <w:sz w:val="22"/>
          <w:szCs w:val="22"/>
        </w:rPr>
        <w:t>Netley</w:t>
      </w:r>
      <w:proofErr w:type="spellEnd"/>
      <w:r w:rsidRPr="00AE6E2D">
        <w:rPr>
          <w:rFonts w:ascii="Trebuchet MS" w:hAnsi="Trebuchet MS"/>
          <w:sz w:val="22"/>
          <w:szCs w:val="22"/>
        </w:rPr>
        <w:t xml:space="preserve"> Close</w:t>
      </w:r>
    </w:p>
    <w:p w:rsidR="00617328" w:rsidRDefault="00617328" w:rsidP="00617328">
      <w:pPr>
        <w:keepNext/>
        <w:jc w:val="both"/>
      </w:pPr>
      <w:r>
        <w:rPr>
          <w:rFonts w:ascii="Trebuchet MS" w:hAnsi="Trebuchet MS"/>
          <w:noProof/>
          <w:color w:val="FF0000"/>
          <w:lang w:eastAsia="en-GB"/>
        </w:rPr>
        <w:drawing>
          <wp:inline distT="0" distB="0" distL="0" distR="0" wp14:anchorId="6238348F">
            <wp:extent cx="5948044" cy="3370764"/>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4286" cy="3379968"/>
                    </a:xfrm>
                    <a:prstGeom prst="rect">
                      <a:avLst/>
                    </a:prstGeom>
                    <a:noFill/>
                  </pic:spPr>
                </pic:pic>
              </a:graphicData>
            </a:graphic>
          </wp:inline>
        </w:drawing>
      </w:r>
    </w:p>
    <w:p w:rsidR="000B0B45" w:rsidRPr="008616F1" w:rsidRDefault="000B0B45" w:rsidP="000B0B45">
      <w:pPr>
        <w:rPr>
          <w:rFonts w:ascii="Trebuchet MS" w:hAnsi="Trebuchet MS"/>
          <w:b/>
        </w:rPr>
      </w:pPr>
      <w:r w:rsidRPr="008616F1">
        <w:rPr>
          <w:rFonts w:ascii="Trebuchet MS" w:hAnsi="Trebuchet MS"/>
          <w:b/>
        </w:rPr>
        <w:t>Conclusion</w:t>
      </w:r>
    </w:p>
    <w:p w:rsidR="000B0B45" w:rsidRPr="008616F1" w:rsidRDefault="000B0B45" w:rsidP="000B0B45">
      <w:pPr>
        <w:jc w:val="both"/>
        <w:rPr>
          <w:rFonts w:ascii="Trebuchet MS" w:hAnsi="Trebuchet MS"/>
          <w:b/>
          <w:bCs/>
          <w:u w:val="single"/>
        </w:rPr>
      </w:pPr>
      <w:r w:rsidRPr="008616F1">
        <w:rPr>
          <w:rFonts w:ascii="Trebuchet MS" w:hAnsi="Trebuchet MS"/>
        </w:rPr>
        <w:t xml:space="preserve">The proposed extension is considered to be in accordance with the </w:t>
      </w:r>
      <w:r w:rsidRPr="008616F1">
        <w:rPr>
          <w:rFonts w:ascii="Trebuchet MS" w:hAnsi="Trebuchet MS"/>
          <w:bCs/>
        </w:rPr>
        <w:t xml:space="preserve">Reading Borough Local Plan (2019) and the Design Guide to House extensions (2021) and therefore the application is recommended for approval subject to conditions.  </w:t>
      </w:r>
    </w:p>
    <w:p w:rsidR="000B0B45" w:rsidRPr="008616F1" w:rsidRDefault="000B0B45" w:rsidP="000B0B45">
      <w:pPr>
        <w:rPr>
          <w:rFonts w:ascii="Trebuchet MS" w:hAnsi="Trebuchet MS"/>
          <w:b/>
          <w:bCs/>
        </w:rPr>
      </w:pPr>
    </w:p>
    <w:p w:rsidR="000B0B45" w:rsidRPr="008616F1" w:rsidRDefault="000B0B45" w:rsidP="000B0B45">
      <w:pPr>
        <w:rPr>
          <w:rFonts w:ascii="Trebuchet MS" w:hAnsi="Trebuchet MS"/>
          <w:b/>
          <w:bCs/>
        </w:rPr>
      </w:pPr>
      <w:r w:rsidRPr="008616F1">
        <w:rPr>
          <w:rFonts w:ascii="Trebuchet MS" w:hAnsi="Trebuchet MS"/>
          <w:b/>
          <w:bCs/>
        </w:rPr>
        <w:t>Recommendation:</w:t>
      </w:r>
    </w:p>
    <w:p w:rsidR="000B0B45" w:rsidRPr="008616F1" w:rsidRDefault="000B0B45" w:rsidP="000B0B45">
      <w:pPr>
        <w:rPr>
          <w:rFonts w:ascii="Trebuchet MS" w:hAnsi="Trebuchet MS"/>
        </w:rPr>
      </w:pPr>
      <w:r w:rsidRPr="008616F1">
        <w:rPr>
          <w:rFonts w:ascii="Trebuchet MS" w:hAnsi="Trebuchet MS"/>
        </w:rPr>
        <w:t>Grant</w:t>
      </w:r>
    </w:p>
    <w:p w:rsidR="000B0B45" w:rsidRPr="008616F1" w:rsidRDefault="000B0B45" w:rsidP="000B0B45">
      <w:pPr>
        <w:rPr>
          <w:rFonts w:ascii="Trebuchet MS" w:hAnsi="Trebuchet MS"/>
          <w:b/>
        </w:rPr>
      </w:pPr>
      <w:r w:rsidRPr="008616F1">
        <w:rPr>
          <w:rFonts w:ascii="Trebuchet MS" w:hAnsi="Trebuchet MS"/>
          <w:b/>
        </w:rPr>
        <w:t>CONDITIONS</w:t>
      </w:r>
    </w:p>
    <w:p w:rsidR="000B0B45" w:rsidRPr="008616F1" w:rsidRDefault="000B0B45" w:rsidP="000B0B45">
      <w:pPr>
        <w:numPr>
          <w:ilvl w:val="0"/>
          <w:numId w:val="1"/>
        </w:numPr>
        <w:rPr>
          <w:rFonts w:ascii="Trebuchet MS" w:hAnsi="Trebuchet MS"/>
        </w:rPr>
      </w:pPr>
      <w:r w:rsidRPr="008616F1">
        <w:rPr>
          <w:rFonts w:ascii="Trebuchet MS" w:hAnsi="Trebuchet MS"/>
          <w:lang w:val="en"/>
        </w:rPr>
        <w:t xml:space="preserve">Time Limit (Standard) </w:t>
      </w:r>
      <w:r w:rsidRPr="008616F1">
        <w:rPr>
          <w:rFonts w:ascii="Trebuchet MS" w:hAnsi="Trebuchet MS"/>
        </w:rPr>
        <w:t>TL1</w:t>
      </w:r>
    </w:p>
    <w:p w:rsidR="000B0B45" w:rsidRPr="008616F1" w:rsidRDefault="000B0B45" w:rsidP="000B0B45">
      <w:pPr>
        <w:numPr>
          <w:ilvl w:val="0"/>
          <w:numId w:val="1"/>
        </w:numPr>
        <w:rPr>
          <w:rFonts w:ascii="Trebuchet MS" w:hAnsi="Trebuchet MS"/>
        </w:rPr>
      </w:pPr>
      <w:r w:rsidRPr="008616F1">
        <w:rPr>
          <w:rFonts w:ascii="Trebuchet MS" w:hAnsi="Trebuchet MS"/>
        </w:rPr>
        <w:t>Approved Plans Ap1</w:t>
      </w:r>
    </w:p>
    <w:p w:rsidR="000B0B45" w:rsidRPr="008616F1" w:rsidRDefault="000B0B45" w:rsidP="000B0B45">
      <w:pPr>
        <w:numPr>
          <w:ilvl w:val="0"/>
          <w:numId w:val="1"/>
        </w:numPr>
        <w:rPr>
          <w:rFonts w:ascii="Trebuchet MS" w:hAnsi="Trebuchet MS"/>
        </w:rPr>
      </w:pPr>
      <w:r w:rsidRPr="008616F1">
        <w:rPr>
          <w:rFonts w:ascii="Trebuchet MS" w:hAnsi="Trebuchet MS"/>
        </w:rPr>
        <w:t>Materials (</w:t>
      </w:r>
      <w:r w:rsidR="00C40C98">
        <w:rPr>
          <w:rFonts w:ascii="Trebuchet MS" w:hAnsi="Trebuchet MS"/>
        </w:rPr>
        <w:t>To Match</w:t>
      </w:r>
      <w:r w:rsidRPr="008616F1">
        <w:rPr>
          <w:rFonts w:ascii="Trebuchet MS" w:hAnsi="Trebuchet MS"/>
        </w:rPr>
        <w:t>)</w:t>
      </w:r>
      <w:r w:rsidRPr="008616F1">
        <w:t xml:space="preserve"> </w:t>
      </w:r>
      <w:r w:rsidRPr="008616F1">
        <w:rPr>
          <w:rFonts w:ascii="Trebuchet MS" w:hAnsi="Trebuchet MS"/>
        </w:rPr>
        <w:t>M</w:t>
      </w:r>
      <w:r w:rsidR="00C40C98">
        <w:rPr>
          <w:rFonts w:ascii="Trebuchet MS" w:hAnsi="Trebuchet MS"/>
        </w:rPr>
        <w:t>1</w:t>
      </w:r>
    </w:p>
    <w:p w:rsidR="000B0B45" w:rsidRPr="00452E12" w:rsidRDefault="000B0B45" w:rsidP="000B0B45">
      <w:pPr>
        <w:rPr>
          <w:rFonts w:ascii="Trebuchet MS" w:hAnsi="Trebuchet MS"/>
          <w:color w:val="FF0000"/>
        </w:rPr>
      </w:pPr>
    </w:p>
    <w:p w:rsidR="00AC050F" w:rsidRPr="00452E12" w:rsidRDefault="00AC050F">
      <w:pPr>
        <w:rPr>
          <w:color w:val="FF0000"/>
        </w:rPr>
      </w:pPr>
    </w:p>
    <w:sectPr w:rsidR="00AC050F" w:rsidRPr="00452E12" w:rsidSect="008D26BB">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6BB" w:rsidRDefault="008D26BB" w:rsidP="00AA532B">
      <w:pPr>
        <w:spacing w:after="0" w:line="240" w:lineRule="auto"/>
      </w:pPr>
      <w:r>
        <w:separator/>
      </w:r>
    </w:p>
  </w:endnote>
  <w:endnote w:type="continuationSeparator" w:id="0">
    <w:p w:rsidR="008D26BB" w:rsidRDefault="008D26BB" w:rsidP="00AA5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346715"/>
      <w:docPartObj>
        <w:docPartGallery w:val="Page Numbers (Bottom of Page)"/>
        <w:docPartUnique/>
      </w:docPartObj>
    </w:sdtPr>
    <w:sdtEndPr>
      <w:rPr>
        <w:noProof/>
      </w:rPr>
    </w:sdtEndPr>
    <w:sdtContent>
      <w:p w:rsidR="008D26BB" w:rsidRDefault="008D26BB">
        <w:pPr>
          <w:pStyle w:val="Footer"/>
        </w:pPr>
        <w:r>
          <w:fldChar w:fldCharType="begin"/>
        </w:r>
        <w:r>
          <w:instrText xml:space="preserve"> PAGE   \* MERGEFORMAT </w:instrText>
        </w:r>
        <w:r>
          <w:fldChar w:fldCharType="separate"/>
        </w:r>
        <w:r w:rsidR="004F4965">
          <w:rPr>
            <w:noProof/>
          </w:rPr>
          <w:t>4</w:t>
        </w:r>
        <w:r>
          <w:rPr>
            <w:noProof/>
          </w:rPr>
          <w:fldChar w:fldCharType="end"/>
        </w:r>
      </w:p>
    </w:sdtContent>
  </w:sdt>
  <w:p w:rsidR="008D26BB" w:rsidRDefault="008D2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6BB" w:rsidRDefault="008D26BB" w:rsidP="00AA532B">
      <w:pPr>
        <w:spacing w:after="0" w:line="240" w:lineRule="auto"/>
      </w:pPr>
      <w:r>
        <w:separator/>
      </w:r>
    </w:p>
  </w:footnote>
  <w:footnote w:type="continuationSeparator" w:id="0">
    <w:p w:rsidR="008D26BB" w:rsidRDefault="008D26BB" w:rsidP="00AA53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B45"/>
    <w:rsid w:val="000B0B45"/>
    <w:rsid w:val="002C595B"/>
    <w:rsid w:val="00440F61"/>
    <w:rsid w:val="00452E12"/>
    <w:rsid w:val="004F4965"/>
    <w:rsid w:val="0052275D"/>
    <w:rsid w:val="00617328"/>
    <w:rsid w:val="0063617A"/>
    <w:rsid w:val="00676162"/>
    <w:rsid w:val="007160AC"/>
    <w:rsid w:val="007C7347"/>
    <w:rsid w:val="008616F1"/>
    <w:rsid w:val="00864C93"/>
    <w:rsid w:val="008D26BB"/>
    <w:rsid w:val="009144D9"/>
    <w:rsid w:val="00A12E65"/>
    <w:rsid w:val="00A96895"/>
    <w:rsid w:val="00AA532B"/>
    <w:rsid w:val="00AC050F"/>
    <w:rsid w:val="00AE6E2D"/>
    <w:rsid w:val="00B259FB"/>
    <w:rsid w:val="00BD2323"/>
    <w:rsid w:val="00C40C98"/>
    <w:rsid w:val="00C42231"/>
    <w:rsid w:val="00D14B00"/>
    <w:rsid w:val="00D639AC"/>
    <w:rsid w:val="00DB600A"/>
    <w:rsid w:val="00E738A7"/>
    <w:rsid w:val="00F30724"/>
    <w:rsid w:val="00FC5A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003D9"/>
  <w15:chartTrackingRefBased/>
  <w15:docId w15:val="{159761DD-9469-4708-9C87-8B23E27FC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B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B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73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328"/>
    <w:rPr>
      <w:rFonts w:ascii="Segoe UI" w:hAnsi="Segoe UI" w:cs="Segoe UI"/>
      <w:sz w:val="18"/>
      <w:szCs w:val="18"/>
    </w:rPr>
  </w:style>
  <w:style w:type="paragraph" w:styleId="Caption">
    <w:name w:val="caption"/>
    <w:basedOn w:val="Normal"/>
    <w:next w:val="Normal"/>
    <w:uiPriority w:val="35"/>
    <w:unhideWhenUsed/>
    <w:qFormat/>
    <w:rsid w:val="00617328"/>
    <w:pPr>
      <w:spacing w:after="200" w:line="240" w:lineRule="auto"/>
    </w:pPr>
    <w:rPr>
      <w:i/>
      <w:iCs/>
      <w:color w:val="44546A" w:themeColor="text2"/>
      <w:sz w:val="18"/>
      <w:szCs w:val="18"/>
    </w:rPr>
  </w:style>
  <w:style w:type="paragraph" w:styleId="Header">
    <w:name w:val="header"/>
    <w:basedOn w:val="Normal"/>
    <w:link w:val="HeaderChar"/>
    <w:uiPriority w:val="99"/>
    <w:unhideWhenUsed/>
    <w:rsid w:val="00AA53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532B"/>
  </w:style>
  <w:style w:type="paragraph" w:styleId="Footer">
    <w:name w:val="footer"/>
    <w:basedOn w:val="Normal"/>
    <w:link w:val="FooterChar"/>
    <w:uiPriority w:val="99"/>
    <w:unhideWhenUsed/>
    <w:rsid w:val="00AA53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5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51752-8A2F-4F76-B1D7-C89F821B3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4</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14</cp:revision>
  <dcterms:created xsi:type="dcterms:W3CDTF">2021-07-02T14:29:00Z</dcterms:created>
  <dcterms:modified xsi:type="dcterms:W3CDTF">2021-07-05T17:06:00Z</dcterms:modified>
</cp:coreProperties>
</file>