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3A7BE" w14:textId="77777777" w:rsidR="00F674E0" w:rsidRPr="009920D2" w:rsidRDefault="00F674E0" w:rsidP="00587177">
      <w:pPr>
        <w:pStyle w:val="BodyText"/>
        <w:rPr>
          <w:rFonts w:ascii="Trebuchet MS" w:hAnsi="Trebuchet MS"/>
        </w:rPr>
      </w:pPr>
    </w:p>
    <w:p w14:paraId="6946FCBD" w14:textId="77777777" w:rsidR="00F674E0" w:rsidRPr="009920D2" w:rsidRDefault="00F674E0" w:rsidP="00587177">
      <w:pPr>
        <w:pStyle w:val="BodyText"/>
        <w:rPr>
          <w:rFonts w:ascii="Trebuchet MS" w:hAnsi="Trebuchet MS"/>
        </w:rPr>
      </w:pPr>
      <w:r w:rsidRPr="009920D2">
        <w:rPr>
          <w:rFonts w:ascii="Trebuchet MS" w:hAnsi="Trebuchet MS"/>
        </w:rPr>
        <w:t>DELEGATED HOUSEHOLDER APPLICATION REPORT</w:t>
      </w:r>
    </w:p>
    <w:p w14:paraId="635ABAE5" w14:textId="77777777" w:rsidR="00F674E0" w:rsidRPr="009920D2" w:rsidRDefault="00F674E0" w:rsidP="00587177">
      <w:pPr>
        <w:pStyle w:val="BodyText"/>
        <w:rPr>
          <w:rFonts w:ascii="Trebuchet MS" w:hAnsi="Trebuchet MS"/>
        </w:rPr>
      </w:pPr>
    </w:p>
    <w:p w14:paraId="429325E0" w14:textId="727DB2CC" w:rsidR="00F674E0" w:rsidRPr="00975E8D" w:rsidRDefault="00F674E0" w:rsidP="00587177">
      <w:pPr>
        <w:pStyle w:val="BodyText"/>
        <w:rPr>
          <w:rFonts w:ascii="Trebuchet MS" w:hAnsi="Trebuchet MS"/>
          <w:b w:val="0"/>
        </w:rPr>
      </w:pPr>
      <w:r w:rsidRPr="00B301C4">
        <w:rPr>
          <w:rFonts w:ascii="Trebuchet MS" w:hAnsi="Trebuchet MS"/>
        </w:rPr>
        <w:t>App Ref:</w:t>
      </w:r>
      <w:r w:rsidR="00AF4936" w:rsidRPr="00B301C4">
        <w:rPr>
          <w:rFonts w:ascii="Trebuchet MS" w:hAnsi="Trebuchet MS"/>
        </w:rPr>
        <w:t xml:space="preserve"> </w:t>
      </w:r>
      <w:r w:rsidR="00AB7342" w:rsidRPr="00B301C4">
        <w:rPr>
          <w:rFonts w:ascii="Trebuchet MS" w:hAnsi="Trebuchet MS"/>
          <w:b w:val="0"/>
        </w:rPr>
        <w:t>201785</w:t>
      </w:r>
    </w:p>
    <w:p w14:paraId="450A92E7" w14:textId="0685D673" w:rsidR="00FA63F9" w:rsidRDefault="00F674E0" w:rsidP="00FA63F9">
      <w:pPr>
        <w:rPr>
          <w:rFonts w:cs="Trebuchet MS"/>
          <w:bCs/>
        </w:rPr>
      </w:pPr>
      <w:r w:rsidRPr="00975E8D">
        <w:rPr>
          <w:b/>
        </w:rPr>
        <w:t>Address:</w:t>
      </w:r>
      <w:r w:rsidRPr="00975E8D">
        <w:t xml:space="preserve"> </w:t>
      </w:r>
      <w:r w:rsidR="00FA63F9" w:rsidRPr="00FA63F9">
        <w:rPr>
          <w:rFonts w:cs="Trebuchet MS"/>
          <w:bCs/>
        </w:rPr>
        <w:t xml:space="preserve">22 </w:t>
      </w:r>
      <w:proofErr w:type="spellStart"/>
      <w:r w:rsidR="00FA63F9" w:rsidRPr="00FA63F9">
        <w:rPr>
          <w:rFonts w:cs="Trebuchet MS"/>
          <w:bCs/>
        </w:rPr>
        <w:t>Corwen</w:t>
      </w:r>
      <w:proofErr w:type="spellEnd"/>
      <w:r w:rsidR="00FA63F9" w:rsidRPr="00FA63F9">
        <w:rPr>
          <w:rFonts w:cs="Trebuchet MS"/>
          <w:bCs/>
        </w:rPr>
        <w:t xml:space="preserve"> Road</w:t>
      </w:r>
    </w:p>
    <w:p w14:paraId="61BB5B01" w14:textId="79290B12" w:rsidR="00F156D9" w:rsidRDefault="00F674E0" w:rsidP="00AF4936">
      <w:pPr>
        <w:rPr>
          <w:rFonts w:cs="Trebuchet MS"/>
        </w:rPr>
      </w:pPr>
      <w:r w:rsidRPr="00975E8D">
        <w:rPr>
          <w:b/>
        </w:rPr>
        <w:t>Proposal</w:t>
      </w:r>
      <w:r w:rsidRPr="00975E8D">
        <w:t xml:space="preserve">: </w:t>
      </w:r>
      <w:r w:rsidR="00AF4936" w:rsidRPr="00AF4936">
        <w:rPr>
          <w:rFonts w:cs="Trebuchet MS"/>
        </w:rPr>
        <w:t xml:space="preserve">Erection of a </w:t>
      </w:r>
      <w:r w:rsidR="00AB7342" w:rsidRPr="00AF4936">
        <w:rPr>
          <w:rFonts w:cs="Trebuchet MS"/>
        </w:rPr>
        <w:t>self-contained</w:t>
      </w:r>
      <w:r w:rsidR="00AF4936" w:rsidRPr="00AF4936">
        <w:rPr>
          <w:rFonts w:cs="Trebuchet MS"/>
        </w:rPr>
        <w:t xml:space="preserve"> single</w:t>
      </w:r>
      <w:r w:rsidR="00D352E4">
        <w:rPr>
          <w:rFonts w:cs="Trebuchet MS"/>
        </w:rPr>
        <w:t>-</w:t>
      </w:r>
      <w:r w:rsidR="00AF4936" w:rsidRPr="00AF4936">
        <w:rPr>
          <w:rFonts w:cs="Trebuchet MS"/>
        </w:rPr>
        <w:t>storey log cabin at rear of</w:t>
      </w:r>
      <w:r w:rsidR="00AF4936">
        <w:rPr>
          <w:rFonts w:cs="Trebuchet MS"/>
        </w:rPr>
        <w:t xml:space="preserve"> </w:t>
      </w:r>
      <w:r w:rsidR="00AF4936" w:rsidRPr="00AF4936">
        <w:rPr>
          <w:rFonts w:cs="Trebuchet MS"/>
        </w:rPr>
        <w:t>garden</w:t>
      </w:r>
    </w:p>
    <w:p w14:paraId="6B9F2082" w14:textId="51D0D2E8" w:rsidR="00F674E0" w:rsidRPr="00975E8D" w:rsidRDefault="00F674E0" w:rsidP="00F156D9">
      <w:pPr>
        <w:ind w:left="2880" w:hanging="2880"/>
      </w:pPr>
      <w:r w:rsidRPr="00975E8D">
        <w:rPr>
          <w:b/>
        </w:rPr>
        <w:t>Case Officer</w:t>
      </w:r>
      <w:r w:rsidRPr="00975E8D">
        <w:t xml:space="preserve">: Mr </w:t>
      </w:r>
      <w:r w:rsidR="00FA63F9">
        <w:t>Brian Conlon</w:t>
      </w:r>
    </w:p>
    <w:p w14:paraId="52AF11B0" w14:textId="5664C6EA" w:rsidR="00F674E0" w:rsidRPr="00B301C4" w:rsidRDefault="00F674E0" w:rsidP="00587177">
      <w:pPr>
        <w:pStyle w:val="BodyText"/>
        <w:rPr>
          <w:rFonts w:ascii="Trebuchet MS" w:hAnsi="Trebuchet MS"/>
        </w:rPr>
      </w:pPr>
      <w:r w:rsidRPr="00B301C4">
        <w:rPr>
          <w:rFonts w:ascii="Trebuchet MS" w:hAnsi="Trebuchet MS"/>
        </w:rPr>
        <w:t xml:space="preserve">Applicant: </w:t>
      </w:r>
      <w:r w:rsidR="005E6E80" w:rsidRPr="00B301C4">
        <w:rPr>
          <w:rFonts w:ascii="Trebuchet MS" w:hAnsi="Trebuchet MS" w:cs="Trebuchet MS"/>
          <w:b w:val="0"/>
        </w:rPr>
        <w:t>Mrs</w:t>
      </w:r>
      <w:r w:rsidR="0092708A" w:rsidRPr="00B301C4">
        <w:rPr>
          <w:rFonts w:ascii="Trebuchet MS" w:hAnsi="Trebuchet MS" w:cs="Trebuchet MS"/>
          <w:b w:val="0"/>
        </w:rPr>
        <w:t xml:space="preserve"> Hayley Webb</w:t>
      </w:r>
    </w:p>
    <w:p w14:paraId="21466D86" w14:textId="66C10EA5" w:rsidR="00D87A51" w:rsidRPr="00B301C4" w:rsidRDefault="00F674E0" w:rsidP="00587177">
      <w:pPr>
        <w:pStyle w:val="BodyText"/>
        <w:rPr>
          <w:rFonts w:ascii="Trebuchet MS" w:hAnsi="Trebuchet MS"/>
        </w:rPr>
      </w:pPr>
      <w:r w:rsidRPr="00B301C4">
        <w:rPr>
          <w:rFonts w:ascii="Trebuchet MS" w:hAnsi="Trebuchet MS"/>
        </w:rPr>
        <w:t xml:space="preserve">Date received (valid from): </w:t>
      </w:r>
      <w:r w:rsidR="006D7EAD" w:rsidRPr="00B301C4">
        <w:rPr>
          <w:rFonts w:ascii="Trebuchet MS" w:hAnsi="Trebuchet MS"/>
          <w:b w:val="0"/>
        </w:rPr>
        <w:t>13 Jan 2021</w:t>
      </w:r>
    </w:p>
    <w:p w14:paraId="25E46654" w14:textId="07D06103" w:rsidR="00F674E0" w:rsidRPr="009920D2" w:rsidRDefault="00F674E0" w:rsidP="00587177">
      <w:pPr>
        <w:pStyle w:val="BodyText"/>
        <w:rPr>
          <w:rFonts w:ascii="Trebuchet MS" w:hAnsi="Trebuchet MS"/>
          <w:b w:val="0"/>
        </w:rPr>
      </w:pPr>
      <w:r w:rsidRPr="00B301C4">
        <w:rPr>
          <w:rFonts w:ascii="Trebuchet MS" w:hAnsi="Trebuchet MS"/>
        </w:rPr>
        <w:t>Target Decision date:</w:t>
      </w:r>
      <w:r w:rsidR="00037AC7" w:rsidRPr="00B301C4">
        <w:rPr>
          <w:rFonts w:ascii="Trebuchet MS" w:hAnsi="Trebuchet MS"/>
        </w:rPr>
        <w:t xml:space="preserve"> </w:t>
      </w:r>
      <w:r w:rsidR="007228EA" w:rsidRPr="00B301C4">
        <w:rPr>
          <w:rFonts w:ascii="Trebuchet MS" w:hAnsi="Trebuchet MS"/>
        </w:rPr>
        <w:tab/>
      </w:r>
      <w:r w:rsidR="00B301C4" w:rsidRPr="00B301C4">
        <w:rPr>
          <w:rFonts w:ascii="Trebuchet MS" w:hAnsi="Trebuchet MS"/>
          <w:b w:val="0"/>
        </w:rPr>
        <w:t>1</w:t>
      </w:r>
      <w:r w:rsidR="00B301C4" w:rsidRPr="00B301C4">
        <w:rPr>
          <w:rFonts w:ascii="Trebuchet MS" w:hAnsi="Trebuchet MS"/>
          <w:b w:val="0"/>
          <w:vertAlign w:val="superscript"/>
        </w:rPr>
        <w:t>st</w:t>
      </w:r>
      <w:r w:rsidR="00B301C4" w:rsidRPr="00B301C4">
        <w:rPr>
          <w:rFonts w:ascii="Trebuchet MS" w:hAnsi="Trebuchet MS"/>
          <w:b w:val="0"/>
        </w:rPr>
        <w:t xml:space="preserve"> April 2021</w:t>
      </w:r>
    </w:p>
    <w:p w14:paraId="46366448" w14:textId="77777777" w:rsidR="00F674E0" w:rsidRPr="009920D2" w:rsidRDefault="00F674E0" w:rsidP="00587177">
      <w:pPr>
        <w:pStyle w:val="BodyText"/>
        <w:rPr>
          <w:rFonts w:ascii="Trebuchet MS" w:hAnsi="Trebuchet MS"/>
        </w:rPr>
      </w:pPr>
    </w:p>
    <w:p w14:paraId="2FB1E7BD" w14:textId="77777777" w:rsidR="00F674E0" w:rsidRPr="009920D2" w:rsidRDefault="00F674E0" w:rsidP="00587177">
      <w:pPr>
        <w:pStyle w:val="Heading1"/>
      </w:pPr>
      <w:r w:rsidRPr="009920D2">
        <w:t>1.</w:t>
      </w:r>
      <w:r w:rsidRPr="009920D2">
        <w:tab/>
      </w:r>
      <w:r w:rsidR="00EB1A75" w:rsidRPr="00AC303F">
        <w:t>SITE DESCRIPTION</w:t>
      </w:r>
    </w:p>
    <w:p w14:paraId="5713FF5F" w14:textId="6103E7D1" w:rsidR="00106EE3" w:rsidRPr="009920D2" w:rsidRDefault="0069398B" w:rsidP="00B2150D">
      <w:pPr>
        <w:spacing w:before="240" w:after="240"/>
      </w:pPr>
      <w:r>
        <w:rPr>
          <w:rFonts w:cs="Trebuchet MS"/>
          <w:bCs/>
        </w:rPr>
        <w:t>The application site relates to</w:t>
      </w:r>
      <w:r w:rsidR="000C2866">
        <w:t xml:space="preserve"> a </w:t>
      </w:r>
      <w:r w:rsidR="00CF3B3A">
        <w:t>post-war</w:t>
      </w:r>
      <w:r w:rsidR="00A92209">
        <w:t xml:space="preserve"> end terraced house</w:t>
      </w:r>
      <w:r>
        <w:t>. The property</w:t>
      </w:r>
      <w:r w:rsidR="00CF3B3A">
        <w:t xml:space="preserve"> benefits from </w:t>
      </w:r>
      <w:r w:rsidR="00801EC8">
        <w:t xml:space="preserve">a driveway and </w:t>
      </w:r>
      <w:r w:rsidR="00CF3B3A">
        <w:t xml:space="preserve">side access to a large rear garden which </w:t>
      </w:r>
      <w:r w:rsidR="00801EC8">
        <w:t xml:space="preserve">until </w:t>
      </w:r>
      <w:r>
        <w:t xml:space="preserve">recently </w:t>
      </w:r>
      <w:r w:rsidR="00CF3B3A">
        <w:t>contain</w:t>
      </w:r>
      <w:r>
        <w:t>ed</w:t>
      </w:r>
      <w:r w:rsidR="00CF3B3A">
        <w:t xml:space="preserve"> a detached single garage</w:t>
      </w:r>
      <w:r>
        <w:t xml:space="preserve"> (now demolished)</w:t>
      </w:r>
      <w:r w:rsidR="00CF3B3A">
        <w:t xml:space="preserve">. </w:t>
      </w:r>
      <w:r w:rsidR="00202E11">
        <w:t xml:space="preserve">The site is not within a conservation area </w:t>
      </w:r>
      <w:r w:rsidR="00CF3B3A">
        <w:t>nor contains any protected trees</w:t>
      </w:r>
      <w:r w:rsidR="00202E11">
        <w:t xml:space="preserve">. </w:t>
      </w:r>
    </w:p>
    <w:p w14:paraId="3538C4D1" w14:textId="77777777" w:rsidR="00F674E0" w:rsidRPr="009920D2" w:rsidRDefault="00F674E0" w:rsidP="00587177">
      <w:pPr>
        <w:pStyle w:val="Heading1"/>
      </w:pPr>
      <w:r w:rsidRPr="009920D2">
        <w:t>2.</w:t>
      </w:r>
      <w:r w:rsidRPr="009920D2">
        <w:tab/>
      </w:r>
      <w:r w:rsidR="00EB1A75">
        <w:t>PROPOSED DEVELOPMENT</w:t>
      </w:r>
    </w:p>
    <w:p w14:paraId="108145DB" w14:textId="263FDADF" w:rsidR="0000142B" w:rsidRPr="00941102" w:rsidRDefault="00EB2D47" w:rsidP="00941102">
      <w:pPr>
        <w:spacing w:before="240" w:after="240"/>
      </w:pPr>
      <w:r w:rsidRPr="0017335D">
        <w:t xml:space="preserve">The </w:t>
      </w:r>
      <w:r w:rsidR="006F1D63">
        <w:t>application seeks permission</w:t>
      </w:r>
      <w:r w:rsidRPr="0017335D">
        <w:t xml:space="preserve"> </w:t>
      </w:r>
      <w:r w:rsidR="006C0DFD">
        <w:t xml:space="preserve">for </w:t>
      </w:r>
      <w:r w:rsidR="00592267">
        <w:t xml:space="preserve">the erection of a self-contained single storey log cabin to the back of the rear garden. </w:t>
      </w:r>
    </w:p>
    <w:p w14:paraId="7665838E" w14:textId="77777777" w:rsidR="00F674E0" w:rsidRPr="009920D2" w:rsidRDefault="004A61F3" w:rsidP="00587177">
      <w:pPr>
        <w:pStyle w:val="Heading1"/>
      </w:pPr>
      <w:r w:rsidRPr="009920D2">
        <w:t>3.</w:t>
      </w:r>
      <w:r w:rsidRPr="009920D2">
        <w:tab/>
      </w:r>
      <w:r w:rsidR="00F674E0" w:rsidRPr="008F328A">
        <w:t>RELEVANT PLANNING HISTORY</w:t>
      </w:r>
      <w:r w:rsidR="00F674E0" w:rsidRPr="009920D2">
        <w:t xml:space="preserve"> </w:t>
      </w:r>
    </w:p>
    <w:p w14:paraId="319984A1" w14:textId="19565BC0" w:rsidR="00810606" w:rsidRPr="004D1597" w:rsidRDefault="004A1639" w:rsidP="004A1639">
      <w:pPr>
        <w:spacing w:before="240" w:after="240"/>
        <w:rPr>
          <w:bCs/>
        </w:rPr>
      </w:pPr>
      <w:r>
        <w:rPr>
          <w:bCs/>
        </w:rPr>
        <w:t>None relevant.</w:t>
      </w:r>
    </w:p>
    <w:p w14:paraId="6981D23A" w14:textId="77777777" w:rsidR="008D46A2" w:rsidRPr="009920D2" w:rsidRDefault="008D46A2" w:rsidP="008D46A2">
      <w:pPr>
        <w:pStyle w:val="Heading1"/>
      </w:pPr>
      <w:r w:rsidRPr="009920D2">
        <w:t>4.</w:t>
      </w:r>
      <w:r w:rsidRPr="009920D2">
        <w:tab/>
      </w:r>
      <w:r w:rsidRPr="008F328A">
        <w:t>CONSULTATIONS</w:t>
      </w:r>
    </w:p>
    <w:p w14:paraId="346AEEB0" w14:textId="77777777" w:rsidR="008D46A2" w:rsidRPr="00383939" w:rsidRDefault="008D46A2" w:rsidP="008D46A2">
      <w:pPr>
        <w:pStyle w:val="Heading2"/>
        <w:spacing w:before="240" w:after="240"/>
        <w:ind w:firstLine="0"/>
        <w:rPr>
          <w:b/>
          <w:i w:val="0"/>
        </w:rPr>
      </w:pPr>
      <w:r w:rsidRPr="00383939">
        <w:rPr>
          <w:b/>
          <w:i w:val="0"/>
        </w:rPr>
        <w:t>Neighbours</w:t>
      </w:r>
    </w:p>
    <w:p w14:paraId="3F7EA3DC" w14:textId="6D3C7D95" w:rsidR="00980723" w:rsidRDefault="00484712" w:rsidP="00484712">
      <w:pPr>
        <w:pStyle w:val="Heading2"/>
        <w:spacing w:after="240"/>
        <w:ind w:firstLine="0"/>
        <w:rPr>
          <w:i w:val="0"/>
        </w:rPr>
      </w:pPr>
      <w:r>
        <w:rPr>
          <w:i w:val="0"/>
        </w:rPr>
        <w:t xml:space="preserve">A site notice was </w:t>
      </w:r>
      <w:r w:rsidR="00855EC7">
        <w:rPr>
          <w:i w:val="0"/>
        </w:rPr>
        <w:t>displayed on the 14</w:t>
      </w:r>
      <w:r w:rsidR="00855EC7" w:rsidRPr="00855EC7">
        <w:rPr>
          <w:i w:val="0"/>
          <w:vertAlign w:val="superscript"/>
        </w:rPr>
        <w:t>th</w:t>
      </w:r>
      <w:r w:rsidR="00855EC7">
        <w:rPr>
          <w:i w:val="0"/>
        </w:rPr>
        <w:t xml:space="preserve"> January 2021 for the requisite period </w:t>
      </w:r>
      <w:r>
        <w:rPr>
          <w:i w:val="0"/>
        </w:rPr>
        <w:t xml:space="preserve">and </w:t>
      </w:r>
      <w:r w:rsidR="002862C0">
        <w:rPr>
          <w:i w:val="0"/>
        </w:rPr>
        <w:t xml:space="preserve">both </w:t>
      </w:r>
      <w:r w:rsidR="008D46A2" w:rsidRPr="00325FAE">
        <w:rPr>
          <w:i w:val="0"/>
        </w:rPr>
        <w:t>adjoining neighbour</w:t>
      </w:r>
      <w:r w:rsidR="002862C0">
        <w:rPr>
          <w:i w:val="0"/>
        </w:rPr>
        <w:t>s</w:t>
      </w:r>
      <w:r w:rsidR="008D46A2" w:rsidRPr="00325FAE">
        <w:rPr>
          <w:i w:val="0"/>
        </w:rPr>
        <w:t xml:space="preserve"> were consulted by letter</w:t>
      </w:r>
      <w:r w:rsidR="00243A45">
        <w:rPr>
          <w:i w:val="0"/>
        </w:rPr>
        <w:t xml:space="preserve">. </w:t>
      </w:r>
      <w:r w:rsidR="00980723">
        <w:rPr>
          <w:i w:val="0"/>
        </w:rPr>
        <w:t>The statutory publicity requirements of the Council were fulfilled.</w:t>
      </w:r>
    </w:p>
    <w:p w14:paraId="055393D5" w14:textId="15D01A25" w:rsidR="009A167E" w:rsidRDefault="00243A45" w:rsidP="00484712">
      <w:pPr>
        <w:pStyle w:val="Heading2"/>
        <w:spacing w:after="240"/>
        <w:ind w:firstLine="0"/>
        <w:rPr>
          <w:i w:val="0"/>
        </w:rPr>
      </w:pPr>
      <w:r>
        <w:rPr>
          <w:i w:val="0"/>
        </w:rPr>
        <w:t>N</w:t>
      </w:r>
      <w:r w:rsidR="004A1639">
        <w:rPr>
          <w:i w:val="0"/>
        </w:rPr>
        <w:t>o</w:t>
      </w:r>
      <w:r w:rsidR="0055528A">
        <w:rPr>
          <w:i w:val="0"/>
        </w:rPr>
        <w:t xml:space="preserve"> </w:t>
      </w:r>
      <w:r w:rsidR="00980723">
        <w:rPr>
          <w:i w:val="0"/>
        </w:rPr>
        <w:t>letters of representation</w:t>
      </w:r>
      <w:r w:rsidR="0055528A">
        <w:rPr>
          <w:i w:val="0"/>
        </w:rPr>
        <w:t xml:space="preserve"> w</w:t>
      </w:r>
      <w:r w:rsidR="004A1639">
        <w:rPr>
          <w:i w:val="0"/>
        </w:rPr>
        <w:t>ere</w:t>
      </w:r>
      <w:r w:rsidR="0055528A">
        <w:rPr>
          <w:i w:val="0"/>
        </w:rPr>
        <w:t xml:space="preserve"> received</w:t>
      </w:r>
      <w:r w:rsidR="00B371A2">
        <w:rPr>
          <w:i w:val="0"/>
        </w:rPr>
        <w:t xml:space="preserve">. </w:t>
      </w:r>
    </w:p>
    <w:p w14:paraId="38F746DB" w14:textId="77777777" w:rsidR="008D46A2" w:rsidRPr="009920D2" w:rsidRDefault="008D46A2" w:rsidP="008D46A2">
      <w:pPr>
        <w:pStyle w:val="Heading1"/>
      </w:pPr>
      <w:r w:rsidRPr="009920D2">
        <w:t>5.</w:t>
      </w:r>
      <w:r w:rsidRPr="009920D2">
        <w:tab/>
      </w:r>
      <w:r>
        <w:t>EQUALITY ACT 2010</w:t>
      </w:r>
      <w:r w:rsidRPr="009920D2">
        <w:t>:</w:t>
      </w:r>
    </w:p>
    <w:p w14:paraId="01661488" w14:textId="77777777" w:rsidR="008D46A2" w:rsidRPr="009920D2" w:rsidRDefault="008D46A2" w:rsidP="008D46A2">
      <w:pPr>
        <w:rPr>
          <w:lang w:eastAsia="en-GB"/>
        </w:rPr>
      </w:pPr>
    </w:p>
    <w:p w14:paraId="442E5822" w14:textId="77777777" w:rsidR="008D46A2" w:rsidRDefault="008D46A2" w:rsidP="008D46A2">
      <w:pPr>
        <w:rPr>
          <w:lang w:eastAsia="en-GB"/>
        </w:rPr>
      </w:pPr>
      <w:r w:rsidRPr="009920D2">
        <w:rPr>
          <w:lang w:eastAsia="en-GB"/>
        </w:rPr>
        <w:t xml:space="preserve">In determining this </w:t>
      </w:r>
      <w:r w:rsidR="00107B19" w:rsidRPr="009920D2">
        <w:rPr>
          <w:lang w:eastAsia="en-GB"/>
        </w:rPr>
        <w:t>application,</w:t>
      </w:r>
      <w:r w:rsidRPr="009920D2">
        <w:rPr>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9920D2">
        <w:rPr>
          <w:lang w:eastAsia="en-GB"/>
        </w:rPr>
        <w:t>particular planning</w:t>
      </w:r>
      <w:proofErr w:type="gramEnd"/>
      <w:r w:rsidRPr="009920D2">
        <w:rPr>
          <w:lang w:eastAsia="en-GB"/>
        </w:rPr>
        <w:t xml:space="preserve"> application.  </w:t>
      </w:r>
      <w:r w:rsidR="00107B19" w:rsidRPr="009920D2">
        <w:rPr>
          <w:lang w:eastAsia="en-GB"/>
        </w:rPr>
        <w:t>Therefore,</w:t>
      </w:r>
      <w:r w:rsidRPr="009920D2">
        <w:rPr>
          <w:lang w:eastAsia="en-GB"/>
        </w:rPr>
        <w:t xml:space="preserve"> in terms of the key equalities protected characteristics it is considered there would be no significant adverse impacts as a result of the development.</w:t>
      </w:r>
    </w:p>
    <w:p w14:paraId="40F7E911" w14:textId="77777777" w:rsidR="0096068B" w:rsidRPr="009920D2" w:rsidRDefault="0096068B" w:rsidP="008D46A2"/>
    <w:p w14:paraId="01B518E1" w14:textId="0C685A37" w:rsidR="008D46A2" w:rsidRDefault="008D46A2" w:rsidP="008D46A2">
      <w:pPr>
        <w:pStyle w:val="Heading1"/>
      </w:pPr>
      <w:r w:rsidRPr="008F328A">
        <w:t>6.</w:t>
      </w:r>
      <w:r w:rsidRPr="008F328A">
        <w:tab/>
        <w:t>LEGAL AND PLANNING POLICY CONTEXT</w:t>
      </w:r>
    </w:p>
    <w:p w14:paraId="1A59B12C" w14:textId="77777777" w:rsidR="00F363A5" w:rsidRPr="00F363A5" w:rsidRDefault="00F363A5" w:rsidP="00F363A5">
      <w:pPr>
        <w:rPr>
          <w:lang w:eastAsia="en-GB"/>
        </w:rPr>
      </w:pPr>
    </w:p>
    <w:p w14:paraId="1B883234" w14:textId="77777777" w:rsidR="008D46A2" w:rsidRPr="009920D2" w:rsidRDefault="008D46A2" w:rsidP="00F363A5">
      <w:r w:rsidRPr="009920D2">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w:t>
      </w:r>
      <w:r w:rsidRPr="009920D2">
        <w:lastRenderedPageBreak/>
        <w:t>framework (NPPF) - among them the 'presumption in favour of sustainable development'. The following local and national planning policy and guidance is relevant to this application:</w:t>
      </w:r>
    </w:p>
    <w:p w14:paraId="52FAACCA" w14:textId="77777777" w:rsidR="008D46A2" w:rsidRPr="009920D2" w:rsidRDefault="008D46A2" w:rsidP="008D46A2">
      <w:pPr>
        <w:rPr>
          <w:lang w:eastAsia="en-GB"/>
        </w:rPr>
      </w:pPr>
    </w:p>
    <w:p w14:paraId="75C39F31" w14:textId="44AAA9ED" w:rsidR="008D46A2" w:rsidRDefault="008D46A2" w:rsidP="008D46A2">
      <w:pPr>
        <w:rPr>
          <w:u w:val="single"/>
          <w:lang w:eastAsia="en-GB"/>
        </w:rPr>
      </w:pPr>
      <w:r w:rsidRPr="00EB1A75">
        <w:rPr>
          <w:u w:val="single"/>
          <w:lang w:eastAsia="en-GB"/>
        </w:rPr>
        <w:t>National</w:t>
      </w:r>
      <w:r>
        <w:rPr>
          <w:u w:val="single"/>
          <w:lang w:eastAsia="en-GB"/>
        </w:rPr>
        <w:t xml:space="preserve"> Planning </w:t>
      </w:r>
      <w:r w:rsidRPr="00EB1A75">
        <w:rPr>
          <w:u w:val="single"/>
          <w:lang w:eastAsia="en-GB"/>
        </w:rPr>
        <w:t>Policy</w:t>
      </w:r>
    </w:p>
    <w:p w14:paraId="6245B90B" w14:textId="77777777" w:rsidR="00855EC7" w:rsidRPr="00EB1A75" w:rsidRDefault="00855EC7" w:rsidP="008D46A2">
      <w:pPr>
        <w:rPr>
          <w:u w:val="single"/>
          <w:lang w:eastAsia="en-GB"/>
        </w:rPr>
      </w:pPr>
    </w:p>
    <w:p w14:paraId="6CBF0486" w14:textId="77777777" w:rsidR="008D46A2" w:rsidRPr="00F14A1D" w:rsidRDefault="008D46A2" w:rsidP="008D46A2">
      <w:pPr>
        <w:rPr>
          <w:lang w:eastAsia="en-GB"/>
        </w:rPr>
      </w:pPr>
      <w:r w:rsidRPr="00F14A1D">
        <w:rPr>
          <w:lang w:eastAsia="en-GB"/>
        </w:rPr>
        <w:t>National Planning Policy Framework (2019)</w:t>
      </w:r>
    </w:p>
    <w:p w14:paraId="771D6DE8" w14:textId="77777777" w:rsidR="008D46A2" w:rsidRPr="00F14A1D" w:rsidRDefault="008D46A2" w:rsidP="008D46A2">
      <w:pPr>
        <w:rPr>
          <w:lang w:eastAsia="en-GB"/>
        </w:rPr>
      </w:pPr>
      <w:r w:rsidRPr="00F14A1D">
        <w:rPr>
          <w:lang w:eastAsia="en-GB"/>
        </w:rPr>
        <w:t>National Planning Practice Guidance</w:t>
      </w:r>
    </w:p>
    <w:p w14:paraId="3F0E4668" w14:textId="77777777" w:rsidR="008D46A2" w:rsidRPr="009920D2" w:rsidRDefault="008D46A2" w:rsidP="008D46A2">
      <w:pPr>
        <w:rPr>
          <w:lang w:eastAsia="en-GB"/>
        </w:rPr>
      </w:pPr>
    </w:p>
    <w:p w14:paraId="21AFD7A1" w14:textId="27D8D3EF" w:rsidR="008D46A2" w:rsidRDefault="008D46A2" w:rsidP="008D46A2">
      <w:pPr>
        <w:pStyle w:val="BodyText"/>
        <w:ind w:left="720" w:hanging="720"/>
        <w:rPr>
          <w:rFonts w:ascii="Trebuchet MS" w:hAnsi="Trebuchet MS"/>
          <w:b w:val="0"/>
          <w:color w:val="000000"/>
          <w:u w:val="single"/>
        </w:rPr>
      </w:pPr>
      <w:r w:rsidRPr="00FB54AC">
        <w:rPr>
          <w:rFonts w:ascii="Trebuchet MS" w:hAnsi="Trebuchet MS"/>
          <w:b w:val="0"/>
          <w:color w:val="000000"/>
          <w:u w:val="single"/>
        </w:rPr>
        <w:t xml:space="preserve">Reading Borough Local Plan </w:t>
      </w:r>
      <w:r>
        <w:rPr>
          <w:rFonts w:ascii="Trebuchet MS" w:hAnsi="Trebuchet MS"/>
          <w:b w:val="0"/>
          <w:color w:val="000000"/>
          <w:u w:val="single"/>
        </w:rPr>
        <w:t xml:space="preserve">(adopted </w:t>
      </w:r>
      <w:r w:rsidRPr="00FB54AC">
        <w:rPr>
          <w:rFonts w:ascii="Trebuchet MS" w:hAnsi="Trebuchet MS"/>
          <w:b w:val="0"/>
          <w:color w:val="000000"/>
          <w:u w:val="single"/>
        </w:rPr>
        <w:t>2019</w:t>
      </w:r>
      <w:r>
        <w:rPr>
          <w:rFonts w:ascii="Trebuchet MS" w:hAnsi="Trebuchet MS"/>
          <w:b w:val="0"/>
          <w:color w:val="000000"/>
          <w:u w:val="single"/>
        </w:rPr>
        <w:t>)</w:t>
      </w:r>
    </w:p>
    <w:p w14:paraId="444731BE" w14:textId="77777777" w:rsidR="00855EC7" w:rsidRDefault="00855EC7" w:rsidP="008D46A2">
      <w:pPr>
        <w:pStyle w:val="BodyText"/>
        <w:ind w:left="720" w:hanging="720"/>
        <w:rPr>
          <w:rFonts w:ascii="Trebuchet MS" w:hAnsi="Trebuchet MS"/>
          <w:b w:val="0"/>
          <w:color w:val="000000"/>
          <w:u w:val="single"/>
        </w:rPr>
      </w:pPr>
    </w:p>
    <w:p w14:paraId="71EFF8C7" w14:textId="77777777" w:rsidR="008D46A2" w:rsidRDefault="008D46A2" w:rsidP="008D46A2">
      <w:pPr>
        <w:pStyle w:val="BodyText"/>
        <w:rPr>
          <w:rFonts w:ascii="Trebuchet MS" w:hAnsi="Trebuchet MS"/>
          <w:b w:val="0"/>
          <w:color w:val="000000"/>
        </w:rPr>
      </w:pPr>
      <w:r>
        <w:rPr>
          <w:rFonts w:ascii="Trebuchet MS" w:hAnsi="Trebuchet MS"/>
          <w:b w:val="0"/>
          <w:color w:val="000000"/>
        </w:rPr>
        <w:t>CC7: Design and the Public Realm</w:t>
      </w:r>
    </w:p>
    <w:p w14:paraId="1E27DA77" w14:textId="77777777" w:rsidR="008D46A2" w:rsidRDefault="008D46A2" w:rsidP="008D46A2">
      <w:pPr>
        <w:pStyle w:val="BodyText"/>
        <w:ind w:left="720" w:hanging="720"/>
        <w:rPr>
          <w:rFonts w:ascii="Trebuchet MS" w:hAnsi="Trebuchet MS"/>
          <w:b w:val="0"/>
          <w:color w:val="000000"/>
        </w:rPr>
      </w:pPr>
      <w:r>
        <w:rPr>
          <w:rFonts w:ascii="Trebuchet MS" w:hAnsi="Trebuchet MS"/>
          <w:b w:val="0"/>
          <w:color w:val="000000"/>
        </w:rPr>
        <w:t>CC8: Safeguarding Amenity</w:t>
      </w:r>
    </w:p>
    <w:p w14:paraId="79F4B78E" w14:textId="77777777" w:rsidR="00107B19" w:rsidRDefault="00107B19" w:rsidP="008D46A2">
      <w:pPr>
        <w:pStyle w:val="BodyText"/>
        <w:ind w:left="720" w:hanging="720"/>
        <w:rPr>
          <w:rFonts w:ascii="Trebuchet MS" w:hAnsi="Trebuchet MS"/>
          <w:b w:val="0"/>
          <w:color w:val="000000"/>
        </w:rPr>
      </w:pPr>
      <w:r w:rsidRPr="00214308">
        <w:rPr>
          <w:rFonts w:ascii="Trebuchet MS" w:hAnsi="Trebuchet MS"/>
          <w:b w:val="0"/>
          <w:color w:val="000000"/>
        </w:rPr>
        <w:t>EN12: Biodiversity and the Green Network</w:t>
      </w:r>
    </w:p>
    <w:p w14:paraId="3C32C8DC" w14:textId="77777777" w:rsidR="008D46A2" w:rsidRDefault="008D46A2" w:rsidP="008D46A2">
      <w:pPr>
        <w:pStyle w:val="BodyText"/>
        <w:ind w:left="720" w:hanging="720"/>
        <w:rPr>
          <w:rFonts w:ascii="Trebuchet MS" w:hAnsi="Trebuchet MS"/>
          <w:b w:val="0"/>
          <w:color w:val="000000"/>
        </w:rPr>
      </w:pPr>
      <w:r>
        <w:rPr>
          <w:rFonts w:ascii="Trebuchet MS" w:hAnsi="Trebuchet MS"/>
          <w:b w:val="0"/>
          <w:color w:val="000000"/>
        </w:rPr>
        <w:t>H9: House Extensions and Ancillary Accommodation</w:t>
      </w:r>
    </w:p>
    <w:p w14:paraId="03506695" w14:textId="77777777" w:rsidR="009C227B" w:rsidRPr="009C227B" w:rsidRDefault="009C227B" w:rsidP="009C227B">
      <w:pPr>
        <w:pStyle w:val="BodyText"/>
        <w:ind w:left="720" w:hanging="720"/>
        <w:rPr>
          <w:rFonts w:ascii="Trebuchet MS" w:hAnsi="Trebuchet MS"/>
          <w:b w:val="0"/>
          <w:color w:val="000000"/>
        </w:rPr>
      </w:pPr>
    </w:p>
    <w:p w14:paraId="3E7C209F" w14:textId="2D7F2D9E" w:rsidR="008D46A2" w:rsidRDefault="008D46A2" w:rsidP="008D46A2">
      <w:pPr>
        <w:rPr>
          <w:u w:val="single"/>
          <w:lang w:eastAsia="en-GB"/>
        </w:rPr>
      </w:pPr>
      <w:r w:rsidRPr="00EB1A75">
        <w:rPr>
          <w:u w:val="single"/>
          <w:lang w:eastAsia="en-GB"/>
        </w:rPr>
        <w:t>SPG/SPD</w:t>
      </w:r>
    </w:p>
    <w:p w14:paraId="0305DD2B" w14:textId="77777777" w:rsidR="00855EC7" w:rsidRPr="00EB1A75" w:rsidRDefault="00855EC7" w:rsidP="008D46A2">
      <w:pPr>
        <w:rPr>
          <w:u w:val="single"/>
          <w:lang w:eastAsia="en-GB"/>
        </w:rPr>
      </w:pPr>
    </w:p>
    <w:p w14:paraId="3AFC39F9" w14:textId="43748817" w:rsidR="00107B19" w:rsidRPr="009920D2" w:rsidRDefault="008D46A2" w:rsidP="008D46A2">
      <w:r w:rsidRPr="009920D2">
        <w:t>A Design Guide to House Extensions SP</w:t>
      </w:r>
      <w:r w:rsidR="00855EC7">
        <w:t>D (2021)</w:t>
      </w:r>
    </w:p>
    <w:p w14:paraId="7948D780" w14:textId="77777777" w:rsidR="008D46A2" w:rsidRPr="009920D2" w:rsidRDefault="008D46A2" w:rsidP="008D46A2"/>
    <w:p w14:paraId="7A8045BA" w14:textId="77777777" w:rsidR="008D46A2" w:rsidRDefault="008D46A2" w:rsidP="009C227B">
      <w:pPr>
        <w:pStyle w:val="Heading1"/>
        <w:spacing w:after="240"/>
      </w:pPr>
      <w:r w:rsidRPr="009920D2">
        <w:t>7.</w:t>
      </w:r>
      <w:r w:rsidRPr="009920D2">
        <w:tab/>
      </w:r>
      <w:r w:rsidRPr="00107B19">
        <w:t>APPRAISAL</w:t>
      </w:r>
    </w:p>
    <w:p w14:paraId="25FFF712" w14:textId="77777777" w:rsidR="008D46A2" w:rsidRDefault="008D46A2" w:rsidP="008D46A2">
      <w:pPr>
        <w:pStyle w:val="Heading2"/>
        <w:rPr>
          <w:lang w:eastAsia="en-GB"/>
        </w:rPr>
      </w:pPr>
      <w:r w:rsidRPr="009920D2">
        <w:rPr>
          <w:lang w:eastAsia="en-GB"/>
        </w:rPr>
        <w:t>7.1</w:t>
      </w:r>
      <w:r w:rsidRPr="009920D2">
        <w:rPr>
          <w:lang w:eastAsia="en-GB"/>
        </w:rPr>
        <w:tab/>
      </w:r>
      <w:r>
        <w:rPr>
          <w:lang w:eastAsia="en-GB"/>
        </w:rPr>
        <w:t>Principle of development</w:t>
      </w:r>
    </w:p>
    <w:p w14:paraId="67B622D0" w14:textId="77777777" w:rsidR="008D46A2" w:rsidRDefault="008D46A2" w:rsidP="008D46A2">
      <w:pPr>
        <w:rPr>
          <w:lang w:eastAsia="en-GB"/>
        </w:rPr>
      </w:pPr>
    </w:p>
    <w:p w14:paraId="665E1270" w14:textId="421F0299" w:rsidR="008E39B7" w:rsidRDefault="008E39B7" w:rsidP="008E39B7">
      <w:pPr>
        <w:spacing w:after="240"/>
        <w:rPr>
          <w:rFonts w:cs="Trebuchet MS"/>
        </w:rPr>
      </w:pPr>
      <w:r>
        <w:rPr>
          <w:lang w:eastAsia="en-GB"/>
        </w:rPr>
        <w:t>The proposal seeks permission for the e</w:t>
      </w:r>
      <w:r w:rsidRPr="00AF4936">
        <w:rPr>
          <w:rFonts w:cs="Trebuchet MS"/>
        </w:rPr>
        <w:t>rection of a self-contained single</w:t>
      </w:r>
      <w:r>
        <w:rPr>
          <w:rFonts w:cs="Trebuchet MS"/>
        </w:rPr>
        <w:t>-</w:t>
      </w:r>
      <w:r w:rsidRPr="00AF4936">
        <w:rPr>
          <w:rFonts w:cs="Trebuchet MS"/>
        </w:rPr>
        <w:t xml:space="preserve">storey log cabin </w:t>
      </w:r>
      <w:r w:rsidR="004E3059">
        <w:rPr>
          <w:rFonts w:cs="Trebuchet MS"/>
        </w:rPr>
        <w:t xml:space="preserve">at the back of the </w:t>
      </w:r>
      <w:r w:rsidRPr="00AF4936">
        <w:rPr>
          <w:rFonts w:cs="Trebuchet MS"/>
        </w:rPr>
        <w:t>rear garden</w:t>
      </w:r>
      <w:r>
        <w:rPr>
          <w:rFonts w:cs="Trebuchet MS"/>
        </w:rPr>
        <w:t xml:space="preserve">. It is understood the cabin would be occupied by an elderly relative. As such, the cabin is therefore considered on the basis </w:t>
      </w:r>
      <w:r w:rsidR="00B076CE">
        <w:rPr>
          <w:rFonts w:cs="Trebuchet MS"/>
        </w:rPr>
        <w:t>that it is for</w:t>
      </w:r>
      <w:r>
        <w:rPr>
          <w:rFonts w:cs="Trebuchet MS"/>
        </w:rPr>
        <w:t xml:space="preserve"> ancillary residential purposes. </w:t>
      </w:r>
    </w:p>
    <w:p w14:paraId="5DCF48C6" w14:textId="3214E14A" w:rsidR="00FA63F9" w:rsidRDefault="006F1D63" w:rsidP="009C227B">
      <w:pPr>
        <w:spacing w:after="240"/>
        <w:rPr>
          <w:lang w:eastAsia="en-GB"/>
        </w:rPr>
      </w:pPr>
      <w:r>
        <w:rPr>
          <w:lang w:eastAsia="en-GB"/>
        </w:rPr>
        <w:t>Residential alterations</w:t>
      </w:r>
      <w:r w:rsidR="00874B74">
        <w:rPr>
          <w:lang w:eastAsia="en-GB"/>
        </w:rPr>
        <w:t xml:space="preserve"> including the construction of outbuildings</w:t>
      </w:r>
      <w:r w:rsidR="008D46A2">
        <w:rPr>
          <w:lang w:eastAsia="en-GB"/>
        </w:rPr>
        <w:t xml:space="preserve"> are supported in principle by Policy H9</w:t>
      </w:r>
      <w:r w:rsidR="008D46A2" w:rsidRPr="009920D2">
        <w:rPr>
          <w:lang w:eastAsia="en-GB"/>
        </w:rPr>
        <w:t xml:space="preserve"> (House Extensions and Ancillary Accommodation)</w:t>
      </w:r>
      <w:r w:rsidR="008D46A2">
        <w:rPr>
          <w:lang w:eastAsia="en-GB"/>
        </w:rPr>
        <w:t xml:space="preserve"> of the Local Plan (201</w:t>
      </w:r>
      <w:r w:rsidR="00323582">
        <w:rPr>
          <w:lang w:eastAsia="en-GB"/>
        </w:rPr>
        <w:t xml:space="preserve">9. In addition to general design and amenity objectives that are covered later in this report, Policy H9 </w:t>
      </w:r>
      <w:r w:rsidR="00801FD5">
        <w:rPr>
          <w:lang w:eastAsia="en-GB"/>
        </w:rPr>
        <w:t xml:space="preserve">specifically </w:t>
      </w:r>
      <w:r w:rsidR="002A4488">
        <w:rPr>
          <w:lang w:eastAsia="en-GB"/>
        </w:rPr>
        <w:t>supports ancillary</w:t>
      </w:r>
      <w:r w:rsidR="00323582">
        <w:t xml:space="preserve"> accommodation such as granny annexes, where </w:t>
      </w:r>
      <w:r w:rsidR="00D36F2A">
        <w:t>they</w:t>
      </w:r>
      <w:r w:rsidR="00323582">
        <w:t xml:space="preserve"> would not be capable of operating as a separate dwelling which could be let or sold separately.</w:t>
      </w:r>
    </w:p>
    <w:p w14:paraId="6F039465" w14:textId="17953FB2" w:rsidR="00257B2F" w:rsidRDefault="005364B7" w:rsidP="009C227B">
      <w:pPr>
        <w:spacing w:after="240"/>
      </w:pPr>
      <w:r>
        <w:rPr>
          <w:lang w:eastAsia="en-GB"/>
        </w:rPr>
        <w:t>The supporting text to Policy H9 identifie</w:t>
      </w:r>
      <w:r w:rsidR="00C5499A">
        <w:rPr>
          <w:lang w:eastAsia="en-GB"/>
        </w:rPr>
        <w:t>s</w:t>
      </w:r>
      <w:r>
        <w:rPr>
          <w:lang w:eastAsia="en-GB"/>
        </w:rPr>
        <w:t xml:space="preserve"> the need to ensure that any such </w:t>
      </w:r>
      <w:r>
        <w:t xml:space="preserve">ancillary accommodation should not be a way of introducing new dwellings by stealth. </w:t>
      </w:r>
      <w:r w:rsidR="00C5499A">
        <w:t>The supporting text</w:t>
      </w:r>
      <w:r w:rsidR="00257B2F">
        <w:t xml:space="preserve"> goes on to outline </w:t>
      </w:r>
      <w:proofErr w:type="gramStart"/>
      <w:r w:rsidR="00257B2F">
        <w:t>a number of</w:t>
      </w:r>
      <w:proofErr w:type="gramEnd"/>
      <w:r w:rsidR="00257B2F">
        <w:t xml:space="preserve"> factors </w:t>
      </w:r>
      <w:r w:rsidR="006965F9">
        <w:t>which could lead a</w:t>
      </w:r>
      <w:r w:rsidR="00257B2F">
        <w:t>ncillary</w:t>
      </w:r>
      <w:r>
        <w:t xml:space="preserve"> accommodation </w:t>
      </w:r>
      <w:r w:rsidR="006965F9">
        <w:t>to</w:t>
      </w:r>
      <w:r>
        <w:t xml:space="preserve"> be considered a separate dwelling</w:t>
      </w:r>
      <w:r w:rsidR="006965F9">
        <w:t>. These are</w:t>
      </w:r>
      <w:r>
        <w:t xml:space="preserve">: </w:t>
      </w:r>
    </w:p>
    <w:p w14:paraId="586D54A2" w14:textId="5C978B4B" w:rsidR="00257B2F" w:rsidRDefault="000C412F" w:rsidP="007A6F7C">
      <w:pPr>
        <w:pStyle w:val="ListParagraph"/>
        <w:numPr>
          <w:ilvl w:val="0"/>
          <w:numId w:val="38"/>
        </w:numPr>
        <w:spacing w:after="240"/>
      </w:pPr>
      <w:r>
        <w:t>S</w:t>
      </w:r>
      <w:r w:rsidR="005364B7">
        <w:t>elf-sufficien</w:t>
      </w:r>
      <w:r>
        <w:t>cy</w:t>
      </w:r>
      <w:r w:rsidR="005364B7">
        <w:t xml:space="preserve"> in terms of facilities e.g. kitchens and bathrooms; </w:t>
      </w:r>
    </w:p>
    <w:p w14:paraId="4A3677DF" w14:textId="6C46EE56" w:rsidR="00257B2F" w:rsidRDefault="000C412F" w:rsidP="007A6F7C">
      <w:pPr>
        <w:pStyle w:val="ListParagraph"/>
        <w:numPr>
          <w:ilvl w:val="0"/>
          <w:numId w:val="38"/>
        </w:numPr>
        <w:spacing w:after="240"/>
      </w:pPr>
      <w:r>
        <w:t>Independent access</w:t>
      </w:r>
      <w:r w:rsidR="00D16632">
        <w:t xml:space="preserve"> e.g. </w:t>
      </w:r>
      <w:r w:rsidR="005364B7">
        <w:t xml:space="preserve">front door without internal links to the main house; and/or </w:t>
      </w:r>
    </w:p>
    <w:p w14:paraId="34F9A56F" w14:textId="27092C69" w:rsidR="00FA63F9" w:rsidRDefault="00D16632" w:rsidP="007A6F7C">
      <w:pPr>
        <w:pStyle w:val="ListParagraph"/>
        <w:numPr>
          <w:ilvl w:val="0"/>
          <w:numId w:val="38"/>
        </w:numPr>
        <w:spacing w:after="240"/>
      </w:pPr>
      <w:r>
        <w:t xml:space="preserve">Independent </w:t>
      </w:r>
      <w:r w:rsidR="005364B7">
        <w:t>external facilities</w:t>
      </w:r>
      <w:r>
        <w:t xml:space="preserve"> for </w:t>
      </w:r>
      <w:r w:rsidR="0005259B">
        <w:t>self-contained living</w:t>
      </w:r>
      <w:r w:rsidR="005364B7">
        <w:t>, e.g. access, drive, garden; or has scope for these external facilities to be easily created.</w:t>
      </w:r>
    </w:p>
    <w:p w14:paraId="09235B6B" w14:textId="34413ABE" w:rsidR="0005259B" w:rsidRDefault="00CA718C" w:rsidP="009C227B">
      <w:pPr>
        <w:spacing w:after="240"/>
      </w:pPr>
      <w:r>
        <w:t xml:space="preserve">In addition to the </w:t>
      </w:r>
      <w:r w:rsidR="00A73BD7">
        <w:t>physical characteristics</w:t>
      </w:r>
      <w:r w:rsidR="00097AF9">
        <w:t xml:space="preserve"> listed above</w:t>
      </w:r>
      <w:r>
        <w:t>,</w:t>
      </w:r>
      <w:r w:rsidR="00D938C6">
        <w:t xml:space="preserve"> it is necessary to consider</w:t>
      </w:r>
      <w:r>
        <w:t xml:space="preserve"> the overall </w:t>
      </w:r>
      <w:r w:rsidR="00A73BD7">
        <w:t xml:space="preserve">size </w:t>
      </w:r>
      <w:r w:rsidR="00097AF9">
        <w:t xml:space="preserve">and relationship </w:t>
      </w:r>
      <w:r w:rsidR="00A73BD7">
        <w:t xml:space="preserve">of the </w:t>
      </w:r>
      <w:r w:rsidR="00D938C6">
        <w:t>out</w:t>
      </w:r>
      <w:r w:rsidR="00A73BD7">
        <w:t>building in relation to the main dwelling</w:t>
      </w:r>
      <w:r w:rsidR="00097AF9">
        <w:t xml:space="preserve">. This includes the available </w:t>
      </w:r>
      <w:r w:rsidR="00A73BD7">
        <w:t>plot</w:t>
      </w:r>
      <w:r w:rsidR="00D938C6">
        <w:t>,</w:t>
      </w:r>
      <w:r w:rsidR="00A92648">
        <w:t xml:space="preserve"> </w:t>
      </w:r>
      <w:r w:rsidR="007A6F7C">
        <w:t>its siting</w:t>
      </w:r>
      <w:r w:rsidR="00097AF9">
        <w:t xml:space="preserve"> and its </w:t>
      </w:r>
      <w:r w:rsidR="007A6F7C">
        <w:t>location</w:t>
      </w:r>
      <w:r w:rsidR="00A92648">
        <w:t>.</w:t>
      </w:r>
      <w:r w:rsidR="005A0A77">
        <w:t xml:space="preserve"> </w:t>
      </w:r>
      <w:r>
        <w:t>Alongside these physical characteristics</w:t>
      </w:r>
      <w:r w:rsidR="005A0A77">
        <w:t xml:space="preserve">, </w:t>
      </w:r>
      <w:r>
        <w:t>the</w:t>
      </w:r>
      <w:r w:rsidR="005A0A77">
        <w:t xml:space="preserve"> </w:t>
      </w:r>
      <w:r w:rsidR="00030D1E">
        <w:t xml:space="preserve">LPA must </w:t>
      </w:r>
      <w:r w:rsidR="00D938C6">
        <w:t xml:space="preserve">also </w:t>
      </w:r>
      <w:r w:rsidR="00030D1E">
        <w:t xml:space="preserve">consider the </w:t>
      </w:r>
      <w:r w:rsidR="005A0A77">
        <w:t>characteristics</w:t>
      </w:r>
      <w:r w:rsidR="00030D1E" w:rsidRPr="00030D1E">
        <w:t xml:space="preserve"> </w:t>
      </w:r>
      <w:r w:rsidR="00030D1E">
        <w:t xml:space="preserve">of how the cabin will be used. This </w:t>
      </w:r>
      <w:r w:rsidR="000A714E">
        <w:t>includes the nature of the use</w:t>
      </w:r>
      <w:r w:rsidR="00A756CB">
        <w:t xml:space="preserve">, </w:t>
      </w:r>
      <w:r w:rsidR="000A714E">
        <w:t>by whom</w:t>
      </w:r>
      <w:r w:rsidR="00A756CB">
        <w:t xml:space="preserve"> and their relationship to </w:t>
      </w:r>
      <w:r w:rsidR="00097AF9">
        <w:t>occupants of the</w:t>
      </w:r>
      <w:r w:rsidR="00A756CB">
        <w:t xml:space="preserve"> main dwelling</w:t>
      </w:r>
      <w:r w:rsidR="000A714E">
        <w:t xml:space="preserve">. </w:t>
      </w:r>
      <w:r w:rsidR="00A756CB">
        <w:t>Based on case law, n</w:t>
      </w:r>
      <w:r w:rsidR="000A714E">
        <w:t>one of these factors</w:t>
      </w:r>
      <w:r w:rsidR="00EB626D">
        <w:t xml:space="preserve"> listed</w:t>
      </w:r>
      <w:r w:rsidR="000A714E">
        <w:t xml:space="preserve"> </w:t>
      </w:r>
      <w:r w:rsidR="002A4E83">
        <w:t>a</w:t>
      </w:r>
      <w:r w:rsidR="000A714E">
        <w:t xml:space="preserve">re </w:t>
      </w:r>
      <w:r w:rsidR="00AD5272">
        <w:t>overriding and</w:t>
      </w:r>
      <w:r w:rsidR="000A714E">
        <w:t xml:space="preserve"> must </w:t>
      </w:r>
      <w:r w:rsidR="00A756CB">
        <w:t xml:space="preserve">all </w:t>
      </w:r>
      <w:r w:rsidR="000A714E">
        <w:t>be read in combination</w:t>
      </w:r>
      <w:r w:rsidR="00CE73AA">
        <w:t xml:space="preserve">. The weight given to each is </w:t>
      </w:r>
      <w:r w:rsidR="002A4488">
        <w:t>relative</w:t>
      </w:r>
      <w:r w:rsidR="00CE73AA">
        <w:t xml:space="preserve"> to </w:t>
      </w:r>
      <w:r w:rsidR="00CE73AA">
        <w:lastRenderedPageBreak/>
        <w:t xml:space="preserve">the </w:t>
      </w:r>
      <w:r w:rsidR="002A4488">
        <w:t>nature</w:t>
      </w:r>
      <w:r w:rsidR="00CE73AA">
        <w:t xml:space="preserve"> of the proposal</w:t>
      </w:r>
      <w:r w:rsidR="00A756CB">
        <w:t xml:space="preserve"> and is a </w:t>
      </w:r>
      <w:r w:rsidR="002A4488">
        <w:t>matter of fact and degree</w:t>
      </w:r>
      <w:r w:rsidR="00E129EF">
        <w:t xml:space="preserve">. However, any use must </w:t>
      </w:r>
      <w:r w:rsidR="00EB626D">
        <w:t xml:space="preserve">fundamentally </w:t>
      </w:r>
      <w:r w:rsidR="00965BCD">
        <w:t xml:space="preserve">meet the Policy H9 </w:t>
      </w:r>
      <w:r w:rsidR="00EB626D">
        <w:t>test</w:t>
      </w:r>
      <w:r w:rsidR="002A4488">
        <w:t xml:space="preserve"> </w:t>
      </w:r>
      <w:r w:rsidR="00965BCD">
        <w:t xml:space="preserve">which </w:t>
      </w:r>
      <w:r w:rsidR="00DD18EC">
        <w:t xml:space="preserve">requires </w:t>
      </w:r>
      <w:r w:rsidR="00EB4C54">
        <w:t>such</w:t>
      </w:r>
      <w:r w:rsidR="00EB4C54">
        <w:rPr>
          <w:lang w:eastAsia="en-GB"/>
        </w:rPr>
        <w:t xml:space="preserve"> </w:t>
      </w:r>
      <w:r w:rsidR="00965BCD">
        <w:rPr>
          <w:lang w:eastAsia="en-GB"/>
        </w:rPr>
        <w:t>proposals</w:t>
      </w:r>
      <w:r w:rsidR="00EB4C54">
        <w:t xml:space="preserve"> </w:t>
      </w:r>
      <w:r w:rsidR="00DD18EC">
        <w:t>to “</w:t>
      </w:r>
      <w:r w:rsidR="00EB4C54" w:rsidRPr="00063B3F">
        <w:rPr>
          <w:i/>
        </w:rPr>
        <w:t>not be capable of operating as a separate dwelling which could be let or sold separately</w:t>
      </w:r>
      <w:r w:rsidR="00063B3F" w:rsidRPr="00063B3F">
        <w:rPr>
          <w:i/>
        </w:rPr>
        <w:t>”.</w:t>
      </w:r>
    </w:p>
    <w:p w14:paraId="5530F717" w14:textId="153F9C40" w:rsidR="00250F49" w:rsidRDefault="007353FD" w:rsidP="009C227B">
      <w:pPr>
        <w:spacing w:after="240"/>
        <w:rPr>
          <w:rFonts w:cs="Trebuchet MS"/>
        </w:rPr>
      </w:pPr>
      <w:r>
        <w:rPr>
          <w:rFonts w:cs="Trebuchet MS"/>
        </w:rPr>
        <w:t xml:space="preserve">The plans </w:t>
      </w:r>
      <w:r w:rsidR="00EC04E4">
        <w:rPr>
          <w:rFonts w:cs="Trebuchet MS"/>
        </w:rPr>
        <w:t xml:space="preserve">show that the cabin would be 7m x 3m and have an internal floorspace of 21sqm. </w:t>
      </w:r>
      <w:r w:rsidR="002A4E83">
        <w:rPr>
          <w:rFonts w:cs="Trebuchet MS"/>
        </w:rPr>
        <w:t xml:space="preserve">The internal layout of the cabin is </w:t>
      </w:r>
      <w:r w:rsidR="006C65C6">
        <w:rPr>
          <w:rFonts w:cs="Trebuchet MS"/>
        </w:rPr>
        <w:t xml:space="preserve">divided into </w:t>
      </w:r>
      <w:r w:rsidR="008A3260">
        <w:rPr>
          <w:rFonts w:cs="Trebuchet MS"/>
        </w:rPr>
        <w:t>three</w:t>
      </w:r>
      <w:r w:rsidR="006C65C6">
        <w:rPr>
          <w:rFonts w:cs="Trebuchet MS"/>
        </w:rPr>
        <w:t xml:space="preserve"> rooms</w:t>
      </w:r>
      <w:r w:rsidR="008A3260">
        <w:rPr>
          <w:rFonts w:cs="Trebuchet MS"/>
        </w:rPr>
        <w:t>, two small and one larger room.</w:t>
      </w:r>
      <w:r w:rsidR="003B7A8D">
        <w:rPr>
          <w:rFonts w:cs="Trebuchet MS"/>
        </w:rPr>
        <w:t xml:space="preserve"> No facilities or internal arrangement</w:t>
      </w:r>
      <w:r w:rsidR="00921AB9">
        <w:rPr>
          <w:rFonts w:cs="Trebuchet MS"/>
        </w:rPr>
        <w:t xml:space="preserve">s </w:t>
      </w:r>
      <w:r w:rsidR="003B7A8D">
        <w:rPr>
          <w:rFonts w:cs="Trebuchet MS"/>
        </w:rPr>
        <w:t>are shown</w:t>
      </w:r>
      <w:r w:rsidR="00625204">
        <w:rPr>
          <w:rFonts w:cs="Trebuchet MS"/>
        </w:rPr>
        <w:t xml:space="preserve"> on the submitted plans</w:t>
      </w:r>
      <w:r w:rsidR="003B7A8D">
        <w:rPr>
          <w:rFonts w:cs="Trebuchet MS"/>
        </w:rPr>
        <w:t xml:space="preserve">. </w:t>
      </w:r>
      <w:r w:rsidR="008A3260">
        <w:rPr>
          <w:rFonts w:cs="Trebuchet MS"/>
        </w:rPr>
        <w:t xml:space="preserve">The cabin </w:t>
      </w:r>
      <w:r w:rsidR="00DF697A">
        <w:rPr>
          <w:rFonts w:cs="Trebuchet MS"/>
        </w:rPr>
        <w:t>is proposed to be located</w:t>
      </w:r>
      <w:r w:rsidR="008A3260">
        <w:rPr>
          <w:rFonts w:cs="Trebuchet MS"/>
        </w:rPr>
        <w:t xml:space="preserve"> to the b</w:t>
      </w:r>
      <w:r w:rsidR="006D3645">
        <w:rPr>
          <w:rFonts w:cs="Trebuchet MS"/>
        </w:rPr>
        <w:t>a</w:t>
      </w:r>
      <w:r w:rsidR="008A3260">
        <w:rPr>
          <w:rFonts w:cs="Trebuchet MS"/>
        </w:rPr>
        <w:t>ck of the rear garden</w:t>
      </w:r>
      <w:r w:rsidR="00A16730">
        <w:rPr>
          <w:rFonts w:cs="Trebuchet MS"/>
        </w:rPr>
        <w:t xml:space="preserve">, behind the single garage which is now </w:t>
      </w:r>
      <w:proofErr w:type="spellStart"/>
      <w:r w:rsidR="00A16730">
        <w:rPr>
          <w:rFonts w:cs="Trebuchet MS"/>
        </w:rPr>
        <w:t>demolised</w:t>
      </w:r>
      <w:proofErr w:type="spellEnd"/>
      <w:r w:rsidR="00A16730">
        <w:rPr>
          <w:rFonts w:cs="Trebuchet MS"/>
        </w:rPr>
        <w:t xml:space="preserve"> </w:t>
      </w:r>
      <w:r w:rsidR="00FA4791">
        <w:rPr>
          <w:rFonts w:cs="Trebuchet MS"/>
        </w:rPr>
        <w:t>(See below)</w:t>
      </w:r>
      <w:r w:rsidR="006D3645">
        <w:rPr>
          <w:rFonts w:cs="Trebuchet MS"/>
        </w:rPr>
        <w:t>.</w:t>
      </w:r>
    </w:p>
    <w:p w14:paraId="12A9B6F7" w14:textId="1FEE1387" w:rsidR="00A92648" w:rsidRDefault="00250F49" w:rsidP="00250F49">
      <w:pPr>
        <w:spacing w:after="240"/>
        <w:jc w:val="left"/>
        <w:rPr>
          <w:rFonts w:cs="Trebuchet MS"/>
        </w:rPr>
      </w:pPr>
      <w:r w:rsidRPr="00250F49">
        <w:rPr>
          <w:rFonts w:cs="Trebuchet MS"/>
          <w:noProof/>
        </w:rPr>
        <w:drawing>
          <wp:inline distT="0" distB="0" distL="0" distR="0" wp14:anchorId="5C77724D" wp14:editId="6BDDDFD2">
            <wp:extent cx="4420925" cy="28966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428038" cy="2901334"/>
                    </a:xfrm>
                    <a:prstGeom prst="rect">
                      <a:avLst/>
                    </a:prstGeom>
                  </pic:spPr>
                </pic:pic>
              </a:graphicData>
            </a:graphic>
          </wp:inline>
        </w:drawing>
      </w:r>
    </w:p>
    <w:p w14:paraId="6CFCF661" w14:textId="6BB64AF1" w:rsidR="00250F49" w:rsidRDefault="00250F49" w:rsidP="00250F49">
      <w:pPr>
        <w:spacing w:after="240"/>
        <w:rPr>
          <w:rFonts w:cs="Trebuchet MS"/>
        </w:rPr>
      </w:pPr>
      <w:r>
        <w:rPr>
          <w:rFonts w:cs="Trebuchet MS"/>
        </w:rPr>
        <w:t>Extract from block plan (Not to scale)</w:t>
      </w:r>
    </w:p>
    <w:p w14:paraId="618B64F7" w14:textId="5DED2540" w:rsidR="00212CA8" w:rsidRDefault="009F1FEB" w:rsidP="009C227B">
      <w:pPr>
        <w:spacing w:after="240"/>
      </w:pPr>
      <w:r>
        <w:rPr>
          <w:rFonts w:cs="Trebuchet MS"/>
        </w:rPr>
        <w:t xml:space="preserve">In considering the proposal against </w:t>
      </w:r>
      <w:r w:rsidR="003B7A8D">
        <w:rPr>
          <w:rFonts w:cs="Trebuchet MS"/>
        </w:rPr>
        <w:t xml:space="preserve">the above criteria, the description </w:t>
      </w:r>
      <w:r w:rsidR="00D86E0E">
        <w:rPr>
          <w:rFonts w:cs="Trebuchet MS"/>
        </w:rPr>
        <w:t xml:space="preserve">of development states </w:t>
      </w:r>
      <w:r w:rsidR="00B84E9A">
        <w:rPr>
          <w:rFonts w:cs="Trebuchet MS"/>
        </w:rPr>
        <w:t>the cabin</w:t>
      </w:r>
      <w:r w:rsidR="003B7A8D">
        <w:rPr>
          <w:rFonts w:cs="Trebuchet MS"/>
        </w:rPr>
        <w:t xml:space="preserve"> </w:t>
      </w:r>
      <w:r w:rsidR="002A6AD8">
        <w:rPr>
          <w:rFonts w:cs="Trebuchet MS"/>
        </w:rPr>
        <w:t>is to be</w:t>
      </w:r>
      <w:r w:rsidR="003B7A8D">
        <w:rPr>
          <w:rFonts w:cs="Trebuchet MS"/>
        </w:rPr>
        <w:t xml:space="preserve"> </w:t>
      </w:r>
      <w:r w:rsidR="00D86E0E">
        <w:rPr>
          <w:rFonts w:cs="Trebuchet MS"/>
        </w:rPr>
        <w:t>‘</w:t>
      </w:r>
      <w:r w:rsidR="003B7A8D">
        <w:rPr>
          <w:rFonts w:cs="Trebuchet MS"/>
        </w:rPr>
        <w:t>self-contained</w:t>
      </w:r>
      <w:r w:rsidR="00D86E0E">
        <w:rPr>
          <w:rFonts w:cs="Trebuchet MS"/>
        </w:rPr>
        <w:t>’</w:t>
      </w:r>
      <w:r w:rsidR="003B7A8D">
        <w:rPr>
          <w:rFonts w:cs="Trebuchet MS"/>
        </w:rPr>
        <w:t xml:space="preserve"> and </w:t>
      </w:r>
      <w:r w:rsidR="006F4547">
        <w:rPr>
          <w:rFonts w:cs="Trebuchet MS"/>
        </w:rPr>
        <w:t xml:space="preserve">whilst </w:t>
      </w:r>
      <w:r w:rsidR="000F5F56">
        <w:rPr>
          <w:rFonts w:cs="Trebuchet MS"/>
        </w:rPr>
        <w:t>not shown on the plans or able to be monitored by the Council</w:t>
      </w:r>
      <w:r w:rsidR="006F4547">
        <w:rPr>
          <w:rFonts w:cs="Trebuchet MS"/>
        </w:rPr>
        <w:t>, it</w:t>
      </w:r>
      <w:r w:rsidR="009D0CFB">
        <w:rPr>
          <w:rFonts w:cs="Trebuchet MS"/>
        </w:rPr>
        <w:t xml:space="preserve"> </w:t>
      </w:r>
      <w:r w:rsidR="003B7A8D">
        <w:rPr>
          <w:rFonts w:cs="Trebuchet MS"/>
        </w:rPr>
        <w:t xml:space="preserve">can be assumed </w:t>
      </w:r>
      <w:r w:rsidR="000F5F56">
        <w:rPr>
          <w:rFonts w:cs="Trebuchet MS"/>
        </w:rPr>
        <w:t>via the description that it is the i</w:t>
      </w:r>
      <w:r w:rsidR="00625204">
        <w:rPr>
          <w:rFonts w:cs="Trebuchet MS"/>
        </w:rPr>
        <w:t xml:space="preserve">ntention for the </w:t>
      </w:r>
      <w:r w:rsidR="006F4547">
        <w:rPr>
          <w:rFonts w:cs="Trebuchet MS"/>
        </w:rPr>
        <w:t xml:space="preserve">cabin </w:t>
      </w:r>
      <w:r w:rsidR="00625204">
        <w:rPr>
          <w:rFonts w:cs="Trebuchet MS"/>
        </w:rPr>
        <w:t xml:space="preserve">to </w:t>
      </w:r>
      <w:r w:rsidR="003B7A8D">
        <w:rPr>
          <w:rFonts w:cs="Trebuchet MS"/>
        </w:rPr>
        <w:t xml:space="preserve">contain all </w:t>
      </w:r>
      <w:r w:rsidR="009D0CFB">
        <w:rPr>
          <w:rFonts w:cs="Trebuchet MS"/>
        </w:rPr>
        <w:t>facilities</w:t>
      </w:r>
      <w:r w:rsidR="003B7A8D">
        <w:rPr>
          <w:rFonts w:cs="Trebuchet MS"/>
        </w:rPr>
        <w:t xml:space="preserve"> </w:t>
      </w:r>
      <w:r w:rsidR="009D0CFB">
        <w:rPr>
          <w:rFonts w:cs="Trebuchet MS"/>
        </w:rPr>
        <w:t>reasonably</w:t>
      </w:r>
      <w:r w:rsidR="003B7A8D">
        <w:rPr>
          <w:rFonts w:cs="Trebuchet MS"/>
        </w:rPr>
        <w:t xml:space="preserve"> required for </w:t>
      </w:r>
      <w:r w:rsidR="009D0CFB">
        <w:rPr>
          <w:rFonts w:cs="Trebuchet MS"/>
        </w:rPr>
        <w:t xml:space="preserve">independent occupation. </w:t>
      </w:r>
      <w:r w:rsidR="006F4547">
        <w:rPr>
          <w:rFonts w:cs="Trebuchet MS"/>
        </w:rPr>
        <w:t xml:space="preserve">The cabin </w:t>
      </w:r>
      <w:r w:rsidR="00625204">
        <w:rPr>
          <w:rFonts w:cs="Trebuchet MS"/>
        </w:rPr>
        <w:t>is only accessible by</w:t>
      </w:r>
      <w:r w:rsidR="004E4C59">
        <w:rPr>
          <w:rFonts w:cs="Trebuchet MS"/>
        </w:rPr>
        <w:t xml:space="preserve"> </w:t>
      </w:r>
      <w:r w:rsidR="0070391C">
        <w:rPr>
          <w:rFonts w:cs="Trebuchet MS"/>
        </w:rPr>
        <w:t xml:space="preserve">entering </w:t>
      </w:r>
      <w:r w:rsidR="00C74A67">
        <w:rPr>
          <w:rFonts w:cs="Trebuchet MS"/>
        </w:rPr>
        <w:t xml:space="preserve">the rear garden </w:t>
      </w:r>
      <w:r w:rsidR="00B84E9A">
        <w:rPr>
          <w:rFonts w:cs="Trebuchet MS"/>
        </w:rPr>
        <w:t xml:space="preserve">of 22 </w:t>
      </w:r>
      <w:proofErr w:type="spellStart"/>
      <w:r w:rsidR="00B84E9A">
        <w:rPr>
          <w:rFonts w:cs="Trebuchet MS"/>
        </w:rPr>
        <w:t>Corwen</w:t>
      </w:r>
      <w:proofErr w:type="spellEnd"/>
      <w:r w:rsidR="00B84E9A">
        <w:rPr>
          <w:rFonts w:cs="Trebuchet MS"/>
        </w:rPr>
        <w:t xml:space="preserve"> Road </w:t>
      </w:r>
      <w:r w:rsidR="00C74A67">
        <w:rPr>
          <w:rFonts w:cs="Trebuchet MS"/>
        </w:rPr>
        <w:t>down the side</w:t>
      </w:r>
      <w:r w:rsidR="00B84E9A">
        <w:rPr>
          <w:rFonts w:cs="Trebuchet MS"/>
        </w:rPr>
        <w:t xml:space="preserve"> of the main house</w:t>
      </w:r>
      <w:r w:rsidR="00C74A67">
        <w:rPr>
          <w:rFonts w:cs="Trebuchet MS"/>
        </w:rPr>
        <w:t xml:space="preserve">. </w:t>
      </w:r>
      <w:r w:rsidR="00B84E9A">
        <w:t>Furthermore,</w:t>
      </w:r>
      <w:r w:rsidR="00704DE8">
        <w:t xml:space="preserve"> the </w:t>
      </w:r>
      <w:r w:rsidR="00F10C1F">
        <w:t>cabin</w:t>
      </w:r>
      <w:r w:rsidR="00704DE8">
        <w:t xml:space="preserve"> would </w:t>
      </w:r>
      <w:r w:rsidR="00F10C1F">
        <w:t>not be</w:t>
      </w:r>
      <w:r w:rsidR="00704DE8">
        <w:t xml:space="preserve"> provided with separate outdoor</w:t>
      </w:r>
      <w:r w:rsidR="00F10C1F">
        <w:t xml:space="preserve"> </w:t>
      </w:r>
      <w:r w:rsidR="00704DE8">
        <w:t xml:space="preserve">space of its own and would share the same </w:t>
      </w:r>
      <w:r w:rsidR="00212CA8">
        <w:t>address and front door</w:t>
      </w:r>
      <w:r w:rsidR="00704DE8">
        <w:t xml:space="preserve"> as the main dwelling.</w:t>
      </w:r>
      <w:r w:rsidR="00F10C1F">
        <w:t xml:space="preserve"> </w:t>
      </w:r>
    </w:p>
    <w:p w14:paraId="258D5B4D" w14:textId="6347AA26" w:rsidR="006D3645" w:rsidRDefault="00704DE8" w:rsidP="009C227B">
      <w:pPr>
        <w:spacing w:after="240"/>
      </w:pPr>
      <w:r>
        <w:t>Given its proposed location adjacent to the</w:t>
      </w:r>
      <w:r w:rsidR="00F10C1F">
        <w:t xml:space="preserve"> rear</w:t>
      </w:r>
      <w:r>
        <w:t xml:space="preserve"> boundary of the site and </w:t>
      </w:r>
      <w:r w:rsidR="00212CA8">
        <w:t>physical relationship</w:t>
      </w:r>
      <w:r>
        <w:t xml:space="preserve"> to the main dwelling</w:t>
      </w:r>
      <w:r w:rsidR="00241097">
        <w:t xml:space="preserve">, </w:t>
      </w:r>
      <w:r>
        <w:t>any occupier of the</w:t>
      </w:r>
      <w:r w:rsidR="00241097">
        <w:t xml:space="preserve"> cabin</w:t>
      </w:r>
      <w:r>
        <w:t xml:space="preserve"> would have to utilise the outdoor space and access associated</w:t>
      </w:r>
      <w:r w:rsidR="00241097">
        <w:t xml:space="preserve"> </w:t>
      </w:r>
      <w:r>
        <w:t>with the main dwelling.</w:t>
      </w:r>
      <w:r w:rsidR="00241097">
        <w:t xml:space="preserve"> </w:t>
      </w:r>
      <w:r w:rsidR="001178EB">
        <w:t>Whilst t</w:t>
      </w:r>
      <w:r w:rsidR="00B5383A">
        <w:t xml:space="preserve">here always </w:t>
      </w:r>
      <w:r w:rsidR="001178EB">
        <w:t>remains</w:t>
      </w:r>
      <w:r w:rsidR="00B5383A">
        <w:t xml:space="preserve"> the scope </w:t>
      </w:r>
      <w:r w:rsidR="001178EB">
        <w:t xml:space="preserve">for </w:t>
      </w:r>
      <w:r w:rsidR="00B5383A">
        <w:t>such measures</w:t>
      </w:r>
      <w:r w:rsidR="001178EB">
        <w:t xml:space="preserve"> to be provided</w:t>
      </w:r>
      <w:r w:rsidR="004242F9">
        <w:t xml:space="preserve"> separately </w:t>
      </w:r>
      <w:r w:rsidR="0073692F">
        <w:t>in the future</w:t>
      </w:r>
      <w:r w:rsidR="00B5383A">
        <w:t>, this would constitute a subdivision of the main planning unit</w:t>
      </w:r>
      <w:r w:rsidR="0035079B">
        <w:t xml:space="preserve"> in connection with the use of the </w:t>
      </w:r>
      <w:r w:rsidR="0029384E">
        <w:t xml:space="preserve">outbuilding and require planning </w:t>
      </w:r>
      <w:proofErr w:type="gramStart"/>
      <w:r w:rsidR="0029384E">
        <w:t>permission</w:t>
      </w:r>
      <w:r w:rsidR="00E33258">
        <w:t xml:space="preserve"> in itself</w:t>
      </w:r>
      <w:proofErr w:type="gramEnd"/>
      <w:r w:rsidR="0029384E">
        <w:t>.</w:t>
      </w:r>
    </w:p>
    <w:p w14:paraId="64D3446F" w14:textId="1FBDC120" w:rsidR="00B5383A" w:rsidRDefault="00B5383A" w:rsidP="009C227B">
      <w:pPr>
        <w:spacing w:after="240"/>
      </w:pPr>
      <w:r>
        <w:t xml:space="preserve">In considering the physical characteristics of the </w:t>
      </w:r>
      <w:r w:rsidR="00D27C73">
        <w:t xml:space="preserve">proposed </w:t>
      </w:r>
      <w:r>
        <w:t>outbuilding</w:t>
      </w:r>
      <w:r w:rsidR="0073692F">
        <w:t xml:space="preserve"> and its </w:t>
      </w:r>
      <w:r>
        <w:t>relation</w:t>
      </w:r>
      <w:r w:rsidR="00337B4A">
        <w:t>ship</w:t>
      </w:r>
      <w:r>
        <w:t xml:space="preserve"> to the main dwelling, the cabin is</w:t>
      </w:r>
      <w:r w:rsidR="00E67B1F">
        <w:t xml:space="preserve"> considered</w:t>
      </w:r>
      <w:r>
        <w:t xml:space="preserve"> modest in size</w:t>
      </w:r>
      <w:r w:rsidR="00C46D0F">
        <w:t xml:space="preserve"> and </w:t>
      </w:r>
      <w:r w:rsidR="0032759A">
        <w:t>is</w:t>
      </w:r>
      <w:r w:rsidR="00C46D0F">
        <w:t xml:space="preserve"> clearly ancillary </w:t>
      </w:r>
      <w:r w:rsidR="0032759A">
        <w:t xml:space="preserve">in scale </w:t>
      </w:r>
      <w:r w:rsidR="00C46D0F">
        <w:t>to the main house. S</w:t>
      </w:r>
      <w:r w:rsidR="00337B4A">
        <w:t>econdly</w:t>
      </w:r>
      <w:r w:rsidR="00C46D0F">
        <w:t>,</w:t>
      </w:r>
      <w:r w:rsidR="00337B4A">
        <w:t xml:space="preserve"> </w:t>
      </w:r>
      <w:r w:rsidR="00C46D0F">
        <w:t xml:space="preserve">it is </w:t>
      </w:r>
      <w:r w:rsidR="00D27C73">
        <w:t xml:space="preserve">considered </w:t>
      </w:r>
      <w:r w:rsidR="00C11571">
        <w:t>compar</w:t>
      </w:r>
      <w:r w:rsidR="005B7BAD">
        <w:t>at</w:t>
      </w:r>
      <w:r w:rsidR="00C11571">
        <w:t xml:space="preserve">ive </w:t>
      </w:r>
      <w:r w:rsidR="00D27C73">
        <w:t xml:space="preserve">is size and siting </w:t>
      </w:r>
      <w:r w:rsidR="00C11571">
        <w:t xml:space="preserve">to </w:t>
      </w:r>
      <w:r w:rsidR="00421E65">
        <w:t xml:space="preserve">other </w:t>
      </w:r>
      <w:r w:rsidR="00C11571">
        <w:t xml:space="preserve">outbuildings </w:t>
      </w:r>
      <w:r w:rsidR="00773EA9">
        <w:t>that</w:t>
      </w:r>
      <w:r w:rsidR="00421E65">
        <w:t xml:space="preserve"> are </w:t>
      </w:r>
      <w:r w:rsidR="00C11571">
        <w:t>used for</w:t>
      </w:r>
      <w:r w:rsidR="006F06E0">
        <w:t xml:space="preserve"> </w:t>
      </w:r>
      <w:r w:rsidR="00D804DC">
        <w:t>any such</w:t>
      </w:r>
      <w:r w:rsidR="00C11571">
        <w:t xml:space="preserve"> </w:t>
      </w:r>
      <w:r w:rsidR="00D804DC">
        <w:t xml:space="preserve">ancillary </w:t>
      </w:r>
      <w:r w:rsidR="00C11571">
        <w:t>purposes</w:t>
      </w:r>
      <w:r>
        <w:t xml:space="preserve">. In </w:t>
      </w:r>
      <w:r w:rsidR="00773EA9">
        <w:t>considering the intended use of the</w:t>
      </w:r>
      <w:r w:rsidR="0066280A">
        <w:t xml:space="preserve"> cabin</w:t>
      </w:r>
      <w:r w:rsidR="00D27C73">
        <w:t xml:space="preserve"> </w:t>
      </w:r>
      <w:r w:rsidR="0066280A">
        <w:t xml:space="preserve">by an elderly </w:t>
      </w:r>
      <w:r w:rsidR="0045640A">
        <w:t>relative</w:t>
      </w:r>
      <w:r w:rsidR="0066280A">
        <w:t xml:space="preserve"> of the </w:t>
      </w:r>
      <w:r w:rsidR="0045640A">
        <w:t>occupant of main dwelling</w:t>
      </w:r>
      <w:r w:rsidR="00D27C73">
        <w:t xml:space="preserve">, the </w:t>
      </w:r>
      <w:r w:rsidR="00122E11">
        <w:t xml:space="preserve">nature of </w:t>
      </w:r>
      <w:r w:rsidR="00D27C73">
        <w:t xml:space="preserve">which </w:t>
      </w:r>
      <w:r w:rsidR="00122E11">
        <w:t>(</w:t>
      </w:r>
      <w:r w:rsidR="00686B06">
        <w:t>assisted</w:t>
      </w:r>
      <w:r w:rsidR="00122E11">
        <w:t xml:space="preserve"> living</w:t>
      </w:r>
      <w:r w:rsidR="00C35355">
        <w:t xml:space="preserve"> of an elderly relative</w:t>
      </w:r>
      <w:r w:rsidR="00122E11">
        <w:t xml:space="preserve">) </w:t>
      </w:r>
      <w:r w:rsidR="00CA1229">
        <w:t>and provision of</w:t>
      </w:r>
      <w:r w:rsidR="0015289F">
        <w:t xml:space="preserve"> </w:t>
      </w:r>
      <w:r w:rsidR="00CA1229">
        <w:t xml:space="preserve">accommodation for an aging population </w:t>
      </w:r>
      <w:r w:rsidR="00122E11">
        <w:t xml:space="preserve">is </w:t>
      </w:r>
      <w:r w:rsidR="00C92265">
        <w:t xml:space="preserve">specifically </w:t>
      </w:r>
      <w:r w:rsidR="00F271F9">
        <w:t>supported by national policy and Policy H9 of the Local Plan</w:t>
      </w:r>
      <w:r w:rsidR="00C92265">
        <w:t xml:space="preserve">, subject to restrictions preventing </w:t>
      </w:r>
      <w:r w:rsidR="002B3B73">
        <w:t>severance from the main planning unit</w:t>
      </w:r>
      <w:r w:rsidR="00CA1229">
        <w:t>.</w:t>
      </w:r>
    </w:p>
    <w:p w14:paraId="794F12F7" w14:textId="60568F56" w:rsidR="0045640A" w:rsidRDefault="008559C3" w:rsidP="008559C3">
      <w:pPr>
        <w:spacing w:after="240"/>
        <w:rPr>
          <w:rFonts w:cs="Trebuchet MS"/>
        </w:rPr>
      </w:pPr>
      <w:r w:rsidRPr="008559C3">
        <w:rPr>
          <w:rFonts w:cs="Trebuchet MS"/>
        </w:rPr>
        <w:lastRenderedPageBreak/>
        <w:t xml:space="preserve">Whilst </w:t>
      </w:r>
      <w:r>
        <w:rPr>
          <w:rFonts w:cs="Trebuchet MS"/>
        </w:rPr>
        <w:t>it is accepted</w:t>
      </w:r>
      <w:r w:rsidRPr="008559C3">
        <w:rPr>
          <w:rFonts w:cs="Trebuchet MS"/>
        </w:rPr>
        <w:t xml:space="preserve"> that the proposed </w:t>
      </w:r>
      <w:r>
        <w:rPr>
          <w:rFonts w:cs="Trebuchet MS"/>
        </w:rPr>
        <w:t>cabin</w:t>
      </w:r>
      <w:r w:rsidRPr="008559C3">
        <w:rPr>
          <w:rFonts w:cs="Trebuchet MS"/>
        </w:rPr>
        <w:t xml:space="preserve"> </w:t>
      </w:r>
      <w:r w:rsidR="005656F3">
        <w:rPr>
          <w:rFonts w:cs="Trebuchet MS"/>
        </w:rPr>
        <w:t>could</w:t>
      </w:r>
      <w:r w:rsidRPr="008559C3">
        <w:rPr>
          <w:rFonts w:cs="Trebuchet MS"/>
        </w:rPr>
        <w:t xml:space="preserve"> contain all the</w:t>
      </w:r>
      <w:r>
        <w:rPr>
          <w:rFonts w:cs="Trebuchet MS"/>
        </w:rPr>
        <w:t xml:space="preserve"> </w:t>
      </w:r>
      <w:r w:rsidRPr="008559C3">
        <w:rPr>
          <w:rFonts w:cs="Trebuchet MS"/>
        </w:rPr>
        <w:t xml:space="preserve">facilities required for independent </w:t>
      </w:r>
      <w:r w:rsidR="005656F3">
        <w:rPr>
          <w:rFonts w:cs="Trebuchet MS"/>
        </w:rPr>
        <w:t>occupation</w:t>
      </w:r>
      <w:r w:rsidRPr="008559C3">
        <w:rPr>
          <w:rFonts w:cs="Trebuchet MS"/>
        </w:rPr>
        <w:t>, its overall size</w:t>
      </w:r>
      <w:r>
        <w:rPr>
          <w:rFonts w:cs="Trebuchet MS"/>
        </w:rPr>
        <w:t xml:space="preserve"> </w:t>
      </w:r>
      <w:r w:rsidR="00326DAD">
        <w:rPr>
          <w:rFonts w:cs="Trebuchet MS"/>
        </w:rPr>
        <w:t>is</w:t>
      </w:r>
      <w:r w:rsidRPr="008559C3">
        <w:rPr>
          <w:rFonts w:cs="Trebuchet MS"/>
        </w:rPr>
        <w:t xml:space="preserve"> </w:t>
      </w:r>
      <w:r w:rsidR="005656F3">
        <w:rPr>
          <w:rFonts w:cs="Trebuchet MS"/>
        </w:rPr>
        <w:t>modest</w:t>
      </w:r>
      <w:r w:rsidRPr="008559C3">
        <w:rPr>
          <w:rFonts w:cs="Trebuchet MS"/>
        </w:rPr>
        <w:t xml:space="preserve"> and the level of facilities it would provide would be basic</w:t>
      </w:r>
      <w:r w:rsidR="00DF00BA">
        <w:rPr>
          <w:rFonts w:cs="Trebuchet MS"/>
        </w:rPr>
        <w:t xml:space="preserve">. This </w:t>
      </w:r>
      <w:r w:rsidRPr="008559C3">
        <w:rPr>
          <w:rFonts w:cs="Trebuchet MS"/>
        </w:rPr>
        <w:t xml:space="preserve">would be expected for </w:t>
      </w:r>
      <w:r w:rsidR="00DF00BA">
        <w:rPr>
          <w:rFonts w:cs="Trebuchet MS"/>
        </w:rPr>
        <w:t xml:space="preserve">such </w:t>
      </w:r>
      <w:r w:rsidRPr="008559C3">
        <w:rPr>
          <w:rFonts w:cs="Trebuchet MS"/>
        </w:rPr>
        <w:t>accommodation ancillary to the</w:t>
      </w:r>
      <w:r w:rsidR="00FA495B">
        <w:rPr>
          <w:rFonts w:cs="Trebuchet MS"/>
        </w:rPr>
        <w:t xml:space="preserve"> main</w:t>
      </w:r>
      <w:r w:rsidRPr="008559C3">
        <w:rPr>
          <w:rFonts w:cs="Trebuchet MS"/>
        </w:rPr>
        <w:t xml:space="preserve"> dwelling.</w:t>
      </w:r>
    </w:p>
    <w:p w14:paraId="4A9E3882" w14:textId="4BA1178E" w:rsidR="006D3645" w:rsidRDefault="006E141E" w:rsidP="006E141E">
      <w:pPr>
        <w:spacing w:after="240"/>
        <w:rPr>
          <w:rFonts w:cs="Trebuchet MS"/>
        </w:rPr>
      </w:pPr>
      <w:r>
        <w:rPr>
          <w:rFonts w:cs="Trebuchet MS"/>
        </w:rPr>
        <w:t xml:space="preserve">Whilst </w:t>
      </w:r>
      <w:r w:rsidR="008B123C">
        <w:rPr>
          <w:rFonts w:cs="Trebuchet MS"/>
        </w:rPr>
        <w:t xml:space="preserve">unlikely, </w:t>
      </w:r>
      <w:r>
        <w:rPr>
          <w:rFonts w:cs="Trebuchet MS"/>
        </w:rPr>
        <w:t xml:space="preserve">it is </w:t>
      </w:r>
      <w:r w:rsidRPr="006E141E">
        <w:rPr>
          <w:rFonts w:cs="Trebuchet MS"/>
        </w:rPr>
        <w:t>recognise</w:t>
      </w:r>
      <w:r w:rsidR="00E67B1F">
        <w:rPr>
          <w:rFonts w:cs="Trebuchet MS"/>
        </w:rPr>
        <w:t>d</w:t>
      </w:r>
      <w:r w:rsidRPr="006E141E">
        <w:rPr>
          <w:rFonts w:cs="Trebuchet MS"/>
        </w:rPr>
        <w:t xml:space="preserve"> that </w:t>
      </w:r>
      <w:r w:rsidR="00E67B1F">
        <w:rPr>
          <w:rFonts w:cs="Trebuchet MS"/>
        </w:rPr>
        <w:t>any</w:t>
      </w:r>
      <w:r w:rsidRPr="006E141E">
        <w:rPr>
          <w:rFonts w:cs="Trebuchet MS"/>
        </w:rPr>
        <w:t xml:space="preserve"> grant of planning permission could result in pressure for</w:t>
      </w:r>
      <w:r>
        <w:rPr>
          <w:rFonts w:cs="Trebuchet MS"/>
        </w:rPr>
        <w:t xml:space="preserve"> </w:t>
      </w:r>
      <w:r w:rsidRPr="006E141E">
        <w:rPr>
          <w:rFonts w:cs="Trebuchet MS"/>
        </w:rPr>
        <w:t>the building to be used as a separate dwelling at some point in the future</w:t>
      </w:r>
      <w:r w:rsidR="008B123C">
        <w:rPr>
          <w:rFonts w:cs="Trebuchet MS"/>
        </w:rPr>
        <w:t xml:space="preserve"> once </w:t>
      </w:r>
      <w:r w:rsidR="00326DAD">
        <w:rPr>
          <w:rFonts w:cs="Trebuchet MS"/>
        </w:rPr>
        <w:t xml:space="preserve">the cabin is </w:t>
      </w:r>
      <w:r w:rsidR="008B123C">
        <w:rPr>
          <w:rFonts w:cs="Trebuchet MS"/>
        </w:rPr>
        <w:t xml:space="preserve">no longer required by </w:t>
      </w:r>
      <w:r w:rsidR="00B914F8">
        <w:rPr>
          <w:rFonts w:cs="Trebuchet MS"/>
        </w:rPr>
        <w:t>an</w:t>
      </w:r>
      <w:r w:rsidR="008B123C">
        <w:rPr>
          <w:rFonts w:cs="Trebuchet MS"/>
        </w:rPr>
        <w:t xml:space="preserve"> elderly relative</w:t>
      </w:r>
      <w:r w:rsidR="00326DAD">
        <w:rPr>
          <w:rFonts w:cs="Trebuchet MS"/>
        </w:rPr>
        <w:t xml:space="preserve"> of the occupant</w:t>
      </w:r>
      <w:r w:rsidR="008B123C">
        <w:rPr>
          <w:rFonts w:cs="Trebuchet MS"/>
        </w:rPr>
        <w:t xml:space="preserve">. </w:t>
      </w:r>
      <w:r w:rsidR="00326DAD">
        <w:rPr>
          <w:rFonts w:cs="Trebuchet MS"/>
        </w:rPr>
        <w:t>N</w:t>
      </w:r>
      <w:r w:rsidR="00E71C8E">
        <w:rPr>
          <w:rFonts w:cs="Trebuchet MS"/>
        </w:rPr>
        <w:t xml:space="preserve">ational guidance </w:t>
      </w:r>
      <w:r w:rsidR="008B123C">
        <w:rPr>
          <w:rFonts w:cs="Trebuchet MS"/>
        </w:rPr>
        <w:t xml:space="preserve">and </w:t>
      </w:r>
      <w:r w:rsidR="00E71C8E">
        <w:rPr>
          <w:rFonts w:cs="Trebuchet MS"/>
        </w:rPr>
        <w:t>Policy H9</w:t>
      </w:r>
      <w:r w:rsidRPr="006E141E">
        <w:rPr>
          <w:rFonts w:cs="Trebuchet MS"/>
        </w:rPr>
        <w:t xml:space="preserve"> </w:t>
      </w:r>
      <w:r w:rsidR="00E71C8E">
        <w:rPr>
          <w:rFonts w:cs="Trebuchet MS"/>
        </w:rPr>
        <w:t xml:space="preserve">recognise that a </w:t>
      </w:r>
      <w:r w:rsidRPr="006E141E">
        <w:rPr>
          <w:rFonts w:cs="Trebuchet MS"/>
        </w:rPr>
        <w:t xml:space="preserve">condition </w:t>
      </w:r>
      <w:r w:rsidR="00E71C8E">
        <w:rPr>
          <w:rFonts w:cs="Trebuchet MS"/>
        </w:rPr>
        <w:t>can</w:t>
      </w:r>
      <w:r w:rsidRPr="006E141E">
        <w:rPr>
          <w:rFonts w:cs="Trebuchet MS"/>
        </w:rPr>
        <w:t xml:space="preserve"> be attached to </w:t>
      </w:r>
      <w:r w:rsidR="007C5E08">
        <w:rPr>
          <w:rFonts w:cs="Trebuchet MS"/>
        </w:rPr>
        <w:t>any</w:t>
      </w:r>
      <w:r w:rsidRPr="006E141E">
        <w:rPr>
          <w:rFonts w:cs="Trebuchet MS"/>
        </w:rPr>
        <w:t xml:space="preserve"> permission ensur</w:t>
      </w:r>
      <w:r w:rsidR="007C5E08">
        <w:rPr>
          <w:rFonts w:cs="Trebuchet MS"/>
        </w:rPr>
        <w:t>ing</w:t>
      </w:r>
      <w:r w:rsidRPr="006E141E">
        <w:rPr>
          <w:rFonts w:cs="Trebuchet MS"/>
        </w:rPr>
        <w:t xml:space="preserve"> that the</w:t>
      </w:r>
      <w:r w:rsidR="00E71C8E">
        <w:rPr>
          <w:rFonts w:cs="Trebuchet MS"/>
        </w:rPr>
        <w:t xml:space="preserve"> </w:t>
      </w:r>
      <w:r w:rsidRPr="006E141E">
        <w:rPr>
          <w:rFonts w:cs="Trebuchet MS"/>
        </w:rPr>
        <w:t>occupation of this unit remains ancillary. The fact that such a condition is</w:t>
      </w:r>
      <w:r w:rsidR="00E71C8E">
        <w:rPr>
          <w:rFonts w:cs="Trebuchet MS"/>
        </w:rPr>
        <w:t xml:space="preserve"> </w:t>
      </w:r>
      <w:r w:rsidRPr="006E141E">
        <w:rPr>
          <w:rFonts w:cs="Trebuchet MS"/>
        </w:rPr>
        <w:t xml:space="preserve">included in national </w:t>
      </w:r>
      <w:r w:rsidR="00E71C8E" w:rsidRPr="006E141E">
        <w:rPr>
          <w:rFonts w:cs="Trebuchet MS"/>
        </w:rPr>
        <w:t xml:space="preserve">guidance </w:t>
      </w:r>
      <w:r w:rsidR="00E71C8E">
        <w:rPr>
          <w:rFonts w:cs="Trebuchet MS"/>
        </w:rPr>
        <w:t xml:space="preserve">and local policy </w:t>
      </w:r>
      <w:r w:rsidRPr="006E141E">
        <w:rPr>
          <w:rFonts w:cs="Trebuchet MS"/>
        </w:rPr>
        <w:t>is an indication that it is capable of being</w:t>
      </w:r>
      <w:r w:rsidR="00E71C8E">
        <w:rPr>
          <w:rFonts w:cs="Trebuchet MS"/>
        </w:rPr>
        <w:t xml:space="preserve"> </w:t>
      </w:r>
      <w:r w:rsidRPr="006E141E">
        <w:rPr>
          <w:rFonts w:cs="Trebuchet MS"/>
        </w:rPr>
        <w:t xml:space="preserve">enforced and </w:t>
      </w:r>
      <w:r w:rsidR="00E71C8E">
        <w:rPr>
          <w:rFonts w:cs="Trebuchet MS"/>
        </w:rPr>
        <w:t>there is no reason</w:t>
      </w:r>
      <w:r w:rsidRPr="006E141E">
        <w:rPr>
          <w:rFonts w:cs="Trebuchet MS"/>
        </w:rPr>
        <w:t xml:space="preserve"> why the Council </w:t>
      </w:r>
      <w:r w:rsidR="00E71C8E">
        <w:rPr>
          <w:rFonts w:cs="Trebuchet MS"/>
        </w:rPr>
        <w:t>is</w:t>
      </w:r>
      <w:r w:rsidRPr="006E141E">
        <w:rPr>
          <w:rFonts w:cs="Trebuchet MS"/>
        </w:rPr>
        <w:t xml:space="preserve"> not able to</w:t>
      </w:r>
      <w:r w:rsidR="00E71C8E">
        <w:rPr>
          <w:rFonts w:cs="Trebuchet MS"/>
        </w:rPr>
        <w:t xml:space="preserve"> </w:t>
      </w:r>
      <w:r w:rsidRPr="006E141E">
        <w:rPr>
          <w:rFonts w:cs="Trebuchet MS"/>
        </w:rPr>
        <w:t xml:space="preserve">investigate and take any action </w:t>
      </w:r>
      <w:r w:rsidR="00E71C8E">
        <w:rPr>
          <w:rFonts w:cs="Trebuchet MS"/>
        </w:rPr>
        <w:t>should</w:t>
      </w:r>
      <w:r w:rsidRPr="006E141E">
        <w:rPr>
          <w:rFonts w:cs="Trebuchet MS"/>
        </w:rPr>
        <w:t xml:space="preserve"> any breach of condition</w:t>
      </w:r>
      <w:r w:rsidR="00E71C8E">
        <w:rPr>
          <w:rFonts w:cs="Trebuchet MS"/>
        </w:rPr>
        <w:t xml:space="preserve"> occur</w:t>
      </w:r>
      <w:r w:rsidRPr="006E141E">
        <w:rPr>
          <w:rFonts w:cs="Trebuchet MS"/>
        </w:rPr>
        <w:t>.</w:t>
      </w:r>
    </w:p>
    <w:p w14:paraId="72496A16" w14:textId="3BEBD635" w:rsidR="00351838" w:rsidRDefault="00AC3BB2" w:rsidP="00C47E61">
      <w:pPr>
        <w:spacing w:after="240"/>
        <w:rPr>
          <w:rFonts w:cs="Trebuchet MS"/>
        </w:rPr>
      </w:pPr>
      <w:r w:rsidRPr="00C47E61">
        <w:rPr>
          <w:rFonts w:cs="Trebuchet MS"/>
        </w:rPr>
        <w:t xml:space="preserve">Overall, it is concluded that the proposed development would </w:t>
      </w:r>
      <w:r w:rsidR="00C47E61">
        <w:rPr>
          <w:rFonts w:cs="Trebuchet MS"/>
        </w:rPr>
        <w:t>const</w:t>
      </w:r>
      <w:r w:rsidR="00B914F8">
        <w:rPr>
          <w:rFonts w:cs="Trebuchet MS"/>
        </w:rPr>
        <w:t>itute</w:t>
      </w:r>
      <w:r w:rsidR="00C47E61">
        <w:rPr>
          <w:rFonts w:cs="Trebuchet MS"/>
        </w:rPr>
        <w:t xml:space="preserve"> an appropriate</w:t>
      </w:r>
      <w:r w:rsidRPr="00C47E61">
        <w:rPr>
          <w:rFonts w:cs="Trebuchet MS"/>
        </w:rPr>
        <w:t xml:space="preserve"> ancillary</w:t>
      </w:r>
      <w:r w:rsidR="00C47E61">
        <w:rPr>
          <w:rFonts w:cs="Trebuchet MS"/>
        </w:rPr>
        <w:t xml:space="preserve"> use </w:t>
      </w:r>
      <w:r w:rsidRPr="00C47E61">
        <w:rPr>
          <w:rFonts w:cs="Trebuchet MS"/>
        </w:rPr>
        <w:t xml:space="preserve">to the main </w:t>
      </w:r>
      <w:r w:rsidR="00351838">
        <w:rPr>
          <w:rFonts w:cs="Trebuchet MS"/>
        </w:rPr>
        <w:t>house</w:t>
      </w:r>
      <w:r w:rsidRPr="00C47E61">
        <w:rPr>
          <w:rFonts w:cs="Trebuchet MS"/>
        </w:rPr>
        <w:t xml:space="preserve"> rather than </w:t>
      </w:r>
      <w:r w:rsidR="00C47E61">
        <w:rPr>
          <w:rFonts w:cs="Trebuchet MS"/>
        </w:rPr>
        <w:t>constitut</w:t>
      </w:r>
      <w:r w:rsidR="00FF01E9">
        <w:rPr>
          <w:rFonts w:cs="Trebuchet MS"/>
        </w:rPr>
        <w:t>ing</w:t>
      </w:r>
      <w:r w:rsidR="00351838">
        <w:rPr>
          <w:rFonts w:cs="Trebuchet MS"/>
        </w:rPr>
        <w:t xml:space="preserve"> the </w:t>
      </w:r>
      <w:r w:rsidR="00FF01E9">
        <w:rPr>
          <w:rFonts w:cs="Trebuchet MS"/>
        </w:rPr>
        <w:t xml:space="preserve">harmful </w:t>
      </w:r>
      <w:r w:rsidR="00351838">
        <w:rPr>
          <w:rFonts w:cs="Trebuchet MS"/>
        </w:rPr>
        <w:t>creation of</w:t>
      </w:r>
      <w:r w:rsidR="00C47E61">
        <w:rPr>
          <w:rFonts w:cs="Trebuchet MS"/>
        </w:rPr>
        <w:t xml:space="preserve"> new dwelling</w:t>
      </w:r>
      <w:r w:rsidR="00351838">
        <w:rPr>
          <w:rFonts w:cs="Trebuchet MS"/>
        </w:rPr>
        <w:t xml:space="preserve"> simply </w:t>
      </w:r>
      <w:r w:rsidR="00FF01E9">
        <w:rPr>
          <w:rFonts w:cs="Trebuchet MS"/>
        </w:rPr>
        <w:t>because</w:t>
      </w:r>
      <w:r w:rsidR="00B914F8">
        <w:rPr>
          <w:rFonts w:cs="Trebuchet MS"/>
        </w:rPr>
        <w:t xml:space="preserve"> </w:t>
      </w:r>
      <w:r w:rsidR="00B108C0">
        <w:rPr>
          <w:rFonts w:cs="Trebuchet MS"/>
        </w:rPr>
        <w:t xml:space="preserve">has </w:t>
      </w:r>
      <w:r w:rsidR="00351838">
        <w:rPr>
          <w:rFonts w:cs="Trebuchet MS"/>
        </w:rPr>
        <w:t>all facilities for independent living</w:t>
      </w:r>
      <w:r w:rsidR="00B914F8">
        <w:rPr>
          <w:rFonts w:cs="Trebuchet MS"/>
        </w:rPr>
        <w:t xml:space="preserve"> as identified by </w:t>
      </w:r>
      <w:r w:rsidR="005E64EC">
        <w:rPr>
          <w:rFonts w:cs="Trebuchet MS"/>
        </w:rPr>
        <w:t xml:space="preserve">Policy </w:t>
      </w:r>
      <w:r w:rsidR="00B914F8">
        <w:rPr>
          <w:rFonts w:cs="Trebuchet MS"/>
        </w:rPr>
        <w:t>H9</w:t>
      </w:r>
      <w:r w:rsidR="00351838">
        <w:rPr>
          <w:rFonts w:cs="Trebuchet MS"/>
        </w:rPr>
        <w:t xml:space="preserve">. Furthermore, </w:t>
      </w:r>
      <w:r w:rsidR="005E64EC">
        <w:rPr>
          <w:rFonts w:cs="Trebuchet MS"/>
        </w:rPr>
        <w:t xml:space="preserve">Policy H9 </w:t>
      </w:r>
      <w:r w:rsidR="0025677E">
        <w:rPr>
          <w:rFonts w:cs="Trebuchet MS"/>
        </w:rPr>
        <w:t xml:space="preserve">allows for </w:t>
      </w:r>
      <w:r w:rsidRPr="00C47E61">
        <w:rPr>
          <w:rFonts w:cs="Trebuchet MS"/>
        </w:rPr>
        <w:t xml:space="preserve">its continued ancillary </w:t>
      </w:r>
      <w:r w:rsidR="00351838">
        <w:rPr>
          <w:rFonts w:cs="Trebuchet MS"/>
        </w:rPr>
        <w:t xml:space="preserve">use </w:t>
      </w:r>
      <w:r w:rsidR="0025677E">
        <w:rPr>
          <w:rFonts w:cs="Trebuchet MS"/>
        </w:rPr>
        <w:t>to</w:t>
      </w:r>
      <w:r w:rsidR="00383414">
        <w:rPr>
          <w:rFonts w:cs="Trebuchet MS"/>
        </w:rPr>
        <w:t xml:space="preserve"> be</w:t>
      </w:r>
      <w:r w:rsidR="00B80FA0" w:rsidRPr="00C47E61">
        <w:rPr>
          <w:rFonts w:cs="Trebuchet MS"/>
        </w:rPr>
        <w:t xml:space="preserve"> reasonably secured via condition</w:t>
      </w:r>
      <w:r w:rsidR="00CD5B18">
        <w:rPr>
          <w:rFonts w:cs="Trebuchet MS"/>
        </w:rPr>
        <w:t xml:space="preserve">, which </w:t>
      </w:r>
      <w:r w:rsidR="00710BB0">
        <w:rPr>
          <w:rFonts w:cs="Trebuchet MS"/>
        </w:rPr>
        <w:t xml:space="preserve">would </w:t>
      </w:r>
      <w:r w:rsidR="00CD5B18">
        <w:rPr>
          <w:rFonts w:cs="Trebuchet MS"/>
        </w:rPr>
        <w:t xml:space="preserve">prevent </w:t>
      </w:r>
      <w:r w:rsidR="00710BB0">
        <w:rPr>
          <w:rFonts w:cs="Trebuchet MS"/>
        </w:rPr>
        <w:t xml:space="preserve">any </w:t>
      </w:r>
      <w:r w:rsidR="00351838">
        <w:rPr>
          <w:rFonts w:cs="Trebuchet MS"/>
        </w:rPr>
        <w:t xml:space="preserve">change </w:t>
      </w:r>
      <w:proofErr w:type="gramStart"/>
      <w:r w:rsidR="00351838">
        <w:rPr>
          <w:rFonts w:cs="Trebuchet MS"/>
        </w:rPr>
        <w:t xml:space="preserve">in the nature of </w:t>
      </w:r>
      <w:r w:rsidR="00710BB0">
        <w:rPr>
          <w:rFonts w:cs="Trebuchet MS"/>
        </w:rPr>
        <w:t>its</w:t>
      </w:r>
      <w:proofErr w:type="gramEnd"/>
      <w:r w:rsidR="00710BB0">
        <w:rPr>
          <w:rFonts w:cs="Trebuchet MS"/>
        </w:rPr>
        <w:t xml:space="preserve"> </w:t>
      </w:r>
      <w:r w:rsidR="00351838">
        <w:rPr>
          <w:rFonts w:cs="Trebuchet MS"/>
        </w:rPr>
        <w:t xml:space="preserve">occupation with the main dwelling </w:t>
      </w:r>
      <w:r w:rsidR="00CD5B18">
        <w:rPr>
          <w:rFonts w:cs="Trebuchet MS"/>
        </w:rPr>
        <w:t xml:space="preserve">without </w:t>
      </w:r>
      <w:r w:rsidR="00351838">
        <w:rPr>
          <w:rFonts w:cs="Trebuchet MS"/>
        </w:rPr>
        <w:t>planning permission.</w:t>
      </w:r>
    </w:p>
    <w:p w14:paraId="51681F77" w14:textId="6728E849" w:rsidR="007C5E08" w:rsidRPr="00C47E61" w:rsidRDefault="00CF0BA5" w:rsidP="00C47E61">
      <w:pPr>
        <w:spacing w:after="240"/>
        <w:rPr>
          <w:rFonts w:cs="Trebuchet MS"/>
        </w:rPr>
      </w:pPr>
      <w:r>
        <w:rPr>
          <w:rFonts w:cs="Trebuchet MS"/>
        </w:rPr>
        <w:t>Therefore,</w:t>
      </w:r>
      <w:r w:rsidR="003B43ED">
        <w:rPr>
          <w:rFonts w:cs="Trebuchet MS"/>
        </w:rPr>
        <w:t xml:space="preserve"> in summary, </w:t>
      </w:r>
      <w:r w:rsidR="00F62143">
        <w:rPr>
          <w:rFonts w:cs="Trebuchet MS"/>
        </w:rPr>
        <w:t>i</w:t>
      </w:r>
      <w:r w:rsidR="002C2347">
        <w:rPr>
          <w:rFonts w:cs="Trebuchet MS"/>
        </w:rPr>
        <w:t xml:space="preserve">n responding to the main test of Policy H9, </w:t>
      </w:r>
      <w:r w:rsidR="00D14691">
        <w:rPr>
          <w:rFonts w:cs="Trebuchet MS"/>
        </w:rPr>
        <w:t xml:space="preserve">specifically </w:t>
      </w:r>
      <w:r w:rsidR="002C2347">
        <w:rPr>
          <w:rFonts w:cs="Trebuchet MS"/>
        </w:rPr>
        <w:t xml:space="preserve">whether the </w:t>
      </w:r>
      <w:r w:rsidR="00D14691">
        <w:rPr>
          <w:rFonts w:cs="Trebuchet MS"/>
        </w:rPr>
        <w:t xml:space="preserve">accommodation </w:t>
      </w:r>
      <w:r w:rsidR="0038494F" w:rsidRPr="00CF0BA5">
        <w:t>would</w:t>
      </w:r>
      <w:r w:rsidR="0038494F" w:rsidRPr="00063B3F">
        <w:rPr>
          <w:i/>
        </w:rPr>
        <w:t xml:space="preserve"> </w:t>
      </w:r>
      <w:r>
        <w:rPr>
          <w:i/>
        </w:rPr>
        <w:t>“</w:t>
      </w:r>
      <w:r w:rsidR="0038494F" w:rsidRPr="00063B3F">
        <w:rPr>
          <w:i/>
        </w:rPr>
        <w:t>be capable of operating as a separate dwelling which could be let or sold separately”</w:t>
      </w:r>
      <w:r w:rsidR="00D14691">
        <w:rPr>
          <w:i/>
        </w:rPr>
        <w:t xml:space="preserve">, </w:t>
      </w:r>
      <w:r w:rsidR="00FA1887">
        <w:t xml:space="preserve">the </w:t>
      </w:r>
      <w:r w:rsidR="00F62143">
        <w:t>physical characteristics</w:t>
      </w:r>
      <w:r w:rsidR="00FA1887">
        <w:rPr>
          <w:rFonts w:cs="Trebuchet MS"/>
        </w:rPr>
        <w:t xml:space="preserve"> of the cabin and </w:t>
      </w:r>
      <w:r w:rsidR="00F62143">
        <w:rPr>
          <w:rFonts w:cs="Trebuchet MS"/>
        </w:rPr>
        <w:t xml:space="preserve">imposition of a </w:t>
      </w:r>
      <w:r w:rsidR="00D14691">
        <w:t xml:space="preserve">condition is considered to </w:t>
      </w:r>
      <w:r w:rsidR="00AE1F59">
        <w:t>prevent</w:t>
      </w:r>
      <w:r w:rsidR="00241A91">
        <w:t xml:space="preserve"> any</w:t>
      </w:r>
      <w:r w:rsidR="00AE1F59">
        <w:t xml:space="preserve"> such </w:t>
      </w:r>
      <w:r w:rsidR="00A544F1">
        <w:t>occurrence</w:t>
      </w:r>
      <w:bookmarkStart w:id="0" w:name="_GoBack"/>
      <w:bookmarkEnd w:id="0"/>
      <w:r>
        <w:t>.</w:t>
      </w:r>
      <w:r w:rsidR="00F62143">
        <w:t xml:space="preserve"> </w:t>
      </w:r>
      <w:r w:rsidR="005E6E80">
        <w:t>As such th</w:t>
      </w:r>
      <w:r w:rsidR="00F62143">
        <w:t>e development is</w:t>
      </w:r>
      <w:r w:rsidR="003B43ED">
        <w:rPr>
          <w:rFonts w:cs="Trebuchet MS"/>
        </w:rPr>
        <w:t xml:space="preserve"> </w:t>
      </w:r>
      <w:r w:rsidR="00F62143">
        <w:rPr>
          <w:rFonts w:cs="Trebuchet MS"/>
        </w:rPr>
        <w:t xml:space="preserve">therefore </w:t>
      </w:r>
      <w:r w:rsidR="005E6E80">
        <w:rPr>
          <w:rFonts w:cs="Trebuchet MS"/>
        </w:rPr>
        <w:t>considered acceptable</w:t>
      </w:r>
      <w:r w:rsidR="00B80FA0" w:rsidRPr="00C47E61">
        <w:rPr>
          <w:rFonts w:cs="Trebuchet MS"/>
        </w:rPr>
        <w:t xml:space="preserve"> </w:t>
      </w:r>
      <w:r w:rsidR="00F62143">
        <w:rPr>
          <w:rFonts w:cs="Trebuchet MS"/>
        </w:rPr>
        <w:t xml:space="preserve">in principle </w:t>
      </w:r>
      <w:r w:rsidR="00AC3BB2" w:rsidRPr="00C47E61">
        <w:rPr>
          <w:rFonts w:cs="Trebuchet MS"/>
        </w:rPr>
        <w:t>and</w:t>
      </w:r>
      <w:r w:rsidR="00B80FA0" w:rsidRPr="00C47E61">
        <w:rPr>
          <w:rFonts w:cs="Trebuchet MS"/>
        </w:rPr>
        <w:t xml:space="preserve"> </w:t>
      </w:r>
      <w:r w:rsidR="00AC3BB2" w:rsidRPr="00C47E61">
        <w:rPr>
          <w:rFonts w:cs="Trebuchet MS"/>
        </w:rPr>
        <w:t>accord</w:t>
      </w:r>
      <w:r w:rsidR="00F62143">
        <w:rPr>
          <w:rFonts w:cs="Trebuchet MS"/>
        </w:rPr>
        <w:t>s</w:t>
      </w:r>
      <w:r w:rsidR="00AC3BB2" w:rsidRPr="00C47E61">
        <w:rPr>
          <w:rFonts w:cs="Trebuchet MS"/>
        </w:rPr>
        <w:t xml:space="preserve"> with </w:t>
      </w:r>
      <w:r w:rsidR="003B43ED" w:rsidRPr="00C47E61">
        <w:rPr>
          <w:rFonts w:cs="Trebuchet MS"/>
        </w:rPr>
        <w:t xml:space="preserve">policies </w:t>
      </w:r>
      <w:r w:rsidR="003B43ED">
        <w:rPr>
          <w:rFonts w:cs="Trebuchet MS"/>
        </w:rPr>
        <w:t>contained within</w:t>
      </w:r>
      <w:r w:rsidR="00B80FA0" w:rsidRPr="00C47E61">
        <w:rPr>
          <w:rFonts w:cs="Trebuchet MS"/>
        </w:rPr>
        <w:t xml:space="preserve"> the Local Plan and NPPF. </w:t>
      </w:r>
    </w:p>
    <w:p w14:paraId="46CA5A64" w14:textId="77777777" w:rsidR="008D46A2" w:rsidRPr="009920D2" w:rsidRDefault="008D46A2" w:rsidP="008D46A2">
      <w:pPr>
        <w:pStyle w:val="Heading2"/>
        <w:rPr>
          <w:lang w:eastAsia="en-GB"/>
        </w:rPr>
      </w:pPr>
      <w:r w:rsidRPr="009920D2">
        <w:rPr>
          <w:lang w:eastAsia="en-GB"/>
        </w:rPr>
        <w:t>7.</w:t>
      </w:r>
      <w:r>
        <w:rPr>
          <w:lang w:eastAsia="en-GB"/>
        </w:rPr>
        <w:t>2</w:t>
      </w:r>
      <w:r w:rsidRPr="009920D2">
        <w:rPr>
          <w:lang w:eastAsia="en-GB"/>
        </w:rPr>
        <w:tab/>
      </w:r>
      <w:r>
        <w:rPr>
          <w:lang w:eastAsia="en-GB"/>
        </w:rPr>
        <w:t>Character and s</w:t>
      </w:r>
      <w:r w:rsidRPr="009920D2">
        <w:rPr>
          <w:lang w:eastAsia="en-GB"/>
        </w:rPr>
        <w:t>cale</w:t>
      </w:r>
    </w:p>
    <w:p w14:paraId="5BFA858B" w14:textId="1849A06A" w:rsidR="008D46A2" w:rsidRDefault="008D46A2" w:rsidP="009C227B">
      <w:pPr>
        <w:spacing w:before="240"/>
        <w:rPr>
          <w:lang w:eastAsia="en-GB"/>
        </w:rPr>
      </w:pPr>
      <w:r>
        <w:rPr>
          <w:lang w:eastAsia="en-GB"/>
        </w:rPr>
        <w:t>Policy CC</w:t>
      </w:r>
      <w:r w:rsidRPr="009920D2">
        <w:rPr>
          <w:lang w:eastAsia="en-GB"/>
        </w:rPr>
        <w:t xml:space="preserve">7 </w:t>
      </w:r>
      <w:r>
        <w:rPr>
          <w:lang w:eastAsia="en-GB"/>
        </w:rPr>
        <w:t xml:space="preserve">of the Local Plan </w:t>
      </w:r>
      <w:r w:rsidRPr="009920D2">
        <w:rPr>
          <w:lang w:eastAsia="en-GB"/>
        </w:rPr>
        <w:t>states that, development must be of a high design quality that maintains and enhances the character and appearance of the area in Reading in which it is located.</w:t>
      </w:r>
      <w:r>
        <w:rPr>
          <w:lang w:eastAsia="en-GB"/>
        </w:rPr>
        <w:t xml:space="preserve"> Policy H9 states that </w:t>
      </w:r>
      <w:r w:rsidR="00B1518A">
        <w:rPr>
          <w:lang w:eastAsia="en-GB"/>
        </w:rPr>
        <w:t>such development</w:t>
      </w:r>
      <w:r>
        <w:rPr>
          <w:lang w:eastAsia="en-GB"/>
        </w:rPr>
        <w:t xml:space="preserve"> will be acceptable where it respects the character of the house, </w:t>
      </w:r>
      <w:r w:rsidR="00B1518A">
        <w:rPr>
          <w:lang w:eastAsia="en-GB"/>
        </w:rPr>
        <w:t>and surrounding area.</w:t>
      </w:r>
    </w:p>
    <w:p w14:paraId="34E20FD2" w14:textId="77777777" w:rsidR="008D46A2" w:rsidRDefault="008D46A2" w:rsidP="008D46A2">
      <w:pPr>
        <w:rPr>
          <w:lang w:eastAsia="en-GB"/>
        </w:rPr>
      </w:pPr>
    </w:p>
    <w:p w14:paraId="646DFF09" w14:textId="2E166D9A" w:rsidR="008D46A2" w:rsidRDefault="009979BB" w:rsidP="00ED2DD0">
      <w:pPr>
        <w:rPr>
          <w:lang w:eastAsia="en-GB"/>
        </w:rPr>
      </w:pPr>
      <w:r>
        <w:rPr>
          <w:lang w:eastAsia="en-GB"/>
        </w:rPr>
        <w:t xml:space="preserve">The proposed </w:t>
      </w:r>
      <w:r w:rsidR="00874B74">
        <w:rPr>
          <w:lang w:eastAsia="en-GB"/>
        </w:rPr>
        <w:t>outbuilding</w:t>
      </w:r>
      <w:r w:rsidR="00E00EB0">
        <w:rPr>
          <w:lang w:eastAsia="en-GB"/>
        </w:rPr>
        <w:t xml:space="preserve"> </w:t>
      </w:r>
      <w:r w:rsidR="00D87225">
        <w:rPr>
          <w:lang w:eastAsia="en-GB"/>
        </w:rPr>
        <w:t>is of modest scale, single storey and of timber construction. It cannot be seen from the public realm</w:t>
      </w:r>
      <w:r w:rsidR="00C47E61">
        <w:rPr>
          <w:lang w:eastAsia="en-GB"/>
        </w:rPr>
        <w:t>. Therefore, it is</w:t>
      </w:r>
      <w:r w:rsidR="00B1518A">
        <w:rPr>
          <w:lang w:eastAsia="en-GB"/>
        </w:rPr>
        <w:t xml:space="preserve"> not </w:t>
      </w:r>
      <w:r w:rsidR="00D87225">
        <w:rPr>
          <w:lang w:eastAsia="en-GB"/>
        </w:rPr>
        <w:t>considered</w:t>
      </w:r>
      <w:r w:rsidR="00B1518A">
        <w:rPr>
          <w:lang w:eastAsia="en-GB"/>
        </w:rPr>
        <w:t xml:space="preserve"> to have any harm on the </w:t>
      </w:r>
      <w:r w:rsidR="00D87225">
        <w:rPr>
          <w:lang w:eastAsia="en-GB"/>
        </w:rPr>
        <w:t>character</w:t>
      </w:r>
      <w:r w:rsidR="00B1518A">
        <w:rPr>
          <w:lang w:eastAsia="en-GB"/>
        </w:rPr>
        <w:t xml:space="preserve"> or appearance of the main </w:t>
      </w:r>
      <w:r w:rsidR="00D87225">
        <w:rPr>
          <w:lang w:eastAsia="en-GB"/>
        </w:rPr>
        <w:t>dwelling</w:t>
      </w:r>
      <w:r w:rsidR="00B1518A">
        <w:rPr>
          <w:lang w:eastAsia="en-GB"/>
        </w:rPr>
        <w:t xml:space="preserve"> or </w:t>
      </w:r>
      <w:r w:rsidR="00D87225">
        <w:rPr>
          <w:lang w:eastAsia="en-GB"/>
        </w:rPr>
        <w:t xml:space="preserve">wider character of the adjoining rear gardens. </w:t>
      </w:r>
      <w:r w:rsidR="00ED2DD0">
        <w:rPr>
          <w:lang w:eastAsia="en-GB"/>
        </w:rPr>
        <w:t xml:space="preserve">As such, the proposal </w:t>
      </w:r>
      <w:r w:rsidR="008D46A2">
        <w:rPr>
          <w:lang w:eastAsia="en-GB"/>
        </w:rPr>
        <w:t>accords with the aims of Policy CC7 and the design considerations of Policy H9.</w:t>
      </w:r>
    </w:p>
    <w:p w14:paraId="6ADDF99F" w14:textId="77777777" w:rsidR="008D46A2" w:rsidRPr="00B92856" w:rsidRDefault="008D46A2" w:rsidP="008D46A2">
      <w:pPr>
        <w:pStyle w:val="ListParagraph"/>
        <w:overflowPunct/>
        <w:adjustRightInd/>
        <w:ind w:left="0"/>
        <w:contextualSpacing/>
        <w:textAlignment w:val="auto"/>
        <w:rPr>
          <w:lang w:eastAsia="en-GB"/>
        </w:rPr>
      </w:pPr>
    </w:p>
    <w:p w14:paraId="60BE448B" w14:textId="77777777" w:rsidR="008D46A2" w:rsidRPr="009920D2" w:rsidRDefault="008D46A2" w:rsidP="008D46A2">
      <w:pPr>
        <w:pStyle w:val="Heading2"/>
        <w:rPr>
          <w:lang w:eastAsia="en-GB"/>
        </w:rPr>
      </w:pPr>
      <w:r w:rsidRPr="009920D2">
        <w:rPr>
          <w:lang w:eastAsia="en-GB"/>
        </w:rPr>
        <w:t>7.</w:t>
      </w:r>
      <w:r>
        <w:rPr>
          <w:lang w:eastAsia="en-GB"/>
        </w:rPr>
        <w:t>3</w:t>
      </w:r>
      <w:r w:rsidRPr="009920D2">
        <w:rPr>
          <w:lang w:eastAsia="en-GB"/>
        </w:rPr>
        <w:tab/>
      </w:r>
      <w:r>
        <w:rPr>
          <w:lang w:eastAsia="en-GB"/>
        </w:rPr>
        <w:t>Amenity</w:t>
      </w:r>
    </w:p>
    <w:p w14:paraId="7E586507" w14:textId="77777777" w:rsidR="008D46A2" w:rsidRPr="009920D2" w:rsidRDefault="008D46A2" w:rsidP="008D46A2">
      <w:pPr>
        <w:rPr>
          <w:lang w:eastAsia="en-GB"/>
        </w:rPr>
      </w:pPr>
    </w:p>
    <w:p w14:paraId="2028CA43" w14:textId="6FCE8640" w:rsidR="008D46A2" w:rsidRDefault="008D46A2" w:rsidP="008D46A2">
      <w:pPr>
        <w:rPr>
          <w:lang w:eastAsia="en-GB"/>
        </w:rPr>
      </w:pPr>
      <w:r>
        <w:rPr>
          <w:lang w:eastAsia="en-GB"/>
        </w:rPr>
        <w:t xml:space="preserve">Policy CC8 requires development to refrain from causing a detrimental impact on the living environment of existing residential properties or unacceptable living conditions for residents. </w:t>
      </w:r>
    </w:p>
    <w:p w14:paraId="57E4249C" w14:textId="77777777" w:rsidR="00BB2EE9" w:rsidRDefault="00BB2EE9" w:rsidP="008D46A2">
      <w:pPr>
        <w:rPr>
          <w:lang w:eastAsia="en-GB"/>
        </w:rPr>
      </w:pPr>
    </w:p>
    <w:p w14:paraId="665D5E52" w14:textId="05959EEB" w:rsidR="00395032" w:rsidRDefault="007602CF" w:rsidP="00293DF4">
      <w:pPr>
        <w:rPr>
          <w:lang w:eastAsia="en-GB"/>
        </w:rPr>
      </w:pPr>
      <w:r>
        <w:rPr>
          <w:lang w:eastAsia="en-GB"/>
        </w:rPr>
        <w:t>T</w:t>
      </w:r>
      <w:r w:rsidR="00E13A52">
        <w:rPr>
          <w:lang w:eastAsia="en-GB"/>
        </w:rPr>
        <w:t xml:space="preserve">he </w:t>
      </w:r>
      <w:r w:rsidR="009E37B6">
        <w:rPr>
          <w:lang w:eastAsia="en-GB"/>
        </w:rPr>
        <w:t>outbuilding is not considered to cause any</w:t>
      </w:r>
      <w:r>
        <w:rPr>
          <w:lang w:eastAsia="en-GB"/>
        </w:rPr>
        <w:t xml:space="preserve"> detrimental impact on </w:t>
      </w:r>
      <w:r w:rsidR="00BB2EE9">
        <w:rPr>
          <w:lang w:eastAsia="en-GB"/>
        </w:rPr>
        <w:t>neighbour’s</w:t>
      </w:r>
      <w:r>
        <w:rPr>
          <w:lang w:eastAsia="en-GB"/>
        </w:rPr>
        <w:t xml:space="preserve"> </w:t>
      </w:r>
      <w:r w:rsidR="00E13A52">
        <w:rPr>
          <w:lang w:eastAsia="en-GB"/>
        </w:rPr>
        <w:t>privac</w:t>
      </w:r>
      <w:r>
        <w:rPr>
          <w:lang w:eastAsia="en-GB"/>
        </w:rPr>
        <w:t xml:space="preserve">y, sunlight or overbearingness by virtue of </w:t>
      </w:r>
      <w:r w:rsidR="0070387F">
        <w:rPr>
          <w:lang w:eastAsia="en-GB"/>
        </w:rPr>
        <w:t xml:space="preserve">siting and </w:t>
      </w:r>
      <w:r w:rsidR="008A2A93">
        <w:rPr>
          <w:lang w:eastAsia="en-GB"/>
        </w:rPr>
        <w:t>design; with n</w:t>
      </w:r>
      <w:r w:rsidR="00395032">
        <w:rPr>
          <w:lang w:eastAsia="en-GB"/>
        </w:rPr>
        <w:t xml:space="preserve">o views into adjacent neighbour’s private outdoor amenity space </w:t>
      </w:r>
      <w:r w:rsidR="008A2A93">
        <w:rPr>
          <w:lang w:eastAsia="en-GB"/>
        </w:rPr>
        <w:t>being</w:t>
      </w:r>
      <w:r w:rsidR="00395032">
        <w:rPr>
          <w:lang w:eastAsia="en-GB"/>
        </w:rPr>
        <w:t xml:space="preserve"> </w:t>
      </w:r>
      <w:r w:rsidR="009E37B6">
        <w:rPr>
          <w:lang w:eastAsia="en-GB"/>
        </w:rPr>
        <w:t>created</w:t>
      </w:r>
      <w:r w:rsidR="00395032">
        <w:rPr>
          <w:lang w:eastAsia="en-GB"/>
        </w:rPr>
        <w:t>.</w:t>
      </w:r>
      <w:r w:rsidR="00ED2DD0">
        <w:rPr>
          <w:lang w:eastAsia="en-GB"/>
        </w:rPr>
        <w:t xml:space="preserve"> </w:t>
      </w:r>
      <w:r w:rsidR="00457278">
        <w:rPr>
          <w:lang w:eastAsia="en-GB"/>
        </w:rPr>
        <w:t xml:space="preserve">The site would </w:t>
      </w:r>
      <w:r w:rsidR="009E37B6">
        <w:rPr>
          <w:lang w:eastAsia="en-GB"/>
        </w:rPr>
        <w:t xml:space="preserve">not result in any harmful reduction in private amenity space available for 22 </w:t>
      </w:r>
      <w:proofErr w:type="spellStart"/>
      <w:r w:rsidR="009E37B6">
        <w:rPr>
          <w:lang w:eastAsia="en-GB"/>
        </w:rPr>
        <w:t>Corwen</w:t>
      </w:r>
      <w:proofErr w:type="spellEnd"/>
      <w:r w:rsidR="009E37B6">
        <w:rPr>
          <w:lang w:eastAsia="en-GB"/>
        </w:rPr>
        <w:t xml:space="preserve"> Road</w:t>
      </w:r>
      <w:r w:rsidR="00457278">
        <w:rPr>
          <w:lang w:eastAsia="en-GB"/>
        </w:rPr>
        <w:t>.</w:t>
      </w:r>
      <w:r w:rsidR="009E37B6">
        <w:rPr>
          <w:lang w:eastAsia="en-GB"/>
        </w:rPr>
        <w:t xml:space="preserve"> </w:t>
      </w:r>
    </w:p>
    <w:p w14:paraId="4D3536F1" w14:textId="77777777" w:rsidR="00ED2DD0" w:rsidRDefault="00ED2DD0" w:rsidP="00293DF4">
      <w:pPr>
        <w:rPr>
          <w:lang w:eastAsia="en-GB"/>
        </w:rPr>
      </w:pPr>
    </w:p>
    <w:p w14:paraId="0D899F82" w14:textId="472C3261" w:rsidR="00767073" w:rsidRDefault="009E37B6" w:rsidP="004E2177">
      <w:pPr>
        <w:spacing w:after="240"/>
        <w:rPr>
          <w:lang w:eastAsia="en-GB"/>
        </w:rPr>
      </w:pPr>
      <w:r>
        <w:rPr>
          <w:lang w:eastAsia="en-GB"/>
        </w:rPr>
        <w:t>T</w:t>
      </w:r>
      <w:r w:rsidR="00A468DE">
        <w:rPr>
          <w:lang w:eastAsia="en-GB"/>
        </w:rPr>
        <w:t>he proposed</w:t>
      </w:r>
      <w:r w:rsidR="008D46A2">
        <w:rPr>
          <w:lang w:eastAsia="en-GB"/>
        </w:rPr>
        <w:t xml:space="preserve"> development </w:t>
      </w:r>
      <w:r w:rsidR="00A468DE">
        <w:rPr>
          <w:lang w:eastAsia="en-GB"/>
        </w:rPr>
        <w:t>is</w:t>
      </w:r>
      <w:r>
        <w:rPr>
          <w:lang w:eastAsia="en-GB"/>
        </w:rPr>
        <w:t xml:space="preserve"> therefore</w:t>
      </w:r>
      <w:r w:rsidR="00A468DE">
        <w:rPr>
          <w:lang w:eastAsia="en-GB"/>
        </w:rPr>
        <w:t xml:space="preserve"> deemed to </w:t>
      </w:r>
      <w:r w:rsidR="008D46A2">
        <w:rPr>
          <w:lang w:eastAsia="en-GB"/>
        </w:rPr>
        <w:t>accord with Policy CC8</w:t>
      </w:r>
      <w:r>
        <w:rPr>
          <w:lang w:eastAsia="en-GB"/>
        </w:rPr>
        <w:t>.</w:t>
      </w:r>
    </w:p>
    <w:p w14:paraId="73B8FD8A" w14:textId="77777777" w:rsidR="00214308" w:rsidRPr="009920D2" w:rsidRDefault="00214308" w:rsidP="00214308">
      <w:pPr>
        <w:pStyle w:val="Heading2"/>
        <w:rPr>
          <w:lang w:eastAsia="en-GB"/>
        </w:rPr>
      </w:pPr>
      <w:r w:rsidRPr="009920D2">
        <w:rPr>
          <w:lang w:eastAsia="en-GB"/>
        </w:rPr>
        <w:t>7.</w:t>
      </w:r>
      <w:r>
        <w:rPr>
          <w:lang w:eastAsia="en-GB"/>
        </w:rPr>
        <w:t>4</w:t>
      </w:r>
      <w:r w:rsidRPr="009920D2">
        <w:rPr>
          <w:lang w:eastAsia="en-GB"/>
        </w:rPr>
        <w:tab/>
      </w:r>
      <w:r>
        <w:rPr>
          <w:lang w:eastAsia="en-GB"/>
        </w:rPr>
        <w:t>Biodiversity and sustainability</w:t>
      </w:r>
    </w:p>
    <w:p w14:paraId="1AE383A2" w14:textId="77777777" w:rsidR="00214308" w:rsidRPr="00E732BA" w:rsidRDefault="00214308" w:rsidP="00214308">
      <w:pPr>
        <w:rPr>
          <w:i/>
          <w:lang w:eastAsia="en-GB"/>
        </w:rPr>
      </w:pPr>
    </w:p>
    <w:p w14:paraId="253D91EE" w14:textId="503CFFDA" w:rsidR="00214308" w:rsidRPr="00777123" w:rsidRDefault="00214308" w:rsidP="00214308">
      <w:pPr>
        <w:rPr>
          <w:lang w:eastAsia="en-GB"/>
        </w:rPr>
      </w:pPr>
      <w:r w:rsidRPr="00777123">
        <w:rPr>
          <w:lang w:eastAsia="en-GB"/>
        </w:rPr>
        <w:lastRenderedPageBreak/>
        <w:t xml:space="preserve">Part ‘b’ of Policy EN12 indicates that all development sites should not result in a net loss of biodiversity or </w:t>
      </w:r>
      <w:r w:rsidR="009E37B6" w:rsidRPr="00777123">
        <w:rPr>
          <w:lang w:eastAsia="en-GB"/>
        </w:rPr>
        <w:t>geodiversity and</w:t>
      </w:r>
      <w:r w:rsidRPr="00777123">
        <w:rPr>
          <w:lang w:eastAsia="en-GB"/>
        </w:rPr>
        <w:t xml:space="preserve"> should provide a net gain for biodiversity wherever possible through new tree planting, wildlife friendly landscaping and other ecological enhancements. These aims are supported by Policy H9 which states that an extension will only be acceptable where it does not result in the loss of biodiversity within gardens.</w:t>
      </w:r>
    </w:p>
    <w:p w14:paraId="376600AB" w14:textId="77777777" w:rsidR="00F17862" w:rsidRPr="00777123" w:rsidRDefault="00F17862" w:rsidP="00214308">
      <w:pPr>
        <w:rPr>
          <w:lang w:eastAsia="en-GB"/>
        </w:rPr>
      </w:pPr>
    </w:p>
    <w:p w14:paraId="0B55FAF5" w14:textId="2AD67923" w:rsidR="00214308" w:rsidRDefault="00214308" w:rsidP="004E2177">
      <w:pPr>
        <w:spacing w:after="240"/>
        <w:rPr>
          <w:lang w:eastAsia="en-GB"/>
        </w:rPr>
      </w:pPr>
      <w:r>
        <w:rPr>
          <w:lang w:eastAsia="en-GB"/>
        </w:rPr>
        <w:t xml:space="preserve">The </w:t>
      </w:r>
      <w:r w:rsidR="006B0A94">
        <w:rPr>
          <w:lang w:eastAsia="en-GB"/>
        </w:rPr>
        <w:t>outbuilding will be located</w:t>
      </w:r>
      <w:r>
        <w:rPr>
          <w:lang w:eastAsia="en-GB"/>
        </w:rPr>
        <w:t xml:space="preserve"> </w:t>
      </w:r>
      <w:r w:rsidR="006B0A94">
        <w:rPr>
          <w:lang w:eastAsia="en-GB"/>
        </w:rPr>
        <w:t>on garden land</w:t>
      </w:r>
      <w:r w:rsidR="00D75507">
        <w:rPr>
          <w:lang w:eastAsia="en-GB"/>
        </w:rPr>
        <w:t xml:space="preserve"> that does not contain any protected trees of feature of biodiversity value. As such there </w:t>
      </w:r>
      <w:r>
        <w:rPr>
          <w:lang w:eastAsia="en-GB"/>
        </w:rPr>
        <w:t xml:space="preserve">is not considered to </w:t>
      </w:r>
      <w:r w:rsidR="00D75507">
        <w:rPr>
          <w:lang w:eastAsia="en-GB"/>
        </w:rPr>
        <w:t xml:space="preserve">be </w:t>
      </w:r>
      <w:r>
        <w:rPr>
          <w:lang w:eastAsia="en-GB"/>
        </w:rPr>
        <w:t xml:space="preserve">a net loss of biodiversity or geodiversity. As such the proposal is considered to accord with the biodiversity and sustainability considerations of Policies H9 and EN12 of the </w:t>
      </w:r>
      <w:r w:rsidR="00D75507">
        <w:rPr>
          <w:lang w:eastAsia="en-GB"/>
        </w:rPr>
        <w:t>Local Plan</w:t>
      </w:r>
      <w:r>
        <w:rPr>
          <w:lang w:eastAsia="en-GB"/>
        </w:rPr>
        <w:t>.</w:t>
      </w:r>
    </w:p>
    <w:p w14:paraId="7C8933DC" w14:textId="77777777" w:rsidR="008D46A2" w:rsidRPr="00404A57" w:rsidRDefault="008D46A2" w:rsidP="008D46A2">
      <w:pPr>
        <w:pStyle w:val="Heading1"/>
      </w:pPr>
      <w:r w:rsidRPr="00404A57">
        <w:t>8.</w:t>
      </w:r>
      <w:r w:rsidRPr="00404A57">
        <w:tab/>
      </w:r>
      <w:r w:rsidRPr="00182D3F">
        <w:t>CONCLUSION</w:t>
      </w:r>
      <w:r w:rsidRPr="00404A57">
        <w:t xml:space="preserve">  </w:t>
      </w:r>
    </w:p>
    <w:p w14:paraId="36977B3B" w14:textId="77777777" w:rsidR="00335CD0" w:rsidRPr="00765601" w:rsidRDefault="008D46A2" w:rsidP="008D46A2">
      <w:pPr>
        <w:spacing w:before="240" w:after="240"/>
        <w:rPr>
          <w:lang w:eastAsia="en-GB"/>
        </w:rPr>
      </w:pPr>
      <w:proofErr w:type="gramStart"/>
      <w:r w:rsidRPr="008E2667">
        <w:rPr>
          <w:lang w:eastAsia="en-GB"/>
        </w:rPr>
        <w:t>In light of</w:t>
      </w:r>
      <w:proofErr w:type="gramEnd"/>
      <w:r w:rsidRPr="008E2667">
        <w:rPr>
          <w:lang w:eastAsia="en-GB"/>
        </w:rPr>
        <w:t xml:space="preserve"> the above assessment the </w:t>
      </w:r>
      <w:r>
        <w:rPr>
          <w:lang w:eastAsia="en-GB"/>
        </w:rPr>
        <w:t>proposal is considered to</w:t>
      </w:r>
      <w:r w:rsidRPr="008E2667">
        <w:rPr>
          <w:lang w:eastAsia="en-GB"/>
        </w:rPr>
        <w:t xml:space="preserve"> accord with the requirements of the development plan</w:t>
      </w:r>
      <w:r>
        <w:rPr>
          <w:lang w:eastAsia="en-GB"/>
        </w:rPr>
        <w:t>. As such, the proposed development</w:t>
      </w:r>
      <w:r w:rsidRPr="008E2667">
        <w:rPr>
          <w:lang w:eastAsia="en-GB"/>
        </w:rPr>
        <w:t xml:space="preserve"> is recommended for approval subject </w:t>
      </w:r>
      <w:r>
        <w:rPr>
          <w:lang w:eastAsia="en-GB"/>
        </w:rPr>
        <w:t xml:space="preserve">to </w:t>
      </w:r>
      <w:r w:rsidRPr="008E2667">
        <w:rPr>
          <w:lang w:eastAsia="en-GB"/>
        </w:rPr>
        <w:t>conditions.</w:t>
      </w:r>
    </w:p>
    <w:p w14:paraId="6C5F4718" w14:textId="77777777" w:rsidR="008D46A2" w:rsidRPr="00404A57" w:rsidRDefault="008D46A2" w:rsidP="008D46A2">
      <w:pPr>
        <w:pStyle w:val="Heading1"/>
      </w:pPr>
      <w:r w:rsidRPr="00404A57">
        <w:t>9.</w:t>
      </w:r>
      <w:r w:rsidRPr="00404A57">
        <w:tab/>
      </w:r>
      <w:r w:rsidRPr="00182D3F">
        <w:t>RECOMMENDATION</w:t>
      </w:r>
      <w:r w:rsidRPr="00404A57">
        <w:t xml:space="preserve">  </w:t>
      </w:r>
    </w:p>
    <w:p w14:paraId="1E375A8F" w14:textId="77777777" w:rsidR="008D46A2" w:rsidRPr="00404A57" w:rsidRDefault="008D46A2" w:rsidP="008D46A2">
      <w:pPr>
        <w:pStyle w:val="yiv552378054msonormal"/>
        <w:rPr>
          <w:rFonts w:ascii="Trebuchet MS" w:hAnsi="Trebuchet MS"/>
          <w:szCs w:val="22"/>
        </w:rPr>
      </w:pPr>
      <w:r w:rsidRPr="00404A57">
        <w:rPr>
          <w:rFonts w:ascii="Trebuchet MS" w:hAnsi="Trebuchet MS"/>
          <w:szCs w:val="22"/>
        </w:rPr>
        <w:t>GRANT</w:t>
      </w:r>
    </w:p>
    <w:p w14:paraId="4C99D6B9" w14:textId="77777777" w:rsidR="008D46A2" w:rsidRPr="00EB1A75" w:rsidRDefault="008D46A2" w:rsidP="008D46A2">
      <w:pPr>
        <w:pStyle w:val="Heading1"/>
      </w:pPr>
      <w:r w:rsidRPr="00EB1A75">
        <w:t>10.</w:t>
      </w:r>
      <w:r w:rsidRPr="00EB1A75">
        <w:tab/>
      </w:r>
      <w:r w:rsidRPr="00182D3F">
        <w:t>CONDITIONS</w:t>
      </w:r>
    </w:p>
    <w:p w14:paraId="44CF4894" w14:textId="77777777" w:rsidR="008D46A2" w:rsidRPr="00EB1A75" w:rsidRDefault="008D46A2" w:rsidP="008D46A2">
      <w:pPr>
        <w:rPr>
          <w:lang w:eastAsia="en-GB"/>
        </w:rPr>
      </w:pPr>
    </w:p>
    <w:p w14:paraId="5F2039A5" w14:textId="77777777" w:rsidR="00335CD0" w:rsidRPr="00AF1FC1" w:rsidRDefault="00335CD0" w:rsidP="00335CD0">
      <w:pPr>
        <w:numPr>
          <w:ilvl w:val="0"/>
          <w:numId w:val="37"/>
        </w:numPr>
        <w:spacing w:line="240" w:lineRule="auto"/>
        <w:rPr>
          <w:rFonts w:cs="Trebuchet MS"/>
          <w:lang w:eastAsia="en-GB"/>
        </w:rPr>
      </w:pPr>
      <w:r w:rsidRPr="00AF1FC1">
        <w:rPr>
          <w:rFonts w:cs="Trebuchet MS"/>
          <w:lang w:eastAsia="en-GB"/>
        </w:rPr>
        <w:t>TL1 Time Limit</w:t>
      </w:r>
    </w:p>
    <w:p w14:paraId="72504DA6" w14:textId="77777777" w:rsidR="00335CD0" w:rsidRDefault="00335CD0" w:rsidP="00335CD0">
      <w:pPr>
        <w:numPr>
          <w:ilvl w:val="0"/>
          <w:numId w:val="37"/>
        </w:numPr>
        <w:spacing w:line="240" w:lineRule="auto"/>
        <w:rPr>
          <w:rFonts w:cs="Trebuchet MS"/>
          <w:lang w:eastAsia="en-GB"/>
        </w:rPr>
      </w:pPr>
      <w:r>
        <w:rPr>
          <w:rFonts w:cs="Trebuchet MS"/>
          <w:lang w:eastAsia="en-GB"/>
        </w:rPr>
        <w:t>AP1 Approved Plans</w:t>
      </w:r>
    </w:p>
    <w:p w14:paraId="0DBFC9ED" w14:textId="00F20ED5" w:rsidR="00335CD0" w:rsidRDefault="00335CD0" w:rsidP="00335CD0">
      <w:pPr>
        <w:numPr>
          <w:ilvl w:val="0"/>
          <w:numId w:val="37"/>
        </w:numPr>
        <w:spacing w:line="240" w:lineRule="auto"/>
        <w:rPr>
          <w:rFonts w:cs="Trebuchet MS"/>
          <w:lang w:eastAsia="en-GB"/>
        </w:rPr>
      </w:pPr>
      <w:r>
        <w:rPr>
          <w:rFonts w:cs="Trebuchet MS"/>
          <w:lang w:eastAsia="en-GB"/>
        </w:rPr>
        <w:t>M3 Materials as specified</w:t>
      </w:r>
    </w:p>
    <w:p w14:paraId="612FB00F" w14:textId="2990950F" w:rsidR="00D75507" w:rsidRDefault="00D75507" w:rsidP="00335CD0">
      <w:pPr>
        <w:numPr>
          <w:ilvl w:val="0"/>
          <w:numId w:val="37"/>
        </w:numPr>
        <w:spacing w:line="240" w:lineRule="auto"/>
        <w:rPr>
          <w:rFonts w:cs="Trebuchet MS"/>
          <w:lang w:eastAsia="en-GB"/>
        </w:rPr>
      </w:pPr>
      <w:r>
        <w:rPr>
          <w:rFonts w:cs="Trebuchet MS"/>
          <w:lang w:eastAsia="en-GB"/>
        </w:rPr>
        <w:t xml:space="preserve">Ancillary use restriction </w:t>
      </w:r>
    </w:p>
    <w:p w14:paraId="11B23CE0" w14:textId="73DC99A6" w:rsidR="004848AC" w:rsidRDefault="004848AC" w:rsidP="0078586F">
      <w:pPr>
        <w:spacing w:line="240" w:lineRule="auto"/>
        <w:ind w:left="720"/>
        <w:rPr>
          <w:rFonts w:cs="Trebuchet MS"/>
          <w:lang w:eastAsia="en-GB"/>
        </w:rPr>
      </w:pPr>
    </w:p>
    <w:p w14:paraId="0FE07CBB" w14:textId="31BAD093" w:rsidR="00F17862" w:rsidRDefault="001638D4" w:rsidP="0078586F">
      <w:pPr>
        <w:spacing w:line="240" w:lineRule="auto"/>
        <w:ind w:left="720"/>
        <w:rPr>
          <w:rFonts w:cs="Trebuchet MS"/>
          <w:lang w:eastAsia="en-GB"/>
        </w:rPr>
      </w:pPr>
      <w:r>
        <w:rPr>
          <w:rFonts w:cs="Trebuchet MS"/>
          <w:lang w:eastAsia="en-GB"/>
        </w:rPr>
        <w:t>Site Photos</w:t>
      </w:r>
    </w:p>
    <w:p w14:paraId="6353B965" w14:textId="742261F1" w:rsidR="00F17862" w:rsidRDefault="00F231CF" w:rsidP="0078586F">
      <w:pPr>
        <w:spacing w:line="240" w:lineRule="auto"/>
        <w:ind w:left="720"/>
        <w:rPr>
          <w:rFonts w:cs="Trebuchet MS"/>
          <w:lang w:eastAsia="en-GB"/>
        </w:rPr>
      </w:pPr>
      <w:r>
        <w:rPr>
          <w:noProof/>
        </w:rPr>
        <w:drawing>
          <wp:inline distT="0" distB="0" distL="0" distR="0" wp14:anchorId="5A5C2D53" wp14:editId="47295C3B">
            <wp:extent cx="4155596" cy="3116912"/>
            <wp:effectExtent l="0" t="0" r="0" b="7620"/>
            <wp:docPr id="11" name="Picture 11" descr="cid:12134C91-E59F-4390-A687-79534C875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2134C91-E59F-4390-A687-79534C875273"/>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rot="10800000">
                      <a:off x="0" y="0"/>
                      <a:ext cx="4157945" cy="3118674"/>
                    </a:xfrm>
                    <a:prstGeom prst="rect">
                      <a:avLst/>
                    </a:prstGeom>
                    <a:noFill/>
                    <a:ln>
                      <a:noFill/>
                    </a:ln>
                  </pic:spPr>
                </pic:pic>
              </a:graphicData>
            </a:graphic>
          </wp:inline>
        </w:drawing>
      </w:r>
    </w:p>
    <w:p w14:paraId="736EAD40" w14:textId="77F967AF" w:rsidR="00F17862" w:rsidRDefault="00F17862" w:rsidP="0078586F">
      <w:pPr>
        <w:spacing w:line="240" w:lineRule="auto"/>
        <w:ind w:left="720"/>
        <w:rPr>
          <w:rFonts w:cs="Trebuchet MS"/>
          <w:lang w:eastAsia="en-GB"/>
        </w:rPr>
      </w:pPr>
    </w:p>
    <w:p w14:paraId="70188E9D" w14:textId="7EFA313F" w:rsidR="00F17862" w:rsidRDefault="009D32A9" w:rsidP="0078586F">
      <w:pPr>
        <w:spacing w:line="240" w:lineRule="auto"/>
        <w:ind w:left="720"/>
        <w:rPr>
          <w:rFonts w:cs="Trebuchet MS"/>
          <w:lang w:eastAsia="en-GB"/>
        </w:rPr>
      </w:pPr>
      <w:r>
        <w:rPr>
          <w:noProof/>
        </w:rPr>
        <w:lastRenderedPageBreak/>
        <w:drawing>
          <wp:inline distT="0" distB="0" distL="0" distR="0" wp14:anchorId="760766B2" wp14:editId="1B9FE6BD">
            <wp:extent cx="4155440" cy="3116796"/>
            <wp:effectExtent l="0" t="0" r="0" b="7620"/>
            <wp:docPr id="12" name="Picture 12" descr="cid:5CA5D6CC-801C-408E-90CE-1A03F26E21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5CA5D6CC-801C-408E-90CE-1A03F26E21A8"/>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rot="10800000">
                      <a:off x="0" y="0"/>
                      <a:ext cx="4158808" cy="3119322"/>
                    </a:xfrm>
                    <a:prstGeom prst="rect">
                      <a:avLst/>
                    </a:prstGeom>
                    <a:noFill/>
                    <a:ln>
                      <a:noFill/>
                    </a:ln>
                  </pic:spPr>
                </pic:pic>
              </a:graphicData>
            </a:graphic>
          </wp:inline>
        </w:drawing>
      </w:r>
    </w:p>
    <w:p w14:paraId="494395A5" w14:textId="40D0B395" w:rsidR="00F17862" w:rsidRDefault="00F17862" w:rsidP="0078586F">
      <w:pPr>
        <w:spacing w:line="240" w:lineRule="auto"/>
        <w:ind w:left="720"/>
        <w:rPr>
          <w:rFonts w:cs="Trebuchet MS"/>
          <w:lang w:eastAsia="en-GB"/>
        </w:rPr>
      </w:pPr>
    </w:p>
    <w:p w14:paraId="0A099C51" w14:textId="3A854B94" w:rsidR="00F17862" w:rsidRDefault="009D32A9" w:rsidP="0078586F">
      <w:pPr>
        <w:spacing w:line="240" w:lineRule="auto"/>
        <w:ind w:left="720"/>
        <w:rPr>
          <w:rFonts w:cs="Trebuchet MS"/>
          <w:lang w:eastAsia="en-GB"/>
        </w:rPr>
      </w:pPr>
      <w:r>
        <w:rPr>
          <w:noProof/>
        </w:rPr>
        <w:drawing>
          <wp:inline distT="0" distB="0" distL="0" distR="0" wp14:anchorId="152ED129" wp14:editId="0BAC4D80">
            <wp:extent cx="4243015" cy="3182482"/>
            <wp:effectExtent l="0" t="0" r="5715" b="0"/>
            <wp:docPr id="13" name="Picture 13" descr="cid:AE6E09FC-6EB5-4E82-98EF-7F6020D948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AE6E09FC-6EB5-4E82-98EF-7F6020D948B8"/>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rot="10800000">
                      <a:off x="0" y="0"/>
                      <a:ext cx="4248925" cy="3186915"/>
                    </a:xfrm>
                    <a:prstGeom prst="rect">
                      <a:avLst/>
                    </a:prstGeom>
                    <a:noFill/>
                    <a:ln>
                      <a:noFill/>
                    </a:ln>
                  </pic:spPr>
                </pic:pic>
              </a:graphicData>
            </a:graphic>
          </wp:inline>
        </w:drawing>
      </w:r>
    </w:p>
    <w:p w14:paraId="6610ABDF" w14:textId="77777777" w:rsidR="00E90CDA" w:rsidRDefault="00E90CDA" w:rsidP="00E90CDA">
      <w:pPr>
        <w:spacing w:line="240" w:lineRule="auto"/>
        <w:rPr>
          <w:rFonts w:cs="Trebuchet MS"/>
          <w:lang w:eastAsia="en-GB"/>
        </w:rPr>
      </w:pPr>
    </w:p>
    <w:p w14:paraId="6ACD6354" w14:textId="70886ADA" w:rsidR="00F17862" w:rsidRDefault="009D32A9" w:rsidP="0078586F">
      <w:pPr>
        <w:spacing w:line="240" w:lineRule="auto"/>
        <w:ind w:left="720"/>
        <w:rPr>
          <w:rFonts w:cs="Trebuchet MS"/>
          <w:lang w:eastAsia="en-GB"/>
        </w:rPr>
      </w:pPr>
      <w:r>
        <w:rPr>
          <w:noProof/>
        </w:rPr>
        <w:lastRenderedPageBreak/>
        <w:drawing>
          <wp:inline distT="0" distB="0" distL="0" distR="0" wp14:anchorId="5C575D3C" wp14:editId="37CAEF8D">
            <wp:extent cx="4243568" cy="3182896"/>
            <wp:effectExtent l="0" t="0" r="5080" b="0"/>
            <wp:docPr id="14" name="Picture 14" descr="cid:84024728-2A76-4126-9B56-4EC2AB288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84024728-2A76-4126-9B56-4EC2AB288E44"/>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rot="10800000">
                      <a:off x="0" y="0"/>
                      <a:ext cx="4245460" cy="3184315"/>
                    </a:xfrm>
                    <a:prstGeom prst="rect">
                      <a:avLst/>
                    </a:prstGeom>
                    <a:noFill/>
                    <a:ln>
                      <a:noFill/>
                    </a:ln>
                  </pic:spPr>
                </pic:pic>
              </a:graphicData>
            </a:graphic>
          </wp:inline>
        </w:drawing>
      </w:r>
    </w:p>
    <w:sectPr w:rsidR="00F17862">
      <w:headerReference w:type="even" r:id="rId20"/>
      <w:headerReference w:type="default" r:id="rId21"/>
      <w:footerReference w:type="even" r:id="rId22"/>
      <w:footerReference w:type="default" r:id="rId23"/>
      <w:headerReference w:type="first" r:id="rId24"/>
      <w:footerReference w:type="first" r:id="rId25"/>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D1C45" w14:textId="77777777" w:rsidR="008C0093" w:rsidRDefault="008C0093" w:rsidP="00587177">
      <w:r>
        <w:separator/>
      </w:r>
    </w:p>
  </w:endnote>
  <w:endnote w:type="continuationSeparator" w:id="0">
    <w:p w14:paraId="5F63C90C" w14:textId="77777777" w:rsidR="008C0093" w:rsidRDefault="008C0093" w:rsidP="0058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D78FE" w14:textId="77777777" w:rsidR="00BA3DBB" w:rsidRDefault="00BA3DBB" w:rsidP="00587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FE2B6" w14:textId="77777777" w:rsidR="00BA3DBB" w:rsidRDefault="00BA3DBB" w:rsidP="00587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DAFE4" w14:textId="77777777" w:rsidR="00BA3DBB" w:rsidRDefault="00BA3DBB" w:rsidP="00587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6DF6F" w14:textId="77777777" w:rsidR="008C0093" w:rsidRDefault="008C0093" w:rsidP="00587177">
      <w:r>
        <w:separator/>
      </w:r>
    </w:p>
  </w:footnote>
  <w:footnote w:type="continuationSeparator" w:id="0">
    <w:p w14:paraId="2E1EE5D1" w14:textId="77777777" w:rsidR="008C0093" w:rsidRDefault="008C0093" w:rsidP="0058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C50EE" w14:textId="77777777" w:rsidR="00BA3DBB" w:rsidRDefault="00BA3DBB" w:rsidP="00587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90EEB" w14:textId="77777777" w:rsidR="00BA3DBB" w:rsidRDefault="00BA3DBB" w:rsidP="00587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59E26" w14:textId="77777777" w:rsidR="00BA3DBB" w:rsidRDefault="00BA3DBB" w:rsidP="00587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15:restartNumberingAfterBreak="0">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6C6265A"/>
    <w:multiLevelType w:val="hybridMultilevel"/>
    <w:tmpl w:val="EE5AB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4"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7" w15:restartNumberingAfterBreak="0">
    <w:nsid w:val="3CC752C3"/>
    <w:multiLevelType w:val="hybridMultilevel"/>
    <w:tmpl w:val="58C63B2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9" w15:restartNumberingAfterBreak="0">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20" w15:restartNumberingAfterBreak="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2AA7881"/>
    <w:multiLevelType w:val="hybridMultilevel"/>
    <w:tmpl w:val="C6788A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6"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7" w15:restartNumberingAfterBreak="0">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8"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32"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tentative="1">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4" w15:restartNumberingAfterBreak="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6" w15:restartNumberingAfterBreak="0">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31"/>
  </w:num>
  <w:num w:numId="2">
    <w:abstractNumId w:val="27"/>
  </w:num>
  <w:num w:numId="3">
    <w:abstractNumId w:val="6"/>
  </w:num>
  <w:num w:numId="4">
    <w:abstractNumId w:val="36"/>
  </w:num>
  <w:num w:numId="5">
    <w:abstractNumId w:val="21"/>
  </w:num>
  <w:num w:numId="6">
    <w:abstractNumId w:val="15"/>
  </w:num>
  <w:num w:numId="7">
    <w:abstractNumId w:val="3"/>
  </w:num>
  <w:num w:numId="8">
    <w:abstractNumId w:val="32"/>
  </w:num>
  <w:num w:numId="9">
    <w:abstractNumId w:val="28"/>
  </w:num>
  <w:num w:numId="10">
    <w:abstractNumId w:val="2"/>
  </w:num>
  <w:num w:numId="11">
    <w:abstractNumId w:val="7"/>
  </w:num>
  <w:num w:numId="12">
    <w:abstractNumId w:val="34"/>
  </w:num>
  <w:num w:numId="13">
    <w:abstractNumId w:val="5"/>
  </w:num>
  <w:num w:numId="14">
    <w:abstractNumId w:val="31"/>
  </w:num>
  <w:num w:numId="15">
    <w:abstractNumId w:val="20"/>
  </w:num>
  <w:num w:numId="16">
    <w:abstractNumId w:val="29"/>
  </w:num>
  <w:num w:numId="17">
    <w:abstractNumId w:val="23"/>
  </w:num>
  <w:num w:numId="18">
    <w:abstractNumId w:val="35"/>
  </w:num>
  <w:num w:numId="19">
    <w:abstractNumId w:val="1"/>
  </w:num>
  <w:num w:numId="20">
    <w:abstractNumId w:val="11"/>
  </w:num>
  <w:num w:numId="21">
    <w:abstractNumId w:val="30"/>
  </w:num>
  <w:num w:numId="22">
    <w:abstractNumId w:val="16"/>
  </w:num>
  <w:num w:numId="23">
    <w:abstractNumId w:val="9"/>
  </w:num>
  <w:num w:numId="24">
    <w:abstractNumId w:val="18"/>
  </w:num>
  <w:num w:numId="25">
    <w:abstractNumId w:val="14"/>
  </w:num>
  <w:num w:numId="26">
    <w:abstractNumId w:val="24"/>
  </w:num>
  <w:num w:numId="27">
    <w:abstractNumId w:val="0"/>
  </w:num>
  <w:num w:numId="28">
    <w:abstractNumId w:val="26"/>
  </w:num>
  <w:num w:numId="29">
    <w:abstractNumId w:val="8"/>
  </w:num>
  <w:num w:numId="30">
    <w:abstractNumId w:val="13"/>
  </w:num>
  <w:num w:numId="31">
    <w:abstractNumId w:val="33"/>
  </w:num>
  <w:num w:numId="32">
    <w:abstractNumId w:val="37"/>
  </w:num>
  <w:num w:numId="33">
    <w:abstractNumId w:val="25"/>
  </w:num>
  <w:num w:numId="34">
    <w:abstractNumId w:val="19"/>
  </w:num>
  <w:num w:numId="35">
    <w:abstractNumId w:val="12"/>
  </w:num>
  <w:num w:numId="36">
    <w:abstractNumId w:val="4"/>
  </w:num>
  <w:num w:numId="37">
    <w:abstractNumId w:val="22"/>
  </w:num>
  <w:num w:numId="38">
    <w:abstractNumId w:val="10"/>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BA0"/>
    <w:rsid w:val="0000142B"/>
    <w:rsid w:val="00005872"/>
    <w:rsid w:val="00030D1E"/>
    <w:rsid w:val="00036A63"/>
    <w:rsid w:val="00037AC7"/>
    <w:rsid w:val="0005259B"/>
    <w:rsid w:val="00052838"/>
    <w:rsid w:val="00052860"/>
    <w:rsid w:val="00054C3C"/>
    <w:rsid w:val="0006160F"/>
    <w:rsid w:val="00063B3F"/>
    <w:rsid w:val="00064FD0"/>
    <w:rsid w:val="00097AF9"/>
    <w:rsid w:val="000A6789"/>
    <w:rsid w:val="000A714E"/>
    <w:rsid w:val="000C155A"/>
    <w:rsid w:val="000C2866"/>
    <w:rsid w:val="000C412F"/>
    <w:rsid w:val="000C51A8"/>
    <w:rsid w:val="000D1D7E"/>
    <w:rsid w:val="000E6269"/>
    <w:rsid w:val="000F5F56"/>
    <w:rsid w:val="001055F0"/>
    <w:rsid w:val="00106EE3"/>
    <w:rsid w:val="00107B19"/>
    <w:rsid w:val="001178EB"/>
    <w:rsid w:val="001211EC"/>
    <w:rsid w:val="00122E11"/>
    <w:rsid w:val="00125AC2"/>
    <w:rsid w:val="0014179B"/>
    <w:rsid w:val="0015289F"/>
    <w:rsid w:val="00155154"/>
    <w:rsid w:val="001638D4"/>
    <w:rsid w:val="0018020C"/>
    <w:rsid w:val="00180AD9"/>
    <w:rsid w:val="00182D3F"/>
    <w:rsid w:val="001A072B"/>
    <w:rsid w:val="001D1EF3"/>
    <w:rsid w:val="001E16E2"/>
    <w:rsid w:val="001E1C30"/>
    <w:rsid w:val="001E7D10"/>
    <w:rsid w:val="001E7E24"/>
    <w:rsid w:val="001F37B0"/>
    <w:rsid w:val="001F5F22"/>
    <w:rsid w:val="00202E11"/>
    <w:rsid w:val="00212CA8"/>
    <w:rsid w:val="00214308"/>
    <w:rsid w:val="00230420"/>
    <w:rsid w:val="00230E5E"/>
    <w:rsid w:val="00241097"/>
    <w:rsid w:val="00241A91"/>
    <w:rsid w:val="00243A45"/>
    <w:rsid w:val="00250F49"/>
    <w:rsid w:val="0025677E"/>
    <w:rsid w:val="00257319"/>
    <w:rsid w:val="00257B2F"/>
    <w:rsid w:val="00262626"/>
    <w:rsid w:val="002862C0"/>
    <w:rsid w:val="00291763"/>
    <w:rsid w:val="0029384E"/>
    <w:rsid w:val="00293DF4"/>
    <w:rsid w:val="00295133"/>
    <w:rsid w:val="00297A60"/>
    <w:rsid w:val="002A16A2"/>
    <w:rsid w:val="002A4488"/>
    <w:rsid w:val="002A4E83"/>
    <w:rsid w:val="002A660D"/>
    <w:rsid w:val="002A6AD8"/>
    <w:rsid w:val="002B3B73"/>
    <w:rsid w:val="002C2347"/>
    <w:rsid w:val="002C6CFB"/>
    <w:rsid w:val="002D70CA"/>
    <w:rsid w:val="002E56EF"/>
    <w:rsid w:val="002F3906"/>
    <w:rsid w:val="002F6508"/>
    <w:rsid w:val="00323582"/>
    <w:rsid w:val="003239AF"/>
    <w:rsid w:val="00326DAD"/>
    <w:rsid w:val="0032759A"/>
    <w:rsid w:val="00332765"/>
    <w:rsid w:val="00335CD0"/>
    <w:rsid w:val="00337B4A"/>
    <w:rsid w:val="0035079B"/>
    <w:rsid w:val="00351838"/>
    <w:rsid w:val="00355E43"/>
    <w:rsid w:val="00362842"/>
    <w:rsid w:val="00364C61"/>
    <w:rsid w:val="00383414"/>
    <w:rsid w:val="0038494F"/>
    <w:rsid w:val="00384ED5"/>
    <w:rsid w:val="00395032"/>
    <w:rsid w:val="0039752A"/>
    <w:rsid w:val="003B2D2E"/>
    <w:rsid w:val="003B43ED"/>
    <w:rsid w:val="003B649C"/>
    <w:rsid w:val="003B7A8D"/>
    <w:rsid w:val="003C4F8F"/>
    <w:rsid w:val="003C6C95"/>
    <w:rsid w:val="003D17D2"/>
    <w:rsid w:val="003D4883"/>
    <w:rsid w:val="003D5BE4"/>
    <w:rsid w:val="00404A57"/>
    <w:rsid w:val="00421E65"/>
    <w:rsid w:val="004242F9"/>
    <w:rsid w:val="0045640A"/>
    <w:rsid w:val="00457278"/>
    <w:rsid w:val="00460DD9"/>
    <w:rsid w:val="00462CD6"/>
    <w:rsid w:val="00484712"/>
    <w:rsid w:val="004848AC"/>
    <w:rsid w:val="00484D97"/>
    <w:rsid w:val="0048630F"/>
    <w:rsid w:val="0048660D"/>
    <w:rsid w:val="004960EA"/>
    <w:rsid w:val="004A0DD5"/>
    <w:rsid w:val="004A1639"/>
    <w:rsid w:val="004A61F3"/>
    <w:rsid w:val="004B0615"/>
    <w:rsid w:val="004B0855"/>
    <w:rsid w:val="004C67B6"/>
    <w:rsid w:val="004C69BD"/>
    <w:rsid w:val="004D1597"/>
    <w:rsid w:val="004E2177"/>
    <w:rsid w:val="004E3059"/>
    <w:rsid w:val="004E4C59"/>
    <w:rsid w:val="004F7FA0"/>
    <w:rsid w:val="005027DA"/>
    <w:rsid w:val="005134E6"/>
    <w:rsid w:val="00526701"/>
    <w:rsid w:val="00531B55"/>
    <w:rsid w:val="005364B7"/>
    <w:rsid w:val="0055528A"/>
    <w:rsid w:val="00556520"/>
    <w:rsid w:val="005575C1"/>
    <w:rsid w:val="00561D06"/>
    <w:rsid w:val="005656F3"/>
    <w:rsid w:val="00574E05"/>
    <w:rsid w:val="005778A1"/>
    <w:rsid w:val="005829BD"/>
    <w:rsid w:val="00583068"/>
    <w:rsid w:val="00587177"/>
    <w:rsid w:val="00592267"/>
    <w:rsid w:val="00592693"/>
    <w:rsid w:val="005956B6"/>
    <w:rsid w:val="005A0A77"/>
    <w:rsid w:val="005B7BAD"/>
    <w:rsid w:val="005C0001"/>
    <w:rsid w:val="005D63C8"/>
    <w:rsid w:val="005D770F"/>
    <w:rsid w:val="005E31B9"/>
    <w:rsid w:val="005E64EC"/>
    <w:rsid w:val="005E6E80"/>
    <w:rsid w:val="00604236"/>
    <w:rsid w:val="00604D3A"/>
    <w:rsid w:val="00615767"/>
    <w:rsid w:val="00617175"/>
    <w:rsid w:val="006207E2"/>
    <w:rsid w:val="00625204"/>
    <w:rsid w:val="0063205E"/>
    <w:rsid w:val="006458DA"/>
    <w:rsid w:val="0066160E"/>
    <w:rsid w:val="0066280A"/>
    <w:rsid w:val="00681E4B"/>
    <w:rsid w:val="006827D0"/>
    <w:rsid w:val="00686B06"/>
    <w:rsid w:val="00691318"/>
    <w:rsid w:val="00692C1C"/>
    <w:rsid w:val="0069398B"/>
    <w:rsid w:val="006965F9"/>
    <w:rsid w:val="006A583B"/>
    <w:rsid w:val="006B0A94"/>
    <w:rsid w:val="006B1A0D"/>
    <w:rsid w:val="006C0DFD"/>
    <w:rsid w:val="006C628E"/>
    <w:rsid w:val="006C65C6"/>
    <w:rsid w:val="006D0349"/>
    <w:rsid w:val="006D0FAF"/>
    <w:rsid w:val="006D3645"/>
    <w:rsid w:val="006D4B4E"/>
    <w:rsid w:val="006D4D6A"/>
    <w:rsid w:val="006D7EAD"/>
    <w:rsid w:val="006E0122"/>
    <w:rsid w:val="006E141E"/>
    <w:rsid w:val="006F06E0"/>
    <w:rsid w:val="006F1BDB"/>
    <w:rsid w:val="006F1D63"/>
    <w:rsid w:val="006F32C4"/>
    <w:rsid w:val="006F3965"/>
    <w:rsid w:val="006F4547"/>
    <w:rsid w:val="0070387F"/>
    <w:rsid w:val="0070391C"/>
    <w:rsid w:val="00704DE8"/>
    <w:rsid w:val="00710BB0"/>
    <w:rsid w:val="0071143E"/>
    <w:rsid w:val="0071393A"/>
    <w:rsid w:val="00721891"/>
    <w:rsid w:val="007228EA"/>
    <w:rsid w:val="00723070"/>
    <w:rsid w:val="007353FD"/>
    <w:rsid w:val="0073692F"/>
    <w:rsid w:val="00745ECF"/>
    <w:rsid w:val="007602CF"/>
    <w:rsid w:val="00765A16"/>
    <w:rsid w:val="00767073"/>
    <w:rsid w:val="00773EA9"/>
    <w:rsid w:val="00777123"/>
    <w:rsid w:val="00777499"/>
    <w:rsid w:val="00780737"/>
    <w:rsid w:val="0078586F"/>
    <w:rsid w:val="007906AF"/>
    <w:rsid w:val="007A6F7C"/>
    <w:rsid w:val="007B2AD5"/>
    <w:rsid w:val="007C2CAD"/>
    <w:rsid w:val="007C5E08"/>
    <w:rsid w:val="007E2C52"/>
    <w:rsid w:val="007F5CCA"/>
    <w:rsid w:val="00801EC8"/>
    <w:rsid w:val="00801FD5"/>
    <w:rsid w:val="00810606"/>
    <w:rsid w:val="00827455"/>
    <w:rsid w:val="00832380"/>
    <w:rsid w:val="00837F4C"/>
    <w:rsid w:val="00846C0B"/>
    <w:rsid w:val="008559C3"/>
    <w:rsid w:val="00855EC7"/>
    <w:rsid w:val="00865EFB"/>
    <w:rsid w:val="00874B74"/>
    <w:rsid w:val="00890736"/>
    <w:rsid w:val="008A2A93"/>
    <w:rsid w:val="008A3260"/>
    <w:rsid w:val="008B123C"/>
    <w:rsid w:val="008C0093"/>
    <w:rsid w:val="008C17A8"/>
    <w:rsid w:val="008D46A2"/>
    <w:rsid w:val="008E2667"/>
    <w:rsid w:val="008E39B7"/>
    <w:rsid w:val="008F1A3A"/>
    <w:rsid w:val="008F2DF5"/>
    <w:rsid w:val="008F328A"/>
    <w:rsid w:val="00921AB9"/>
    <w:rsid w:val="009257AD"/>
    <w:rsid w:val="0092708A"/>
    <w:rsid w:val="00933109"/>
    <w:rsid w:val="00940A10"/>
    <w:rsid w:val="00941102"/>
    <w:rsid w:val="00943BA0"/>
    <w:rsid w:val="00946711"/>
    <w:rsid w:val="0096068B"/>
    <w:rsid w:val="00965BCD"/>
    <w:rsid w:val="00966FE8"/>
    <w:rsid w:val="00971228"/>
    <w:rsid w:val="00971A26"/>
    <w:rsid w:val="00975E8D"/>
    <w:rsid w:val="00980723"/>
    <w:rsid w:val="009920D2"/>
    <w:rsid w:val="009924D1"/>
    <w:rsid w:val="009979BB"/>
    <w:rsid w:val="009A167E"/>
    <w:rsid w:val="009C227B"/>
    <w:rsid w:val="009D094A"/>
    <w:rsid w:val="009D0CFB"/>
    <w:rsid w:val="009D2112"/>
    <w:rsid w:val="009D32A9"/>
    <w:rsid w:val="009E37B6"/>
    <w:rsid w:val="009E64EE"/>
    <w:rsid w:val="009F1FEB"/>
    <w:rsid w:val="00A0223D"/>
    <w:rsid w:val="00A0459B"/>
    <w:rsid w:val="00A15B87"/>
    <w:rsid w:val="00A16730"/>
    <w:rsid w:val="00A35A66"/>
    <w:rsid w:val="00A468DE"/>
    <w:rsid w:val="00A544F1"/>
    <w:rsid w:val="00A54CD5"/>
    <w:rsid w:val="00A55C2C"/>
    <w:rsid w:val="00A72EE2"/>
    <w:rsid w:val="00A73BD7"/>
    <w:rsid w:val="00A756CB"/>
    <w:rsid w:val="00A82DF8"/>
    <w:rsid w:val="00A92209"/>
    <w:rsid w:val="00A92648"/>
    <w:rsid w:val="00AB0F96"/>
    <w:rsid w:val="00AB7342"/>
    <w:rsid w:val="00AB7451"/>
    <w:rsid w:val="00AC303F"/>
    <w:rsid w:val="00AC3BB2"/>
    <w:rsid w:val="00AD2C53"/>
    <w:rsid w:val="00AD5272"/>
    <w:rsid w:val="00AD6D32"/>
    <w:rsid w:val="00AE1F59"/>
    <w:rsid w:val="00AE2DDC"/>
    <w:rsid w:val="00AF4936"/>
    <w:rsid w:val="00B02FBB"/>
    <w:rsid w:val="00B076CE"/>
    <w:rsid w:val="00B108C0"/>
    <w:rsid w:val="00B1518A"/>
    <w:rsid w:val="00B2150D"/>
    <w:rsid w:val="00B27EA6"/>
    <w:rsid w:val="00B301C4"/>
    <w:rsid w:val="00B371A2"/>
    <w:rsid w:val="00B4552D"/>
    <w:rsid w:val="00B5383A"/>
    <w:rsid w:val="00B53B9A"/>
    <w:rsid w:val="00B54822"/>
    <w:rsid w:val="00B63D0B"/>
    <w:rsid w:val="00B70FE3"/>
    <w:rsid w:val="00B72230"/>
    <w:rsid w:val="00B775AD"/>
    <w:rsid w:val="00B80DC9"/>
    <w:rsid w:val="00B80FA0"/>
    <w:rsid w:val="00B84E9A"/>
    <w:rsid w:val="00B914F8"/>
    <w:rsid w:val="00BA3DBB"/>
    <w:rsid w:val="00BB2DB4"/>
    <w:rsid w:val="00BB2EE9"/>
    <w:rsid w:val="00BB47C8"/>
    <w:rsid w:val="00BC110F"/>
    <w:rsid w:val="00BC19A3"/>
    <w:rsid w:val="00BD6859"/>
    <w:rsid w:val="00C10AAA"/>
    <w:rsid w:val="00C11230"/>
    <w:rsid w:val="00C11571"/>
    <w:rsid w:val="00C35355"/>
    <w:rsid w:val="00C46D0F"/>
    <w:rsid w:val="00C47E61"/>
    <w:rsid w:val="00C5499A"/>
    <w:rsid w:val="00C74A67"/>
    <w:rsid w:val="00C75561"/>
    <w:rsid w:val="00C82FA5"/>
    <w:rsid w:val="00C92265"/>
    <w:rsid w:val="00C963AD"/>
    <w:rsid w:val="00C975AC"/>
    <w:rsid w:val="00CA1229"/>
    <w:rsid w:val="00CA22E0"/>
    <w:rsid w:val="00CA718C"/>
    <w:rsid w:val="00CB00E6"/>
    <w:rsid w:val="00CB67E8"/>
    <w:rsid w:val="00CC4D0C"/>
    <w:rsid w:val="00CD5B18"/>
    <w:rsid w:val="00CE08AD"/>
    <w:rsid w:val="00CE2E4F"/>
    <w:rsid w:val="00CE73AA"/>
    <w:rsid w:val="00CF0BA5"/>
    <w:rsid w:val="00CF0D9E"/>
    <w:rsid w:val="00CF3B3A"/>
    <w:rsid w:val="00D12670"/>
    <w:rsid w:val="00D14691"/>
    <w:rsid w:val="00D16632"/>
    <w:rsid w:val="00D27C73"/>
    <w:rsid w:val="00D31C03"/>
    <w:rsid w:val="00D352E4"/>
    <w:rsid w:val="00D36F2A"/>
    <w:rsid w:val="00D42FB4"/>
    <w:rsid w:val="00D62E7B"/>
    <w:rsid w:val="00D646FF"/>
    <w:rsid w:val="00D73A1B"/>
    <w:rsid w:val="00D75507"/>
    <w:rsid w:val="00D76CB4"/>
    <w:rsid w:val="00D804DC"/>
    <w:rsid w:val="00D841D4"/>
    <w:rsid w:val="00D86E0E"/>
    <w:rsid w:val="00D87225"/>
    <w:rsid w:val="00D87A51"/>
    <w:rsid w:val="00D903EF"/>
    <w:rsid w:val="00D938C6"/>
    <w:rsid w:val="00D94702"/>
    <w:rsid w:val="00DA451D"/>
    <w:rsid w:val="00DC573A"/>
    <w:rsid w:val="00DD18EC"/>
    <w:rsid w:val="00DF00BA"/>
    <w:rsid w:val="00DF697A"/>
    <w:rsid w:val="00E00EB0"/>
    <w:rsid w:val="00E0411C"/>
    <w:rsid w:val="00E06CB7"/>
    <w:rsid w:val="00E129EF"/>
    <w:rsid w:val="00E13A52"/>
    <w:rsid w:val="00E32D7B"/>
    <w:rsid w:val="00E33258"/>
    <w:rsid w:val="00E41E8E"/>
    <w:rsid w:val="00E520C1"/>
    <w:rsid w:val="00E57AC5"/>
    <w:rsid w:val="00E61896"/>
    <w:rsid w:val="00E67B1F"/>
    <w:rsid w:val="00E71C8E"/>
    <w:rsid w:val="00E80345"/>
    <w:rsid w:val="00E90CDA"/>
    <w:rsid w:val="00E91547"/>
    <w:rsid w:val="00E94DA7"/>
    <w:rsid w:val="00E96B56"/>
    <w:rsid w:val="00E97FF5"/>
    <w:rsid w:val="00EB1A75"/>
    <w:rsid w:val="00EB2D47"/>
    <w:rsid w:val="00EB4C54"/>
    <w:rsid w:val="00EB626D"/>
    <w:rsid w:val="00EC04E4"/>
    <w:rsid w:val="00EC32CF"/>
    <w:rsid w:val="00ED2DD0"/>
    <w:rsid w:val="00EE0EB8"/>
    <w:rsid w:val="00EF372A"/>
    <w:rsid w:val="00EF50A2"/>
    <w:rsid w:val="00F0174F"/>
    <w:rsid w:val="00F05478"/>
    <w:rsid w:val="00F07E25"/>
    <w:rsid w:val="00F10C1F"/>
    <w:rsid w:val="00F14A1D"/>
    <w:rsid w:val="00F156D9"/>
    <w:rsid w:val="00F17862"/>
    <w:rsid w:val="00F20117"/>
    <w:rsid w:val="00F20821"/>
    <w:rsid w:val="00F231CF"/>
    <w:rsid w:val="00F26F9E"/>
    <w:rsid w:val="00F271F9"/>
    <w:rsid w:val="00F363A5"/>
    <w:rsid w:val="00F62143"/>
    <w:rsid w:val="00F62BD6"/>
    <w:rsid w:val="00F674E0"/>
    <w:rsid w:val="00F8084B"/>
    <w:rsid w:val="00FA028C"/>
    <w:rsid w:val="00FA1887"/>
    <w:rsid w:val="00FA4791"/>
    <w:rsid w:val="00FA495B"/>
    <w:rsid w:val="00FA63F9"/>
    <w:rsid w:val="00FC1F63"/>
    <w:rsid w:val="00FD360C"/>
    <w:rsid w:val="00FF0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6FCB9A"/>
  <w15:docId w15:val="{954D1418-B163-4BF7-BAAE-898B1434B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87177"/>
    <w:pPr>
      <w:overflowPunct w:val="0"/>
      <w:autoSpaceDE w:val="0"/>
      <w:autoSpaceDN w:val="0"/>
      <w:adjustRightInd w:val="0"/>
      <w:spacing w:line="276" w:lineRule="auto"/>
      <w:jc w:val="both"/>
      <w:textAlignment w:val="baseline"/>
    </w:pPr>
    <w:rPr>
      <w:rFonts w:ascii="Trebuchet MS" w:hAnsi="Trebuchet MS"/>
      <w:sz w:val="22"/>
      <w:szCs w:val="22"/>
      <w:lang w:eastAsia="en-US"/>
    </w:rPr>
  </w:style>
  <w:style w:type="paragraph" w:styleId="Heading1">
    <w:name w:val="heading 1"/>
    <w:basedOn w:val="Normal"/>
    <w:next w:val="Normal"/>
    <w:qFormat/>
    <w:rsid w:val="00587177"/>
    <w:pPr>
      <w:ind w:hanging="426"/>
      <w:outlineLvl w:val="0"/>
    </w:pPr>
    <w:rPr>
      <w:b/>
      <w:bCs/>
      <w:lang w:eastAsia="en-GB"/>
    </w:rPr>
  </w:style>
  <w:style w:type="paragraph" w:styleId="Heading2">
    <w:name w:val="heading 2"/>
    <w:basedOn w:val="Normal"/>
    <w:next w:val="Normal"/>
    <w:qFormat/>
    <w:rsid w:val="00681E4B"/>
    <w:pPr>
      <w:ind w:hanging="426"/>
      <w:outlineLvl w:val="1"/>
    </w:pPr>
    <w:rPr>
      <w:i/>
    </w:rPr>
  </w:style>
  <w:style w:type="paragraph" w:styleId="Heading3">
    <w:name w:val="heading 3"/>
    <w:basedOn w:val="Normal"/>
    <w:next w:val="Normal"/>
    <w:qFormat/>
    <w:pPr>
      <w:keepNext/>
      <w:outlineLvl w:val="2"/>
    </w:pPr>
    <w:rPr>
      <w:rFonts w:ascii="Times New Roman" w:hAnsi="Times New Roman"/>
      <w:b/>
      <w:u w:val="single"/>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rPr>
  </w:style>
  <w:style w:type="paragraph" w:styleId="Heading8">
    <w:name w:val="heading 8"/>
    <w:basedOn w:val="Normal"/>
    <w:next w:val="Normal"/>
    <w:qFormat/>
    <w:pPr>
      <w:keepNext/>
      <w:tabs>
        <w:tab w:val="num" w:pos="426"/>
      </w:tabs>
      <w:outlineLvl w:val="7"/>
    </w:pPr>
    <w:rPr>
      <w:u w:val="single"/>
    </w:rPr>
  </w:style>
  <w:style w:type="paragraph" w:styleId="Heading9">
    <w:name w:val="heading 9"/>
    <w:basedOn w:val="Normal"/>
    <w:next w:val="Normal"/>
    <w:qFormat/>
    <w:pPr>
      <w:keepNext/>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style>
  <w:style w:type="paragraph" w:styleId="BodyText3">
    <w:name w:val="Body Text 3"/>
    <w:basedOn w:val="Normal"/>
    <w:rPr>
      <w:rFonts w:ascii="Times New Roman" w:hAnsi="Times New Roman"/>
      <w:color w:val="0000FF"/>
    </w:rPr>
  </w:style>
  <w:style w:type="paragraph" w:styleId="BodyTextIndent2">
    <w:name w:val="Body Text Indent 2"/>
    <w:basedOn w:val="Normal"/>
    <w:pPr>
      <w:tabs>
        <w:tab w:val="left" w:pos="1620"/>
        <w:tab w:val="left" w:pos="3420"/>
      </w:tabs>
      <w:ind w:left="1620" w:hanging="1620"/>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rPr>
  </w:style>
  <w:style w:type="paragraph" w:styleId="BodyTextIndent3">
    <w:name w:val="Body Text Indent 3"/>
    <w:basedOn w:val="Normal"/>
    <w:pPr>
      <w:ind w:left="568"/>
    </w:p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rsid w:val="00574E05"/>
    <w:rPr>
      <w:sz w:val="16"/>
      <w:szCs w:val="16"/>
    </w:rPr>
  </w:style>
  <w:style w:type="paragraph" w:styleId="CommentText">
    <w:name w:val="annotation text"/>
    <w:basedOn w:val="Normal"/>
    <w:link w:val="CommentTextChar"/>
    <w:rsid w:val="00574E05"/>
    <w:pPr>
      <w:spacing w:line="240" w:lineRule="auto"/>
    </w:pPr>
    <w:rPr>
      <w:sz w:val="20"/>
      <w:szCs w:val="20"/>
    </w:rPr>
  </w:style>
  <w:style w:type="character" w:customStyle="1" w:styleId="CommentTextChar">
    <w:name w:val="Comment Text Char"/>
    <w:basedOn w:val="DefaultParagraphFont"/>
    <w:link w:val="CommentText"/>
    <w:rsid w:val="00574E05"/>
    <w:rPr>
      <w:rFonts w:ascii="Trebuchet MS" w:hAnsi="Trebuchet MS"/>
      <w:lang w:eastAsia="en-US"/>
    </w:rPr>
  </w:style>
  <w:style w:type="paragraph" w:styleId="CommentSubject">
    <w:name w:val="annotation subject"/>
    <w:basedOn w:val="CommentText"/>
    <w:next w:val="CommentText"/>
    <w:link w:val="CommentSubjectChar"/>
    <w:rsid w:val="00574E05"/>
    <w:rPr>
      <w:b/>
      <w:bCs/>
    </w:rPr>
  </w:style>
  <w:style w:type="character" w:customStyle="1" w:styleId="CommentSubjectChar">
    <w:name w:val="Comment Subject Char"/>
    <w:basedOn w:val="CommentTextChar"/>
    <w:link w:val="CommentSubject"/>
    <w:rsid w:val="00574E05"/>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45292">
      <w:bodyDiv w:val="1"/>
      <w:marLeft w:val="0"/>
      <w:marRight w:val="0"/>
      <w:marTop w:val="0"/>
      <w:marBottom w:val="0"/>
      <w:divBdr>
        <w:top w:val="none" w:sz="0" w:space="0" w:color="auto"/>
        <w:left w:val="none" w:sz="0" w:space="0" w:color="auto"/>
        <w:bottom w:val="none" w:sz="0" w:space="0" w:color="auto"/>
        <w:right w:val="none" w:sz="0" w:space="0" w:color="auto"/>
      </w:divBdr>
    </w:div>
    <w:div w:id="543449775">
      <w:bodyDiv w:val="1"/>
      <w:marLeft w:val="0"/>
      <w:marRight w:val="0"/>
      <w:marTop w:val="0"/>
      <w:marBottom w:val="0"/>
      <w:divBdr>
        <w:top w:val="none" w:sz="0" w:space="0" w:color="auto"/>
        <w:left w:val="none" w:sz="0" w:space="0" w:color="auto"/>
        <w:bottom w:val="none" w:sz="0" w:space="0" w:color="auto"/>
        <w:right w:val="none" w:sz="0" w:space="0" w:color="auto"/>
      </w:divBdr>
    </w:div>
    <w:div w:id="1206601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12134C91-E59F-4390-A687-79534C875273" TargetMode="Externa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cid:AE6E09FC-6EB5-4E82-98EF-7F6020D948B8"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cid:5CA5D6CC-801C-408E-90CE-1A03F26E21A8"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cid:84024728-2A76-4126-9B56-4EC2AB288E4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F32C36B0CDE84BB762065A2C1EA868" ma:contentTypeVersion="13" ma:contentTypeDescription="Create a new document." ma:contentTypeScope="" ma:versionID="1005bbe05e0d932bbc2201449d39e870">
  <xsd:schema xmlns:xsd="http://www.w3.org/2001/XMLSchema" xmlns:xs="http://www.w3.org/2001/XMLSchema" xmlns:p="http://schemas.microsoft.com/office/2006/metadata/properties" xmlns:ns3="d288c749-b59c-4410-9ceb-572c527e35ca" xmlns:ns4="156bc578-664d-4bc9-86e0-95cc9b87bd6d" targetNamespace="http://schemas.microsoft.com/office/2006/metadata/properties" ma:root="true" ma:fieldsID="de28e6d2efbc90306493c45f22998daf" ns3:_="" ns4:_="">
    <xsd:import namespace="d288c749-b59c-4410-9ceb-572c527e35ca"/>
    <xsd:import namespace="156bc578-664d-4bc9-86e0-95cc9b87bd6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8c749-b59c-4410-9ceb-572c527e35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bc578-664d-4bc9-86e0-95cc9b87bd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795F3-82F6-404A-BF47-460BD533CD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1EE06C-3856-4DB0-9732-E82537F82464}">
  <ds:schemaRefs>
    <ds:schemaRef ds:uri="http://schemas.microsoft.com/sharepoint/v3/contenttype/forms"/>
  </ds:schemaRefs>
</ds:datastoreItem>
</file>

<file path=customXml/itemProps3.xml><?xml version="1.0" encoding="utf-8"?>
<ds:datastoreItem xmlns:ds="http://schemas.openxmlformats.org/officeDocument/2006/customXml" ds:itemID="{3EB7A32B-C7A3-481E-9B07-D0FA9CFB5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8c749-b59c-4410-9ceb-572c527e35ca"/>
    <ds:schemaRef ds:uri="156bc578-664d-4bc9-86e0-95cc9b87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9D9CD2-BA3F-47C3-BC2C-3A3235378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7</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Conlon, Brian</cp:lastModifiedBy>
  <cp:revision>169</cp:revision>
  <cp:lastPrinted>2020-01-08T16:18:00Z</cp:lastPrinted>
  <dcterms:created xsi:type="dcterms:W3CDTF">2021-03-18T14:48:00Z</dcterms:created>
  <dcterms:modified xsi:type="dcterms:W3CDTF">2021-03-22T11:34:00Z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y fmtid="{D5CDD505-2E9C-101B-9397-08002B2CF9AE}" pid="7" name="ContentTypeId">
    <vt:lpwstr>0x010100D8F32C36B0CDE84BB762065A2C1EA868</vt:lpwstr>
  </property>
</Properties>
</file>