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58D0" w:rsidRPr="005B58D0" w:rsidRDefault="005B58D0" w:rsidP="005B58D0">
      <w:pPr>
        <w:keepNext/>
        <w:outlineLvl w:val="0"/>
        <w:rPr>
          <w:rFonts w:ascii="Trebuchet MS" w:hAnsi="Trebuchet MS" w:cs="Arial"/>
          <w:bCs/>
          <w:sz w:val="22"/>
          <w:szCs w:val="22"/>
        </w:rPr>
      </w:pPr>
      <w:r w:rsidRPr="005B58D0">
        <w:rPr>
          <w:rFonts w:ascii="Trebuchet MS" w:hAnsi="Trebuchet MS" w:cs="Arial"/>
          <w:b/>
          <w:bCs/>
          <w:sz w:val="22"/>
          <w:szCs w:val="22"/>
        </w:rPr>
        <w:t>DELEGATED APPLICATION REPORT</w:t>
      </w:r>
    </w:p>
    <w:p w:rsidR="005B58D0" w:rsidRPr="005B58D0" w:rsidRDefault="005B58D0" w:rsidP="005B58D0">
      <w:pPr>
        <w:rPr>
          <w:rFonts w:ascii="Trebuchet MS" w:hAnsi="Trebuchet MS" w:cs="Arial"/>
          <w:b/>
          <w:bCs/>
          <w:sz w:val="22"/>
          <w:szCs w:val="22"/>
        </w:rPr>
      </w:pPr>
    </w:p>
    <w:p w:rsidR="005B58D0" w:rsidRPr="005B58D0" w:rsidRDefault="005B58D0" w:rsidP="005B58D0">
      <w:pPr>
        <w:rPr>
          <w:rFonts w:ascii="Trebuchet MS" w:hAnsi="Trebuchet MS" w:cs="Arial"/>
          <w:sz w:val="22"/>
          <w:szCs w:val="22"/>
        </w:rPr>
      </w:pPr>
      <w:r w:rsidRPr="005B58D0">
        <w:rPr>
          <w:rFonts w:ascii="Trebuchet MS" w:hAnsi="Trebuchet MS" w:cs="Arial"/>
          <w:b/>
          <w:bCs/>
          <w:sz w:val="22"/>
          <w:szCs w:val="22"/>
        </w:rPr>
        <w:t>Address</w:t>
      </w:r>
      <w:r w:rsidRPr="005B58D0">
        <w:rPr>
          <w:rFonts w:ascii="Trebuchet MS" w:hAnsi="Trebuchet MS" w:cs="Arial"/>
          <w:sz w:val="22"/>
          <w:szCs w:val="22"/>
        </w:rPr>
        <w:t xml:space="preserve">: </w:t>
      </w:r>
      <w:r>
        <w:rPr>
          <w:rFonts w:ascii="Trebuchet MS" w:hAnsi="Trebuchet MS" w:cs="Arial"/>
          <w:sz w:val="22"/>
          <w:szCs w:val="22"/>
        </w:rPr>
        <w:t xml:space="preserve">232 Northumberland Avenue </w:t>
      </w:r>
    </w:p>
    <w:p w:rsidR="005B58D0" w:rsidRPr="005B58D0" w:rsidRDefault="005B58D0" w:rsidP="005B58D0">
      <w:pPr>
        <w:rPr>
          <w:rFonts w:ascii="Trebuchet MS" w:hAnsi="Trebuchet MS" w:cs="Arial"/>
          <w:sz w:val="22"/>
          <w:szCs w:val="22"/>
        </w:rPr>
      </w:pPr>
      <w:r w:rsidRPr="005B58D0">
        <w:rPr>
          <w:rFonts w:ascii="Trebuchet MS" w:hAnsi="Trebuchet MS" w:cs="Arial"/>
          <w:b/>
          <w:bCs/>
          <w:sz w:val="22"/>
          <w:szCs w:val="22"/>
        </w:rPr>
        <w:t>Application No</w:t>
      </w:r>
      <w:r w:rsidRPr="005B58D0">
        <w:rPr>
          <w:rFonts w:ascii="Trebuchet MS" w:hAnsi="Trebuchet MS" w:cs="Arial"/>
          <w:sz w:val="22"/>
          <w:szCs w:val="22"/>
        </w:rPr>
        <w:t xml:space="preserve">: </w:t>
      </w:r>
      <w:r w:rsidR="00BA732B">
        <w:rPr>
          <w:rFonts w:ascii="Trebuchet MS" w:hAnsi="Trebuchet MS" w:cs="Arial"/>
          <w:sz w:val="22"/>
          <w:szCs w:val="22"/>
        </w:rPr>
        <w:t>210170</w:t>
      </w:r>
      <w:r>
        <w:rPr>
          <w:rFonts w:ascii="Trebuchet MS" w:hAnsi="Trebuchet MS" w:cs="Arial"/>
          <w:sz w:val="22"/>
          <w:szCs w:val="22"/>
        </w:rPr>
        <w:t>/</w:t>
      </w:r>
      <w:r w:rsidR="00BA732B">
        <w:rPr>
          <w:rFonts w:ascii="Trebuchet MS" w:hAnsi="Trebuchet MS" w:cs="Arial"/>
          <w:sz w:val="22"/>
          <w:szCs w:val="22"/>
        </w:rPr>
        <w:t xml:space="preserve">RPA CLASS Ca &amp; </w:t>
      </w:r>
      <w:proofErr w:type="spellStart"/>
      <w:r w:rsidR="00BA732B">
        <w:rPr>
          <w:rFonts w:ascii="Trebuchet MS" w:hAnsi="Trebuchet MS" w:cs="Arial"/>
          <w:sz w:val="22"/>
          <w:szCs w:val="22"/>
        </w:rPr>
        <w:t>Cb</w:t>
      </w:r>
      <w:proofErr w:type="spellEnd"/>
    </w:p>
    <w:p w:rsidR="005B58D0" w:rsidRPr="005B58D0" w:rsidRDefault="005B58D0" w:rsidP="00BA732B">
      <w:pPr>
        <w:rPr>
          <w:rFonts w:ascii="Trebuchet MS" w:hAnsi="Trebuchet MS" w:cs="Arial"/>
          <w:sz w:val="22"/>
          <w:szCs w:val="22"/>
        </w:rPr>
      </w:pPr>
      <w:r w:rsidRPr="005B58D0">
        <w:rPr>
          <w:rFonts w:ascii="Trebuchet MS" w:hAnsi="Trebuchet MS" w:cs="Arial"/>
          <w:b/>
          <w:bCs/>
          <w:sz w:val="22"/>
          <w:szCs w:val="22"/>
        </w:rPr>
        <w:t>Proposal</w:t>
      </w:r>
      <w:r w:rsidRPr="005B58D0">
        <w:rPr>
          <w:rFonts w:ascii="Trebuchet MS" w:hAnsi="Trebuchet MS" w:cs="Arial"/>
          <w:sz w:val="22"/>
          <w:szCs w:val="22"/>
        </w:rPr>
        <w:t xml:space="preserve">: </w:t>
      </w:r>
      <w:r w:rsidR="00BA732B" w:rsidRPr="00BA732B">
        <w:rPr>
          <w:rFonts w:ascii="Trebuchet MS" w:hAnsi="Trebuchet MS" w:cs="Arial"/>
          <w:sz w:val="22"/>
          <w:szCs w:val="22"/>
        </w:rPr>
        <w:t xml:space="preserve">Notification of Prior Approval for a Change </w:t>
      </w:r>
      <w:proofErr w:type="gramStart"/>
      <w:r w:rsidR="00BA732B" w:rsidRPr="00BA732B">
        <w:rPr>
          <w:rFonts w:ascii="Trebuchet MS" w:hAnsi="Trebuchet MS" w:cs="Arial"/>
          <w:sz w:val="22"/>
          <w:szCs w:val="22"/>
        </w:rPr>
        <w:t>Of</w:t>
      </w:r>
      <w:proofErr w:type="gramEnd"/>
      <w:r w:rsidR="00BA732B" w:rsidRPr="00BA732B">
        <w:rPr>
          <w:rFonts w:ascii="Trebuchet MS" w:hAnsi="Trebuchet MS" w:cs="Arial"/>
          <w:sz w:val="22"/>
          <w:szCs w:val="22"/>
        </w:rPr>
        <w:t xml:space="preserve"> Use from Retail,</w:t>
      </w:r>
      <w:r w:rsidR="00BA732B">
        <w:rPr>
          <w:rFonts w:ascii="Trebuchet MS" w:hAnsi="Trebuchet MS" w:cs="Arial"/>
          <w:sz w:val="22"/>
          <w:szCs w:val="22"/>
        </w:rPr>
        <w:t xml:space="preserve"> </w:t>
      </w:r>
      <w:r w:rsidR="00BA732B" w:rsidRPr="00BA732B">
        <w:rPr>
          <w:rFonts w:ascii="Trebuchet MS" w:hAnsi="Trebuchet MS" w:cs="Arial"/>
          <w:sz w:val="22"/>
          <w:szCs w:val="22"/>
        </w:rPr>
        <w:t>betting office or pay day loan shop or casino (Class A1 (shops) or Class A2 (financial and professional services)) to restaurant or cafe (Class A3). Prior Notification under Class C, Part 3 of Schedule 2 of the Town and Country Planning (General Permitted Development) Order 2015.</w:t>
      </w:r>
      <w:r>
        <w:rPr>
          <w:rFonts w:ascii="Trebuchet MS" w:hAnsi="Trebuchet MS" w:cs="Arial"/>
          <w:sz w:val="22"/>
          <w:szCs w:val="22"/>
        </w:rPr>
        <w:t xml:space="preserve">Change of use from A1 to A3/A5 and installation of range and ducting </w:t>
      </w:r>
    </w:p>
    <w:p w:rsidR="005B58D0" w:rsidRPr="005B58D0" w:rsidRDefault="005B58D0" w:rsidP="005B58D0">
      <w:pPr>
        <w:ind w:left="1134" w:hanging="1134"/>
        <w:rPr>
          <w:rFonts w:ascii="Trebuchet MS" w:hAnsi="Trebuchet MS" w:cs="Arial"/>
          <w:sz w:val="22"/>
          <w:szCs w:val="22"/>
        </w:rPr>
      </w:pPr>
      <w:r w:rsidRPr="005B58D0">
        <w:rPr>
          <w:rFonts w:ascii="Trebuchet MS" w:hAnsi="Trebuchet MS" w:cs="Arial"/>
          <w:b/>
          <w:sz w:val="22"/>
          <w:szCs w:val="22"/>
        </w:rPr>
        <w:t xml:space="preserve">Applicant: </w:t>
      </w:r>
      <w:r>
        <w:rPr>
          <w:rFonts w:ascii="Trebuchet MS" w:hAnsi="Trebuchet MS" w:cs="Arial"/>
          <w:sz w:val="22"/>
          <w:szCs w:val="22"/>
        </w:rPr>
        <w:t xml:space="preserve">Mr </w:t>
      </w:r>
      <w:proofErr w:type="spellStart"/>
      <w:r>
        <w:rPr>
          <w:rFonts w:ascii="Trebuchet MS" w:hAnsi="Trebuchet MS" w:cs="Arial"/>
          <w:sz w:val="22"/>
          <w:szCs w:val="22"/>
        </w:rPr>
        <w:t>Muhammet</w:t>
      </w:r>
      <w:proofErr w:type="spellEnd"/>
      <w:r>
        <w:rPr>
          <w:rFonts w:ascii="Trebuchet MS" w:hAnsi="Trebuchet MS" w:cs="Arial"/>
          <w:sz w:val="22"/>
          <w:szCs w:val="22"/>
        </w:rPr>
        <w:t xml:space="preserve"> </w:t>
      </w:r>
      <w:proofErr w:type="spellStart"/>
      <w:r>
        <w:rPr>
          <w:rFonts w:ascii="Trebuchet MS" w:hAnsi="Trebuchet MS" w:cs="Arial"/>
          <w:sz w:val="22"/>
          <w:szCs w:val="22"/>
        </w:rPr>
        <w:t>Alpar</w:t>
      </w:r>
      <w:proofErr w:type="spellEnd"/>
      <w:r>
        <w:rPr>
          <w:rFonts w:ascii="Trebuchet MS" w:hAnsi="Trebuchet MS" w:cs="Arial"/>
          <w:sz w:val="22"/>
          <w:szCs w:val="22"/>
        </w:rPr>
        <w:t xml:space="preserve"> </w:t>
      </w:r>
    </w:p>
    <w:p w:rsidR="005B58D0" w:rsidRPr="005B58D0" w:rsidRDefault="005B58D0" w:rsidP="005B58D0">
      <w:pPr>
        <w:rPr>
          <w:rFonts w:ascii="Trebuchet MS" w:hAnsi="Trebuchet MS" w:cs="Arial"/>
          <w:sz w:val="22"/>
          <w:szCs w:val="22"/>
        </w:rPr>
      </w:pPr>
      <w:r w:rsidRPr="005B58D0">
        <w:rPr>
          <w:rFonts w:ascii="Trebuchet MS" w:hAnsi="Trebuchet MS" w:cs="Arial"/>
          <w:b/>
          <w:sz w:val="22"/>
          <w:szCs w:val="22"/>
        </w:rPr>
        <w:t xml:space="preserve">Date received (valid from): </w:t>
      </w:r>
      <w:r w:rsidR="002700C3">
        <w:rPr>
          <w:rFonts w:ascii="Trebuchet MS" w:hAnsi="Trebuchet MS" w:cs="Arial"/>
          <w:b/>
          <w:sz w:val="22"/>
          <w:szCs w:val="22"/>
        </w:rPr>
        <w:t>2 February 2021</w:t>
      </w:r>
      <w:r w:rsidRPr="005B58D0">
        <w:rPr>
          <w:rFonts w:ascii="Trebuchet MS" w:hAnsi="Trebuchet MS" w:cs="Arial"/>
          <w:b/>
          <w:sz w:val="22"/>
          <w:szCs w:val="22"/>
        </w:rPr>
        <w:t xml:space="preserve"> </w:t>
      </w:r>
    </w:p>
    <w:p w:rsidR="002700C3" w:rsidRDefault="005B58D0" w:rsidP="005B58D0">
      <w:pPr>
        <w:rPr>
          <w:rFonts w:ascii="Trebuchet MS" w:hAnsi="Trebuchet MS" w:cs="Arial"/>
          <w:b/>
          <w:sz w:val="22"/>
          <w:szCs w:val="22"/>
        </w:rPr>
      </w:pPr>
      <w:r w:rsidRPr="005B58D0">
        <w:rPr>
          <w:rFonts w:ascii="Trebuchet MS" w:hAnsi="Trebuchet MS" w:cs="Arial"/>
          <w:b/>
          <w:sz w:val="22"/>
          <w:szCs w:val="22"/>
        </w:rPr>
        <w:t xml:space="preserve">Target Decision date: </w:t>
      </w:r>
      <w:r w:rsidR="002700C3">
        <w:rPr>
          <w:rFonts w:ascii="Trebuchet MS" w:hAnsi="Trebuchet MS" w:cs="Arial"/>
          <w:b/>
          <w:sz w:val="22"/>
          <w:szCs w:val="22"/>
        </w:rPr>
        <w:t xml:space="preserve">30 March 2021 </w:t>
      </w:r>
    </w:p>
    <w:p w:rsidR="005B58D0" w:rsidRPr="002700C3" w:rsidRDefault="005B58D0" w:rsidP="005B58D0">
      <w:pPr>
        <w:rPr>
          <w:rFonts w:ascii="Trebuchet MS" w:hAnsi="Trebuchet MS" w:cs="Arial"/>
          <w:b/>
          <w:sz w:val="22"/>
          <w:szCs w:val="22"/>
        </w:rPr>
      </w:pPr>
      <w:r w:rsidRPr="002700C3">
        <w:rPr>
          <w:rFonts w:ascii="Trebuchet MS" w:hAnsi="Trebuchet MS" w:cs="Arial"/>
          <w:b/>
          <w:sz w:val="22"/>
          <w:szCs w:val="22"/>
        </w:rPr>
        <w:t xml:space="preserve">Case officer: </w:t>
      </w:r>
      <w:r w:rsidR="002700C3" w:rsidRPr="002700C3">
        <w:rPr>
          <w:rFonts w:ascii="Trebuchet MS" w:hAnsi="Trebuchet MS" w:cs="Arial"/>
          <w:b/>
          <w:sz w:val="22"/>
          <w:szCs w:val="22"/>
        </w:rPr>
        <w:t>James Schofield</w:t>
      </w:r>
    </w:p>
    <w:p w:rsidR="005B58D0" w:rsidRDefault="005B58D0" w:rsidP="005B58D0">
      <w:pPr>
        <w:overflowPunct w:val="0"/>
        <w:autoSpaceDE w:val="0"/>
        <w:autoSpaceDN w:val="0"/>
        <w:adjustRightInd w:val="0"/>
        <w:textAlignment w:val="baseline"/>
        <w:rPr>
          <w:rFonts w:ascii="Trebuchet MS" w:hAnsi="Trebuchet MS"/>
          <w:sz w:val="22"/>
          <w:szCs w:val="22"/>
        </w:rPr>
      </w:pPr>
    </w:p>
    <w:p w:rsidR="00420F5E" w:rsidRDefault="00420F5E" w:rsidP="005B58D0">
      <w:pPr>
        <w:overflowPunct w:val="0"/>
        <w:autoSpaceDE w:val="0"/>
        <w:autoSpaceDN w:val="0"/>
        <w:adjustRightInd w:val="0"/>
        <w:textAlignment w:val="baseline"/>
        <w:rPr>
          <w:rFonts w:ascii="Trebuchet MS" w:hAnsi="Trebuchet MS"/>
          <w:sz w:val="22"/>
          <w:szCs w:val="22"/>
        </w:rPr>
      </w:pPr>
    </w:p>
    <w:p w:rsidR="00420F5E" w:rsidRPr="005B58D0" w:rsidRDefault="00420F5E" w:rsidP="005B58D0">
      <w:pPr>
        <w:overflowPunct w:val="0"/>
        <w:autoSpaceDE w:val="0"/>
        <w:autoSpaceDN w:val="0"/>
        <w:adjustRightInd w:val="0"/>
        <w:textAlignment w:val="baseline"/>
        <w:rPr>
          <w:rFonts w:ascii="Trebuchet MS" w:hAnsi="Trebuchet MS"/>
          <w:sz w:val="22"/>
          <w:szCs w:val="22"/>
        </w:rPr>
      </w:pPr>
    </w:p>
    <w:p w:rsidR="005B58D0" w:rsidRPr="005B58D0" w:rsidRDefault="005B58D0" w:rsidP="005B58D0">
      <w:pPr>
        <w:overflowPunct w:val="0"/>
        <w:autoSpaceDE w:val="0"/>
        <w:autoSpaceDN w:val="0"/>
        <w:adjustRightInd w:val="0"/>
        <w:textAlignment w:val="baseline"/>
        <w:rPr>
          <w:rFonts w:ascii="Trebuchet MS" w:hAnsi="Trebuchet MS"/>
          <w:sz w:val="22"/>
          <w:szCs w:val="22"/>
        </w:rPr>
      </w:pPr>
      <w:r w:rsidRPr="005B58D0">
        <w:rPr>
          <w:rFonts w:ascii="Trebuchet MS" w:hAnsi="Trebuchet MS"/>
          <w:b/>
          <w:sz w:val="22"/>
          <w:szCs w:val="22"/>
        </w:rPr>
        <w:t>1. Site description and Surrounding Area</w:t>
      </w:r>
    </w:p>
    <w:p w:rsidR="000A63A5" w:rsidRDefault="005B58D0" w:rsidP="005B58D0">
      <w:pPr>
        <w:autoSpaceDE w:val="0"/>
        <w:autoSpaceDN w:val="0"/>
        <w:spacing w:line="23" w:lineRule="atLeast"/>
        <w:rPr>
          <w:rFonts w:ascii="Trebuchet MS" w:hAnsi="Trebuchet MS"/>
          <w:sz w:val="22"/>
          <w:szCs w:val="22"/>
          <w:lang w:val="en-AU"/>
        </w:rPr>
      </w:pPr>
      <w:r w:rsidRPr="005B58D0">
        <w:rPr>
          <w:rFonts w:ascii="Trebuchet MS" w:hAnsi="Trebuchet MS"/>
          <w:sz w:val="22"/>
          <w:szCs w:val="22"/>
          <w:lang w:val="en-AU"/>
        </w:rPr>
        <w:t>The</w:t>
      </w:r>
      <w:r w:rsidR="007409F9">
        <w:rPr>
          <w:rFonts w:ascii="Trebuchet MS" w:hAnsi="Trebuchet MS"/>
          <w:sz w:val="22"/>
          <w:szCs w:val="22"/>
          <w:lang w:val="en-AU"/>
        </w:rPr>
        <w:t xml:space="preserve"> application</w:t>
      </w:r>
      <w:r w:rsidRPr="005B58D0">
        <w:rPr>
          <w:rFonts w:ascii="Trebuchet MS" w:hAnsi="Trebuchet MS"/>
          <w:sz w:val="22"/>
          <w:szCs w:val="22"/>
          <w:lang w:val="en-AU"/>
        </w:rPr>
        <w:t xml:space="preserve"> site is a currently vacant A1 retail unit </w:t>
      </w:r>
      <w:r w:rsidR="000A63A5">
        <w:rPr>
          <w:rFonts w:ascii="Trebuchet MS" w:hAnsi="Trebuchet MS"/>
          <w:sz w:val="22"/>
          <w:szCs w:val="22"/>
          <w:lang w:val="en-AU"/>
        </w:rPr>
        <w:t xml:space="preserve">on </w:t>
      </w:r>
      <w:r w:rsidR="003E3F49">
        <w:rPr>
          <w:rFonts w:ascii="Trebuchet MS" w:hAnsi="Trebuchet MS"/>
          <w:sz w:val="22"/>
          <w:szCs w:val="22"/>
          <w:lang w:val="en-AU"/>
        </w:rPr>
        <w:t xml:space="preserve">the western side of </w:t>
      </w:r>
      <w:r w:rsidR="000A63A5">
        <w:rPr>
          <w:rFonts w:ascii="Trebuchet MS" w:hAnsi="Trebuchet MS"/>
          <w:sz w:val="22"/>
          <w:szCs w:val="22"/>
          <w:lang w:val="en-AU"/>
        </w:rPr>
        <w:t>Northumberland Avenue. The unit is one of 7 units in</w:t>
      </w:r>
      <w:r w:rsidR="003E3F49">
        <w:rPr>
          <w:rFonts w:ascii="Trebuchet MS" w:hAnsi="Trebuchet MS"/>
          <w:sz w:val="22"/>
          <w:szCs w:val="22"/>
          <w:lang w:val="en-AU"/>
        </w:rPr>
        <w:t xml:space="preserve"> a small </w:t>
      </w:r>
      <w:r w:rsidR="000A63A5">
        <w:rPr>
          <w:rFonts w:ascii="Trebuchet MS" w:hAnsi="Trebuchet MS"/>
          <w:sz w:val="22"/>
          <w:szCs w:val="22"/>
          <w:lang w:val="en-AU"/>
        </w:rPr>
        <w:t>parade</w:t>
      </w:r>
      <w:r w:rsidR="003E3F49">
        <w:rPr>
          <w:rFonts w:ascii="Trebuchet MS" w:hAnsi="Trebuchet MS"/>
          <w:sz w:val="22"/>
          <w:szCs w:val="22"/>
          <w:lang w:val="en-AU"/>
        </w:rPr>
        <w:t xml:space="preserve"> which is defined in the Reading Borough Council Core Strategy (2008) as a ‘Local Centre’</w:t>
      </w:r>
      <w:r w:rsidR="000A63A5">
        <w:rPr>
          <w:rFonts w:ascii="Trebuchet MS" w:hAnsi="Trebuchet MS"/>
          <w:sz w:val="22"/>
          <w:szCs w:val="22"/>
          <w:lang w:val="en-AU"/>
        </w:rPr>
        <w:t>.</w:t>
      </w:r>
      <w:r w:rsidR="003E3F49">
        <w:rPr>
          <w:rFonts w:ascii="Trebuchet MS" w:hAnsi="Trebuchet MS"/>
          <w:sz w:val="22"/>
          <w:szCs w:val="22"/>
          <w:lang w:val="en-AU"/>
        </w:rPr>
        <w:t xml:space="preserve"> The 7 units are currently occupied by the following</w:t>
      </w:r>
      <w:r w:rsidR="007409F9">
        <w:rPr>
          <w:rFonts w:ascii="Trebuchet MS" w:hAnsi="Trebuchet MS"/>
          <w:sz w:val="22"/>
          <w:szCs w:val="22"/>
          <w:lang w:val="en-AU"/>
        </w:rPr>
        <w:t xml:space="preserve"> at ground floor level</w:t>
      </w:r>
      <w:r w:rsidR="003E3F49">
        <w:rPr>
          <w:rFonts w:ascii="Trebuchet MS" w:hAnsi="Trebuchet MS"/>
          <w:sz w:val="22"/>
          <w:szCs w:val="22"/>
          <w:lang w:val="en-AU"/>
        </w:rPr>
        <w:t>:</w:t>
      </w:r>
      <w:r w:rsidR="000A63A5">
        <w:rPr>
          <w:rFonts w:ascii="Trebuchet MS" w:hAnsi="Trebuchet MS"/>
          <w:sz w:val="22"/>
          <w:szCs w:val="22"/>
          <w:lang w:val="en-AU"/>
        </w:rPr>
        <w:t xml:space="preserve"> </w:t>
      </w:r>
    </w:p>
    <w:p w:rsidR="000A63A5" w:rsidRDefault="000A63A5" w:rsidP="005B58D0">
      <w:pPr>
        <w:autoSpaceDE w:val="0"/>
        <w:autoSpaceDN w:val="0"/>
        <w:spacing w:line="23" w:lineRule="atLeast"/>
        <w:rPr>
          <w:rFonts w:ascii="Trebuchet MS" w:hAnsi="Trebuchet MS"/>
          <w:sz w:val="22"/>
          <w:szCs w:val="22"/>
          <w:lang w:val="en-AU"/>
        </w:rPr>
      </w:pPr>
    </w:p>
    <w:p w:rsidR="000A63A5" w:rsidRDefault="000A63A5" w:rsidP="005B58D0">
      <w:pPr>
        <w:autoSpaceDE w:val="0"/>
        <w:autoSpaceDN w:val="0"/>
        <w:spacing w:line="23" w:lineRule="atLeast"/>
        <w:rPr>
          <w:rFonts w:ascii="Trebuchet MS" w:hAnsi="Trebuchet MS"/>
          <w:sz w:val="22"/>
          <w:szCs w:val="22"/>
          <w:lang w:val="en-AU"/>
        </w:rPr>
      </w:pPr>
      <w:r>
        <w:rPr>
          <w:rFonts w:ascii="Trebuchet MS" w:hAnsi="Trebuchet MS"/>
          <w:sz w:val="22"/>
          <w:szCs w:val="22"/>
          <w:lang w:val="en-AU"/>
        </w:rPr>
        <w:t>No. 242 - Choi Hung – Use Class A5</w:t>
      </w:r>
    </w:p>
    <w:p w:rsidR="000A63A5" w:rsidRDefault="000A63A5" w:rsidP="005B58D0">
      <w:pPr>
        <w:autoSpaceDE w:val="0"/>
        <w:autoSpaceDN w:val="0"/>
        <w:spacing w:line="23" w:lineRule="atLeast"/>
        <w:rPr>
          <w:rFonts w:ascii="Trebuchet MS" w:hAnsi="Trebuchet MS"/>
          <w:sz w:val="22"/>
          <w:szCs w:val="22"/>
          <w:lang w:val="en-AU"/>
        </w:rPr>
      </w:pPr>
      <w:r>
        <w:rPr>
          <w:rFonts w:ascii="Trebuchet MS" w:hAnsi="Trebuchet MS"/>
          <w:sz w:val="22"/>
          <w:szCs w:val="22"/>
          <w:lang w:val="en-AU"/>
        </w:rPr>
        <w:t>No. 236-240 – Simply Fresh – Use Class A1</w:t>
      </w:r>
    </w:p>
    <w:p w:rsidR="000A63A5" w:rsidRDefault="000A63A5" w:rsidP="005B58D0">
      <w:pPr>
        <w:autoSpaceDE w:val="0"/>
        <w:autoSpaceDN w:val="0"/>
        <w:spacing w:line="23" w:lineRule="atLeast"/>
        <w:rPr>
          <w:rFonts w:ascii="Trebuchet MS" w:hAnsi="Trebuchet MS"/>
          <w:sz w:val="22"/>
          <w:szCs w:val="22"/>
          <w:lang w:val="en-AU"/>
        </w:rPr>
      </w:pPr>
      <w:r>
        <w:rPr>
          <w:rFonts w:ascii="Trebuchet MS" w:hAnsi="Trebuchet MS"/>
          <w:sz w:val="22"/>
          <w:szCs w:val="22"/>
          <w:lang w:val="en-AU"/>
        </w:rPr>
        <w:t xml:space="preserve">No. 234 – Premier – Use Class A1 </w:t>
      </w:r>
    </w:p>
    <w:p w:rsidR="002700C3" w:rsidRDefault="000A63A5" w:rsidP="005B58D0">
      <w:pPr>
        <w:autoSpaceDE w:val="0"/>
        <w:autoSpaceDN w:val="0"/>
        <w:spacing w:line="23" w:lineRule="atLeast"/>
        <w:rPr>
          <w:rFonts w:ascii="Trebuchet MS" w:hAnsi="Trebuchet MS"/>
          <w:sz w:val="22"/>
          <w:szCs w:val="22"/>
          <w:lang w:val="en-AU"/>
        </w:rPr>
      </w:pPr>
      <w:r>
        <w:rPr>
          <w:rFonts w:ascii="Trebuchet MS" w:hAnsi="Trebuchet MS"/>
          <w:sz w:val="22"/>
          <w:szCs w:val="22"/>
          <w:lang w:val="en-AU"/>
        </w:rPr>
        <w:t xml:space="preserve">No. 232 – The application site – </w:t>
      </w:r>
      <w:r w:rsidR="003E3F49">
        <w:rPr>
          <w:rFonts w:ascii="Trebuchet MS" w:hAnsi="Trebuchet MS"/>
          <w:sz w:val="22"/>
          <w:szCs w:val="22"/>
          <w:lang w:val="en-AU"/>
        </w:rPr>
        <w:t xml:space="preserve">Currently vacant. </w:t>
      </w:r>
    </w:p>
    <w:p w:rsidR="000A63A5" w:rsidRDefault="000A63A5" w:rsidP="005B58D0">
      <w:pPr>
        <w:autoSpaceDE w:val="0"/>
        <w:autoSpaceDN w:val="0"/>
        <w:spacing w:line="23" w:lineRule="atLeast"/>
        <w:rPr>
          <w:rFonts w:ascii="Trebuchet MS" w:hAnsi="Trebuchet MS"/>
          <w:sz w:val="22"/>
          <w:szCs w:val="22"/>
          <w:lang w:val="en-AU"/>
        </w:rPr>
      </w:pPr>
      <w:r>
        <w:rPr>
          <w:rFonts w:ascii="Trebuchet MS" w:hAnsi="Trebuchet MS"/>
          <w:sz w:val="22"/>
          <w:szCs w:val="22"/>
          <w:lang w:val="en-AU"/>
        </w:rPr>
        <w:t xml:space="preserve">No. 230 – Golden Dragon – Use Class A5 </w:t>
      </w:r>
    </w:p>
    <w:p w:rsidR="000A63A5" w:rsidRDefault="000A63A5" w:rsidP="005B58D0">
      <w:pPr>
        <w:autoSpaceDE w:val="0"/>
        <w:autoSpaceDN w:val="0"/>
        <w:spacing w:line="23" w:lineRule="atLeast"/>
        <w:rPr>
          <w:rFonts w:ascii="Trebuchet MS" w:hAnsi="Trebuchet MS"/>
          <w:sz w:val="22"/>
          <w:szCs w:val="22"/>
          <w:lang w:val="en-AU"/>
        </w:rPr>
      </w:pPr>
      <w:r>
        <w:rPr>
          <w:rFonts w:ascii="Trebuchet MS" w:hAnsi="Trebuchet MS"/>
          <w:sz w:val="22"/>
          <w:szCs w:val="22"/>
          <w:lang w:val="en-AU"/>
        </w:rPr>
        <w:t>No. 228 – Turkish Mangal – Use Class A5</w:t>
      </w:r>
    </w:p>
    <w:p w:rsidR="000A63A5" w:rsidRPr="005B58D0" w:rsidRDefault="000A63A5" w:rsidP="005B58D0">
      <w:pPr>
        <w:autoSpaceDE w:val="0"/>
        <w:autoSpaceDN w:val="0"/>
        <w:spacing w:line="23" w:lineRule="atLeast"/>
        <w:rPr>
          <w:rFonts w:ascii="Trebuchet MS" w:hAnsi="Trebuchet MS"/>
          <w:sz w:val="22"/>
          <w:szCs w:val="22"/>
          <w:lang w:val="en-AU"/>
        </w:rPr>
      </w:pPr>
      <w:r>
        <w:rPr>
          <w:rFonts w:ascii="Trebuchet MS" w:hAnsi="Trebuchet MS"/>
          <w:sz w:val="22"/>
          <w:szCs w:val="22"/>
          <w:lang w:val="en-AU"/>
        </w:rPr>
        <w:t>No. 226 – 224 – Be</w:t>
      </w:r>
      <w:r w:rsidR="007409F9">
        <w:rPr>
          <w:rFonts w:ascii="Trebuchet MS" w:hAnsi="Trebuchet MS"/>
          <w:sz w:val="22"/>
          <w:szCs w:val="22"/>
          <w:lang w:val="en-AU"/>
        </w:rPr>
        <w:t>t</w:t>
      </w:r>
      <w:r>
        <w:rPr>
          <w:rFonts w:ascii="Trebuchet MS" w:hAnsi="Trebuchet MS"/>
          <w:sz w:val="22"/>
          <w:szCs w:val="22"/>
          <w:lang w:val="en-AU"/>
        </w:rPr>
        <w:t xml:space="preserve">fred – Use Class Sui Generis </w:t>
      </w:r>
    </w:p>
    <w:p w:rsidR="005B58D0" w:rsidRDefault="005B58D0" w:rsidP="005B58D0">
      <w:pPr>
        <w:overflowPunct w:val="0"/>
        <w:autoSpaceDE w:val="0"/>
        <w:autoSpaceDN w:val="0"/>
        <w:adjustRightInd w:val="0"/>
        <w:textAlignment w:val="baseline"/>
        <w:rPr>
          <w:rFonts w:ascii="Trebuchet MS" w:hAnsi="Trebuchet MS"/>
          <w:sz w:val="22"/>
          <w:szCs w:val="22"/>
        </w:rPr>
      </w:pPr>
    </w:p>
    <w:p w:rsidR="00186BC9" w:rsidRDefault="003E3F49" w:rsidP="005B58D0">
      <w:pPr>
        <w:overflowPunct w:val="0"/>
        <w:autoSpaceDE w:val="0"/>
        <w:autoSpaceDN w:val="0"/>
        <w:adjustRightInd w:val="0"/>
        <w:textAlignment w:val="baseline"/>
        <w:rPr>
          <w:rFonts w:ascii="Trebuchet MS" w:hAnsi="Trebuchet MS"/>
          <w:sz w:val="22"/>
          <w:szCs w:val="22"/>
        </w:rPr>
      </w:pPr>
      <w:r>
        <w:rPr>
          <w:rFonts w:ascii="Trebuchet MS" w:hAnsi="Trebuchet MS"/>
          <w:sz w:val="22"/>
          <w:szCs w:val="22"/>
        </w:rPr>
        <w:t xml:space="preserve">Residential dwellings are located </w:t>
      </w:r>
      <w:r w:rsidR="007409F9">
        <w:rPr>
          <w:rFonts w:ascii="Trebuchet MS" w:hAnsi="Trebuchet MS"/>
          <w:sz w:val="22"/>
          <w:szCs w:val="22"/>
        </w:rPr>
        <w:t>on the first floor of</w:t>
      </w:r>
      <w:r w:rsidR="002700C3">
        <w:rPr>
          <w:rFonts w:ascii="Trebuchet MS" w:hAnsi="Trebuchet MS"/>
          <w:sz w:val="22"/>
          <w:szCs w:val="22"/>
        </w:rPr>
        <w:t xml:space="preserve"> </w:t>
      </w:r>
      <w:r w:rsidR="007409F9">
        <w:rPr>
          <w:rFonts w:ascii="Trebuchet MS" w:hAnsi="Trebuchet MS"/>
          <w:sz w:val="22"/>
          <w:szCs w:val="22"/>
        </w:rPr>
        <w:t xml:space="preserve">all the commercial units as well as to the east and west of the units. </w:t>
      </w:r>
    </w:p>
    <w:p w:rsidR="003E3F49" w:rsidRDefault="003E3F49" w:rsidP="005B58D0">
      <w:pPr>
        <w:overflowPunct w:val="0"/>
        <w:autoSpaceDE w:val="0"/>
        <w:autoSpaceDN w:val="0"/>
        <w:adjustRightInd w:val="0"/>
        <w:textAlignment w:val="baseline"/>
        <w:rPr>
          <w:rFonts w:ascii="Trebuchet MS" w:hAnsi="Trebuchet MS"/>
          <w:sz w:val="22"/>
          <w:szCs w:val="22"/>
        </w:rPr>
      </w:pPr>
    </w:p>
    <w:p w:rsidR="00186BC9" w:rsidRDefault="003E3F49" w:rsidP="005B58D0">
      <w:pPr>
        <w:overflowPunct w:val="0"/>
        <w:autoSpaceDE w:val="0"/>
        <w:autoSpaceDN w:val="0"/>
        <w:adjustRightInd w:val="0"/>
        <w:textAlignment w:val="baseline"/>
        <w:rPr>
          <w:rFonts w:ascii="Trebuchet MS" w:hAnsi="Trebuchet MS"/>
          <w:sz w:val="22"/>
          <w:szCs w:val="22"/>
        </w:rPr>
      </w:pPr>
      <w:r>
        <w:rPr>
          <w:rFonts w:ascii="Trebuchet MS" w:hAnsi="Trebuchet MS"/>
          <w:sz w:val="22"/>
          <w:szCs w:val="22"/>
        </w:rPr>
        <w:t xml:space="preserve">The application site is not listed, nor in a conservation area. </w:t>
      </w:r>
    </w:p>
    <w:p w:rsidR="002700C3" w:rsidRDefault="002700C3" w:rsidP="005B58D0">
      <w:pPr>
        <w:overflowPunct w:val="0"/>
        <w:autoSpaceDE w:val="0"/>
        <w:autoSpaceDN w:val="0"/>
        <w:adjustRightInd w:val="0"/>
        <w:textAlignment w:val="baseline"/>
        <w:rPr>
          <w:rFonts w:ascii="Trebuchet MS" w:hAnsi="Trebuchet MS"/>
          <w:sz w:val="22"/>
          <w:szCs w:val="22"/>
        </w:rPr>
      </w:pPr>
      <w:r>
        <w:rPr>
          <w:rFonts w:ascii="Trebuchet MS" w:hAnsi="Trebuchet MS"/>
          <w:sz w:val="22"/>
          <w:szCs w:val="22"/>
        </w:rPr>
        <w:t xml:space="preserve">The shopping parade is identified in the Reading Borough Local Plan as a Local Centre – Northumberland Avenue North by Policy RL3. </w:t>
      </w:r>
    </w:p>
    <w:p w:rsidR="003C3107" w:rsidRDefault="003C3107" w:rsidP="005B58D0">
      <w:pPr>
        <w:overflowPunct w:val="0"/>
        <w:autoSpaceDE w:val="0"/>
        <w:autoSpaceDN w:val="0"/>
        <w:adjustRightInd w:val="0"/>
        <w:textAlignment w:val="baseline"/>
        <w:rPr>
          <w:rFonts w:ascii="Trebuchet MS" w:hAnsi="Trebuchet MS"/>
          <w:sz w:val="22"/>
          <w:szCs w:val="22"/>
        </w:rPr>
      </w:pPr>
    </w:p>
    <w:p w:rsidR="00420F5E" w:rsidRDefault="00420F5E" w:rsidP="005B58D0">
      <w:pPr>
        <w:overflowPunct w:val="0"/>
        <w:autoSpaceDE w:val="0"/>
        <w:autoSpaceDN w:val="0"/>
        <w:adjustRightInd w:val="0"/>
        <w:textAlignment w:val="baseline"/>
        <w:rPr>
          <w:rFonts w:ascii="Trebuchet MS" w:hAnsi="Trebuchet MS"/>
          <w:b/>
          <w:sz w:val="22"/>
          <w:szCs w:val="22"/>
        </w:rPr>
      </w:pPr>
    </w:p>
    <w:p w:rsidR="00D72792" w:rsidRDefault="00D72792" w:rsidP="005B58D0">
      <w:pPr>
        <w:overflowPunct w:val="0"/>
        <w:autoSpaceDE w:val="0"/>
        <w:autoSpaceDN w:val="0"/>
        <w:adjustRightInd w:val="0"/>
        <w:textAlignment w:val="baseline"/>
        <w:rPr>
          <w:rFonts w:ascii="Trebuchet MS" w:hAnsi="Trebuchet MS"/>
          <w:b/>
          <w:sz w:val="22"/>
          <w:szCs w:val="22"/>
        </w:rPr>
      </w:pPr>
      <w:bookmarkStart w:id="0" w:name="_GoBack"/>
      <w:bookmarkEnd w:id="0"/>
    </w:p>
    <w:p w:rsidR="005B58D0" w:rsidRDefault="005B58D0" w:rsidP="005B58D0">
      <w:pPr>
        <w:overflowPunct w:val="0"/>
        <w:autoSpaceDE w:val="0"/>
        <w:autoSpaceDN w:val="0"/>
        <w:adjustRightInd w:val="0"/>
        <w:textAlignment w:val="baseline"/>
        <w:rPr>
          <w:rFonts w:ascii="Trebuchet MS" w:hAnsi="Trebuchet MS"/>
          <w:b/>
          <w:sz w:val="22"/>
          <w:szCs w:val="22"/>
        </w:rPr>
      </w:pPr>
      <w:r w:rsidRPr="005B58D0">
        <w:rPr>
          <w:rFonts w:ascii="Trebuchet MS" w:hAnsi="Trebuchet MS"/>
          <w:b/>
          <w:sz w:val="22"/>
          <w:szCs w:val="22"/>
        </w:rPr>
        <w:t>2. The Proposal</w:t>
      </w:r>
    </w:p>
    <w:p w:rsidR="00D966E2" w:rsidRPr="002700C3" w:rsidRDefault="00D966E2" w:rsidP="002700C3">
      <w:pPr>
        <w:overflowPunct w:val="0"/>
        <w:autoSpaceDE w:val="0"/>
        <w:autoSpaceDN w:val="0"/>
        <w:adjustRightInd w:val="0"/>
        <w:textAlignment w:val="baseline"/>
        <w:rPr>
          <w:rFonts w:ascii="Trebuchet MS" w:hAnsi="Trebuchet MS"/>
          <w:sz w:val="22"/>
          <w:szCs w:val="22"/>
        </w:rPr>
      </w:pPr>
      <w:r w:rsidRPr="002700C3">
        <w:rPr>
          <w:rFonts w:ascii="Trebuchet MS" w:hAnsi="Trebuchet MS"/>
          <w:sz w:val="22"/>
          <w:szCs w:val="22"/>
        </w:rPr>
        <w:t>This application has been made under Part 3 Class C: A1/A2/betting office/pay day loan shop/casino to A3</w:t>
      </w:r>
      <w:r w:rsidR="002700C3">
        <w:rPr>
          <w:rFonts w:ascii="Trebuchet MS" w:hAnsi="Trebuchet MS"/>
          <w:sz w:val="22"/>
          <w:szCs w:val="22"/>
        </w:rPr>
        <w:t xml:space="preserve">. </w:t>
      </w:r>
    </w:p>
    <w:p w:rsidR="00D966E2" w:rsidRPr="002700C3" w:rsidRDefault="00D966E2" w:rsidP="002700C3">
      <w:pPr>
        <w:overflowPunct w:val="0"/>
        <w:autoSpaceDE w:val="0"/>
        <w:autoSpaceDN w:val="0"/>
        <w:adjustRightInd w:val="0"/>
        <w:textAlignment w:val="baseline"/>
        <w:rPr>
          <w:rFonts w:ascii="Trebuchet MS" w:hAnsi="Trebuchet MS"/>
          <w:sz w:val="22"/>
          <w:szCs w:val="22"/>
        </w:rPr>
      </w:pPr>
      <w:r w:rsidRPr="002700C3">
        <w:rPr>
          <w:rFonts w:ascii="Trebuchet MS" w:hAnsi="Trebuchet MS"/>
          <w:sz w:val="22"/>
          <w:szCs w:val="22"/>
        </w:rPr>
        <w:t>This allowance was introduced as part of the </w:t>
      </w:r>
      <w:hyperlink r:id="rId7" w:tgtFrame="_blank" w:history="1">
        <w:r w:rsidRPr="002700C3">
          <w:rPr>
            <w:rFonts w:ascii="Trebuchet MS" w:hAnsi="Trebuchet MS"/>
            <w:sz w:val="22"/>
            <w:szCs w:val="22"/>
          </w:rPr>
          <w:t>GPDO 2015</w:t>
        </w:r>
      </w:hyperlink>
      <w:r w:rsidRPr="002700C3">
        <w:rPr>
          <w:rFonts w:ascii="Trebuchet MS" w:hAnsi="Trebuchet MS"/>
          <w:sz w:val="22"/>
          <w:szCs w:val="22"/>
        </w:rPr>
        <w:t> and allows</w:t>
      </w:r>
      <w:r w:rsidR="002700C3">
        <w:rPr>
          <w:rFonts w:ascii="Trebuchet MS" w:hAnsi="Trebuchet MS"/>
          <w:sz w:val="22"/>
          <w:szCs w:val="22"/>
        </w:rPr>
        <w:t>:</w:t>
      </w:r>
    </w:p>
    <w:p w:rsidR="00D966E2" w:rsidRPr="002700C3" w:rsidRDefault="00D966E2" w:rsidP="002700C3">
      <w:pPr>
        <w:overflowPunct w:val="0"/>
        <w:autoSpaceDE w:val="0"/>
        <w:autoSpaceDN w:val="0"/>
        <w:adjustRightInd w:val="0"/>
        <w:textAlignment w:val="baseline"/>
        <w:rPr>
          <w:rFonts w:ascii="Trebuchet MS" w:hAnsi="Trebuchet MS"/>
          <w:sz w:val="22"/>
          <w:szCs w:val="22"/>
        </w:rPr>
      </w:pPr>
      <w:r w:rsidRPr="002700C3">
        <w:rPr>
          <w:rFonts w:ascii="Trebuchet MS" w:hAnsi="Trebuchet MS"/>
          <w:sz w:val="22"/>
          <w:szCs w:val="22"/>
        </w:rPr>
        <w:t>a) a change from (</w:t>
      </w:r>
      <w:proofErr w:type="spellStart"/>
      <w:r w:rsidRPr="002700C3">
        <w:rPr>
          <w:rFonts w:ascii="Trebuchet MS" w:hAnsi="Trebuchet MS"/>
          <w:sz w:val="22"/>
          <w:szCs w:val="22"/>
        </w:rPr>
        <w:t>i</w:t>
      </w:r>
      <w:proofErr w:type="spellEnd"/>
      <w:r w:rsidRPr="002700C3">
        <w:rPr>
          <w:rFonts w:ascii="Trebuchet MS" w:hAnsi="Trebuchet MS"/>
          <w:sz w:val="22"/>
          <w:szCs w:val="22"/>
        </w:rPr>
        <w:t>) A1 (shops) or Class A2 (financial and professional services), (ii) as a betting office or pay day loan shop, or (iii) as a casino, to a use falling within Class A3 (restaurants and cafes) and</w:t>
      </w:r>
    </w:p>
    <w:p w:rsidR="00D966E2" w:rsidRPr="002700C3" w:rsidRDefault="00D966E2" w:rsidP="002700C3">
      <w:pPr>
        <w:overflowPunct w:val="0"/>
        <w:autoSpaceDE w:val="0"/>
        <w:autoSpaceDN w:val="0"/>
        <w:adjustRightInd w:val="0"/>
        <w:textAlignment w:val="baseline"/>
        <w:rPr>
          <w:rFonts w:ascii="Trebuchet MS" w:hAnsi="Trebuchet MS"/>
          <w:sz w:val="22"/>
          <w:szCs w:val="22"/>
        </w:rPr>
      </w:pPr>
      <w:r w:rsidRPr="002700C3">
        <w:rPr>
          <w:rFonts w:ascii="Trebuchet MS" w:hAnsi="Trebuchet MS"/>
          <w:sz w:val="22"/>
          <w:szCs w:val="22"/>
        </w:rPr>
        <w:t>(b) building or other operations for the provision of facilities for (</w:t>
      </w:r>
      <w:proofErr w:type="spellStart"/>
      <w:r w:rsidRPr="002700C3">
        <w:rPr>
          <w:rFonts w:ascii="Trebuchet MS" w:hAnsi="Trebuchet MS"/>
          <w:sz w:val="22"/>
          <w:szCs w:val="22"/>
        </w:rPr>
        <w:t>i</w:t>
      </w:r>
      <w:proofErr w:type="spellEnd"/>
      <w:r w:rsidRPr="002700C3">
        <w:rPr>
          <w:rFonts w:ascii="Trebuchet MS" w:hAnsi="Trebuchet MS"/>
          <w:sz w:val="22"/>
          <w:szCs w:val="22"/>
        </w:rPr>
        <w:t>) ventilation and extraction (including the provision of an external flue), and (ii) the storage of rubbish, reasonably necessary to use the building for a use falling within Class A3</w:t>
      </w:r>
    </w:p>
    <w:p w:rsidR="00D966E2" w:rsidRPr="005B58D0" w:rsidRDefault="00D966E2" w:rsidP="005B58D0">
      <w:pPr>
        <w:overflowPunct w:val="0"/>
        <w:autoSpaceDE w:val="0"/>
        <w:autoSpaceDN w:val="0"/>
        <w:adjustRightInd w:val="0"/>
        <w:textAlignment w:val="baseline"/>
        <w:rPr>
          <w:rFonts w:ascii="Trebuchet MS" w:hAnsi="Trebuchet MS"/>
          <w:sz w:val="22"/>
          <w:szCs w:val="22"/>
        </w:rPr>
      </w:pPr>
    </w:p>
    <w:p w:rsidR="005B58D0" w:rsidRDefault="002700C3" w:rsidP="005B58D0">
      <w:pPr>
        <w:autoSpaceDE w:val="0"/>
        <w:autoSpaceDN w:val="0"/>
        <w:spacing w:line="23" w:lineRule="atLeast"/>
        <w:rPr>
          <w:rFonts w:ascii="Trebuchet MS" w:hAnsi="Trebuchet MS"/>
          <w:color w:val="000000"/>
          <w:sz w:val="22"/>
          <w:szCs w:val="22"/>
          <w:lang w:val="en-AU"/>
        </w:rPr>
      </w:pPr>
      <w:r>
        <w:rPr>
          <w:rFonts w:ascii="Trebuchet MS" w:hAnsi="Trebuchet MS"/>
          <w:color w:val="000000"/>
          <w:sz w:val="22"/>
          <w:szCs w:val="22"/>
          <w:lang w:val="en-AU"/>
        </w:rPr>
        <w:t xml:space="preserve">The proposal seeks prior approval for the change of use and external </w:t>
      </w:r>
      <w:r w:rsidR="005B58D0">
        <w:rPr>
          <w:rFonts w:ascii="Trebuchet MS" w:hAnsi="Trebuchet MS"/>
          <w:color w:val="000000"/>
          <w:sz w:val="22"/>
          <w:szCs w:val="22"/>
          <w:lang w:val="en-AU"/>
        </w:rPr>
        <w:t>ducting proposed</w:t>
      </w:r>
      <w:r w:rsidR="00B62CCF">
        <w:rPr>
          <w:rFonts w:ascii="Trebuchet MS" w:hAnsi="Trebuchet MS"/>
          <w:color w:val="000000"/>
          <w:sz w:val="22"/>
          <w:szCs w:val="22"/>
          <w:lang w:val="en-AU"/>
        </w:rPr>
        <w:t xml:space="preserve"> on the rear elevation with a </w:t>
      </w:r>
      <w:r>
        <w:rPr>
          <w:rFonts w:ascii="Trebuchet MS" w:hAnsi="Trebuchet MS"/>
          <w:color w:val="000000"/>
          <w:sz w:val="22"/>
          <w:szCs w:val="22"/>
          <w:lang w:val="en-AU"/>
        </w:rPr>
        <w:t>flue against the side</w:t>
      </w:r>
      <w:r w:rsidR="003C3107">
        <w:rPr>
          <w:rFonts w:ascii="Trebuchet MS" w:hAnsi="Trebuchet MS"/>
          <w:color w:val="000000"/>
          <w:sz w:val="22"/>
          <w:szCs w:val="22"/>
          <w:lang w:val="en-AU"/>
        </w:rPr>
        <w:t xml:space="preserve"> of the </w:t>
      </w:r>
      <w:r w:rsidR="00B62CCF">
        <w:rPr>
          <w:rFonts w:ascii="Trebuchet MS" w:hAnsi="Trebuchet MS"/>
          <w:color w:val="000000"/>
          <w:sz w:val="22"/>
          <w:szCs w:val="22"/>
          <w:lang w:val="en-AU"/>
        </w:rPr>
        <w:t>premises</w:t>
      </w:r>
      <w:r w:rsidR="005B58D0">
        <w:rPr>
          <w:rFonts w:ascii="Trebuchet MS" w:hAnsi="Trebuchet MS"/>
          <w:color w:val="000000"/>
          <w:sz w:val="22"/>
          <w:szCs w:val="22"/>
          <w:lang w:val="en-AU"/>
        </w:rPr>
        <w:t>.</w:t>
      </w:r>
    </w:p>
    <w:p w:rsidR="003C3107" w:rsidRDefault="003C3107" w:rsidP="005B58D0">
      <w:pPr>
        <w:autoSpaceDE w:val="0"/>
        <w:autoSpaceDN w:val="0"/>
        <w:spacing w:line="23" w:lineRule="atLeast"/>
        <w:rPr>
          <w:rFonts w:ascii="Trebuchet MS" w:hAnsi="Trebuchet MS"/>
          <w:color w:val="000000"/>
          <w:sz w:val="22"/>
          <w:szCs w:val="22"/>
          <w:lang w:val="en-AU"/>
        </w:rPr>
      </w:pPr>
    </w:p>
    <w:p w:rsidR="005B58D0" w:rsidRPr="005B58D0" w:rsidRDefault="005B58D0" w:rsidP="005B58D0">
      <w:pPr>
        <w:overflowPunct w:val="0"/>
        <w:autoSpaceDE w:val="0"/>
        <w:autoSpaceDN w:val="0"/>
        <w:adjustRightInd w:val="0"/>
        <w:textAlignment w:val="baseline"/>
        <w:rPr>
          <w:rFonts w:ascii="Trebuchet MS" w:hAnsi="Trebuchet MS"/>
          <w:sz w:val="22"/>
          <w:szCs w:val="22"/>
        </w:rPr>
      </w:pPr>
      <w:r w:rsidRPr="005B58D0">
        <w:rPr>
          <w:rFonts w:ascii="Trebuchet MS" w:hAnsi="Trebuchet MS"/>
          <w:b/>
          <w:sz w:val="22"/>
          <w:szCs w:val="22"/>
        </w:rPr>
        <w:lastRenderedPageBreak/>
        <w:t xml:space="preserve">3. Consultation </w:t>
      </w:r>
    </w:p>
    <w:p w:rsidR="005B58D0" w:rsidRPr="005B58D0" w:rsidRDefault="005B58D0" w:rsidP="005B58D0">
      <w:pPr>
        <w:overflowPunct w:val="0"/>
        <w:autoSpaceDE w:val="0"/>
        <w:autoSpaceDN w:val="0"/>
        <w:adjustRightInd w:val="0"/>
        <w:textAlignment w:val="baseline"/>
        <w:rPr>
          <w:rFonts w:ascii="Trebuchet MS" w:hAnsi="Trebuchet MS"/>
          <w:sz w:val="22"/>
          <w:szCs w:val="22"/>
        </w:rPr>
      </w:pPr>
    </w:p>
    <w:p w:rsidR="005B58D0" w:rsidRPr="005B58D0" w:rsidRDefault="005B58D0" w:rsidP="005B58D0">
      <w:pPr>
        <w:overflowPunct w:val="0"/>
        <w:autoSpaceDE w:val="0"/>
        <w:autoSpaceDN w:val="0"/>
        <w:adjustRightInd w:val="0"/>
        <w:textAlignment w:val="baseline"/>
        <w:rPr>
          <w:rFonts w:ascii="Trebuchet MS" w:hAnsi="Trebuchet MS"/>
          <w:b/>
          <w:sz w:val="22"/>
          <w:szCs w:val="22"/>
        </w:rPr>
      </w:pPr>
      <w:r w:rsidRPr="005B58D0">
        <w:rPr>
          <w:rFonts w:ascii="Trebuchet MS" w:hAnsi="Trebuchet MS"/>
          <w:b/>
          <w:sz w:val="22"/>
          <w:szCs w:val="22"/>
        </w:rPr>
        <w:t>Internal Consultees</w:t>
      </w:r>
    </w:p>
    <w:p w:rsidR="005B58D0" w:rsidRPr="005B58D0" w:rsidRDefault="005B58D0" w:rsidP="005B58D0">
      <w:pPr>
        <w:overflowPunct w:val="0"/>
        <w:autoSpaceDE w:val="0"/>
        <w:autoSpaceDN w:val="0"/>
        <w:adjustRightInd w:val="0"/>
        <w:textAlignment w:val="baseline"/>
        <w:rPr>
          <w:rFonts w:ascii="Trebuchet MS" w:hAnsi="Trebuchet MS"/>
          <w:b/>
          <w:sz w:val="22"/>
          <w:szCs w:val="22"/>
        </w:rPr>
      </w:pPr>
    </w:p>
    <w:p w:rsidR="005B58D0" w:rsidRPr="005B58D0" w:rsidRDefault="005B58D0" w:rsidP="005B58D0">
      <w:pPr>
        <w:overflowPunct w:val="0"/>
        <w:autoSpaceDE w:val="0"/>
        <w:autoSpaceDN w:val="0"/>
        <w:adjustRightInd w:val="0"/>
        <w:textAlignment w:val="baseline"/>
        <w:rPr>
          <w:rFonts w:ascii="Trebuchet MS" w:hAnsi="Trebuchet MS"/>
          <w:b/>
          <w:sz w:val="22"/>
          <w:szCs w:val="22"/>
        </w:rPr>
      </w:pPr>
      <w:r w:rsidRPr="005B58D0">
        <w:rPr>
          <w:rFonts w:ascii="Trebuchet MS" w:hAnsi="Trebuchet MS"/>
          <w:b/>
          <w:sz w:val="22"/>
          <w:szCs w:val="22"/>
        </w:rPr>
        <w:t xml:space="preserve">Environmental Health </w:t>
      </w:r>
    </w:p>
    <w:p w:rsidR="005B58D0" w:rsidRDefault="005B58D0" w:rsidP="005B58D0">
      <w:pPr>
        <w:overflowPunct w:val="0"/>
        <w:autoSpaceDE w:val="0"/>
        <w:autoSpaceDN w:val="0"/>
        <w:adjustRightInd w:val="0"/>
        <w:textAlignment w:val="baseline"/>
        <w:rPr>
          <w:rFonts w:ascii="Trebuchet MS" w:hAnsi="Trebuchet MS"/>
          <w:b/>
          <w:sz w:val="22"/>
          <w:szCs w:val="22"/>
        </w:rPr>
      </w:pPr>
    </w:p>
    <w:p w:rsidR="005B58D0" w:rsidRPr="005B58D0" w:rsidRDefault="005B58D0" w:rsidP="005B58D0">
      <w:pPr>
        <w:overflowPunct w:val="0"/>
        <w:autoSpaceDE w:val="0"/>
        <w:autoSpaceDN w:val="0"/>
        <w:adjustRightInd w:val="0"/>
        <w:textAlignment w:val="baseline"/>
        <w:rPr>
          <w:rFonts w:ascii="Trebuchet MS" w:hAnsi="Trebuchet MS"/>
          <w:sz w:val="22"/>
          <w:szCs w:val="22"/>
        </w:rPr>
      </w:pPr>
      <w:r w:rsidRPr="005B58D0">
        <w:rPr>
          <w:rFonts w:ascii="Trebuchet MS" w:hAnsi="Trebuchet MS"/>
          <w:sz w:val="22"/>
          <w:szCs w:val="22"/>
        </w:rPr>
        <w:t>The Reading Borough Council Environmen</w:t>
      </w:r>
      <w:r w:rsidR="00941C52">
        <w:rPr>
          <w:rFonts w:ascii="Trebuchet MS" w:hAnsi="Trebuchet MS"/>
          <w:sz w:val="22"/>
          <w:szCs w:val="22"/>
        </w:rPr>
        <w:t>tal Health officer reviewed the a</w:t>
      </w:r>
      <w:r w:rsidR="00941C52" w:rsidRPr="005B58D0">
        <w:rPr>
          <w:rFonts w:ascii="Trebuchet MS" w:hAnsi="Trebuchet MS"/>
          <w:sz w:val="22"/>
          <w:szCs w:val="22"/>
        </w:rPr>
        <w:t>pplication</w:t>
      </w:r>
      <w:r w:rsidRPr="005B58D0">
        <w:rPr>
          <w:rFonts w:ascii="Trebuchet MS" w:hAnsi="Trebuchet MS"/>
          <w:sz w:val="22"/>
          <w:szCs w:val="22"/>
        </w:rPr>
        <w:t xml:space="preserve"> and concluded that </w:t>
      </w:r>
      <w:r w:rsidR="003C3107">
        <w:rPr>
          <w:rFonts w:ascii="Trebuchet MS" w:hAnsi="Trebuchet MS"/>
          <w:sz w:val="22"/>
          <w:szCs w:val="22"/>
        </w:rPr>
        <w:t xml:space="preserve">as the </w:t>
      </w:r>
      <w:r w:rsidRPr="005B58D0">
        <w:rPr>
          <w:rFonts w:ascii="Trebuchet MS" w:hAnsi="Trebuchet MS"/>
          <w:sz w:val="22"/>
          <w:szCs w:val="22"/>
        </w:rPr>
        <w:t xml:space="preserve">noise assessment submitted was </w:t>
      </w:r>
      <w:r w:rsidR="003C3107">
        <w:rPr>
          <w:rFonts w:ascii="Trebuchet MS" w:hAnsi="Trebuchet MS"/>
          <w:sz w:val="22"/>
          <w:szCs w:val="22"/>
        </w:rPr>
        <w:t xml:space="preserve">identical to the one submitted to support the earlier refused planning application (191026) that it was still </w:t>
      </w:r>
      <w:r w:rsidRPr="005B58D0">
        <w:rPr>
          <w:rFonts w:ascii="Trebuchet MS" w:hAnsi="Trebuchet MS"/>
          <w:sz w:val="22"/>
          <w:szCs w:val="22"/>
        </w:rPr>
        <w:t xml:space="preserve">not </w:t>
      </w:r>
      <w:proofErr w:type="gramStart"/>
      <w:r w:rsidRPr="005B58D0">
        <w:rPr>
          <w:rFonts w:ascii="Trebuchet MS" w:hAnsi="Trebuchet MS"/>
          <w:sz w:val="22"/>
          <w:szCs w:val="22"/>
        </w:rPr>
        <w:t>sufficient</w:t>
      </w:r>
      <w:proofErr w:type="gramEnd"/>
      <w:r w:rsidRPr="005B58D0">
        <w:rPr>
          <w:rFonts w:ascii="Trebuchet MS" w:hAnsi="Trebuchet MS"/>
          <w:sz w:val="22"/>
          <w:szCs w:val="22"/>
        </w:rPr>
        <w:t xml:space="preserve">. Basic acoustic detail is missing and the calculations are not in line with BS4142 methodology. </w:t>
      </w:r>
    </w:p>
    <w:p w:rsidR="005B58D0" w:rsidRPr="005B58D0" w:rsidRDefault="005B58D0" w:rsidP="005B58D0">
      <w:pPr>
        <w:rPr>
          <w:rFonts w:ascii="Trebuchet MS" w:hAnsi="Trebuchet MS"/>
          <w:sz w:val="22"/>
          <w:szCs w:val="22"/>
        </w:rPr>
      </w:pPr>
    </w:p>
    <w:p w:rsidR="00B62CCF" w:rsidRDefault="00B62CCF" w:rsidP="005B58D0">
      <w:pPr>
        <w:rPr>
          <w:rFonts w:ascii="Trebuchet MS" w:hAnsi="Trebuchet MS"/>
          <w:sz w:val="22"/>
          <w:szCs w:val="22"/>
        </w:rPr>
      </w:pPr>
      <w:r>
        <w:rPr>
          <w:rFonts w:ascii="Trebuchet MS" w:hAnsi="Trebuchet MS"/>
          <w:sz w:val="22"/>
          <w:szCs w:val="22"/>
        </w:rPr>
        <w:t xml:space="preserve">The officer also stated </w:t>
      </w:r>
      <w:r w:rsidR="003C3107">
        <w:rPr>
          <w:rFonts w:ascii="Trebuchet MS" w:hAnsi="Trebuchet MS"/>
          <w:sz w:val="22"/>
          <w:szCs w:val="22"/>
        </w:rPr>
        <w:t xml:space="preserve">when looking at the 2019 case </w:t>
      </w:r>
      <w:r>
        <w:rPr>
          <w:rFonts w:ascii="Trebuchet MS" w:hAnsi="Trebuchet MS"/>
          <w:sz w:val="22"/>
          <w:szCs w:val="22"/>
        </w:rPr>
        <w:t xml:space="preserve">that: </w:t>
      </w:r>
    </w:p>
    <w:p w:rsidR="00B62CCF" w:rsidRDefault="00B62CCF" w:rsidP="005B58D0">
      <w:pPr>
        <w:rPr>
          <w:rFonts w:ascii="Trebuchet MS" w:hAnsi="Trebuchet MS"/>
          <w:sz w:val="22"/>
          <w:szCs w:val="22"/>
        </w:rPr>
      </w:pPr>
    </w:p>
    <w:p w:rsidR="005B58D0" w:rsidRPr="00B62CCF" w:rsidRDefault="00B62CCF" w:rsidP="005B58D0">
      <w:pPr>
        <w:rPr>
          <w:rFonts w:ascii="Trebuchet MS" w:hAnsi="Trebuchet MS"/>
          <w:i/>
          <w:sz w:val="22"/>
          <w:szCs w:val="22"/>
        </w:rPr>
      </w:pPr>
      <w:r>
        <w:rPr>
          <w:rFonts w:ascii="Trebuchet MS" w:hAnsi="Trebuchet MS"/>
          <w:i/>
          <w:sz w:val="22"/>
          <w:szCs w:val="22"/>
        </w:rPr>
        <w:t>T</w:t>
      </w:r>
      <w:r w:rsidRPr="00B62CCF">
        <w:rPr>
          <w:rFonts w:ascii="Trebuchet MS" w:hAnsi="Trebuchet MS"/>
          <w:i/>
          <w:sz w:val="22"/>
          <w:szCs w:val="22"/>
        </w:rPr>
        <w:t xml:space="preserve">he applicant has </w:t>
      </w:r>
      <w:r w:rsidR="005B58D0" w:rsidRPr="00B62CCF">
        <w:rPr>
          <w:rFonts w:ascii="Trebuchet MS" w:hAnsi="Trebuchet MS"/>
          <w:i/>
          <w:sz w:val="22"/>
          <w:szCs w:val="22"/>
        </w:rPr>
        <w:t xml:space="preserve">assessed for a centrifugal fan. There is no mention the other plant required in the kitchen extraction (which may also impact the noise emissions) to control grease and odour which should also be included when making the assessment. Fish and chips are a high risk food in terms of grease and odour and likely to require additional mitigation. </w:t>
      </w:r>
    </w:p>
    <w:p w:rsidR="005B58D0" w:rsidRPr="00B62CCF" w:rsidRDefault="005B58D0" w:rsidP="005B58D0">
      <w:pPr>
        <w:rPr>
          <w:rFonts w:ascii="Trebuchet MS" w:hAnsi="Trebuchet MS"/>
          <w:i/>
          <w:sz w:val="22"/>
          <w:szCs w:val="22"/>
        </w:rPr>
      </w:pPr>
    </w:p>
    <w:p w:rsidR="005B58D0" w:rsidRPr="00B62CCF" w:rsidRDefault="005B58D0" w:rsidP="005B58D0">
      <w:pPr>
        <w:rPr>
          <w:rFonts w:ascii="Trebuchet MS" w:hAnsi="Trebuchet MS"/>
          <w:i/>
          <w:sz w:val="22"/>
          <w:szCs w:val="22"/>
        </w:rPr>
      </w:pPr>
      <w:r w:rsidRPr="00B62CCF">
        <w:rPr>
          <w:rFonts w:ascii="Trebuchet MS" w:hAnsi="Trebuchet MS"/>
          <w:i/>
          <w:sz w:val="22"/>
          <w:szCs w:val="22"/>
        </w:rPr>
        <w:t xml:space="preserve">The background noise survey was carried out between 11:30am and 7pm. The assessment should include the hours that the kitchen extraction will operate and specifically the quieter hours of the day when background levels are lowest (late evening / night). </w:t>
      </w:r>
    </w:p>
    <w:p w:rsidR="005B58D0" w:rsidRPr="00B62CCF" w:rsidRDefault="005B58D0" w:rsidP="005B58D0">
      <w:pPr>
        <w:rPr>
          <w:rFonts w:ascii="Trebuchet MS" w:hAnsi="Trebuchet MS"/>
          <w:i/>
          <w:sz w:val="22"/>
          <w:szCs w:val="22"/>
        </w:rPr>
      </w:pPr>
    </w:p>
    <w:p w:rsidR="005B58D0" w:rsidRPr="00B62CCF" w:rsidRDefault="005B58D0" w:rsidP="005B58D0">
      <w:pPr>
        <w:rPr>
          <w:rFonts w:ascii="Trebuchet MS" w:hAnsi="Trebuchet MS"/>
          <w:i/>
          <w:sz w:val="22"/>
          <w:szCs w:val="22"/>
        </w:rPr>
      </w:pPr>
      <w:r w:rsidRPr="00B62CCF">
        <w:rPr>
          <w:rFonts w:ascii="Trebuchet MS" w:hAnsi="Trebuchet MS"/>
          <w:i/>
          <w:sz w:val="22"/>
          <w:szCs w:val="22"/>
        </w:rPr>
        <w:t xml:space="preserve">In addition an odour risk assessment was not submitted which is considered necessary as it is considered high risk. </w:t>
      </w:r>
    </w:p>
    <w:p w:rsidR="005B58D0" w:rsidRPr="00B62CCF" w:rsidRDefault="005B58D0" w:rsidP="005B58D0">
      <w:pPr>
        <w:rPr>
          <w:rFonts w:ascii="Trebuchet MS" w:hAnsi="Trebuchet MS"/>
          <w:i/>
          <w:sz w:val="22"/>
          <w:szCs w:val="22"/>
        </w:rPr>
      </w:pPr>
    </w:p>
    <w:p w:rsidR="005B58D0" w:rsidRPr="00B62CCF" w:rsidRDefault="005B58D0" w:rsidP="00186BC9">
      <w:pPr>
        <w:rPr>
          <w:rFonts w:ascii="Trebuchet MS" w:hAnsi="Trebuchet MS"/>
          <w:i/>
          <w:sz w:val="22"/>
          <w:szCs w:val="22"/>
        </w:rPr>
      </w:pPr>
      <w:r w:rsidRPr="00B62CCF">
        <w:rPr>
          <w:rFonts w:ascii="Trebuchet MS" w:hAnsi="Trebuchet MS"/>
          <w:i/>
          <w:sz w:val="22"/>
          <w:szCs w:val="22"/>
        </w:rPr>
        <w:t xml:space="preserve">The application is </w:t>
      </w:r>
      <w:r w:rsidR="00B62CCF" w:rsidRPr="00B62CCF">
        <w:rPr>
          <w:rFonts w:ascii="Trebuchet MS" w:hAnsi="Trebuchet MS"/>
          <w:i/>
          <w:sz w:val="22"/>
          <w:szCs w:val="22"/>
        </w:rPr>
        <w:t xml:space="preserve">therefore </w:t>
      </w:r>
      <w:r w:rsidRPr="00B62CCF">
        <w:rPr>
          <w:rFonts w:ascii="Trebuchet MS" w:hAnsi="Trebuchet MS"/>
          <w:i/>
          <w:sz w:val="22"/>
          <w:szCs w:val="22"/>
        </w:rPr>
        <w:t xml:space="preserve">recommended for refusal. </w:t>
      </w:r>
    </w:p>
    <w:p w:rsidR="005B58D0" w:rsidRPr="005B58D0" w:rsidRDefault="005B58D0" w:rsidP="005B58D0">
      <w:pPr>
        <w:overflowPunct w:val="0"/>
        <w:autoSpaceDE w:val="0"/>
        <w:autoSpaceDN w:val="0"/>
        <w:adjustRightInd w:val="0"/>
        <w:textAlignment w:val="baseline"/>
        <w:rPr>
          <w:rFonts w:ascii="Trebuchet MS" w:hAnsi="Trebuchet MS"/>
          <w:b/>
          <w:sz w:val="22"/>
          <w:szCs w:val="22"/>
        </w:rPr>
      </w:pPr>
    </w:p>
    <w:p w:rsidR="005B58D0" w:rsidRPr="005B58D0" w:rsidRDefault="005B58D0" w:rsidP="005B58D0">
      <w:pPr>
        <w:overflowPunct w:val="0"/>
        <w:autoSpaceDE w:val="0"/>
        <w:autoSpaceDN w:val="0"/>
        <w:adjustRightInd w:val="0"/>
        <w:textAlignment w:val="baseline"/>
        <w:rPr>
          <w:rFonts w:ascii="Trebuchet MS" w:hAnsi="Trebuchet MS"/>
          <w:b/>
          <w:sz w:val="22"/>
          <w:szCs w:val="22"/>
        </w:rPr>
      </w:pPr>
      <w:r w:rsidRPr="005B58D0">
        <w:rPr>
          <w:rFonts w:ascii="Trebuchet MS" w:hAnsi="Trebuchet MS"/>
          <w:b/>
          <w:sz w:val="22"/>
          <w:szCs w:val="22"/>
        </w:rPr>
        <w:t xml:space="preserve">Transport </w:t>
      </w:r>
    </w:p>
    <w:p w:rsidR="005B58D0" w:rsidRPr="005B58D0" w:rsidRDefault="005B58D0" w:rsidP="005B58D0">
      <w:pPr>
        <w:overflowPunct w:val="0"/>
        <w:autoSpaceDE w:val="0"/>
        <w:autoSpaceDN w:val="0"/>
        <w:adjustRightInd w:val="0"/>
        <w:textAlignment w:val="baseline"/>
        <w:rPr>
          <w:rFonts w:ascii="Trebuchet MS" w:hAnsi="Trebuchet MS"/>
          <w:b/>
          <w:sz w:val="22"/>
          <w:szCs w:val="22"/>
        </w:rPr>
      </w:pPr>
    </w:p>
    <w:p w:rsidR="005B58D0" w:rsidRPr="005B58D0" w:rsidRDefault="005B58D0" w:rsidP="005B58D0">
      <w:pPr>
        <w:overflowPunct w:val="0"/>
        <w:autoSpaceDE w:val="0"/>
        <w:autoSpaceDN w:val="0"/>
        <w:adjustRightInd w:val="0"/>
        <w:textAlignment w:val="baseline"/>
        <w:rPr>
          <w:rFonts w:ascii="Trebuchet MS" w:hAnsi="Trebuchet MS"/>
          <w:sz w:val="22"/>
          <w:szCs w:val="22"/>
        </w:rPr>
      </w:pPr>
      <w:r w:rsidRPr="005B58D0">
        <w:rPr>
          <w:rFonts w:ascii="Trebuchet MS" w:hAnsi="Trebuchet MS"/>
          <w:sz w:val="22"/>
          <w:szCs w:val="22"/>
        </w:rPr>
        <w:t xml:space="preserve">No objections. </w:t>
      </w:r>
    </w:p>
    <w:p w:rsidR="005B58D0" w:rsidRPr="005B58D0" w:rsidRDefault="005B58D0" w:rsidP="005B58D0">
      <w:pPr>
        <w:overflowPunct w:val="0"/>
        <w:autoSpaceDE w:val="0"/>
        <w:autoSpaceDN w:val="0"/>
        <w:adjustRightInd w:val="0"/>
        <w:textAlignment w:val="baseline"/>
        <w:rPr>
          <w:rFonts w:ascii="Trebuchet MS" w:hAnsi="Trebuchet MS"/>
          <w:b/>
          <w:sz w:val="22"/>
          <w:szCs w:val="22"/>
        </w:rPr>
      </w:pPr>
    </w:p>
    <w:p w:rsidR="005B58D0" w:rsidRPr="005B58D0" w:rsidRDefault="005B58D0" w:rsidP="005B58D0">
      <w:pPr>
        <w:overflowPunct w:val="0"/>
        <w:autoSpaceDE w:val="0"/>
        <w:autoSpaceDN w:val="0"/>
        <w:adjustRightInd w:val="0"/>
        <w:textAlignment w:val="baseline"/>
        <w:rPr>
          <w:rFonts w:ascii="Trebuchet MS" w:hAnsi="Trebuchet MS"/>
          <w:b/>
          <w:sz w:val="22"/>
          <w:szCs w:val="22"/>
        </w:rPr>
      </w:pPr>
      <w:r w:rsidRPr="005B58D0">
        <w:rPr>
          <w:rFonts w:ascii="Trebuchet MS" w:hAnsi="Trebuchet MS"/>
          <w:b/>
          <w:sz w:val="22"/>
          <w:szCs w:val="22"/>
        </w:rPr>
        <w:t xml:space="preserve">Licensing </w:t>
      </w:r>
    </w:p>
    <w:p w:rsidR="005B58D0" w:rsidRPr="005B58D0" w:rsidRDefault="005B58D0" w:rsidP="005B58D0">
      <w:pPr>
        <w:overflowPunct w:val="0"/>
        <w:autoSpaceDE w:val="0"/>
        <w:autoSpaceDN w:val="0"/>
        <w:adjustRightInd w:val="0"/>
        <w:textAlignment w:val="baseline"/>
        <w:rPr>
          <w:rFonts w:ascii="Trebuchet MS" w:hAnsi="Trebuchet MS"/>
          <w:b/>
          <w:sz w:val="22"/>
          <w:szCs w:val="22"/>
        </w:rPr>
      </w:pPr>
    </w:p>
    <w:p w:rsidR="005B58D0" w:rsidRPr="005B58D0" w:rsidRDefault="005B58D0" w:rsidP="005B58D0">
      <w:pPr>
        <w:overflowPunct w:val="0"/>
        <w:autoSpaceDE w:val="0"/>
        <w:autoSpaceDN w:val="0"/>
        <w:adjustRightInd w:val="0"/>
        <w:textAlignment w:val="baseline"/>
        <w:rPr>
          <w:rFonts w:ascii="Trebuchet MS" w:hAnsi="Trebuchet MS"/>
          <w:sz w:val="22"/>
          <w:szCs w:val="22"/>
        </w:rPr>
      </w:pPr>
      <w:r w:rsidRPr="005B58D0">
        <w:rPr>
          <w:rFonts w:ascii="Trebuchet MS" w:hAnsi="Trebuchet MS"/>
          <w:sz w:val="22"/>
          <w:szCs w:val="22"/>
        </w:rPr>
        <w:t>No objections.</w:t>
      </w:r>
    </w:p>
    <w:p w:rsidR="005B58D0" w:rsidRPr="005B58D0" w:rsidRDefault="005B58D0" w:rsidP="005B58D0">
      <w:pPr>
        <w:overflowPunct w:val="0"/>
        <w:autoSpaceDE w:val="0"/>
        <w:autoSpaceDN w:val="0"/>
        <w:adjustRightInd w:val="0"/>
        <w:textAlignment w:val="baseline"/>
        <w:rPr>
          <w:rFonts w:ascii="Trebuchet MS" w:hAnsi="Trebuchet MS"/>
          <w:b/>
          <w:sz w:val="22"/>
          <w:szCs w:val="22"/>
        </w:rPr>
      </w:pPr>
    </w:p>
    <w:p w:rsidR="005B58D0" w:rsidRPr="005B58D0" w:rsidRDefault="005B58D0" w:rsidP="005B58D0">
      <w:pPr>
        <w:overflowPunct w:val="0"/>
        <w:autoSpaceDE w:val="0"/>
        <w:autoSpaceDN w:val="0"/>
        <w:adjustRightInd w:val="0"/>
        <w:textAlignment w:val="baseline"/>
        <w:rPr>
          <w:rFonts w:ascii="Trebuchet MS" w:hAnsi="Trebuchet MS"/>
          <w:b/>
          <w:sz w:val="22"/>
          <w:szCs w:val="22"/>
        </w:rPr>
      </w:pPr>
      <w:r w:rsidRPr="005B58D0">
        <w:rPr>
          <w:rFonts w:ascii="Trebuchet MS" w:hAnsi="Trebuchet MS"/>
          <w:b/>
          <w:sz w:val="22"/>
          <w:szCs w:val="22"/>
        </w:rPr>
        <w:t xml:space="preserve">External Consultation </w:t>
      </w:r>
    </w:p>
    <w:p w:rsidR="005B58D0" w:rsidRPr="005B58D0" w:rsidRDefault="005B58D0" w:rsidP="005B58D0">
      <w:pPr>
        <w:overflowPunct w:val="0"/>
        <w:autoSpaceDE w:val="0"/>
        <w:autoSpaceDN w:val="0"/>
        <w:adjustRightInd w:val="0"/>
        <w:textAlignment w:val="baseline"/>
        <w:rPr>
          <w:rFonts w:ascii="Trebuchet MS" w:hAnsi="Trebuchet MS"/>
          <w:sz w:val="22"/>
          <w:szCs w:val="22"/>
        </w:rPr>
      </w:pPr>
    </w:p>
    <w:p w:rsidR="005B58D0" w:rsidRPr="005B58D0" w:rsidRDefault="005B58D0" w:rsidP="005B58D0">
      <w:pPr>
        <w:spacing w:line="276" w:lineRule="auto"/>
        <w:rPr>
          <w:rFonts w:ascii="Trebuchet MS" w:hAnsi="Trebuchet MS" w:cs="Courier New"/>
          <w:sz w:val="22"/>
          <w:szCs w:val="22"/>
          <w:lang w:eastAsia="en-GB"/>
        </w:rPr>
      </w:pPr>
      <w:r w:rsidRPr="005B58D0">
        <w:rPr>
          <w:rFonts w:ascii="Trebuchet MS" w:hAnsi="Trebuchet MS" w:cs="Courier New"/>
          <w:sz w:val="22"/>
          <w:szCs w:val="22"/>
          <w:lang w:eastAsia="en-GB"/>
        </w:rPr>
        <w:t xml:space="preserve">A site notice was </w:t>
      </w:r>
      <w:r w:rsidR="003C3107">
        <w:rPr>
          <w:rFonts w:ascii="Trebuchet MS" w:hAnsi="Trebuchet MS" w:cs="Courier New"/>
          <w:sz w:val="22"/>
          <w:szCs w:val="22"/>
          <w:lang w:eastAsia="en-GB"/>
        </w:rPr>
        <w:t>sent to the agent to display on 3</w:t>
      </w:r>
      <w:r w:rsidR="003C3107" w:rsidRPr="003C3107">
        <w:rPr>
          <w:rFonts w:ascii="Trebuchet MS" w:hAnsi="Trebuchet MS" w:cs="Courier New"/>
          <w:sz w:val="22"/>
          <w:szCs w:val="22"/>
          <w:vertAlign w:val="superscript"/>
          <w:lang w:eastAsia="en-GB"/>
        </w:rPr>
        <w:t>rd</w:t>
      </w:r>
      <w:r w:rsidR="003C3107">
        <w:rPr>
          <w:rFonts w:ascii="Trebuchet MS" w:hAnsi="Trebuchet MS" w:cs="Courier New"/>
          <w:sz w:val="22"/>
          <w:szCs w:val="22"/>
          <w:lang w:eastAsia="en-GB"/>
        </w:rPr>
        <w:t xml:space="preserve"> March 2021. Confirmation that it was displayed has not been provided</w:t>
      </w:r>
      <w:r w:rsidRPr="005B58D0">
        <w:rPr>
          <w:rFonts w:ascii="Trebuchet MS" w:hAnsi="Trebuchet MS" w:cs="Courier New"/>
          <w:sz w:val="22"/>
          <w:szCs w:val="22"/>
          <w:lang w:eastAsia="en-GB"/>
        </w:rPr>
        <w:t>.</w:t>
      </w:r>
      <w:r w:rsidR="003C3107">
        <w:rPr>
          <w:rFonts w:ascii="Trebuchet MS" w:hAnsi="Trebuchet MS" w:cs="Courier New"/>
          <w:sz w:val="22"/>
          <w:szCs w:val="22"/>
          <w:lang w:eastAsia="en-GB"/>
        </w:rPr>
        <w:t xml:space="preserve">  During the Covid.19 outbreak officers have not been carrying out site visits unless essential. </w:t>
      </w:r>
      <w:r w:rsidRPr="005B58D0">
        <w:rPr>
          <w:rFonts w:ascii="Trebuchet MS" w:hAnsi="Trebuchet MS" w:cs="Courier New"/>
          <w:sz w:val="22"/>
          <w:szCs w:val="22"/>
          <w:lang w:eastAsia="en-GB"/>
        </w:rPr>
        <w:t xml:space="preserve"> </w:t>
      </w:r>
    </w:p>
    <w:p w:rsidR="005B58D0" w:rsidRPr="005B58D0" w:rsidRDefault="005B58D0" w:rsidP="005B58D0">
      <w:pPr>
        <w:overflowPunct w:val="0"/>
        <w:autoSpaceDE w:val="0"/>
        <w:autoSpaceDN w:val="0"/>
        <w:adjustRightInd w:val="0"/>
        <w:textAlignment w:val="baseline"/>
        <w:rPr>
          <w:rFonts w:ascii="Trebuchet MS" w:hAnsi="Trebuchet MS"/>
          <w:sz w:val="22"/>
          <w:szCs w:val="22"/>
        </w:rPr>
      </w:pPr>
    </w:p>
    <w:p w:rsidR="00721F37" w:rsidRPr="00132295" w:rsidRDefault="005B58D0" w:rsidP="005B58D0">
      <w:pPr>
        <w:overflowPunct w:val="0"/>
        <w:autoSpaceDE w:val="0"/>
        <w:autoSpaceDN w:val="0"/>
        <w:adjustRightInd w:val="0"/>
        <w:textAlignment w:val="baseline"/>
        <w:rPr>
          <w:rFonts w:ascii="Trebuchet MS" w:hAnsi="Trebuchet MS"/>
          <w:sz w:val="22"/>
          <w:szCs w:val="22"/>
        </w:rPr>
      </w:pPr>
      <w:r w:rsidRPr="005B58D0">
        <w:rPr>
          <w:rFonts w:ascii="Trebuchet MS" w:hAnsi="Trebuchet MS"/>
          <w:b/>
          <w:sz w:val="22"/>
          <w:szCs w:val="22"/>
        </w:rPr>
        <w:t>4</w:t>
      </w:r>
      <w:r w:rsidR="00132295">
        <w:rPr>
          <w:rFonts w:ascii="Trebuchet MS" w:hAnsi="Trebuchet MS"/>
          <w:b/>
          <w:sz w:val="22"/>
          <w:szCs w:val="22"/>
        </w:rPr>
        <w:t>. Plans and Documents Considered</w:t>
      </w:r>
    </w:p>
    <w:p w:rsidR="00721F37" w:rsidRDefault="00721F37" w:rsidP="005B58D0">
      <w:pPr>
        <w:overflowPunct w:val="0"/>
        <w:autoSpaceDE w:val="0"/>
        <w:autoSpaceDN w:val="0"/>
        <w:adjustRightInd w:val="0"/>
        <w:textAlignment w:val="baseline"/>
        <w:rPr>
          <w:rFonts w:ascii="Trebuchet MS" w:hAnsi="Trebuchet MS" w:cs="Arial"/>
          <w:sz w:val="22"/>
          <w:szCs w:val="22"/>
          <w:lang w:eastAsia="en-GB"/>
        </w:rPr>
      </w:pPr>
    </w:p>
    <w:p w:rsidR="00FC2655" w:rsidRDefault="00FC2655" w:rsidP="005B58D0">
      <w:pPr>
        <w:overflowPunct w:val="0"/>
        <w:autoSpaceDE w:val="0"/>
        <w:autoSpaceDN w:val="0"/>
        <w:adjustRightInd w:val="0"/>
        <w:textAlignment w:val="baseline"/>
        <w:rPr>
          <w:rFonts w:ascii="Trebuchet MS" w:hAnsi="Trebuchet MS" w:cs="Arial"/>
          <w:sz w:val="22"/>
          <w:szCs w:val="22"/>
          <w:lang w:eastAsia="en-GB"/>
        </w:rPr>
      </w:pPr>
      <w:r>
        <w:rPr>
          <w:rFonts w:ascii="Trebuchet MS" w:hAnsi="Trebuchet MS" w:cs="Arial"/>
          <w:sz w:val="22"/>
          <w:szCs w:val="22"/>
          <w:lang w:eastAsia="en-GB"/>
        </w:rPr>
        <w:t xml:space="preserve">Location Plan </w:t>
      </w:r>
    </w:p>
    <w:p w:rsidR="00420F5E" w:rsidRDefault="00420F5E" w:rsidP="00420F5E">
      <w:pPr>
        <w:overflowPunct w:val="0"/>
        <w:autoSpaceDE w:val="0"/>
        <w:autoSpaceDN w:val="0"/>
        <w:adjustRightInd w:val="0"/>
        <w:textAlignment w:val="baseline"/>
        <w:rPr>
          <w:rFonts w:ascii="Trebuchet MS" w:hAnsi="Trebuchet MS" w:cs="Arial"/>
          <w:sz w:val="22"/>
          <w:szCs w:val="22"/>
          <w:lang w:eastAsia="en-GB"/>
        </w:rPr>
      </w:pPr>
      <w:r>
        <w:rPr>
          <w:rFonts w:ascii="Trebuchet MS" w:hAnsi="Trebuchet MS" w:cs="Arial"/>
          <w:sz w:val="22"/>
          <w:szCs w:val="22"/>
          <w:lang w:eastAsia="en-GB"/>
        </w:rPr>
        <w:t xml:space="preserve">F7 V.2 – Current Front View Plan </w:t>
      </w:r>
    </w:p>
    <w:p w:rsidR="00721F37" w:rsidRDefault="00721F37" w:rsidP="005B58D0">
      <w:pPr>
        <w:overflowPunct w:val="0"/>
        <w:autoSpaceDE w:val="0"/>
        <w:autoSpaceDN w:val="0"/>
        <w:adjustRightInd w:val="0"/>
        <w:textAlignment w:val="baseline"/>
        <w:rPr>
          <w:rFonts w:ascii="Trebuchet MS" w:hAnsi="Trebuchet MS" w:cs="Arial"/>
          <w:sz w:val="22"/>
          <w:szCs w:val="22"/>
          <w:lang w:eastAsia="en-GB"/>
        </w:rPr>
      </w:pPr>
      <w:r>
        <w:rPr>
          <w:rFonts w:ascii="Trebuchet MS" w:hAnsi="Trebuchet MS" w:cs="Arial"/>
          <w:sz w:val="22"/>
          <w:szCs w:val="22"/>
          <w:lang w:eastAsia="en-GB"/>
        </w:rPr>
        <w:t xml:space="preserve">F3 V.2 – Current Side View Plan </w:t>
      </w:r>
    </w:p>
    <w:p w:rsidR="00721F37" w:rsidRDefault="00721F37" w:rsidP="005B58D0">
      <w:pPr>
        <w:overflowPunct w:val="0"/>
        <w:autoSpaceDE w:val="0"/>
        <w:autoSpaceDN w:val="0"/>
        <w:adjustRightInd w:val="0"/>
        <w:textAlignment w:val="baseline"/>
        <w:rPr>
          <w:rFonts w:ascii="Trebuchet MS" w:hAnsi="Trebuchet MS" w:cs="Arial"/>
          <w:sz w:val="22"/>
          <w:szCs w:val="22"/>
          <w:lang w:eastAsia="en-GB"/>
        </w:rPr>
      </w:pPr>
      <w:r>
        <w:rPr>
          <w:rFonts w:ascii="Trebuchet MS" w:hAnsi="Trebuchet MS" w:cs="Arial"/>
          <w:sz w:val="22"/>
          <w:szCs w:val="22"/>
          <w:lang w:eastAsia="en-GB"/>
        </w:rPr>
        <w:t xml:space="preserve">F5 V.2 – Current Back View Plan </w:t>
      </w:r>
    </w:p>
    <w:p w:rsidR="00721F37" w:rsidRDefault="00721F37" w:rsidP="005B58D0">
      <w:pPr>
        <w:overflowPunct w:val="0"/>
        <w:autoSpaceDE w:val="0"/>
        <w:autoSpaceDN w:val="0"/>
        <w:adjustRightInd w:val="0"/>
        <w:textAlignment w:val="baseline"/>
        <w:rPr>
          <w:rFonts w:ascii="Trebuchet MS" w:hAnsi="Trebuchet MS" w:cs="Arial"/>
          <w:sz w:val="22"/>
          <w:szCs w:val="22"/>
          <w:lang w:eastAsia="en-GB"/>
        </w:rPr>
      </w:pPr>
      <w:r>
        <w:rPr>
          <w:rFonts w:ascii="Trebuchet MS" w:hAnsi="Trebuchet MS" w:cs="Arial"/>
          <w:sz w:val="22"/>
          <w:szCs w:val="22"/>
          <w:lang w:eastAsia="en-GB"/>
        </w:rPr>
        <w:t xml:space="preserve">F4 V.2 – Proposed </w:t>
      </w:r>
      <w:r w:rsidR="00132295">
        <w:rPr>
          <w:rFonts w:ascii="Trebuchet MS" w:hAnsi="Trebuchet MS" w:cs="Arial"/>
          <w:sz w:val="22"/>
          <w:szCs w:val="22"/>
          <w:lang w:eastAsia="en-GB"/>
        </w:rPr>
        <w:t xml:space="preserve">Side View Plan </w:t>
      </w:r>
    </w:p>
    <w:p w:rsidR="00420F5E" w:rsidRDefault="00420F5E" w:rsidP="00420F5E">
      <w:pPr>
        <w:overflowPunct w:val="0"/>
        <w:autoSpaceDE w:val="0"/>
        <w:autoSpaceDN w:val="0"/>
        <w:adjustRightInd w:val="0"/>
        <w:textAlignment w:val="baseline"/>
        <w:rPr>
          <w:rFonts w:ascii="Trebuchet MS" w:hAnsi="Trebuchet MS" w:cs="Arial"/>
          <w:sz w:val="22"/>
          <w:szCs w:val="22"/>
          <w:lang w:eastAsia="en-GB"/>
        </w:rPr>
      </w:pPr>
      <w:r>
        <w:rPr>
          <w:rFonts w:ascii="Trebuchet MS" w:hAnsi="Trebuchet MS" w:cs="Arial"/>
          <w:sz w:val="22"/>
          <w:szCs w:val="22"/>
          <w:lang w:eastAsia="en-GB"/>
        </w:rPr>
        <w:t xml:space="preserve">F8 V.2 – Proposed Front View Plan </w:t>
      </w:r>
    </w:p>
    <w:p w:rsidR="00420F5E" w:rsidRDefault="00420F5E" w:rsidP="00420F5E">
      <w:pPr>
        <w:overflowPunct w:val="0"/>
        <w:autoSpaceDE w:val="0"/>
        <w:autoSpaceDN w:val="0"/>
        <w:adjustRightInd w:val="0"/>
        <w:textAlignment w:val="baseline"/>
        <w:rPr>
          <w:rFonts w:ascii="Trebuchet MS" w:hAnsi="Trebuchet MS" w:cs="Arial"/>
          <w:sz w:val="22"/>
          <w:szCs w:val="22"/>
          <w:lang w:eastAsia="en-GB"/>
        </w:rPr>
      </w:pPr>
      <w:r>
        <w:rPr>
          <w:rFonts w:ascii="Trebuchet MS" w:hAnsi="Trebuchet MS" w:cs="Arial"/>
          <w:sz w:val="22"/>
          <w:szCs w:val="22"/>
          <w:lang w:eastAsia="en-GB"/>
        </w:rPr>
        <w:t xml:space="preserve">F6 V.2 – Proposed Back View Plan </w:t>
      </w:r>
    </w:p>
    <w:p w:rsidR="00721F37" w:rsidRDefault="00FC2655" w:rsidP="005B58D0">
      <w:pPr>
        <w:overflowPunct w:val="0"/>
        <w:autoSpaceDE w:val="0"/>
        <w:autoSpaceDN w:val="0"/>
        <w:adjustRightInd w:val="0"/>
        <w:textAlignment w:val="baseline"/>
        <w:rPr>
          <w:rFonts w:ascii="Trebuchet MS" w:hAnsi="Trebuchet MS" w:cs="Arial"/>
          <w:sz w:val="22"/>
          <w:szCs w:val="22"/>
          <w:lang w:eastAsia="en-GB"/>
        </w:rPr>
      </w:pPr>
      <w:r>
        <w:rPr>
          <w:rFonts w:ascii="Trebuchet MS" w:hAnsi="Trebuchet MS" w:cs="Arial"/>
          <w:sz w:val="22"/>
          <w:szCs w:val="22"/>
          <w:lang w:eastAsia="en-GB"/>
        </w:rPr>
        <w:t xml:space="preserve">Noise Assessment Report – Centrifugal Fan by GDS Group </w:t>
      </w:r>
    </w:p>
    <w:p w:rsidR="00721F37" w:rsidRDefault="00721F37" w:rsidP="005B58D0">
      <w:pPr>
        <w:overflowPunct w:val="0"/>
        <w:autoSpaceDE w:val="0"/>
        <w:autoSpaceDN w:val="0"/>
        <w:adjustRightInd w:val="0"/>
        <w:textAlignment w:val="baseline"/>
        <w:rPr>
          <w:rFonts w:ascii="Trebuchet MS" w:hAnsi="Trebuchet MS" w:cs="Arial"/>
          <w:sz w:val="22"/>
          <w:szCs w:val="22"/>
          <w:lang w:eastAsia="en-GB"/>
        </w:rPr>
      </w:pPr>
      <w:r>
        <w:rPr>
          <w:rFonts w:ascii="Trebuchet MS" w:hAnsi="Trebuchet MS" w:cs="Arial"/>
          <w:sz w:val="22"/>
          <w:szCs w:val="22"/>
          <w:lang w:eastAsia="en-GB"/>
        </w:rPr>
        <w:lastRenderedPageBreak/>
        <w:t xml:space="preserve">Design and Access Statement </w:t>
      </w:r>
    </w:p>
    <w:p w:rsidR="00420F5E" w:rsidRDefault="00420F5E" w:rsidP="00420F5E">
      <w:pPr>
        <w:overflowPunct w:val="0"/>
        <w:autoSpaceDE w:val="0"/>
        <w:autoSpaceDN w:val="0"/>
        <w:adjustRightInd w:val="0"/>
        <w:textAlignment w:val="baseline"/>
        <w:rPr>
          <w:rFonts w:ascii="Trebuchet MS" w:hAnsi="Trebuchet MS" w:cs="Arial"/>
          <w:sz w:val="22"/>
          <w:szCs w:val="22"/>
          <w:lang w:eastAsia="en-GB"/>
        </w:rPr>
      </w:pPr>
      <w:r>
        <w:rPr>
          <w:rFonts w:ascii="Trebuchet MS" w:hAnsi="Trebuchet MS" w:cs="Arial"/>
          <w:sz w:val="22"/>
          <w:szCs w:val="22"/>
          <w:lang w:eastAsia="en-GB"/>
        </w:rPr>
        <w:t>Received 2</w:t>
      </w:r>
      <w:r w:rsidRPr="00420F5E">
        <w:rPr>
          <w:rFonts w:ascii="Trebuchet MS" w:hAnsi="Trebuchet MS" w:cs="Arial"/>
          <w:sz w:val="22"/>
          <w:szCs w:val="22"/>
          <w:vertAlign w:val="superscript"/>
          <w:lang w:eastAsia="en-GB"/>
        </w:rPr>
        <w:t>nd</w:t>
      </w:r>
      <w:r>
        <w:rPr>
          <w:rFonts w:ascii="Trebuchet MS" w:hAnsi="Trebuchet MS" w:cs="Arial"/>
          <w:sz w:val="22"/>
          <w:szCs w:val="22"/>
          <w:lang w:eastAsia="en-GB"/>
        </w:rPr>
        <w:t xml:space="preserve"> Feb 2021 </w:t>
      </w:r>
    </w:p>
    <w:p w:rsidR="005B58D0" w:rsidRDefault="00132295" w:rsidP="005B58D0">
      <w:pPr>
        <w:overflowPunct w:val="0"/>
        <w:autoSpaceDE w:val="0"/>
        <w:autoSpaceDN w:val="0"/>
        <w:adjustRightInd w:val="0"/>
        <w:textAlignment w:val="baseline"/>
        <w:rPr>
          <w:rFonts w:ascii="Trebuchet MS" w:hAnsi="Trebuchet MS"/>
          <w:b/>
          <w:sz w:val="22"/>
          <w:szCs w:val="22"/>
        </w:rPr>
      </w:pPr>
      <w:r>
        <w:rPr>
          <w:rFonts w:ascii="Trebuchet MS" w:hAnsi="Trebuchet MS" w:cs="Arial"/>
          <w:sz w:val="22"/>
          <w:szCs w:val="22"/>
          <w:lang w:eastAsia="en-GB"/>
        </w:rPr>
        <w:br/>
      </w:r>
      <w:r w:rsidR="005B58D0" w:rsidRPr="005B58D0">
        <w:rPr>
          <w:rFonts w:ascii="Trebuchet MS" w:hAnsi="Trebuchet MS" w:cs="Arial"/>
          <w:sz w:val="22"/>
          <w:szCs w:val="22"/>
          <w:lang w:eastAsia="en-GB"/>
        </w:rPr>
        <w:br/>
      </w:r>
      <w:r w:rsidR="005B58D0" w:rsidRPr="005B58D0">
        <w:rPr>
          <w:rFonts w:ascii="Trebuchet MS" w:hAnsi="Trebuchet MS"/>
          <w:b/>
          <w:sz w:val="22"/>
          <w:szCs w:val="22"/>
        </w:rPr>
        <w:t>5. Relevant Planning History</w:t>
      </w:r>
    </w:p>
    <w:p w:rsidR="00420F5E" w:rsidRDefault="00420F5E" w:rsidP="00420F5E">
      <w:pPr>
        <w:overflowPunct w:val="0"/>
        <w:autoSpaceDE w:val="0"/>
        <w:autoSpaceDN w:val="0"/>
        <w:adjustRightInd w:val="0"/>
        <w:textAlignment w:val="baseline"/>
        <w:rPr>
          <w:rFonts w:ascii="Trebuchet MS" w:hAnsi="Trebuchet MS"/>
          <w:sz w:val="22"/>
          <w:szCs w:val="22"/>
        </w:rPr>
      </w:pPr>
      <w:r w:rsidRPr="008E393E">
        <w:rPr>
          <w:rFonts w:ascii="Trebuchet MS" w:hAnsi="Trebuchet MS"/>
          <w:sz w:val="22"/>
          <w:szCs w:val="22"/>
        </w:rPr>
        <w:t xml:space="preserve">90/00896: Change of use from retail shop to hot food takeaway including single storey rear extension for storeroom, </w:t>
      </w:r>
      <w:proofErr w:type="spellStart"/>
      <w:r w:rsidRPr="008E393E">
        <w:rPr>
          <w:rFonts w:ascii="Trebuchet MS" w:hAnsi="Trebuchet MS"/>
          <w:sz w:val="22"/>
          <w:szCs w:val="22"/>
        </w:rPr>
        <w:t>w.c</w:t>
      </w:r>
      <w:proofErr w:type="spellEnd"/>
      <w:r w:rsidRPr="008E393E">
        <w:rPr>
          <w:rFonts w:ascii="Trebuchet MS" w:hAnsi="Trebuchet MS"/>
          <w:sz w:val="22"/>
          <w:szCs w:val="22"/>
        </w:rPr>
        <w:t xml:space="preserve"> and kitchen and retention of existing first floor flat with a rear parking space. Refused 15/11/1990</w:t>
      </w:r>
    </w:p>
    <w:p w:rsidR="00420F5E" w:rsidRDefault="00420F5E" w:rsidP="00420F5E">
      <w:pPr>
        <w:overflowPunct w:val="0"/>
        <w:autoSpaceDE w:val="0"/>
        <w:autoSpaceDN w:val="0"/>
        <w:adjustRightInd w:val="0"/>
        <w:textAlignment w:val="baseline"/>
        <w:rPr>
          <w:rFonts w:ascii="Trebuchet MS" w:hAnsi="Trebuchet MS"/>
          <w:sz w:val="22"/>
          <w:szCs w:val="22"/>
        </w:rPr>
      </w:pPr>
    </w:p>
    <w:p w:rsidR="00420F5E" w:rsidRPr="005B58D0" w:rsidRDefault="00420F5E" w:rsidP="00420F5E">
      <w:pPr>
        <w:overflowPunct w:val="0"/>
        <w:autoSpaceDE w:val="0"/>
        <w:autoSpaceDN w:val="0"/>
        <w:adjustRightInd w:val="0"/>
        <w:textAlignment w:val="baseline"/>
        <w:rPr>
          <w:rFonts w:ascii="Trebuchet MS" w:hAnsi="Trebuchet MS"/>
          <w:b/>
          <w:sz w:val="22"/>
          <w:szCs w:val="22"/>
        </w:rPr>
      </w:pPr>
      <w:r>
        <w:rPr>
          <w:rFonts w:ascii="Trebuchet MS" w:hAnsi="Trebuchet MS" w:cs="Arial"/>
          <w:bCs/>
          <w:sz w:val="22"/>
          <w:szCs w:val="22"/>
        </w:rPr>
        <w:t xml:space="preserve">181896 - </w:t>
      </w:r>
      <w:r w:rsidRPr="00132295">
        <w:rPr>
          <w:rFonts w:ascii="Trebuchet MS" w:hAnsi="Trebuchet MS" w:cs="Arial"/>
          <w:bCs/>
          <w:sz w:val="22"/>
          <w:szCs w:val="22"/>
        </w:rPr>
        <w:t>Installation of range and ducting</w:t>
      </w:r>
      <w:r>
        <w:rPr>
          <w:rFonts w:ascii="Trebuchet MS" w:hAnsi="Trebuchet MS" w:cs="Arial"/>
          <w:bCs/>
          <w:sz w:val="22"/>
          <w:szCs w:val="22"/>
        </w:rPr>
        <w:t xml:space="preserve"> – Application Withdrawn </w:t>
      </w:r>
    </w:p>
    <w:p w:rsidR="00420F5E" w:rsidRDefault="00420F5E" w:rsidP="00420F5E">
      <w:pPr>
        <w:overflowPunct w:val="0"/>
        <w:autoSpaceDE w:val="0"/>
        <w:autoSpaceDN w:val="0"/>
        <w:adjustRightInd w:val="0"/>
        <w:textAlignment w:val="baseline"/>
        <w:rPr>
          <w:rFonts w:ascii="Trebuchet MS" w:hAnsi="Trebuchet MS"/>
          <w:b/>
          <w:sz w:val="22"/>
          <w:szCs w:val="22"/>
        </w:rPr>
      </w:pPr>
    </w:p>
    <w:p w:rsidR="00420F5E" w:rsidRDefault="00420F5E" w:rsidP="00420F5E">
      <w:pPr>
        <w:overflowPunct w:val="0"/>
        <w:autoSpaceDE w:val="0"/>
        <w:autoSpaceDN w:val="0"/>
        <w:adjustRightInd w:val="0"/>
        <w:textAlignment w:val="baseline"/>
        <w:rPr>
          <w:rFonts w:ascii="Trebuchet MS" w:hAnsi="Trebuchet MS"/>
          <w:sz w:val="22"/>
          <w:szCs w:val="22"/>
        </w:rPr>
      </w:pPr>
      <w:r>
        <w:rPr>
          <w:rFonts w:ascii="Trebuchet MS" w:hAnsi="Trebuchet MS"/>
          <w:sz w:val="22"/>
          <w:szCs w:val="22"/>
        </w:rPr>
        <w:t xml:space="preserve">191026 Change of use from A1 to A3/A5 and installation of range and ducting. Refused 10/9/19 for:   </w:t>
      </w:r>
    </w:p>
    <w:p w:rsidR="00420F5E" w:rsidRPr="00601FC9" w:rsidRDefault="00420F5E" w:rsidP="00420F5E">
      <w:pPr>
        <w:pStyle w:val="ListParagraph"/>
        <w:numPr>
          <w:ilvl w:val="0"/>
          <w:numId w:val="2"/>
        </w:numPr>
        <w:rPr>
          <w:rFonts w:ascii="Trebuchet MS" w:hAnsi="Trebuchet MS"/>
          <w:sz w:val="22"/>
          <w:lang w:eastAsia="en-GB"/>
        </w:rPr>
      </w:pPr>
      <w:r w:rsidRPr="00601FC9">
        <w:rPr>
          <w:rFonts w:ascii="Trebuchet MS" w:hAnsi="Trebuchet MS"/>
          <w:sz w:val="22"/>
          <w:lang w:eastAsia="en-GB"/>
        </w:rPr>
        <w:t xml:space="preserve">The proposed change </w:t>
      </w:r>
      <w:r>
        <w:rPr>
          <w:rFonts w:ascii="Trebuchet MS" w:hAnsi="Trebuchet MS"/>
          <w:sz w:val="22"/>
          <w:lang w:eastAsia="en-GB"/>
        </w:rPr>
        <w:t>of use to A3/</w:t>
      </w:r>
      <w:r w:rsidRPr="00601FC9">
        <w:rPr>
          <w:rFonts w:ascii="Trebuchet MS" w:hAnsi="Trebuchet MS"/>
          <w:sz w:val="22"/>
          <w:lang w:eastAsia="en-GB"/>
        </w:rPr>
        <w:t>A5 would result in a proliferation of non- A1 units within the Northumberland</w:t>
      </w:r>
      <w:r>
        <w:rPr>
          <w:rFonts w:ascii="Trebuchet MS" w:hAnsi="Trebuchet MS"/>
          <w:sz w:val="22"/>
          <w:lang w:eastAsia="en-GB"/>
        </w:rPr>
        <w:t xml:space="preserve"> Avenue</w:t>
      </w:r>
      <w:r w:rsidRPr="00601FC9">
        <w:rPr>
          <w:rFonts w:ascii="Trebuchet MS" w:hAnsi="Trebuchet MS"/>
          <w:sz w:val="22"/>
          <w:lang w:eastAsia="en-GB"/>
        </w:rPr>
        <w:t xml:space="preserve"> Local Centre. As a </w:t>
      </w:r>
      <w:proofErr w:type="gramStart"/>
      <w:r w:rsidRPr="00601FC9">
        <w:rPr>
          <w:rFonts w:ascii="Trebuchet MS" w:hAnsi="Trebuchet MS"/>
          <w:sz w:val="22"/>
          <w:lang w:eastAsia="en-GB"/>
        </w:rPr>
        <w:t>result</w:t>
      </w:r>
      <w:proofErr w:type="gramEnd"/>
      <w:r w:rsidRPr="00601FC9">
        <w:rPr>
          <w:rFonts w:ascii="Trebuchet MS" w:hAnsi="Trebuchet MS"/>
          <w:sz w:val="22"/>
          <w:lang w:eastAsia="en-GB"/>
        </w:rPr>
        <w:t xml:space="preserve"> the proposal would be contrary to Policy DM13 of the Sites and Detailed Policies Document 2012 (Altered 2015) and Policies CS26 and CS27 of the Core Strategy 2008 (Altered 2015).</w:t>
      </w:r>
    </w:p>
    <w:p w:rsidR="00420F5E" w:rsidRDefault="00420F5E" w:rsidP="00420F5E">
      <w:pPr>
        <w:rPr>
          <w:rFonts w:ascii="Trebuchet MS" w:hAnsi="Trebuchet MS" w:cs="Arial"/>
          <w:b/>
          <w:bCs/>
          <w:sz w:val="22"/>
          <w:szCs w:val="22"/>
        </w:rPr>
      </w:pPr>
    </w:p>
    <w:p w:rsidR="00420F5E" w:rsidRPr="00601FC9" w:rsidRDefault="00420F5E" w:rsidP="00420F5E">
      <w:pPr>
        <w:pStyle w:val="ListParagraph"/>
        <w:numPr>
          <w:ilvl w:val="0"/>
          <w:numId w:val="2"/>
        </w:numPr>
        <w:rPr>
          <w:rFonts w:ascii="Trebuchet MS" w:hAnsi="Trebuchet MS" w:cs="Arial"/>
          <w:bCs/>
          <w:sz w:val="22"/>
          <w:szCs w:val="22"/>
        </w:rPr>
      </w:pPr>
      <w:r w:rsidRPr="00601FC9">
        <w:rPr>
          <w:rFonts w:ascii="Trebuchet MS" w:hAnsi="Trebuchet MS" w:cs="Arial"/>
          <w:bCs/>
          <w:sz w:val="22"/>
          <w:szCs w:val="22"/>
        </w:rPr>
        <w:t xml:space="preserve">The applicant has failed to suitably demonstrate that the proposed A3/ A5 unit, owing to its proximity to residential dwellings, would not cause a significant detrimental impact to the living environment of neighbouring properties in terms of noise disturbance and smells contrary to Policy CS34 of the Reading Borough Local Development Framework Core Strategy 2008 (Altered 2015) and Policy DM4 of the Reading Borough Local Development Framework Sites and Detailed Policies Document 2012 (Altered 2015). </w:t>
      </w:r>
    </w:p>
    <w:p w:rsidR="005B58D0" w:rsidRPr="005B58D0" w:rsidRDefault="005B58D0" w:rsidP="005B58D0">
      <w:pPr>
        <w:overflowPunct w:val="0"/>
        <w:autoSpaceDE w:val="0"/>
        <w:autoSpaceDN w:val="0"/>
        <w:adjustRightInd w:val="0"/>
        <w:textAlignment w:val="baseline"/>
        <w:rPr>
          <w:rFonts w:ascii="Trebuchet MS" w:hAnsi="Trebuchet MS"/>
          <w:b/>
          <w:sz w:val="22"/>
          <w:szCs w:val="22"/>
        </w:rPr>
      </w:pPr>
    </w:p>
    <w:p w:rsidR="005B58D0" w:rsidRPr="005B58D0" w:rsidRDefault="005B58D0" w:rsidP="005B58D0">
      <w:pPr>
        <w:keepNext/>
        <w:outlineLvl w:val="0"/>
        <w:rPr>
          <w:rFonts w:ascii="Trebuchet MS" w:hAnsi="Trebuchet MS" w:cs="Arial"/>
          <w:bCs/>
          <w:sz w:val="22"/>
          <w:szCs w:val="22"/>
        </w:rPr>
      </w:pPr>
      <w:r w:rsidRPr="005B58D0">
        <w:rPr>
          <w:rFonts w:ascii="Trebuchet MS" w:hAnsi="Trebuchet MS" w:cs="Arial"/>
          <w:b/>
          <w:bCs/>
          <w:sz w:val="22"/>
          <w:szCs w:val="22"/>
        </w:rPr>
        <w:t>6. Equality Act 2010:</w:t>
      </w:r>
    </w:p>
    <w:p w:rsidR="005B58D0" w:rsidRPr="005B58D0" w:rsidRDefault="005B58D0" w:rsidP="005B58D0">
      <w:pPr>
        <w:keepNext/>
        <w:outlineLvl w:val="0"/>
        <w:rPr>
          <w:rFonts w:ascii="Trebuchet MS" w:hAnsi="Trebuchet MS" w:cs="Arial"/>
          <w:bCs/>
          <w:sz w:val="22"/>
          <w:szCs w:val="22"/>
        </w:rPr>
      </w:pPr>
    </w:p>
    <w:p w:rsidR="005B58D0" w:rsidRPr="005B58D0" w:rsidRDefault="005B58D0" w:rsidP="005B58D0">
      <w:pPr>
        <w:keepNext/>
        <w:outlineLvl w:val="0"/>
        <w:rPr>
          <w:rFonts w:ascii="Trebuchet MS" w:hAnsi="Trebuchet MS" w:cs="Arial"/>
          <w:bCs/>
          <w:sz w:val="22"/>
          <w:szCs w:val="22"/>
        </w:rPr>
      </w:pPr>
      <w:r w:rsidRPr="005B58D0">
        <w:rPr>
          <w:rFonts w:ascii="Trebuchet MS" w:hAnsi="Trebuchet MS" w:cs="Arial"/>
          <w:sz w:val="22"/>
          <w:szCs w:val="22"/>
          <w:lang w:eastAsia="en-GB"/>
        </w:rPr>
        <w:t xml:space="preserve">In </w:t>
      </w:r>
      <w:r w:rsidRPr="005B58D0">
        <w:rPr>
          <w:rFonts w:ascii="Trebuchet MS" w:hAnsi="Trebuchet MS" w:cs="Arial"/>
          <w:bCs/>
          <w:sz w:val="22"/>
          <w:szCs w:val="22"/>
        </w:rPr>
        <w:t>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B58D0" w:rsidRPr="005B58D0" w:rsidRDefault="005B58D0" w:rsidP="005B58D0">
      <w:pPr>
        <w:keepNext/>
        <w:outlineLvl w:val="0"/>
        <w:rPr>
          <w:rFonts w:ascii="Trebuchet MS" w:hAnsi="Trebuchet MS" w:cs="Arial"/>
          <w:b/>
          <w:bCs/>
          <w:sz w:val="22"/>
          <w:szCs w:val="22"/>
        </w:rPr>
      </w:pPr>
    </w:p>
    <w:p w:rsidR="005B58D0" w:rsidRPr="005B58D0" w:rsidRDefault="00420F5E" w:rsidP="005B58D0">
      <w:pPr>
        <w:contextualSpacing/>
        <w:rPr>
          <w:rFonts w:ascii="Trebuchet MS" w:hAnsi="Trebuchet MS" w:cs="Arial"/>
          <w:sz w:val="22"/>
          <w:szCs w:val="22"/>
        </w:rPr>
      </w:pPr>
      <w:r>
        <w:rPr>
          <w:rFonts w:ascii="Trebuchet MS" w:hAnsi="Trebuchet MS" w:cs="Arial"/>
          <w:b/>
          <w:sz w:val="22"/>
          <w:szCs w:val="22"/>
        </w:rPr>
        <w:t>7</w:t>
      </w:r>
      <w:r w:rsidR="005B58D0" w:rsidRPr="005B58D0">
        <w:rPr>
          <w:rFonts w:ascii="Trebuchet MS" w:hAnsi="Trebuchet MS" w:cs="Arial"/>
          <w:b/>
          <w:sz w:val="22"/>
          <w:szCs w:val="22"/>
        </w:rPr>
        <w:t>. Relevant Planning Guidance</w:t>
      </w:r>
    </w:p>
    <w:p w:rsidR="005B58D0" w:rsidRPr="005B58D0" w:rsidRDefault="005B58D0" w:rsidP="005B58D0">
      <w:pPr>
        <w:contextualSpacing/>
        <w:rPr>
          <w:rFonts w:ascii="Trebuchet MS" w:hAnsi="Trebuchet MS" w:cs="Arial"/>
          <w:sz w:val="22"/>
          <w:szCs w:val="22"/>
        </w:rPr>
      </w:pPr>
    </w:p>
    <w:p w:rsidR="005B58D0" w:rsidRPr="005B58D0" w:rsidRDefault="005B58D0" w:rsidP="00420F5E">
      <w:pPr>
        <w:contextualSpacing/>
        <w:rPr>
          <w:rFonts w:ascii="Trebuchet MS" w:hAnsi="Trebuchet MS" w:cs="Arial"/>
          <w:sz w:val="22"/>
          <w:szCs w:val="22"/>
        </w:rPr>
      </w:pPr>
      <w:r w:rsidRPr="005B58D0">
        <w:rPr>
          <w:rFonts w:ascii="Trebuchet MS" w:hAnsi="Trebuchet MS" w:cs="Arial"/>
          <w:sz w:val="22"/>
          <w:szCs w:val="22"/>
        </w:rPr>
        <w:t xml:space="preserve">Section 38(6) of the Planning and Compulsory Purchase Act 2004 requires that proposals be determined in accordance with the development plan unless material considerations indicate otherwise.  </w:t>
      </w:r>
      <w:r w:rsidRPr="005B58D0">
        <w:rPr>
          <w:rFonts w:ascii="Trebuchet MS" w:hAnsi="Trebuchet MS" w:cs="Arial"/>
          <w:sz w:val="22"/>
          <w:szCs w:val="22"/>
          <w:lang w:eastAsia="en-GB"/>
        </w:rPr>
        <w:t xml:space="preserve">The Development Plan for Reading relevant to the application site comprises the </w:t>
      </w:r>
      <w:r w:rsidRPr="005B58D0">
        <w:rPr>
          <w:rFonts w:ascii="Trebuchet MS" w:hAnsi="Trebuchet MS" w:cs="Arial"/>
          <w:sz w:val="22"/>
          <w:szCs w:val="22"/>
        </w:rPr>
        <w:t xml:space="preserve">Reading </w:t>
      </w:r>
      <w:r w:rsidR="00420F5E">
        <w:rPr>
          <w:rFonts w:ascii="Trebuchet MS" w:hAnsi="Trebuchet MS" w:cs="Arial"/>
          <w:sz w:val="22"/>
          <w:szCs w:val="22"/>
        </w:rPr>
        <w:t>Borough Local Plan 2019.</w:t>
      </w:r>
    </w:p>
    <w:p w:rsidR="005B58D0" w:rsidRPr="005B58D0" w:rsidRDefault="005B58D0" w:rsidP="005B58D0">
      <w:pPr>
        <w:keepNext/>
        <w:outlineLvl w:val="0"/>
        <w:rPr>
          <w:rFonts w:ascii="Trebuchet MS" w:hAnsi="Trebuchet MS" w:cs="Arial"/>
          <w:b/>
          <w:bCs/>
          <w:sz w:val="22"/>
          <w:szCs w:val="22"/>
        </w:rPr>
      </w:pPr>
    </w:p>
    <w:p w:rsidR="005B58D0" w:rsidRPr="005B58D0" w:rsidRDefault="005B58D0" w:rsidP="005B58D0">
      <w:pPr>
        <w:keepNext/>
        <w:outlineLvl w:val="0"/>
        <w:rPr>
          <w:rFonts w:ascii="Trebuchet MS" w:hAnsi="Trebuchet MS" w:cs="Arial"/>
          <w:bCs/>
          <w:sz w:val="22"/>
          <w:szCs w:val="22"/>
        </w:rPr>
      </w:pPr>
      <w:r w:rsidRPr="005B58D0">
        <w:rPr>
          <w:rFonts w:ascii="Trebuchet MS" w:hAnsi="Trebuchet MS" w:cs="Arial"/>
          <w:b/>
          <w:bCs/>
          <w:sz w:val="22"/>
          <w:szCs w:val="22"/>
        </w:rPr>
        <w:t>Relevant Policies</w:t>
      </w:r>
    </w:p>
    <w:p w:rsidR="005B58D0" w:rsidRPr="005B58D0" w:rsidRDefault="005B58D0" w:rsidP="005B58D0">
      <w:pPr>
        <w:rPr>
          <w:rFonts w:ascii="Trebuchet MS" w:hAnsi="Trebuchet MS" w:cs="Arial"/>
          <w:sz w:val="22"/>
          <w:szCs w:val="22"/>
        </w:rPr>
      </w:pPr>
    </w:p>
    <w:p w:rsidR="005B58D0" w:rsidRDefault="005B58D0" w:rsidP="005B58D0">
      <w:pPr>
        <w:overflowPunct w:val="0"/>
        <w:autoSpaceDE w:val="0"/>
        <w:autoSpaceDN w:val="0"/>
        <w:adjustRightInd w:val="0"/>
        <w:textAlignment w:val="baseline"/>
        <w:rPr>
          <w:rFonts w:ascii="Trebuchet MS" w:hAnsi="Trebuchet MS"/>
          <w:sz w:val="22"/>
          <w:szCs w:val="22"/>
        </w:rPr>
      </w:pPr>
      <w:r w:rsidRPr="005B58D0">
        <w:rPr>
          <w:rFonts w:ascii="Trebuchet MS" w:hAnsi="Trebuchet MS"/>
          <w:sz w:val="22"/>
          <w:szCs w:val="22"/>
        </w:rPr>
        <w:t>C</w:t>
      </w:r>
      <w:r w:rsidR="00420F5E">
        <w:rPr>
          <w:rFonts w:ascii="Trebuchet MS" w:hAnsi="Trebuchet MS"/>
          <w:sz w:val="22"/>
          <w:szCs w:val="22"/>
        </w:rPr>
        <w:t>C</w:t>
      </w:r>
      <w:r w:rsidRPr="005B58D0">
        <w:rPr>
          <w:rFonts w:ascii="Trebuchet MS" w:hAnsi="Trebuchet MS"/>
          <w:sz w:val="22"/>
          <w:szCs w:val="22"/>
        </w:rPr>
        <w:t>7</w:t>
      </w:r>
      <w:r w:rsidRPr="005B58D0">
        <w:rPr>
          <w:rFonts w:ascii="Trebuchet MS" w:hAnsi="Trebuchet MS"/>
          <w:sz w:val="22"/>
          <w:szCs w:val="22"/>
        </w:rPr>
        <w:tab/>
        <w:t>Design and the Public Realm</w:t>
      </w:r>
    </w:p>
    <w:p w:rsidR="00420F5E" w:rsidRPr="005B58D0" w:rsidRDefault="00420F5E" w:rsidP="005B58D0">
      <w:pPr>
        <w:overflowPunct w:val="0"/>
        <w:autoSpaceDE w:val="0"/>
        <w:autoSpaceDN w:val="0"/>
        <w:adjustRightInd w:val="0"/>
        <w:textAlignment w:val="baseline"/>
        <w:rPr>
          <w:rFonts w:ascii="Trebuchet MS" w:hAnsi="Trebuchet MS"/>
          <w:sz w:val="22"/>
          <w:szCs w:val="22"/>
        </w:rPr>
      </w:pPr>
      <w:r>
        <w:rPr>
          <w:rFonts w:ascii="Trebuchet MS" w:hAnsi="Trebuchet MS"/>
          <w:sz w:val="22"/>
          <w:szCs w:val="22"/>
        </w:rPr>
        <w:t>RL1</w:t>
      </w:r>
      <w:r>
        <w:rPr>
          <w:rFonts w:ascii="Trebuchet MS" w:hAnsi="Trebuchet MS"/>
          <w:sz w:val="22"/>
          <w:szCs w:val="22"/>
        </w:rPr>
        <w:tab/>
        <w:t xml:space="preserve">Network and Hierarchy of Centres </w:t>
      </w:r>
    </w:p>
    <w:p w:rsidR="005B58D0" w:rsidRPr="005B58D0" w:rsidRDefault="00420F5E" w:rsidP="005B58D0">
      <w:pPr>
        <w:ind w:left="720" w:hanging="720"/>
        <w:rPr>
          <w:rFonts w:ascii="Trebuchet MS" w:hAnsi="Trebuchet MS" w:cs="Arial"/>
          <w:bCs/>
          <w:sz w:val="22"/>
          <w:szCs w:val="22"/>
        </w:rPr>
      </w:pPr>
      <w:r>
        <w:rPr>
          <w:rFonts w:ascii="Trebuchet MS" w:hAnsi="Trebuchet MS" w:cs="Arial"/>
          <w:bCs/>
          <w:sz w:val="22"/>
          <w:szCs w:val="22"/>
        </w:rPr>
        <w:t xml:space="preserve">RL3 </w:t>
      </w:r>
      <w:r w:rsidR="005B58D0" w:rsidRPr="005B58D0">
        <w:rPr>
          <w:rFonts w:ascii="Trebuchet MS" w:hAnsi="Trebuchet MS" w:cs="Arial"/>
          <w:bCs/>
          <w:sz w:val="22"/>
          <w:szCs w:val="22"/>
        </w:rPr>
        <w:t xml:space="preserve">    </w:t>
      </w:r>
      <w:r>
        <w:rPr>
          <w:rFonts w:ascii="Trebuchet MS" w:hAnsi="Trebuchet MS" w:cs="Arial"/>
          <w:bCs/>
          <w:sz w:val="22"/>
          <w:szCs w:val="22"/>
        </w:rPr>
        <w:t xml:space="preserve">Vitality and Viability of Smaller Centres </w:t>
      </w:r>
    </w:p>
    <w:p w:rsidR="003D7B52" w:rsidRPr="005B58D0" w:rsidRDefault="00420F5E" w:rsidP="005B58D0">
      <w:pPr>
        <w:ind w:left="720" w:hanging="720"/>
        <w:rPr>
          <w:rFonts w:ascii="Trebuchet MS" w:hAnsi="Trebuchet MS" w:cs="Arial"/>
          <w:bCs/>
          <w:sz w:val="22"/>
          <w:szCs w:val="22"/>
        </w:rPr>
      </w:pPr>
      <w:r>
        <w:rPr>
          <w:rFonts w:ascii="Trebuchet MS" w:hAnsi="Trebuchet MS" w:cs="Arial"/>
          <w:bCs/>
          <w:sz w:val="22"/>
          <w:szCs w:val="22"/>
        </w:rPr>
        <w:t xml:space="preserve">CC8 </w:t>
      </w:r>
      <w:r w:rsidR="003D7B52">
        <w:rPr>
          <w:rFonts w:ascii="Trebuchet MS" w:hAnsi="Trebuchet MS" w:cs="Arial"/>
          <w:bCs/>
          <w:sz w:val="22"/>
          <w:szCs w:val="22"/>
        </w:rPr>
        <w:t xml:space="preserve">    Safeguarding Amenity </w:t>
      </w:r>
    </w:p>
    <w:p w:rsidR="00420F5E" w:rsidRDefault="00420F5E" w:rsidP="005B58D0">
      <w:pPr>
        <w:rPr>
          <w:rFonts w:ascii="Trebuchet MS" w:hAnsi="Trebuchet MS" w:cs="Arial"/>
          <w:b/>
          <w:bCs/>
          <w:sz w:val="22"/>
          <w:szCs w:val="22"/>
        </w:rPr>
      </w:pPr>
    </w:p>
    <w:p w:rsidR="00420F5E" w:rsidRDefault="00420F5E" w:rsidP="005B58D0">
      <w:pPr>
        <w:rPr>
          <w:rFonts w:ascii="Trebuchet MS" w:hAnsi="Trebuchet MS" w:cs="Arial"/>
          <w:b/>
          <w:bCs/>
          <w:sz w:val="22"/>
          <w:szCs w:val="22"/>
        </w:rPr>
      </w:pPr>
    </w:p>
    <w:p w:rsidR="00420F5E" w:rsidRDefault="00420F5E" w:rsidP="005B58D0">
      <w:pPr>
        <w:rPr>
          <w:rFonts w:ascii="Trebuchet MS" w:hAnsi="Trebuchet MS" w:cs="Arial"/>
          <w:b/>
          <w:bCs/>
          <w:sz w:val="22"/>
          <w:szCs w:val="22"/>
        </w:rPr>
      </w:pPr>
    </w:p>
    <w:p w:rsidR="005B58D0" w:rsidRPr="005B58D0" w:rsidRDefault="00420F5E" w:rsidP="005B58D0">
      <w:pPr>
        <w:rPr>
          <w:rFonts w:ascii="Trebuchet MS" w:hAnsi="Trebuchet MS" w:cs="Arial"/>
          <w:bCs/>
          <w:sz w:val="22"/>
          <w:szCs w:val="22"/>
        </w:rPr>
      </w:pPr>
      <w:r>
        <w:rPr>
          <w:rFonts w:ascii="Trebuchet MS" w:hAnsi="Trebuchet MS" w:cs="Arial"/>
          <w:b/>
          <w:bCs/>
          <w:sz w:val="22"/>
          <w:szCs w:val="22"/>
        </w:rPr>
        <w:t>8</w:t>
      </w:r>
      <w:r w:rsidR="005B58D0" w:rsidRPr="005B58D0">
        <w:rPr>
          <w:rFonts w:ascii="Trebuchet MS" w:hAnsi="Trebuchet MS" w:cs="Arial"/>
          <w:b/>
          <w:bCs/>
          <w:sz w:val="22"/>
          <w:szCs w:val="22"/>
        </w:rPr>
        <w:t>. Appraisal</w:t>
      </w:r>
    </w:p>
    <w:p w:rsidR="005B58D0" w:rsidRPr="005B58D0" w:rsidRDefault="005B58D0" w:rsidP="005B58D0">
      <w:pPr>
        <w:rPr>
          <w:rFonts w:ascii="Trebuchet MS" w:hAnsi="Trebuchet MS" w:cs="Arial"/>
          <w:bCs/>
          <w:sz w:val="22"/>
          <w:szCs w:val="22"/>
          <w:u w:val="single"/>
          <w:lang w:val="en-AU"/>
        </w:rPr>
      </w:pPr>
    </w:p>
    <w:p w:rsidR="005B58D0" w:rsidRPr="005B58D0" w:rsidRDefault="005B58D0" w:rsidP="005B58D0">
      <w:pPr>
        <w:overflowPunct w:val="0"/>
        <w:autoSpaceDE w:val="0"/>
        <w:autoSpaceDN w:val="0"/>
        <w:adjustRightInd w:val="0"/>
        <w:spacing w:line="360" w:lineRule="auto"/>
        <w:contextualSpacing/>
        <w:textAlignment w:val="baseline"/>
        <w:rPr>
          <w:rFonts w:ascii="Trebuchet MS" w:hAnsi="Trebuchet MS"/>
          <w:sz w:val="22"/>
          <w:szCs w:val="22"/>
        </w:rPr>
      </w:pPr>
      <w:r w:rsidRPr="005B58D0">
        <w:rPr>
          <w:rFonts w:ascii="Trebuchet MS" w:hAnsi="Trebuchet MS"/>
          <w:sz w:val="22"/>
          <w:szCs w:val="22"/>
        </w:rPr>
        <w:t>The main issues are considered to be:</w:t>
      </w:r>
    </w:p>
    <w:p w:rsidR="005B58D0" w:rsidRPr="005B58D0" w:rsidRDefault="005B58D0" w:rsidP="005B58D0">
      <w:pPr>
        <w:overflowPunct w:val="0"/>
        <w:autoSpaceDE w:val="0"/>
        <w:autoSpaceDN w:val="0"/>
        <w:adjustRightInd w:val="0"/>
        <w:spacing w:line="360" w:lineRule="auto"/>
        <w:contextualSpacing/>
        <w:textAlignment w:val="baseline"/>
        <w:rPr>
          <w:rFonts w:ascii="Trebuchet MS" w:hAnsi="Trebuchet MS"/>
          <w:sz w:val="22"/>
          <w:szCs w:val="22"/>
        </w:rPr>
      </w:pPr>
      <w:r w:rsidRPr="005B58D0">
        <w:rPr>
          <w:rFonts w:ascii="Trebuchet MS" w:hAnsi="Trebuchet MS"/>
          <w:sz w:val="22"/>
          <w:szCs w:val="22"/>
        </w:rPr>
        <w:t>1) Principle of</w:t>
      </w:r>
      <w:r w:rsidR="00420F5E">
        <w:rPr>
          <w:rFonts w:ascii="Trebuchet MS" w:hAnsi="Trebuchet MS"/>
          <w:sz w:val="22"/>
          <w:szCs w:val="22"/>
        </w:rPr>
        <w:t xml:space="preserve"> whether the application can be considered via the Prior Approval regime.</w:t>
      </w:r>
    </w:p>
    <w:p w:rsidR="005B58D0" w:rsidRPr="005B58D0" w:rsidRDefault="005B58D0" w:rsidP="005B58D0">
      <w:pPr>
        <w:overflowPunct w:val="0"/>
        <w:autoSpaceDE w:val="0"/>
        <w:autoSpaceDN w:val="0"/>
        <w:adjustRightInd w:val="0"/>
        <w:spacing w:line="360" w:lineRule="auto"/>
        <w:contextualSpacing/>
        <w:textAlignment w:val="baseline"/>
        <w:rPr>
          <w:rFonts w:ascii="Trebuchet MS" w:hAnsi="Trebuchet MS"/>
          <w:sz w:val="22"/>
          <w:szCs w:val="22"/>
        </w:rPr>
      </w:pPr>
      <w:r w:rsidRPr="005B58D0">
        <w:rPr>
          <w:rFonts w:ascii="Trebuchet MS" w:hAnsi="Trebuchet MS"/>
          <w:sz w:val="22"/>
          <w:szCs w:val="22"/>
        </w:rPr>
        <w:t xml:space="preserve">2) </w:t>
      </w:r>
      <w:r w:rsidR="00B0283D">
        <w:rPr>
          <w:rFonts w:ascii="Trebuchet MS" w:hAnsi="Trebuchet MS"/>
          <w:sz w:val="22"/>
          <w:szCs w:val="22"/>
        </w:rPr>
        <w:t xml:space="preserve">Impact </w:t>
      </w:r>
      <w:r w:rsidRPr="005B58D0">
        <w:rPr>
          <w:rFonts w:ascii="Trebuchet MS" w:hAnsi="Trebuchet MS"/>
          <w:sz w:val="22"/>
          <w:szCs w:val="22"/>
        </w:rPr>
        <w:t xml:space="preserve">on the </w:t>
      </w:r>
      <w:r w:rsidR="00420F5E">
        <w:rPr>
          <w:rFonts w:ascii="Trebuchet MS" w:hAnsi="Trebuchet MS"/>
          <w:sz w:val="22"/>
          <w:szCs w:val="22"/>
        </w:rPr>
        <w:t xml:space="preserve">retail area and appearance </w:t>
      </w:r>
    </w:p>
    <w:p w:rsidR="005B58D0" w:rsidRPr="005B58D0" w:rsidRDefault="005B58D0" w:rsidP="005B58D0">
      <w:pPr>
        <w:overflowPunct w:val="0"/>
        <w:autoSpaceDE w:val="0"/>
        <w:autoSpaceDN w:val="0"/>
        <w:adjustRightInd w:val="0"/>
        <w:spacing w:line="360" w:lineRule="auto"/>
        <w:contextualSpacing/>
        <w:textAlignment w:val="baseline"/>
        <w:rPr>
          <w:rFonts w:ascii="Trebuchet MS" w:hAnsi="Trebuchet MS"/>
          <w:sz w:val="22"/>
          <w:szCs w:val="22"/>
        </w:rPr>
      </w:pPr>
      <w:r w:rsidRPr="005B58D0">
        <w:rPr>
          <w:rFonts w:ascii="Trebuchet MS" w:hAnsi="Trebuchet MS"/>
          <w:sz w:val="22"/>
          <w:szCs w:val="22"/>
        </w:rPr>
        <w:t xml:space="preserve">3) Environmental Health Considerations </w:t>
      </w:r>
    </w:p>
    <w:p w:rsidR="005B58D0" w:rsidRPr="005B58D0" w:rsidRDefault="005B58D0" w:rsidP="005B58D0">
      <w:pPr>
        <w:overflowPunct w:val="0"/>
        <w:autoSpaceDE w:val="0"/>
        <w:autoSpaceDN w:val="0"/>
        <w:adjustRightInd w:val="0"/>
        <w:spacing w:line="360" w:lineRule="auto"/>
        <w:contextualSpacing/>
        <w:textAlignment w:val="baseline"/>
        <w:rPr>
          <w:rFonts w:ascii="Trebuchet MS" w:hAnsi="Trebuchet MS"/>
          <w:sz w:val="22"/>
          <w:szCs w:val="22"/>
        </w:rPr>
      </w:pPr>
      <w:r w:rsidRPr="005B58D0">
        <w:rPr>
          <w:rFonts w:ascii="Trebuchet MS" w:hAnsi="Trebuchet MS"/>
          <w:sz w:val="22"/>
          <w:szCs w:val="22"/>
        </w:rPr>
        <w:t>4) Impact on parking/highways</w:t>
      </w:r>
    </w:p>
    <w:p w:rsidR="005B58D0" w:rsidRPr="005B58D0" w:rsidRDefault="005B58D0" w:rsidP="005B58D0">
      <w:pPr>
        <w:rPr>
          <w:rFonts w:ascii="Trebuchet MS" w:hAnsi="Trebuchet MS" w:cs="Arial"/>
          <w:b/>
          <w:bCs/>
          <w:sz w:val="22"/>
          <w:szCs w:val="22"/>
          <w:u w:val="single"/>
          <w:lang w:val="en-AU"/>
        </w:rPr>
      </w:pPr>
    </w:p>
    <w:p w:rsidR="005B58D0" w:rsidRPr="005B58D0" w:rsidRDefault="005B58D0" w:rsidP="00420F5E">
      <w:pPr>
        <w:overflowPunct w:val="0"/>
        <w:autoSpaceDE w:val="0"/>
        <w:autoSpaceDN w:val="0"/>
        <w:adjustRightInd w:val="0"/>
        <w:spacing w:line="360" w:lineRule="auto"/>
        <w:contextualSpacing/>
        <w:textAlignment w:val="baseline"/>
        <w:rPr>
          <w:rFonts w:ascii="Trebuchet MS" w:hAnsi="Trebuchet MS"/>
          <w:b/>
          <w:color w:val="000000" w:themeColor="text1"/>
          <w:sz w:val="22"/>
          <w:szCs w:val="22"/>
          <w:lang w:eastAsia="en-GB"/>
        </w:rPr>
      </w:pPr>
      <w:r w:rsidRPr="005B58D0">
        <w:rPr>
          <w:rFonts w:ascii="Trebuchet MS" w:hAnsi="Trebuchet MS"/>
          <w:b/>
          <w:color w:val="000000" w:themeColor="text1"/>
          <w:sz w:val="22"/>
          <w:szCs w:val="22"/>
          <w:lang w:eastAsia="en-GB"/>
        </w:rPr>
        <w:t xml:space="preserve">1) Principle of </w:t>
      </w:r>
      <w:r w:rsidR="00420F5E">
        <w:rPr>
          <w:rFonts w:ascii="Trebuchet MS" w:hAnsi="Trebuchet MS"/>
          <w:b/>
          <w:color w:val="000000" w:themeColor="text1"/>
          <w:sz w:val="22"/>
          <w:szCs w:val="22"/>
          <w:lang w:eastAsia="en-GB"/>
        </w:rPr>
        <w:t xml:space="preserve">whether </w:t>
      </w:r>
      <w:r w:rsidRPr="005B58D0">
        <w:rPr>
          <w:rFonts w:ascii="Trebuchet MS" w:hAnsi="Trebuchet MS"/>
          <w:b/>
          <w:color w:val="000000" w:themeColor="text1"/>
          <w:sz w:val="22"/>
          <w:szCs w:val="22"/>
          <w:lang w:eastAsia="en-GB"/>
        </w:rPr>
        <w:t>the change of use</w:t>
      </w:r>
      <w:r w:rsidR="00420F5E">
        <w:rPr>
          <w:rFonts w:ascii="Trebuchet MS" w:hAnsi="Trebuchet MS"/>
          <w:b/>
          <w:color w:val="000000" w:themeColor="text1"/>
          <w:sz w:val="22"/>
          <w:szCs w:val="22"/>
          <w:lang w:eastAsia="en-GB"/>
        </w:rPr>
        <w:t xml:space="preserve"> can be considered via a prior approval application.  </w:t>
      </w:r>
      <w:r w:rsidRPr="005B58D0">
        <w:rPr>
          <w:rFonts w:ascii="Trebuchet MS" w:hAnsi="Trebuchet MS"/>
          <w:b/>
          <w:color w:val="000000" w:themeColor="text1"/>
          <w:sz w:val="22"/>
          <w:szCs w:val="22"/>
          <w:lang w:eastAsia="en-GB"/>
        </w:rPr>
        <w:t xml:space="preserve"> </w:t>
      </w:r>
    </w:p>
    <w:p w:rsidR="0094781E" w:rsidRDefault="0094781E" w:rsidP="0094781E">
      <w:pPr>
        <w:pStyle w:val="firstlineindent"/>
        <w:spacing w:before="150" w:beforeAutospacing="0" w:after="0" w:afterAutospacing="0" w:line="300" w:lineRule="atLeast"/>
        <w:rPr>
          <w:rFonts w:ascii="Trebuchet MS" w:hAnsi="Trebuchet MS"/>
          <w:sz w:val="22"/>
        </w:rPr>
      </w:pPr>
      <w:r w:rsidRPr="007877F4">
        <w:rPr>
          <w:rFonts w:ascii="Trebuchet MS" w:hAnsi="Trebuchet MS"/>
          <w:sz w:val="22"/>
        </w:rPr>
        <w:t xml:space="preserve">The categories of development requiring prior approval </w:t>
      </w:r>
      <w:r>
        <w:rPr>
          <w:rFonts w:ascii="Trebuchet MS" w:hAnsi="Trebuchet MS"/>
          <w:sz w:val="22"/>
        </w:rPr>
        <w:t xml:space="preserve">appear in different parts of Schedule 2 of </w:t>
      </w:r>
      <w:r w:rsidRPr="007877F4">
        <w:rPr>
          <w:rFonts w:ascii="Trebuchet MS" w:hAnsi="Trebuchet MS"/>
          <w:sz w:val="22"/>
        </w:rPr>
        <w:t xml:space="preserve">the Town and Country Planning (General Permitted </w:t>
      </w:r>
      <w:proofErr w:type="gramStart"/>
      <w:r w:rsidRPr="007877F4">
        <w:rPr>
          <w:rFonts w:ascii="Trebuchet MS" w:hAnsi="Trebuchet MS"/>
          <w:sz w:val="22"/>
        </w:rPr>
        <w:t>Development)</w:t>
      </w:r>
      <w:r>
        <w:rPr>
          <w:rFonts w:ascii="Trebuchet MS" w:hAnsi="Trebuchet MS"/>
          <w:sz w:val="22"/>
        </w:rPr>
        <w:t>(</w:t>
      </w:r>
      <w:proofErr w:type="gramEnd"/>
      <w:r>
        <w:rPr>
          <w:rFonts w:ascii="Trebuchet MS" w:hAnsi="Trebuchet MS"/>
          <w:sz w:val="22"/>
        </w:rPr>
        <w:t>England)</w:t>
      </w:r>
      <w:r w:rsidRPr="007877F4">
        <w:rPr>
          <w:rFonts w:ascii="Trebuchet MS" w:hAnsi="Trebuchet MS"/>
          <w:sz w:val="22"/>
        </w:rPr>
        <w:t xml:space="preserve"> Order</w:t>
      </w:r>
      <w:r>
        <w:rPr>
          <w:rFonts w:ascii="Trebuchet MS" w:hAnsi="Trebuchet MS"/>
          <w:sz w:val="22"/>
        </w:rPr>
        <w:t xml:space="preserve"> 2015, or amended by t</w:t>
      </w:r>
      <w:r w:rsidRPr="007877F4">
        <w:rPr>
          <w:rFonts w:ascii="Trebuchet MS" w:hAnsi="Trebuchet MS"/>
          <w:sz w:val="22"/>
        </w:rPr>
        <w:t>he Town and Country Planning (General Permitted Development)</w:t>
      </w:r>
      <w:r>
        <w:rPr>
          <w:rFonts w:ascii="Trebuchet MS" w:hAnsi="Trebuchet MS"/>
          <w:sz w:val="22"/>
        </w:rPr>
        <w:t>(England)(Amendment)</w:t>
      </w:r>
      <w:r w:rsidRPr="007877F4">
        <w:rPr>
          <w:rFonts w:ascii="Trebuchet MS" w:hAnsi="Trebuchet MS"/>
          <w:sz w:val="22"/>
        </w:rPr>
        <w:t xml:space="preserve"> Order</w:t>
      </w:r>
      <w:r>
        <w:rPr>
          <w:rFonts w:ascii="Trebuchet MS" w:hAnsi="Trebuchet MS"/>
          <w:sz w:val="22"/>
        </w:rPr>
        <w:t xml:space="preserve"> and again amended in September 2020.  This allows the change of use under Class C of a retail shop (was A1 but now Class E) to a Restaurant (was Class A3 but now also Class E) but it does not allow the change of use to a mix of A3 and A5 (with A5 uses now being Sui generis uses).  Therefore, it is the Council’s opinion that the proposed mixed use of this retail unit does not fall within what can be accepted as permitted development and therefore must be refused.</w:t>
      </w:r>
    </w:p>
    <w:p w:rsidR="007A2C1C" w:rsidRDefault="0094781E" w:rsidP="0094781E">
      <w:pPr>
        <w:pStyle w:val="firstlineindent"/>
        <w:spacing w:before="150" w:beforeAutospacing="0" w:after="0" w:afterAutospacing="0" w:line="300" w:lineRule="atLeast"/>
        <w:rPr>
          <w:rFonts w:ascii="Trebuchet MS" w:hAnsi="Trebuchet MS"/>
          <w:sz w:val="22"/>
        </w:rPr>
      </w:pPr>
      <w:r>
        <w:rPr>
          <w:rFonts w:ascii="Trebuchet MS" w:hAnsi="Trebuchet MS"/>
          <w:sz w:val="22"/>
        </w:rPr>
        <w:t xml:space="preserve">Even if the Council accepted the principal of the proposal </w:t>
      </w:r>
      <w:r w:rsidR="007A2C1C">
        <w:rPr>
          <w:rFonts w:ascii="Trebuchet MS" w:hAnsi="Trebuchet MS"/>
          <w:sz w:val="22"/>
        </w:rPr>
        <w:t xml:space="preserve">which is the subject of this application it would also fail </w:t>
      </w:r>
      <w:proofErr w:type="gramStart"/>
      <w:r w:rsidR="007A2C1C">
        <w:rPr>
          <w:rFonts w:ascii="Trebuchet MS" w:hAnsi="Trebuchet MS"/>
          <w:sz w:val="22"/>
        </w:rPr>
        <w:t>a number of</w:t>
      </w:r>
      <w:proofErr w:type="gramEnd"/>
      <w:r w:rsidR="007A2C1C">
        <w:rPr>
          <w:rFonts w:ascii="Trebuchet MS" w:hAnsi="Trebuchet MS"/>
          <w:sz w:val="22"/>
        </w:rPr>
        <w:t xml:space="preserve"> conditions as shown in the extract below: </w:t>
      </w:r>
    </w:p>
    <w:p w:rsidR="00D966E2" w:rsidRPr="003D2D0D" w:rsidRDefault="00420F5E" w:rsidP="0094781E">
      <w:pPr>
        <w:pStyle w:val="firstlineindent"/>
        <w:spacing w:before="150" w:beforeAutospacing="0" w:after="0" w:afterAutospacing="0" w:line="300" w:lineRule="atLeast"/>
        <w:rPr>
          <w:rFonts w:ascii="Trebuchet MS" w:hAnsi="Trebuchet MS"/>
          <w:sz w:val="22"/>
        </w:rPr>
      </w:pPr>
      <w:r w:rsidRPr="003D2D0D">
        <w:rPr>
          <w:rFonts w:ascii="Trebuchet MS" w:hAnsi="Trebuchet MS"/>
          <w:sz w:val="22"/>
        </w:rPr>
        <w:t xml:space="preserve">GPDO </w:t>
      </w:r>
      <w:r w:rsidR="00D966E2" w:rsidRPr="003D2D0D">
        <w:rPr>
          <w:rFonts w:ascii="Trebuchet MS" w:hAnsi="Trebuchet MS"/>
          <w:sz w:val="22"/>
        </w:rPr>
        <w:t>Development is not permitted by Class C if—</w:t>
      </w:r>
    </w:p>
    <w:p w:rsidR="00D966E2" w:rsidRPr="003D2D0D" w:rsidRDefault="00D966E2" w:rsidP="00D966E2">
      <w:pPr>
        <w:spacing w:before="150" w:after="90" w:line="300" w:lineRule="atLeast"/>
        <w:rPr>
          <w:rFonts w:ascii="Trebuchet MS" w:hAnsi="Trebuchet MS"/>
          <w:sz w:val="22"/>
          <w:lang w:eastAsia="en-GB"/>
        </w:rPr>
      </w:pPr>
      <w:r w:rsidRPr="003D2D0D">
        <w:rPr>
          <w:rFonts w:ascii="Trebuchet MS" w:hAnsi="Trebuchet MS"/>
          <w:sz w:val="22"/>
          <w:lang w:eastAsia="en-GB"/>
        </w:rPr>
        <w:t xml:space="preserve">(a) the cumulative floor space of the existing building changing use under Class C exceeds 150 square metres; </w:t>
      </w:r>
      <w:r w:rsidRPr="009D6972">
        <w:rPr>
          <w:rFonts w:ascii="Trebuchet MS" w:hAnsi="Trebuchet MS"/>
          <w:b/>
          <w:sz w:val="22"/>
          <w:lang w:eastAsia="en-GB"/>
        </w:rPr>
        <w:t xml:space="preserve">Site measures 91 </w:t>
      </w:r>
      <w:proofErr w:type="spellStart"/>
      <w:r w:rsidRPr="009D6972">
        <w:rPr>
          <w:rFonts w:ascii="Trebuchet MS" w:hAnsi="Trebuchet MS"/>
          <w:b/>
          <w:sz w:val="22"/>
          <w:lang w:eastAsia="en-GB"/>
        </w:rPr>
        <w:t>sq.m</w:t>
      </w:r>
      <w:proofErr w:type="spellEnd"/>
      <w:r w:rsidR="007A2C1C" w:rsidRPr="009D6972">
        <w:rPr>
          <w:rFonts w:ascii="Trebuchet MS" w:hAnsi="Trebuchet MS"/>
          <w:b/>
          <w:sz w:val="22"/>
          <w:lang w:eastAsia="en-GB"/>
        </w:rPr>
        <w:t xml:space="preserve"> so meets this</w:t>
      </w:r>
    </w:p>
    <w:p w:rsidR="00D966E2" w:rsidRPr="009D6972" w:rsidRDefault="00D966E2" w:rsidP="00D966E2">
      <w:pPr>
        <w:spacing w:before="150" w:after="90" w:line="300" w:lineRule="atLeast"/>
        <w:rPr>
          <w:rFonts w:ascii="Trebuchet MS" w:hAnsi="Trebuchet MS"/>
          <w:b/>
          <w:sz w:val="22"/>
          <w:lang w:eastAsia="en-GB"/>
        </w:rPr>
      </w:pPr>
      <w:r w:rsidRPr="003D2D0D">
        <w:rPr>
          <w:rFonts w:ascii="Trebuchet MS" w:hAnsi="Trebuchet MS"/>
          <w:sz w:val="22"/>
          <w:lang w:eastAsia="en-GB"/>
        </w:rPr>
        <w:t xml:space="preserve">(b) the development (together with any previous development under Class C) would result in more than 150 square metres of floor space in the building having changed use under Class C; </w:t>
      </w:r>
      <w:r w:rsidRPr="009D6972">
        <w:rPr>
          <w:rFonts w:ascii="Trebuchet MS" w:hAnsi="Trebuchet MS"/>
          <w:b/>
          <w:sz w:val="22"/>
          <w:lang w:eastAsia="en-GB"/>
        </w:rPr>
        <w:t>No</w:t>
      </w:r>
      <w:r w:rsidR="007A2C1C" w:rsidRPr="009D6972">
        <w:rPr>
          <w:rFonts w:ascii="Trebuchet MS" w:hAnsi="Trebuchet MS"/>
          <w:b/>
          <w:sz w:val="22"/>
          <w:lang w:eastAsia="en-GB"/>
        </w:rPr>
        <w:t xml:space="preserve"> – see above</w:t>
      </w:r>
    </w:p>
    <w:p w:rsidR="00D966E2" w:rsidRPr="003D2D0D" w:rsidRDefault="00D966E2" w:rsidP="00D966E2">
      <w:pPr>
        <w:spacing w:before="150" w:after="90" w:line="300" w:lineRule="atLeast"/>
        <w:rPr>
          <w:rFonts w:ascii="Trebuchet MS" w:hAnsi="Trebuchet MS"/>
          <w:sz w:val="22"/>
          <w:lang w:eastAsia="en-GB"/>
        </w:rPr>
      </w:pPr>
      <w:r w:rsidRPr="003D2D0D">
        <w:rPr>
          <w:rFonts w:ascii="Trebuchet MS" w:hAnsi="Trebuchet MS"/>
          <w:sz w:val="22"/>
          <w:lang w:eastAsia="en-GB"/>
        </w:rPr>
        <w:t>(c) the land or the site on which the building is located is or forms part of—</w:t>
      </w:r>
    </w:p>
    <w:p w:rsidR="00D966E2" w:rsidRPr="003D2D0D" w:rsidRDefault="00D966E2" w:rsidP="00D966E2">
      <w:pPr>
        <w:pStyle w:val="firstlineindent"/>
        <w:spacing w:before="150" w:beforeAutospacing="0" w:after="0" w:afterAutospacing="0" w:line="300" w:lineRule="atLeast"/>
        <w:ind w:firstLine="150"/>
        <w:rPr>
          <w:rFonts w:ascii="Trebuchet MS" w:hAnsi="Trebuchet MS"/>
          <w:sz w:val="22"/>
        </w:rPr>
      </w:pPr>
      <w:r w:rsidRPr="003D2D0D">
        <w:rPr>
          <w:rFonts w:ascii="Trebuchet MS" w:hAnsi="Trebuchet MS"/>
          <w:sz w:val="22"/>
        </w:rPr>
        <w:t>(</w:t>
      </w:r>
      <w:proofErr w:type="spellStart"/>
      <w:r w:rsidRPr="003D2D0D">
        <w:rPr>
          <w:rFonts w:ascii="Trebuchet MS" w:hAnsi="Trebuchet MS"/>
          <w:sz w:val="22"/>
        </w:rPr>
        <w:t>i</w:t>
      </w:r>
      <w:proofErr w:type="spellEnd"/>
      <w:r w:rsidRPr="003D2D0D">
        <w:rPr>
          <w:rFonts w:ascii="Trebuchet MS" w:hAnsi="Trebuchet MS"/>
          <w:sz w:val="22"/>
        </w:rPr>
        <w:t>) a site of special scientific interest;</w:t>
      </w:r>
    </w:p>
    <w:p w:rsidR="00D966E2" w:rsidRPr="003D2D0D" w:rsidRDefault="00D966E2" w:rsidP="00D966E2">
      <w:pPr>
        <w:pStyle w:val="firstlineindent"/>
        <w:spacing w:before="150" w:beforeAutospacing="0" w:after="0" w:afterAutospacing="0" w:line="300" w:lineRule="atLeast"/>
        <w:ind w:firstLine="150"/>
        <w:rPr>
          <w:rFonts w:ascii="Trebuchet MS" w:hAnsi="Trebuchet MS"/>
          <w:sz w:val="22"/>
        </w:rPr>
      </w:pPr>
      <w:r w:rsidRPr="003D2D0D">
        <w:rPr>
          <w:rFonts w:ascii="Trebuchet MS" w:hAnsi="Trebuchet MS"/>
          <w:sz w:val="22"/>
        </w:rPr>
        <w:t>(ii) a safety hazard area; or</w:t>
      </w:r>
    </w:p>
    <w:p w:rsidR="00D966E2" w:rsidRPr="003D2D0D" w:rsidRDefault="00D966E2" w:rsidP="00D966E2">
      <w:pPr>
        <w:pStyle w:val="firstlineindent"/>
        <w:spacing w:before="150" w:beforeAutospacing="0" w:after="0" w:afterAutospacing="0" w:line="300" w:lineRule="atLeast"/>
        <w:ind w:firstLine="150"/>
        <w:rPr>
          <w:rFonts w:ascii="Trebuchet MS" w:hAnsi="Trebuchet MS"/>
          <w:sz w:val="22"/>
        </w:rPr>
      </w:pPr>
      <w:r w:rsidRPr="003D2D0D">
        <w:rPr>
          <w:rFonts w:ascii="Trebuchet MS" w:hAnsi="Trebuchet MS"/>
          <w:sz w:val="22"/>
        </w:rPr>
        <w:t>(iii) a military explosives storage area;</w:t>
      </w:r>
    </w:p>
    <w:p w:rsidR="00D966E2" w:rsidRPr="003D2D0D" w:rsidRDefault="00D966E2" w:rsidP="00D966E2">
      <w:pPr>
        <w:spacing w:before="150" w:after="90" w:line="300" w:lineRule="atLeast"/>
        <w:rPr>
          <w:rFonts w:ascii="Trebuchet MS" w:hAnsi="Trebuchet MS"/>
          <w:sz w:val="22"/>
          <w:lang w:eastAsia="en-GB"/>
        </w:rPr>
      </w:pPr>
      <w:r w:rsidRPr="003D2D0D">
        <w:rPr>
          <w:rFonts w:ascii="Trebuchet MS" w:hAnsi="Trebuchet MS"/>
          <w:sz w:val="22"/>
          <w:lang w:eastAsia="en-GB"/>
        </w:rPr>
        <w:t>(d) the site is, or contains, a scheduled monument; or</w:t>
      </w:r>
    </w:p>
    <w:p w:rsidR="00D966E2" w:rsidRPr="003D2D0D" w:rsidRDefault="00D966E2" w:rsidP="00D966E2">
      <w:pPr>
        <w:spacing w:before="150" w:after="90" w:line="300" w:lineRule="atLeast"/>
        <w:rPr>
          <w:rFonts w:ascii="Trebuchet MS" w:hAnsi="Trebuchet MS"/>
          <w:sz w:val="22"/>
          <w:lang w:eastAsia="en-GB"/>
        </w:rPr>
      </w:pPr>
      <w:r w:rsidRPr="003D2D0D">
        <w:rPr>
          <w:rFonts w:ascii="Trebuchet MS" w:hAnsi="Trebuchet MS"/>
          <w:sz w:val="22"/>
          <w:lang w:eastAsia="en-GB"/>
        </w:rPr>
        <w:t>(e) the land or building is a listed building or is within the curtilage of a listed building.</w:t>
      </w:r>
    </w:p>
    <w:p w:rsidR="00D966E2" w:rsidRPr="009D6972" w:rsidRDefault="00D966E2" w:rsidP="00D966E2">
      <w:pPr>
        <w:spacing w:before="150" w:after="90" w:line="300" w:lineRule="atLeast"/>
        <w:rPr>
          <w:rFonts w:ascii="Trebuchet MS" w:hAnsi="Trebuchet MS"/>
          <w:b/>
          <w:sz w:val="22"/>
          <w:lang w:eastAsia="en-GB"/>
        </w:rPr>
      </w:pPr>
      <w:r w:rsidRPr="009D6972">
        <w:rPr>
          <w:rFonts w:ascii="Trebuchet MS" w:hAnsi="Trebuchet MS"/>
          <w:b/>
          <w:sz w:val="22"/>
          <w:lang w:eastAsia="en-GB"/>
        </w:rPr>
        <w:t>None of these apply</w:t>
      </w:r>
    </w:p>
    <w:p w:rsidR="00D966E2" w:rsidRPr="003D2D0D" w:rsidRDefault="00D966E2" w:rsidP="00D966E2">
      <w:pPr>
        <w:pStyle w:val="firstlineindent"/>
        <w:spacing w:before="150" w:beforeAutospacing="0" w:after="0" w:afterAutospacing="0" w:line="300" w:lineRule="atLeast"/>
        <w:ind w:firstLine="150"/>
        <w:rPr>
          <w:rFonts w:ascii="Trebuchet MS" w:hAnsi="Trebuchet MS"/>
          <w:sz w:val="22"/>
        </w:rPr>
      </w:pPr>
      <w:r w:rsidRPr="003D2D0D">
        <w:rPr>
          <w:rFonts w:ascii="Trebuchet MS" w:hAnsi="Trebuchet MS"/>
          <w:sz w:val="22"/>
        </w:rPr>
        <w:lastRenderedPageBreak/>
        <w:t xml:space="preserve">Where the development proposed is development under Class C(a) together with development under Class C(b), development is permitted subject to the condition that before beginning the development, the developer must apply to the local planning authority for a determination as to whether </w:t>
      </w:r>
      <w:r w:rsidR="007A2C1C" w:rsidRPr="003D2D0D">
        <w:rPr>
          <w:rFonts w:ascii="Trebuchet MS" w:hAnsi="Trebuchet MS"/>
          <w:sz w:val="22"/>
        </w:rPr>
        <w:t xml:space="preserve">the prior approval </w:t>
      </w:r>
      <w:r w:rsidRPr="003D2D0D">
        <w:rPr>
          <w:rFonts w:ascii="Trebuchet MS" w:hAnsi="Trebuchet MS"/>
          <w:sz w:val="22"/>
        </w:rPr>
        <w:t>of the authority will be required as to—</w:t>
      </w:r>
    </w:p>
    <w:p w:rsidR="00D966E2" w:rsidRPr="009D6972" w:rsidRDefault="00D966E2" w:rsidP="00D966E2">
      <w:pPr>
        <w:spacing w:before="150" w:after="90" w:line="300" w:lineRule="atLeast"/>
        <w:rPr>
          <w:rFonts w:ascii="Trebuchet MS" w:hAnsi="Trebuchet MS"/>
          <w:b/>
          <w:sz w:val="22"/>
          <w:lang w:eastAsia="en-GB"/>
        </w:rPr>
      </w:pPr>
      <w:r w:rsidRPr="003D2D0D">
        <w:rPr>
          <w:rFonts w:ascii="Trebuchet MS" w:hAnsi="Trebuchet MS"/>
          <w:sz w:val="22"/>
          <w:lang w:eastAsia="en-GB"/>
        </w:rPr>
        <w:t>(a) noise impacts of the development</w:t>
      </w:r>
      <w:r w:rsidRPr="009D6972">
        <w:rPr>
          <w:rFonts w:ascii="Trebuchet MS" w:hAnsi="Trebuchet MS"/>
          <w:b/>
          <w:sz w:val="22"/>
          <w:lang w:eastAsia="en-GB"/>
        </w:rPr>
        <w:t>,</w:t>
      </w:r>
      <w:r w:rsidR="007A2C1C" w:rsidRPr="009D6972">
        <w:rPr>
          <w:rFonts w:ascii="Trebuchet MS" w:hAnsi="Trebuchet MS"/>
          <w:b/>
          <w:sz w:val="22"/>
          <w:lang w:eastAsia="en-GB"/>
        </w:rPr>
        <w:t xml:space="preserve"> </w:t>
      </w:r>
      <w:proofErr w:type="gramStart"/>
      <w:r w:rsidR="007A2C1C" w:rsidRPr="009D6972">
        <w:rPr>
          <w:rFonts w:ascii="Trebuchet MS" w:hAnsi="Trebuchet MS"/>
          <w:b/>
          <w:sz w:val="22"/>
          <w:lang w:eastAsia="en-GB"/>
        </w:rPr>
        <w:t>We</w:t>
      </w:r>
      <w:proofErr w:type="gramEnd"/>
      <w:r w:rsidR="007A2C1C" w:rsidRPr="009D6972">
        <w:rPr>
          <w:rFonts w:ascii="Trebuchet MS" w:hAnsi="Trebuchet MS"/>
          <w:b/>
          <w:sz w:val="22"/>
          <w:lang w:eastAsia="en-GB"/>
        </w:rPr>
        <w:t xml:space="preserve"> are not satisfied with the noise assessment provided</w:t>
      </w:r>
    </w:p>
    <w:p w:rsidR="00D966E2" w:rsidRPr="009D6972" w:rsidRDefault="00D966E2" w:rsidP="00D966E2">
      <w:pPr>
        <w:spacing w:before="150" w:after="90" w:line="300" w:lineRule="atLeast"/>
        <w:rPr>
          <w:rFonts w:ascii="Trebuchet MS" w:hAnsi="Trebuchet MS"/>
          <w:b/>
          <w:sz w:val="22"/>
          <w:lang w:eastAsia="en-GB"/>
        </w:rPr>
      </w:pPr>
      <w:r w:rsidRPr="003D2D0D">
        <w:rPr>
          <w:rFonts w:ascii="Trebuchet MS" w:hAnsi="Trebuchet MS"/>
          <w:sz w:val="22"/>
          <w:lang w:eastAsia="en-GB"/>
        </w:rPr>
        <w:t>(b) odour impacts of the development,</w:t>
      </w:r>
      <w:r w:rsidR="007A2C1C" w:rsidRPr="003D2D0D">
        <w:rPr>
          <w:rFonts w:ascii="Trebuchet MS" w:hAnsi="Trebuchet MS"/>
          <w:sz w:val="22"/>
          <w:lang w:eastAsia="en-GB"/>
        </w:rPr>
        <w:t xml:space="preserve"> </w:t>
      </w:r>
      <w:proofErr w:type="gramStart"/>
      <w:r w:rsidR="007A2C1C" w:rsidRPr="009D6972">
        <w:rPr>
          <w:rFonts w:ascii="Trebuchet MS" w:hAnsi="Trebuchet MS"/>
          <w:b/>
          <w:sz w:val="22"/>
          <w:lang w:eastAsia="en-GB"/>
        </w:rPr>
        <w:t>We</w:t>
      </w:r>
      <w:proofErr w:type="gramEnd"/>
      <w:r w:rsidR="007A2C1C" w:rsidRPr="009D6972">
        <w:rPr>
          <w:rFonts w:ascii="Trebuchet MS" w:hAnsi="Trebuchet MS"/>
          <w:b/>
          <w:sz w:val="22"/>
          <w:lang w:eastAsia="en-GB"/>
        </w:rPr>
        <w:t xml:space="preserve"> are not satisfied with the details provided </w:t>
      </w:r>
    </w:p>
    <w:p w:rsidR="00D966E2" w:rsidRPr="009D6972" w:rsidRDefault="00D966E2" w:rsidP="00D966E2">
      <w:pPr>
        <w:spacing w:before="150" w:after="90" w:line="300" w:lineRule="atLeast"/>
        <w:rPr>
          <w:rFonts w:ascii="Trebuchet MS" w:hAnsi="Trebuchet MS"/>
          <w:b/>
          <w:sz w:val="22"/>
          <w:lang w:eastAsia="en-GB"/>
        </w:rPr>
      </w:pPr>
      <w:r w:rsidRPr="003D2D0D">
        <w:rPr>
          <w:rFonts w:ascii="Trebuchet MS" w:hAnsi="Trebuchet MS"/>
          <w:sz w:val="22"/>
          <w:lang w:eastAsia="en-GB"/>
        </w:rPr>
        <w:t>(c) impacts of storage and handling of waste in relation to the development,</w:t>
      </w:r>
      <w:r w:rsidR="007A2C1C" w:rsidRPr="003D2D0D">
        <w:rPr>
          <w:rFonts w:ascii="Trebuchet MS" w:hAnsi="Trebuchet MS"/>
          <w:sz w:val="22"/>
          <w:lang w:eastAsia="en-GB"/>
        </w:rPr>
        <w:t xml:space="preserve"> </w:t>
      </w:r>
      <w:r w:rsidR="007A2C1C" w:rsidRPr="009D6972">
        <w:rPr>
          <w:rFonts w:ascii="Trebuchet MS" w:hAnsi="Trebuchet MS"/>
          <w:b/>
          <w:sz w:val="22"/>
          <w:lang w:eastAsia="en-GB"/>
        </w:rPr>
        <w:t>no objection</w:t>
      </w:r>
    </w:p>
    <w:p w:rsidR="00D966E2" w:rsidRPr="009D6972" w:rsidRDefault="00D966E2" w:rsidP="00D966E2">
      <w:pPr>
        <w:spacing w:before="150" w:after="90" w:line="300" w:lineRule="atLeast"/>
        <w:rPr>
          <w:rFonts w:ascii="Trebuchet MS" w:hAnsi="Trebuchet MS"/>
          <w:b/>
          <w:sz w:val="22"/>
          <w:lang w:eastAsia="en-GB"/>
        </w:rPr>
      </w:pPr>
      <w:r w:rsidRPr="003D2D0D">
        <w:rPr>
          <w:rFonts w:ascii="Trebuchet MS" w:hAnsi="Trebuchet MS"/>
          <w:sz w:val="22"/>
          <w:lang w:eastAsia="en-GB"/>
        </w:rPr>
        <w:t>(d) impacts of the hours of opening of the development,</w:t>
      </w:r>
      <w:r w:rsidR="007A2C1C" w:rsidRPr="003D2D0D">
        <w:rPr>
          <w:rFonts w:ascii="Trebuchet MS" w:hAnsi="Trebuchet MS"/>
          <w:sz w:val="22"/>
          <w:lang w:eastAsia="en-GB"/>
        </w:rPr>
        <w:t xml:space="preserve"> </w:t>
      </w:r>
      <w:proofErr w:type="gramStart"/>
      <w:r w:rsidR="007A2C1C" w:rsidRPr="009D6972">
        <w:rPr>
          <w:rFonts w:ascii="Trebuchet MS" w:hAnsi="Trebuchet MS"/>
          <w:b/>
          <w:sz w:val="22"/>
          <w:lang w:eastAsia="en-GB"/>
        </w:rPr>
        <w:t>We</w:t>
      </w:r>
      <w:proofErr w:type="gramEnd"/>
      <w:r w:rsidR="007A2C1C" w:rsidRPr="009D6972">
        <w:rPr>
          <w:rFonts w:ascii="Trebuchet MS" w:hAnsi="Trebuchet MS"/>
          <w:b/>
          <w:sz w:val="22"/>
          <w:lang w:eastAsia="en-GB"/>
        </w:rPr>
        <w:t xml:space="preserve"> are not satisfied with the late openings in combination with the existing take-away businesses in the area</w:t>
      </w:r>
    </w:p>
    <w:p w:rsidR="00D966E2" w:rsidRPr="009D6972" w:rsidRDefault="00D966E2" w:rsidP="00D966E2">
      <w:pPr>
        <w:spacing w:before="150" w:after="90" w:line="300" w:lineRule="atLeast"/>
        <w:rPr>
          <w:rFonts w:ascii="Trebuchet MS" w:hAnsi="Trebuchet MS"/>
          <w:b/>
          <w:sz w:val="22"/>
          <w:lang w:eastAsia="en-GB"/>
        </w:rPr>
      </w:pPr>
      <w:r w:rsidRPr="003D2D0D">
        <w:rPr>
          <w:rFonts w:ascii="Trebuchet MS" w:hAnsi="Trebuchet MS"/>
          <w:sz w:val="22"/>
          <w:lang w:eastAsia="en-GB"/>
        </w:rPr>
        <w:t xml:space="preserve">(e) transport and highways </w:t>
      </w:r>
      <w:proofErr w:type="gramStart"/>
      <w:r w:rsidRPr="003D2D0D">
        <w:rPr>
          <w:rFonts w:ascii="Trebuchet MS" w:hAnsi="Trebuchet MS"/>
          <w:sz w:val="22"/>
          <w:lang w:eastAsia="en-GB"/>
        </w:rPr>
        <w:t>impacts</w:t>
      </w:r>
      <w:proofErr w:type="gramEnd"/>
      <w:r w:rsidRPr="003D2D0D">
        <w:rPr>
          <w:rFonts w:ascii="Trebuchet MS" w:hAnsi="Trebuchet MS"/>
          <w:sz w:val="22"/>
          <w:lang w:eastAsia="en-GB"/>
        </w:rPr>
        <w:t xml:space="preserve"> of the development,</w:t>
      </w:r>
      <w:r w:rsidR="007A2C1C" w:rsidRPr="003D2D0D">
        <w:rPr>
          <w:rFonts w:ascii="Trebuchet MS" w:hAnsi="Trebuchet MS"/>
          <w:sz w:val="22"/>
          <w:lang w:eastAsia="en-GB"/>
        </w:rPr>
        <w:t xml:space="preserve"> </w:t>
      </w:r>
      <w:r w:rsidR="007A2C1C" w:rsidRPr="009D6972">
        <w:rPr>
          <w:rFonts w:ascii="Trebuchet MS" w:hAnsi="Trebuchet MS"/>
          <w:b/>
          <w:sz w:val="22"/>
          <w:lang w:eastAsia="en-GB"/>
        </w:rPr>
        <w:t>No objection as facilities are there</w:t>
      </w:r>
    </w:p>
    <w:p w:rsidR="00D966E2" w:rsidRPr="003D2D0D" w:rsidRDefault="00D966E2" w:rsidP="00D966E2">
      <w:pPr>
        <w:spacing w:before="150" w:after="90" w:line="300" w:lineRule="atLeast"/>
        <w:rPr>
          <w:rFonts w:ascii="Trebuchet MS" w:hAnsi="Trebuchet MS"/>
          <w:sz w:val="22"/>
          <w:lang w:eastAsia="en-GB"/>
        </w:rPr>
      </w:pPr>
      <w:r w:rsidRPr="003D2D0D">
        <w:rPr>
          <w:rFonts w:ascii="Trebuchet MS" w:hAnsi="Trebuchet MS"/>
          <w:sz w:val="22"/>
          <w:lang w:eastAsia="en-GB"/>
        </w:rPr>
        <w:t>(f) whether it is undesirable for the building to change to a use falling within Class A3 because of the impact of the change of use—</w:t>
      </w:r>
    </w:p>
    <w:p w:rsidR="00D966E2" w:rsidRPr="003D2D0D" w:rsidRDefault="00D966E2" w:rsidP="00D966E2">
      <w:pPr>
        <w:pStyle w:val="firstlineindent"/>
        <w:spacing w:before="150" w:beforeAutospacing="0" w:after="0" w:afterAutospacing="0" w:line="300" w:lineRule="atLeast"/>
        <w:rPr>
          <w:rFonts w:ascii="Trebuchet MS" w:hAnsi="Trebuchet MS"/>
          <w:sz w:val="22"/>
        </w:rPr>
      </w:pPr>
      <w:r w:rsidRPr="003D2D0D">
        <w:rPr>
          <w:rFonts w:ascii="Trebuchet MS" w:hAnsi="Trebuchet MS"/>
          <w:sz w:val="22"/>
        </w:rPr>
        <w:t>(</w:t>
      </w:r>
      <w:proofErr w:type="spellStart"/>
      <w:r w:rsidRPr="003D2D0D">
        <w:rPr>
          <w:rFonts w:ascii="Trebuchet MS" w:hAnsi="Trebuchet MS"/>
          <w:sz w:val="22"/>
        </w:rPr>
        <w:t>i</w:t>
      </w:r>
      <w:proofErr w:type="spellEnd"/>
      <w:r w:rsidRPr="003D2D0D">
        <w:rPr>
          <w:rFonts w:ascii="Trebuchet MS" w:hAnsi="Trebuchet MS"/>
          <w:sz w:val="22"/>
        </w:rPr>
        <w:t>) on adequate provision of services of the sort that may be provided by a building falling within Class A1 or</w:t>
      </w:r>
      <w:proofErr w:type="gramStart"/>
      <w:r w:rsidRPr="003D2D0D">
        <w:rPr>
          <w:rFonts w:ascii="Trebuchet MS" w:hAnsi="Trebuchet MS"/>
          <w:sz w:val="22"/>
        </w:rPr>
        <w:t>, as the case may be, Class</w:t>
      </w:r>
      <w:proofErr w:type="gramEnd"/>
      <w:r w:rsidRPr="003D2D0D">
        <w:rPr>
          <w:rFonts w:ascii="Trebuchet MS" w:hAnsi="Trebuchet MS"/>
          <w:sz w:val="22"/>
        </w:rPr>
        <w:t xml:space="preserve"> A2, but only where there is a reasonable prospect of the building being used to provide such services, or</w:t>
      </w:r>
    </w:p>
    <w:p w:rsidR="00D966E2" w:rsidRPr="009D6972" w:rsidRDefault="00D966E2" w:rsidP="00D966E2">
      <w:pPr>
        <w:pStyle w:val="firstlineindent"/>
        <w:spacing w:before="150" w:beforeAutospacing="0" w:after="0" w:afterAutospacing="0" w:line="300" w:lineRule="atLeast"/>
        <w:rPr>
          <w:rFonts w:ascii="Trebuchet MS" w:hAnsi="Trebuchet MS"/>
          <w:b/>
          <w:sz w:val="22"/>
        </w:rPr>
      </w:pPr>
      <w:r w:rsidRPr="003D2D0D">
        <w:rPr>
          <w:rFonts w:ascii="Trebuchet MS" w:hAnsi="Trebuchet MS"/>
          <w:sz w:val="22"/>
        </w:rPr>
        <w:t xml:space="preserve">(ii) where the building </w:t>
      </w:r>
      <w:proofErr w:type="gramStart"/>
      <w:r w:rsidRPr="003D2D0D">
        <w:rPr>
          <w:rFonts w:ascii="Trebuchet MS" w:hAnsi="Trebuchet MS"/>
          <w:sz w:val="22"/>
        </w:rPr>
        <w:t>is located in</w:t>
      </w:r>
      <w:proofErr w:type="gramEnd"/>
      <w:r w:rsidRPr="003D2D0D">
        <w:rPr>
          <w:rFonts w:ascii="Trebuchet MS" w:hAnsi="Trebuchet MS"/>
          <w:sz w:val="22"/>
        </w:rPr>
        <w:t xml:space="preserve"> a key shopping area, on the sustainability of that shopping area, and </w:t>
      </w:r>
      <w:r w:rsidRPr="009D6972">
        <w:rPr>
          <w:rFonts w:ascii="Trebuchet MS" w:hAnsi="Trebuchet MS"/>
          <w:b/>
          <w:sz w:val="22"/>
        </w:rPr>
        <w:t>THIS APPLIES</w:t>
      </w:r>
      <w:r w:rsidR="007A2C1C" w:rsidRPr="009D6972">
        <w:rPr>
          <w:rFonts w:ascii="Trebuchet MS" w:hAnsi="Trebuchet MS"/>
          <w:b/>
          <w:sz w:val="22"/>
        </w:rPr>
        <w:t xml:space="preserve"> – THIS IS AN IDENTIFIED LOCAL CENTRE WHERE RESTRICTIONS APPLY TO PROTECT RETAIL USES.</w:t>
      </w:r>
    </w:p>
    <w:p w:rsidR="00D966E2" w:rsidRPr="009D6972" w:rsidRDefault="00D966E2" w:rsidP="00D966E2">
      <w:pPr>
        <w:spacing w:before="150" w:after="90" w:line="300" w:lineRule="atLeast"/>
        <w:rPr>
          <w:rFonts w:ascii="Trebuchet MS" w:hAnsi="Trebuchet MS"/>
          <w:b/>
          <w:sz w:val="22"/>
          <w:lang w:eastAsia="en-GB"/>
        </w:rPr>
      </w:pPr>
      <w:r w:rsidRPr="003D2D0D">
        <w:rPr>
          <w:rFonts w:ascii="Trebuchet MS" w:hAnsi="Trebuchet MS"/>
          <w:sz w:val="22"/>
          <w:lang w:eastAsia="en-GB"/>
        </w:rPr>
        <w:t>(g) the siting, design or external appearance of the facilities to be provided under Class C(b), and the provisions of paragraph W of this Part apply in relation to that application.</w:t>
      </w:r>
      <w:r w:rsidR="007A2C1C" w:rsidRPr="003D2D0D">
        <w:rPr>
          <w:rFonts w:ascii="Trebuchet MS" w:hAnsi="Trebuchet MS"/>
          <w:sz w:val="22"/>
          <w:lang w:eastAsia="en-GB"/>
        </w:rPr>
        <w:t xml:space="preserve"> </w:t>
      </w:r>
      <w:r w:rsidR="007A2C1C" w:rsidRPr="009D6972">
        <w:rPr>
          <w:rFonts w:ascii="Trebuchet MS" w:hAnsi="Trebuchet MS"/>
          <w:b/>
          <w:sz w:val="22"/>
          <w:lang w:eastAsia="en-GB"/>
        </w:rPr>
        <w:t xml:space="preserve">The external flue could be handled better and would harm the appearance and residential amenity. </w:t>
      </w:r>
    </w:p>
    <w:p w:rsidR="005B58D0" w:rsidRDefault="005B58D0" w:rsidP="005B58D0">
      <w:pPr>
        <w:rPr>
          <w:rFonts w:ascii="Trebuchet MS" w:hAnsi="Trebuchet MS"/>
          <w:sz w:val="22"/>
          <w:szCs w:val="22"/>
          <w:lang w:eastAsia="en-GB"/>
        </w:rPr>
      </w:pPr>
    </w:p>
    <w:p w:rsidR="00575E8E" w:rsidRDefault="005811B0" w:rsidP="005811B0">
      <w:pPr>
        <w:rPr>
          <w:rFonts w:ascii="Trebuchet MS" w:hAnsi="Trebuchet MS"/>
          <w:sz w:val="22"/>
          <w:szCs w:val="22"/>
        </w:rPr>
      </w:pPr>
      <w:r>
        <w:rPr>
          <w:rFonts w:ascii="Trebuchet MS" w:hAnsi="Trebuchet MS"/>
          <w:sz w:val="22"/>
          <w:szCs w:val="22"/>
        </w:rPr>
        <w:t>The application site is within the Local Centre of Northumberland Aven</w:t>
      </w:r>
      <w:r w:rsidR="00F574D7">
        <w:rPr>
          <w:rFonts w:ascii="Trebuchet MS" w:hAnsi="Trebuchet MS"/>
          <w:sz w:val="22"/>
          <w:szCs w:val="22"/>
        </w:rPr>
        <w:t xml:space="preserve">ue as defined within Policy </w:t>
      </w:r>
      <w:r w:rsidR="00D966E2">
        <w:rPr>
          <w:rFonts w:ascii="Trebuchet MS" w:hAnsi="Trebuchet MS"/>
          <w:sz w:val="22"/>
          <w:szCs w:val="22"/>
        </w:rPr>
        <w:t>R</w:t>
      </w:r>
      <w:r w:rsidR="00C64A4F">
        <w:rPr>
          <w:rFonts w:ascii="Trebuchet MS" w:hAnsi="Trebuchet MS"/>
          <w:sz w:val="22"/>
          <w:szCs w:val="22"/>
        </w:rPr>
        <w:t>L3</w:t>
      </w:r>
      <w:r>
        <w:rPr>
          <w:rFonts w:ascii="Trebuchet MS" w:hAnsi="Trebuchet MS"/>
          <w:sz w:val="22"/>
          <w:szCs w:val="22"/>
        </w:rPr>
        <w:t xml:space="preserve"> of the </w:t>
      </w:r>
      <w:r w:rsidR="00D966E2">
        <w:rPr>
          <w:rFonts w:ascii="Trebuchet MS" w:hAnsi="Trebuchet MS"/>
          <w:sz w:val="22"/>
          <w:szCs w:val="22"/>
        </w:rPr>
        <w:t xml:space="preserve">Reading Borough Local Plan 2019, </w:t>
      </w:r>
      <w:r>
        <w:rPr>
          <w:rFonts w:ascii="Trebuchet MS" w:hAnsi="Trebuchet MS"/>
          <w:sz w:val="22"/>
          <w:szCs w:val="22"/>
        </w:rPr>
        <w:t>which states that “The vitality and viability of these centres should be maintained and enhanced</w:t>
      </w:r>
      <w:r w:rsidR="000A63A5">
        <w:rPr>
          <w:rFonts w:ascii="Trebuchet MS" w:hAnsi="Trebuchet MS"/>
          <w:sz w:val="22"/>
          <w:szCs w:val="22"/>
        </w:rPr>
        <w:t>. This will include widening the range of uses…</w:t>
      </w:r>
      <w:r>
        <w:rPr>
          <w:rFonts w:ascii="Trebuchet MS" w:hAnsi="Trebuchet MS"/>
          <w:sz w:val="22"/>
          <w:szCs w:val="22"/>
        </w:rPr>
        <w:t xml:space="preserve">”. </w:t>
      </w:r>
    </w:p>
    <w:p w:rsidR="00575E8E" w:rsidRDefault="00575E8E" w:rsidP="005811B0">
      <w:pPr>
        <w:rPr>
          <w:rFonts w:ascii="Trebuchet MS" w:hAnsi="Trebuchet MS"/>
          <w:sz w:val="22"/>
          <w:szCs w:val="22"/>
        </w:rPr>
      </w:pPr>
    </w:p>
    <w:p w:rsidR="005811B0" w:rsidRDefault="00C64A4F" w:rsidP="005811B0">
      <w:r>
        <w:rPr>
          <w:rFonts w:ascii="Trebuchet MS" w:hAnsi="Trebuchet MS"/>
          <w:sz w:val="22"/>
          <w:szCs w:val="22"/>
        </w:rPr>
        <w:t xml:space="preserve">The policy </w:t>
      </w:r>
      <w:r w:rsidR="005811B0">
        <w:rPr>
          <w:rFonts w:ascii="Trebuchet MS" w:hAnsi="Trebuchet MS"/>
          <w:sz w:val="22"/>
          <w:szCs w:val="22"/>
        </w:rPr>
        <w:t>requires that:</w:t>
      </w:r>
    </w:p>
    <w:p w:rsidR="005811B0" w:rsidRDefault="005811B0" w:rsidP="005811B0">
      <w:pPr>
        <w:jc w:val="both"/>
      </w:pPr>
      <w:r>
        <w:rPr>
          <w:rFonts w:ascii="Trebuchet MS" w:hAnsi="Trebuchet MS"/>
          <w:i/>
          <w:iCs/>
          <w:sz w:val="22"/>
          <w:szCs w:val="22"/>
        </w:rPr>
        <w:t>(</w:t>
      </w:r>
      <w:proofErr w:type="spellStart"/>
      <w:r>
        <w:rPr>
          <w:rFonts w:ascii="Trebuchet MS" w:hAnsi="Trebuchet MS"/>
          <w:i/>
          <w:iCs/>
          <w:sz w:val="22"/>
          <w:szCs w:val="22"/>
        </w:rPr>
        <w:t>i</w:t>
      </w:r>
      <w:proofErr w:type="spellEnd"/>
      <w:r>
        <w:rPr>
          <w:rFonts w:ascii="Trebuchet MS" w:hAnsi="Trebuchet MS"/>
          <w:i/>
          <w:iCs/>
          <w:sz w:val="22"/>
          <w:szCs w:val="22"/>
        </w:rPr>
        <w:t>) Within the Key Frontages (identified on the Proposals Map), development involving a net loss of A1 retail to other ‘centre uses’ will only be permitted where: </w:t>
      </w:r>
    </w:p>
    <w:p w:rsidR="005811B0" w:rsidRDefault="005811B0" w:rsidP="005811B0">
      <w:pPr>
        <w:jc w:val="both"/>
      </w:pPr>
      <w:r>
        <w:rPr>
          <w:rFonts w:ascii="Symbol" w:hAnsi="Symbol"/>
          <w:sz w:val="22"/>
          <w:szCs w:val="22"/>
        </w:rPr>
        <w:t></w:t>
      </w:r>
      <w:r>
        <w:rPr>
          <w:rFonts w:ascii="Trebuchet MS" w:hAnsi="Trebuchet MS"/>
          <w:sz w:val="22"/>
          <w:szCs w:val="22"/>
        </w:rPr>
        <w:t> </w:t>
      </w:r>
      <w:r>
        <w:rPr>
          <w:rFonts w:ascii="Trebuchet MS" w:hAnsi="Trebuchet MS"/>
          <w:i/>
          <w:iCs/>
          <w:sz w:val="22"/>
          <w:szCs w:val="22"/>
        </w:rPr>
        <w:t>There would be no more than 3 consecutive units which are not in A1 retail use; and</w:t>
      </w:r>
    </w:p>
    <w:p w:rsidR="005811B0" w:rsidRDefault="005811B0" w:rsidP="005811B0">
      <w:pPr>
        <w:jc w:val="both"/>
      </w:pPr>
      <w:r>
        <w:rPr>
          <w:rFonts w:ascii="Symbol" w:hAnsi="Symbol"/>
          <w:sz w:val="22"/>
          <w:szCs w:val="22"/>
        </w:rPr>
        <w:t></w:t>
      </w:r>
      <w:r>
        <w:rPr>
          <w:rFonts w:ascii="Trebuchet MS" w:hAnsi="Trebuchet MS"/>
          <w:sz w:val="22"/>
          <w:szCs w:val="22"/>
        </w:rPr>
        <w:t> </w:t>
      </w:r>
      <w:r>
        <w:rPr>
          <w:rFonts w:ascii="Trebuchet MS" w:hAnsi="Trebuchet MS"/>
          <w:i/>
          <w:iCs/>
          <w:sz w:val="22"/>
          <w:szCs w:val="22"/>
        </w:rPr>
        <w:t>The proportion of the total length of the Key Frontage within the centre that is in A1 retail use would exceed the relevant proportion…”  </w:t>
      </w:r>
      <w:r>
        <w:rPr>
          <w:rFonts w:ascii="Trebuchet MS" w:hAnsi="Trebuchet MS"/>
          <w:sz w:val="22"/>
          <w:szCs w:val="22"/>
        </w:rPr>
        <w:t>For Northumberland Avenue this is 50%. </w:t>
      </w:r>
    </w:p>
    <w:p w:rsidR="005811B0" w:rsidRDefault="005811B0" w:rsidP="005811B0">
      <w:pPr>
        <w:rPr>
          <w:rFonts w:ascii="Trebuchet MS" w:hAnsi="Trebuchet MS"/>
        </w:rPr>
      </w:pPr>
      <w:r>
        <w:rPr>
          <w:rFonts w:ascii="Trebuchet MS" w:hAnsi="Trebuchet MS"/>
          <w:sz w:val="22"/>
          <w:szCs w:val="22"/>
        </w:rPr>
        <w:t> </w:t>
      </w:r>
    </w:p>
    <w:p w:rsidR="005811B0" w:rsidRDefault="005811B0" w:rsidP="005811B0">
      <w:pPr>
        <w:rPr>
          <w:rFonts w:ascii="Trebuchet MS" w:hAnsi="Trebuchet MS"/>
        </w:rPr>
      </w:pPr>
      <w:r>
        <w:rPr>
          <w:rFonts w:ascii="Trebuchet MS" w:hAnsi="Trebuchet MS"/>
          <w:i/>
          <w:iCs/>
          <w:sz w:val="22"/>
          <w:szCs w:val="22"/>
        </w:rPr>
        <w:lastRenderedPageBreak/>
        <w:t>(ii) Within district, major local and local centres, development will be permitted provided that:</w:t>
      </w:r>
    </w:p>
    <w:p w:rsidR="005811B0" w:rsidRDefault="005811B0" w:rsidP="005811B0">
      <w:pPr>
        <w:rPr>
          <w:rFonts w:ascii="Trebuchet MS" w:hAnsi="Trebuchet MS"/>
        </w:rPr>
      </w:pPr>
      <w:r>
        <w:rPr>
          <w:rFonts w:ascii="Symbol" w:hAnsi="Symbol"/>
          <w:sz w:val="22"/>
          <w:szCs w:val="22"/>
        </w:rPr>
        <w:t></w:t>
      </w:r>
      <w:r>
        <w:rPr>
          <w:rFonts w:ascii="Trebuchet MS" w:hAnsi="Trebuchet MS"/>
          <w:sz w:val="22"/>
          <w:szCs w:val="22"/>
        </w:rPr>
        <w:t> </w:t>
      </w:r>
      <w:r>
        <w:rPr>
          <w:rFonts w:ascii="Trebuchet MS" w:hAnsi="Trebuchet MS"/>
          <w:i/>
          <w:iCs/>
          <w:sz w:val="22"/>
          <w:szCs w:val="22"/>
        </w:rPr>
        <w:t>There would be no more than 2 consecutive A5 takeaways, and no more than 30% of the length of the Key Frontage would be in takeaway use; and</w:t>
      </w:r>
    </w:p>
    <w:p w:rsidR="005811B0" w:rsidRDefault="005811B0" w:rsidP="005811B0">
      <w:pPr>
        <w:rPr>
          <w:rFonts w:ascii="Trebuchet MS" w:hAnsi="Trebuchet MS"/>
        </w:rPr>
      </w:pPr>
      <w:r>
        <w:rPr>
          <w:rFonts w:ascii="Symbol" w:hAnsi="Symbol"/>
          <w:sz w:val="22"/>
          <w:szCs w:val="22"/>
        </w:rPr>
        <w:t></w:t>
      </w:r>
      <w:r>
        <w:rPr>
          <w:rFonts w:ascii="Trebuchet MS" w:hAnsi="Trebuchet MS"/>
          <w:sz w:val="22"/>
          <w:szCs w:val="22"/>
        </w:rPr>
        <w:t> </w:t>
      </w:r>
      <w:r>
        <w:rPr>
          <w:rFonts w:ascii="Trebuchet MS" w:hAnsi="Trebuchet MS"/>
          <w:i/>
          <w:iCs/>
          <w:sz w:val="22"/>
          <w:szCs w:val="22"/>
        </w:rPr>
        <w:t>There would be no net loss of ‘centre uses’ for ‘non-centre uses’ at the ground floor (apart from entrances to upper floors) except in exceptional circumstances. On upper floors, other uses including residential (‘living over the shops’) will be acceptable.</w:t>
      </w:r>
    </w:p>
    <w:p w:rsidR="005811B0" w:rsidRDefault="005811B0" w:rsidP="005811B0">
      <w:pPr>
        <w:jc w:val="both"/>
      </w:pPr>
      <w:r>
        <w:rPr>
          <w:rFonts w:ascii="Trebuchet MS" w:hAnsi="Trebuchet MS"/>
          <w:sz w:val="22"/>
          <w:szCs w:val="22"/>
        </w:rPr>
        <w:t> </w:t>
      </w:r>
    </w:p>
    <w:p w:rsidR="00F574D7" w:rsidRDefault="00575E8E" w:rsidP="005811B0">
      <w:pPr>
        <w:jc w:val="both"/>
        <w:rPr>
          <w:rFonts w:ascii="Trebuchet MS" w:hAnsi="Trebuchet MS"/>
          <w:sz w:val="22"/>
          <w:szCs w:val="22"/>
        </w:rPr>
      </w:pPr>
      <w:r>
        <w:rPr>
          <w:rFonts w:ascii="Trebuchet MS" w:hAnsi="Trebuchet MS"/>
          <w:sz w:val="22"/>
          <w:szCs w:val="22"/>
        </w:rPr>
        <w:t xml:space="preserve">After surveying the </w:t>
      </w:r>
      <w:r w:rsidR="005811B0">
        <w:rPr>
          <w:rFonts w:ascii="Trebuchet MS" w:hAnsi="Trebuchet MS"/>
          <w:sz w:val="22"/>
          <w:szCs w:val="22"/>
        </w:rPr>
        <w:t xml:space="preserve">parade of shops </w:t>
      </w:r>
      <w:r w:rsidR="009D6972">
        <w:rPr>
          <w:rFonts w:ascii="Trebuchet MS" w:hAnsi="Trebuchet MS"/>
          <w:sz w:val="22"/>
          <w:szCs w:val="22"/>
        </w:rPr>
        <w:t xml:space="preserve">in 2019 it was found that </w:t>
      </w:r>
      <w:r w:rsidR="005811B0">
        <w:rPr>
          <w:rFonts w:ascii="Trebuchet MS" w:hAnsi="Trebuchet MS"/>
          <w:sz w:val="22"/>
          <w:szCs w:val="22"/>
        </w:rPr>
        <w:t>the proposed change of use of the application site to A3/A5 use would result in 4 consecutive units (No. 232</w:t>
      </w:r>
      <w:r>
        <w:rPr>
          <w:rFonts w:ascii="Trebuchet MS" w:hAnsi="Trebuchet MS"/>
          <w:sz w:val="22"/>
          <w:szCs w:val="22"/>
        </w:rPr>
        <w:t xml:space="preserve"> (the </w:t>
      </w:r>
      <w:r w:rsidR="00F574D7">
        <w:rPr>
          <w:rFonts w:ascii="Trebuchet MS" w:hAnsi="Trebuchet MS"/>
          <w:sz w:val="22"/>
          <w:szCs w:val="22"/>
        </w:rPr>
        <w:t>a</w:t>
      </w:r>
      <w:r>
        <w:rPr>
          <w:rFonts w:ascii="Trebuchet MS" w:hAnsi="Trebuchet MS"/>
          <w:sz w:val="22"/>
          <w:szCs w:val="22"/>
        </w:rPr>
        <w:t>pplication site)</w:t>
      </w:r>
      <w:r w:rsidR="005811B0">
        <w:rPr>
          <w:rFonts w:ascii="Trebuchet MS" w:hAnsi="Trebuchet MS"/>
          <w:sz w:val="22"/>
          <w:szCs w:val="22"/>
        </w:rPr>
        <w:t>, 230</w:t>
      </w:r>
      <w:r>
        <w:rPr>
          <w:rFonts w:ascii="Trebuchet MS" w:hAnsi="Trebuchet MS"/>
          <w:sz w:val="22"/>
          <w:szCs w:val="22"/>
        </w:rPr>
        <w:t xml:space="preserve"> (Golden Dragon – A5</w:t>
      </w:r>
      <w:r w:rsidR="000A63A5">
        <w:rPr>
          <w:rFonts w:ascii="Trebuchet MS" w:hAnsi="Trebuchet MS"/>
          <w:sz w:val="22"/>
          <w:szCs w:val="22"/>
        </w:rPr>
        <w:t xml:space="preserve"> use)</w:t>
      </w:r>
      <w:r w:rsidR="005811B0">
        <w:rPr>
          <w:rFonts w:ascii="Trebuchet MS" w:hAnsi="Trebuchet MS"/>
          <w:sz w:val="22"/>
          <w:szCs w:val="22"/>
        </w:rPr>
        <w:t>, 228</w:t>
      </w:r>
      <w:r w:rsidR="00F574D7">
        <w:rPr>
          <w:rFonts w:ascii="Trebuchet MS" w:hAnsi="Trebuchet MS"/>
          <w:sz w:val="22"/>
          <w:szCs w:val="22"/>
        </w:rPr>
        <w:t xml:space="preserve"> (Turkish Mangal – A5)</w:t>
      </w:r>
      <w:r w:rsidR="005811B0">
        <w:rPr>
          <w:rFonts w:ascii="Trebuchet MS" w:hAnsi="Trebuchet MS"/>
          <w:sz w:val="22"/>
          <w:szCs w:val="22"/>
        </w:rPr>
        <w:t xml:space="preserve"> and 226</w:t>
      </w:r>
      <w:r w:rsidR="00941C52">
        <w:rPr>
          <w:rFonts w:ascii="Trebuchet MS" w:hAnsi="Trebuchet MS"/>
          <w:sz w:val="22"/>
          <w:szCs w:val="22"/>
        </w:rPr>
        <w:t xml:space="preserve">- 224 </w:t>
      </w:r>
      <w:r>
        <w:rPr>
          <w:rFonts w:ascii="Trebuchet MS" w:hAnsi="Trebuchet MS"/>
          <w:sz w:val="22"/>
          <w:szCs w:val="22"/>
        </w:rPr>
        <w:t xml:space="preserve">(Betfred – Sui </w:t>
      </w:r>
      <w:r w:rsidR="00941C52">
        <w:rPr>
          <w:rFonts w:ascii="Trebuchet MS" w:hAnsi="Trebuchet MS"/>
          <w:sz w:val="22"/>
          <w:szCs w:val="22"/>
        </w:rPr>
        <w:t>Generis)</w:t>
      </w:r>
      <w:r w:rsidR="005811B0">
        <w:rPr>
          <w:rFonts w:ascii="Trebuchet MS" w:hAnsi="Trebuchet MS"/>
          <w:sz w:val="22"/>
          <w:szCs w:val="22"/>
        </w:rPr>
        <w:t>) being in non-A1 use and would therefore fail this part of the policy. Furthermore, the change of use would result in 3 consecutive takeaways and more than 30% of the length of the key frontage would be in takeaway use a</w:t>
      </w:r>
      <w:r w:rsidR="00941C52">
        <w:rPr>
          <w:rFonts w:ascii="Trebuchet MS" w:hAnsi="Trebuchet MS"/>
          <w:sz w:val="22"/>
          <w:szCs w:val="22"/>
        </w:rPr>
        <w:t xml:space="preserve">nd the proposal would therefore would not comply with Policy </w:t>
      </w:r>
      <w:r w:rsidR="00C64A4F">
        <w:rPr>
          <w:rFonts w:ascii="Trebuchet MS" w:hAnsi="Trebuchet MS"/>
          <w:sz w:val="22"/>
          <w:szCs w:val="22"/>
        </w:rPr>
        <w:t>RL3</w:t>
      </w:r>
      <w:r w:rsidR="00941C52">
        <w:rPr>
          <w:rFonts w:ascii="Trebuchet MS" w:hAnsi="Trebuchet MS"/>
          <w:sz w:val="22"/>
          <w:szCs w:val="22"/>
        </w:rPr>
        <w:t xml:space="preserve">. </w:t>
      </w:r>
    </w:p>
    <w:p w:rsidR="00F574D7" w:rsidRDefault="00F574D7" w:rsidP="005811B0">
      <w:pPr>
        <w:jc w:val="both"/>
        <w:rPr>
          <w:rFonts w:ascii="Trebuchet MS" w:hAnsi="Trebuchet MS"/>
          <w:sz w:val="22"/>
          <w:szCs w:val="22"/>
        </w:rPr>
      </w:pPr>
    </w:p>
    <w:p w:rsidR="005811B0" w:rsidRDefault="009D6972" w:rsidP="005811B0">
      <w:pPr>
        <w:jc w:val="both"/>
      </w:pPr>
      <w:proofErr w:type="gramStart"/>
      <w:r>
        <w:rPr>
          <w:rFonts w:ascii="Trebuchet MS" w:hAnsi="Trebuchet MS"/>
          <w:sz w:val="22"/>
          <w:szCs w:val="22"/>
        </w:rPr>
        <w:t>Therefore</w:t>
      </w:r>
      <w:proofErr w:type="gramEnd"/>
      <w:r>
        <w:rPr>
          <w:rFonts w:ascii="Trebuchet MS" w:hAnsi="Trebuchet MS"/>
          <w:sz w:val="22"/>
          <w:szCs w:val="22"/>
        </w:rPr>
        <w:t xml:space="preserve"> even if the change of use could be considered by Class C it would still fail the relevant conditions. </w:t>
      </w:r>
      <w:r w:rsidR="005811B0">
        <w:rPr>
          <w:rFonts w:ascii="Trebuchet MS" w:hAnsi="Trebuchet MS"/>
          <w:sz w:val="22"/>
          <w:szCs w:val="22"/>
        </w:rPr>
        <w:t> </w:t>
      </w:r>
    </w:p>
    <w:p w:rsidR="00D8278B" w:rsidRDefault="00D8278B" w:rsidP="005B58D0">
      <w:pPr>
        <w:rPr>
          <w:rFonts w:ascii="Trebuchet MS" w:hAnsi="Trebuchet MS"/>
          <w:sz w:val="22"/>
          <w:szCs w:val="22"/>
        </w:rPr>
      </w:pPr>
    </w:p>
    <w:p w:rsidR="005B58D0" w:rsidRPr="005B58D0" w:rsidRDefault="005B58D0" w:rsidP="005B58D0">
      <w:pPr>
        <w:rPr>
          <w:rFonts w:ascii="Trebuchet MS" w:hAnsi="Trebuchet MS"/>
          <w:sz w:val="22"/>
          <w:szCs w:val="22"/>
          <w:lang w:eastAsia="en-GB"/>
        </w:rPr>
      </w:pPr>
      <w:r w:rsidRPr="005B58D0">
        <w:rPr>
          <w:rFonts w:ascii="Trebuchet MS" w:hAnsi="Trebuchet MS"/>
          <w:b/>
          <w:sz w:val="22"/>
          <w:szCs w:val="22"/>
          <w:lang w:eastAsia="en-GB"/>
        </w:rPr>
        <w:t xml:space="preserve">2) Impact on the surrounding area </w:t>
      </w:r>
    </w:p>
    <w:p w:rsidR="005B58D0" w:rsidRDefault="005B58D0" w:rsidP="005B58D0">
      <w:pPr>
        <w:rPr>
          <w:rFonts w:ascii="Trebuchet MS" w:hAnsi="Trebuchet MS"/>
          <w:sz w:val="22"/>
          <w:szCs w:val="22"/>
          <w:lang w:eastAsia="en-GB"/>
        </w:rPr>
      </w:pPr>
    </w:p>
    <w:p w:rsidR="00941C52" w:rsidRDefault="00941C52" w:rsidP="005B58D0">
      <w:pPr>
        <w:rPr>
          <w:rFonts w:ascii="Trebuchet MS" w:hAnsi="Trebuchet MS"/>
          <w:sz w:val="22"/>
          <w:szCs w:val="22"/>
          <w:lang w:eastAsia="en-GB"/>
        </w:rPr>
      </w:pPr>
      <w:r>
        <w:rPr>
          <w:rFonts w:ascii="Trebuchet MS" w:hAnsi="Trebuchet MS"/>
          <w:sz w:val="22"/>
          <w:szCs w:val="22"/>
          <w:lang w:eastAsia="en-GB"/>
        </w:rPr>
        <w:t xml:space="preserve">The </w:t>
      </w:r>
      <w:r w:rsidR="00D8278B">
        <w:rPr>
          <w:rFonts w:ascii="Trebuchet MS" w:hAnsi="Trebuchet MS"/>
          <w:sz w:val="22"/>
          <w:szCs w:val="22"/>
          <w:lang w:eastAsia="en-GB"/>
        </w:rPr>
        <w:t xml:space="preserve">proposed change of use will result in a proliferation of non-A1 units within the parade, therefore decreasing the variety of units for local residents. </w:t>
      </w:r>
    </w:p>
    <w:p w:rsidR="00941C52" w:rsidRDefault="00941C52" w:rsidP="005B58D0">
      <w:pPr>
        <w:rPr>
          <w:rFonts w:ascii="Trebuchet MS" w:hAnsi="Trebuchet MS"/>
          <w:sz w:val="22"/>
          <w:szCs w:val="22"/>
          <w:lang w:eastAsia="en-GB"/>
        </w:rPr>
      </w:pPr>
    </w:p>
    <w:p w:rsidR="007409F9" w:rsidRDefault="00D8278B" w:rsidP="005B58D0">
      <w:pPr>
        <w:rPr>
          <w:rFonts w:ascii="Trebuchet MS" w:hAnsi="Trebuchet MS"/>
          <w:sz w:val="22"/>
          <w:szCs w:val="22"/>
          <w:lang w:eastAsia="en-GB"/>
        </w:rPr>
      </w:pPr>
      <w:r>
        <w:rPr>
          <w:rFonts w:ascii="Trebuchet MS" w:hAnsi="Trebuchet MS"/>
          <w:sz w:val="22"/>
          <w:szCs w:val="22"/>
          <w:lang w:eastAsia="en-GB"/>
        </w:rPr>
        <w:t>The impact on local residents in terms of noise</w:t>
      </w:r>
      <w:r w:rsidR="007409F9">
        <w:rPr>
          <w:rFonts w:ascii="Trebuchet MS" w:hAnsi="Trebuchet MS"/>
          <w:sz w:val="22"/>
          <w:szCs w:val="22"/>
          <w:lang w:eastAsia="en-GB"/>
        </w:rPr>
        <w:t xml:space="preserve"> of the proposed ducting </w:t>
      </w:r>
      <w:r>
        <w:rPr>
          <w:rFonts w:ascii="Trebuchet MS" w:hAnsi="Trebuchet MS"/>
          <w:sz w:val="22"/>
          <w:szCs w:val="22"/>
          <w:lang w:eastAsia="en-GB"/>
        </w:rPr>
        <w:t xml:space="preserve">and odour has also not been able to be assessed. </w:t>
      </w:r>
      <w:r w:rsidR="007409F9">
        <w:rPr>
          <w:rFonts w:ascii="Trebuchet MS" w:hAnsi="Trebuchet MS"/>
          <w:sz w:val="22"/>
          <w:szCs w:val="22"/>
          <w:lang w:eastAsia="en-GB"/>
        </w:rPr>
        <w:t xml:space="preserve">The ducting is proposed to be located on the rear elevation of the unit, which backs on to the rear gardens of properties in Kingston Gardens. In addition, residential units occupy the first floor of the commercial units. </w:t>
      </w:r>
    </w:p>
    <w:p w:rsidR="007409F9" w:rsidRDefault="007409F9" w:rsidP="005B58D0">
      <w:pPr>
        <w:rPr>
          <w:rFonts w:ascii="Trebuchet MS" w:hAnsi="Trebuchet MS"/>
          <w:sz w:val="22"/>
          <w:szCs w:val="22"/>
          <w:lang w:eastAsia="en-GB"/>
        </w:rPr>
      </w:pPr>
    </w:p>
    <w:p w:rsidR="00941C52" w:rsidRDefault="00D8278B" w:rsidP="005B58D0">
      <w:pPr>
        <w:rPr>
          <w:rFonts w:ascii="Trebuchet MS" w:hAnsi="Trebuchet MS"/>
          <w:sz w:val="22"/>
          <w:szCs w:val="22"/>
          <w:lang w:eastAsia="en-GB"/>
        </w:rPr>
      </w:pPr>
      <w:r>
        <w:rPr>
          <w:rFonts w:ascii="Trebuchet MS" w:hAnsi="Trebuchet MS"/>
          <w:sz w:val="22"/>
          <w:szCs w:val="22"/>
          <w:lang w:eastAsia="en-GB"/>
        </w:rPr>
        <w:t xml:space="preserve">The noise assessment submitted was not considered </w:t>
      </w:r>
      <w:proofErr w:type="gramStart"/>
      <w:r>
        <w:rPr>
          <w:rFonts w:ascii="Trebuchet MS" w:hAnsi="Trebuchet MS"/>
          <w:sz w:val="22"/>
          <w:szCs w:val="22"/>
          <w:lang w:eastAsia="en-GB"/>
        </w:rPr>
        <w:t>sufficient</w:t>
      </w:r>
      <w:proofErr w:type="gramEnd"/>
      <w:r>
        <w:rPr>
          <w:rFonts w:ascii="Trebuchet MS" w:hAnsi="Trebuchet MS"/>
          <w:sz w:val="22"/>
          <w:szCs w:val="22"/>
          <w:lang w:eastAsia="en-GB"/>
        </w:rPr>
        <w:t xml:space="preserve"> </w:t>
      </w:r>
      <w:r w:rsidR="009D6972">
        <w:rPr>
          <w:rFonts w:ascii="Trebuchet MS" w:hAnsi="Trebuchet MS"/>
          <w:sz w:val="22"/>
          <w:szCs w:val="22"/>
          <w:lang w:eastAsia="en-GB"/>
        </w:rPr>
        <w:t xml:space="preserve">in 2019 and the same has been resubmitted with no changes </w:t>
      </w:r>
      <w:r>
        <w:rPr>
          <w:rFonts w:ascii="Trebuchet MS" w:hAnsi="Trebuchet MS"/>
          <w:sz w:val="22"/>
          <w:szCs w:val="22"/>
          <w:lang w:eastAsia="en-GB"/>
        </w:rPr>
        <w:t xml:space="preserve">and no details on odour mitigating measures have been provided. </w:t>
      </w:r>
      <w:proofErr w:type="gramStart"/>
      <w:r>
        <w:rPr>
          <w:rFonts w:ascii="Trebuchet MS" w:hAnsi="Trebuchet MS"/>
          <w:sz w:val="22"/>
          <w:szCs w:val="22"/>
          <w:lang w:eastAsia="en-GB"/>
        </w:rPr>
        <w:t>Therefore</w:t>
      </w:r>
      <w:proofErr w:type="gramEnd"/>
      <w:r>
        <w:rPr>
          <w:rFonts w:ascii="Trebuchet MS" w:hAnsi="Trebuchet MS"/>
          <w:sz w:val="22"/>
          <w:szCs w:val="22"/>
          <w:lang w:eastAsia="en-GB"/>
        </w:rPr>
        <w:t xml:space="preserve"> the impact the change of use will have </w:t>
      </w:r>
      <w:r w:rsidR="00446558">
        <w:rPr>
          <w:rFonts w:ascii="Trebuchet MS" w:hAnsi="Trebuchet MS"/>
          <w:sz w:val="22"/>
          <w:szCs w:val="22"/>
          <w:lang w:eastAsia="en-GB"/>
        </w:rPr>
        <w:t>on residents cannot be assessed and thus also forms a reason for refusal of the application</w:t>
      </w:r>
      <w:r w:rsidR="009D6972">
        <w:rPr>
          <w:rFonts w:ascii="Trebuchet MS" w:hAnsi="Trebuchet MS"/>
          <w:sz w:val="22"/>
          <w:szCs w:val="22"/>
          <w:lang w:eastAsia="en-GB"/>
        </w:rPr>
        <w:t xml:space="preserve"> against Policy CC8</w:t>
      </w:r>
      <w:r w:rsidR="00446558">
        <w:rPr>
          <w:rFonts w:ascii="Trebuchet MS" w:hAnsi="Trebuchet MS"/>
          <w:sz w:val="22"/>
          <w:szCs w:val="22"/>
          <w:lang w:eastAsia="en-GB"/>
        </w:rPr>
        <w:t xml:space="preserve">. </w:t>
      </w:r>
      <w:r>
        <w:rPr>
          <w:rFonts w:ascii="Trebuchet MS" w:hAnsi="Trebuchet MS"/>
          <w:sz w:val="22"/>
          <w:szCs w:val="22"/>
          <w:lang w:eastAsia="en-GB"/>
        </w:rPr>
        <w:t xml:space="preserve"> </w:t>
      </w:r>
    </w:p>
    <w:p w:rsidR="00941C52" w:rsidRPr="005B58D0" w:rsidRDefault="00941C52" w:rsidP="005B58D0">
      <w:pPr>
        <w:rPr>
          <w:rFonts w:ascii="Trebuchet MS" w:hAnsi="Trebuchet MS"/>
          <w:sz w:val="22"/>
          <w:szCs w:val="22"/>
          <w:lang w:eastAsia="en-GB"/>
        </w:rPr>
      </w:pPr>
    </w:p>
    <w:p w:rsidR="005B58D0" w:rsidRPr="005B58D0" w:rsidRDefault="005B58D0" w:rsidP="005B58D0">
      <w:pPr>
        <w:rPr>
          <w:rFonts w:ascii="Trebuchet MS" w:hAnsi="Trebuchet MS"/>
          <w:b/>
          <w:sz w:val="22"/>
          <w:szCs w:val="22"/>
          <w:lang w:eastAsia="en-GB"/>
        </w:rPr>
      </w:pPr>
      <w:r w:rsidRPr="005B58D0">
        <w:rPr>
          <w:rFonts w:ascii="Trebuchet MS" w:hAnsi="Trebuchet MS"/>
          <w:b/>
          <w:sz w:val="22"/>
          <w:szCs w:val="22"/>
          <w:lang w:eastAsia="en-GB"/>
        </w:rPr>
        <w:t xml:space="preserve">3) Environmental Health Considerations </w:t>
      </w:r>
    </w:p>
    <w:p w:rsidR="005B58D0" w:rsidRPr="005B58D0" w:rsidRDefault="005B58D0" w:rsidP="005B58D0">
      <w:pPr>
        <w:rPr>
          <w:rFonts w:ascii="Trebuchet MS" w:hAnsi="Trebuchet MS"/>
          <w:sz w:val="22"/>
          <w:szCs w:val="22"/>
          <w:lang w:eastAsia="en-GB"/>
        </w:rPr>
      </w:pPr>
    </w:p>
    <w:p w:rsidR="009A7694" w:rsidRDefault="00941C52" w:rsidP="00941C52">
      <w:pPr>
        <w:overflowPunct w:val="0"/>
        <w:autoSpaceDE w:val="0"/>
        <w:autoSpaceDN w:val="0"/>
        <w:adjustRightInd w:val="0"/>
        <w:textAlignment w:val="baseline"/>
        <w:rPr>
          <w:rFonts w:ascii="Trebuchet MS" w:hAnsi="Trebuchet MS"/>
          <w:sz w:val="22"/>
          <w:szCs w:val="22"/>
        </w:rPr>
      </w:pPr>
      <w:r w:rsidRPr="00D8278B">
        <w:rPr>
          <w:rFonts w:ascii="Trebuchet MS" w:hAnsi="Trebuchet MS"/>
          <w:sz w:val="22"/>
          <w:szCs w:val="22"/>
          <w:lang w:eastAsia="en-GB"/>
        </w:rPr>
        <w:t xml:space="preserve">The submitted noise assessment </w:t>
      </w:r>
      <w:r w:rsidR="009D6972">
        <w:rPr>
          <w:rFonts w:ascii="Trebuchet MS" w:hAnsi="Trebuchet MS"/>
          <w:sz w:val="22"/>
          <w:szCs w:val="22"/>
          <w:lang w:eastAsia="en-GB"/>
        </w:rPr>
        <w:t xml:space="preserve">is </w:t>
      </w:r>
      <w:r w:rsidRPr="005B58D0">
        <w:rPr>
          <w:rFonts w:ascii="Trebuchet MS" w:hAnsi="Trebuchet MS"/>
          <w:sz w:val="22"/>
          <w:szCs w:val="22"/>
        </w:rPr>
        <w:t xml:space="preserve">not </w:t>
      </w:r>
      <w:proofErr w:type="gramStart"/>
      <w:r w:rsidRPr="005B58D0">
        <w:rPr>
          <w:rFonts w:ascii="Trebuchet MS" w:hAnsi="Trebuchet MS"/>
          <w:sz w:val="22"/>
          <w:szCs w:val="22"/>
        </w:rPr>
        <w:t>sufficient</w:t>
      </w:r>
      <w:proofErr w:type="gramEnd"/>
      <w:r w:rsidRPr="005B58D0">
        <w:rPr>
          <w:rFonts w:ascii="Trebuchet MS" w:hAnsi="Trebuchet MS"/>
          <w:sz w:val="22"/>
          <w:szCs w:val="22"/>
        </w:rPr>
        <w:t xml:space="preserve">. Basic acoustic detail is missing and the calculations are not in line with BS4142 methodology. </w:t>
      </w:r>
      <w:r w:rsidR="00D8278B">
        <w:rPr>
          <w:rFonts w:ascii="Trebuchet MS" w:hAnsi="Trebuchet MS"/>
          <w:sz w:val="22"/>
          <w:szCs w:val="22"/>
        </w:rPr>
        <w:t xml:space="preserve">In addition, </w:t>
      </w:r>
      <w:r w:rsidR="009A7694">
        <w:rPr>
          <w:rFonts w:ascii="Trebuchet MS" w:hAnsi="Trebuchet MS"/>
          <w:sz w:val="22"/>
          <w:szCs w:val="22"/>
        </w:rPr>
        <w:t xml:space="preserve">an odour risk assessment was not submitted which is considered necessary as Fish and Chips are a high risk in terms of grease and odour and likely to require additional mitigation. </w:t>
      </w:r>
    </w:p>
    <w:p w:rsidR="009A7694" w:rsidRDefault="009A7694" w:rsidP="00941C52">
      <w:pPr>
        <w:overflowPunct w:val="0"/>
        <w:autoSpaceDE w:val="0"/>
        <w:autoSpaceDN w:val="0"/>
        <w:adjustRightInd w:val="0"/>
        <w:textAlignment w:val="baseline"/>
        <w:rPr>
          <w:rFonts w:ascii="Trebuchet MS" w:hAnsi="Trebuchet MS"/>
          <w:sz w:val="22"/>
          <w:szCs w:val="22"/>
        </w:rPr>
      </w:pPr>
    </w:p>
    <w:p w:rsidR="00941C52" w:rsidRPr="005B58D0" w:rsidRDefault="00941C52" w:rsidP="00941C52">
      <w:pPr>
        <w:overflowPunct w:val="0"/>
        <w:autoSpaceDE w:val="0"/>
        <w:autoSpaceDN w:val="0"/>
        <w:adjustRightInd w:val="0"/>
        <w:textAlignment w:val="baseline"/>
        <w:rPr>
          <w:rFonts w:ascii="Trebuchet MS" w:hAnsi="Trebuchet MS"/>
          <w:sz w:val="22"/>
          <w:szCs w:val="22"/>
        </w:rPr>
      </w:pPr>
      <w:proofErr w:type="gramStart"/>
      <w:r>
        <w:rPr>
          <w:rFonts w:ascii="Trebuchet MS" w:hAnsi="Trebuchet MS"/>
          <w:sz w:val="22"/>
          <w:szCs w:val="22"/>
        </w:rPr>
        <w:t>Therefore</w:t>
      </w:r>
      <w:proofErr w:type="gramEnd"/>
      <w:r>
        <w:rPr>
          <w:rFonts w:ascii="Trebuchet MS" w:hAnsi="Trebuchet MS"/>
          <w:sz w:val="22"/>
          <w:szCs w:val="22"/>
        </w:rPr>
        <w:t xml:space="preserve"> the proposal </w:t>
      </w:r>
      <w:r w:rsidR="009A7694">
        <w:rPr>
          <w:rFonts w:ascii="Trebuchet MS" w:hAnsi="Trebuchet MS"/>
          <w:sz w:val="22"/>
          <w:szCs w:val="22"/>
        </w:rPr>
        <w:t xml:space="preserve">has not demonstrated that it would comply with </w:t>
      </w:r>
      <w:r>
        <w:rPr>
          <w:rFonts w:ascii="Trebuchet MS" w:hAnsi="Trebuchet MS"/>
          <w:sz w:val="22"/>
          <w:szCs w:val="22"/>
        </w:rPr>
        <w:t xml:space="preserve">Policy </w:t>
      </w:r>
      <w:r w:rsidR="009D6972">
        <w:rPr>
          <w:rFonts w:ascii="Trebuchet MS" w:hAnsi="Trebuchet MS"/>
          <w:sz w:val="22"/>
          <w:szCs w:val="22"/>
        </w:rPr>
        <w:t>CC8</w:t>
      </w:r>
      <w:r>
        <w:rPr>
          <w:rFonts w:ascii="Trebuchet MS" w:hAnsi="Trebuchet MS"/>
          <w:sz w:val="22"/>
          <w:szCs w:val="22"/>
        </w:rPr>
        <w:t xml:space="preserve">. </w:t>
      </w:r>
    </w:p>
    <w:p w:rsidR="00941C52" w:rsidRPr="005B58D0" w:rsidRDefault="00941C52" w:rsidP="005B58D0">
      <w:pPr>
        <w:rPr>
          <w:rFonts w:ascii="Trebuchet MS" w:hAnsi="Trebuchet MS"/>
          <w:b/>
          <w:sz w:val="22"/>
          <w:szCs w:val="22"/>
          <w:lang w:eastAsia="en-GB"/>
        </w:rPr>
      </w:pPr>
    </w:p>
    <w:p w:rsidR="005B58D0" w:rsidRPr="005B58D0" w:rsidRDefault="005B58D0" w:rsidP="005B58D0">
      <w:pPr>
        <w:rPr>
          <w:rFonts w:ascii="Trebuchet MS" w:hAnsi="Trebuchet MS"/>
          <w:b/>
          <w:sz w:val="22"/>
          <w:szCs w:val="22"/>
        </w:rPr>
      </w:pPr>
      <w:r w:rsidRPr="005B58D0">
        <w:rPr>
          <w:rFonts w:ascii="Trebuchet MS" w:hAnsi="Trebuchet MS"/>
          <w:b/>
          <w:sz w:val="22"/>
          <w:szCs w:val="22"/>
          <w:lang w:eastAsia="en-GB"/>
        </w:rPr>
        <w:t xml:space="preserve">4) </w:t>
      </w:r>
      <w:r w:rsidRPr="005B58D0">
        <w:rPr>
          <w:rFonts w:ascii="Trebuchet MS" w:hAnsi="Trebuchet MS"/>
          <w:b/>
          <w:sz w:val="22"/>
          <w:szCs w:val="22"/>
        </w:rPr>
        <w:t>Impact on parking/highways</w:t>
      </w:r>
    </w:p>
    <w:p w:rsidR="005B58D0" w:rsidRPr="005B58D0" w:rsidRDefault="005B58D0" w:rsidP="005B58D0">
      <w:pPr>
        <w:rPr>
          <w:rFonts w:ascii="Trebuchet MS" w:hAnsi="Trebuchet MS"/>
          <w:sz w:val="22"/>
          <w:szCs w:val="22"/>
          <w:lang w:eastAsia="en-GB"/>
        </w:rPr>
      </w:pPr>
    </w:p>
    <w:p w:rsidR="005B58D0" w:rsidRDefault="003E3F49" w:rsidP="005B58D0">
      <w:pPr>
        <w:overflowPunct w:val="0"/>
        <w:autoSpaceDE w:val="0"/>
        <w:autoSpaceDN w:val="0"/>
        <w:adjustRightInd w:val="0"/>
        <w:spacing w:line="360" w:lineRule="auto"/>
        <w:contextualSpacing/>
        <w:textAlignment w:val="baseline"/>
        <w:rPr>
          <w:rFonts w:ascii="Trebuchet MS" w:hAnsi="Trebuchet MS"/>
          <w:color w:val="000000" w:themeColor="text1"/>
          <w:sz w:val="22"/>
          <w:szCs w:val="22"/>
          <w:lang w:eastAsia="en-GB"/>
        </w:rPr>
      </w:pPr>
      <w:r>
        <w:rPr>
          <w:rFonts w:ascii="Trebuchet MS" w:hAnsi="Trebuchet MS"/>
          <w:color w:val="000000" w:themeColor="text1"/>
          <w:sz w:val="22"/>
          <w:szCs w:val="22"/>
          <w:lang w:eastAsia="en-GB"/>
        </w:rPr>
        <w:t xml:space="preserve">The proposal is considered acceptable from a </w:t>
      </w:r>
      <w:proofErr w:type="gramStart"/>
      <w:r>
        <w:rPr>
          <w:rFonts w:ascii="Trebuchet MS" w:hAnsi="Trebuchet MS"/>
          <w:color w:val="000000" w:themeColor="text1"/>
          <w:sz w:val="22"/>
          <w:szCs w:val="22"/>
          <w:lang w:eastAsia="en-GB"/>
        </w:rPr>
        <w:t>highways</w:t>
      </w:r>
      <w:proofErr w:type="gramEnd"/>
      <w:r>
        <w:rPr>
          <w:rFonts w:ascii="Trebuchet MS" w:hAnsi="Trebuchet MS"/>
          <w:color w:val="000000" w:themeColor="text1"/>
          <w:sz w:val="22"/>
          <w:szCs w:val="22"/>
          <w:lang w:eastAsia="en-GB"/>
        </w:rPr>
        <w:t xml:space="preserve"> perspective.  </w:t>
      </w:r>
    </w:p>
    <w:p w:rsidR="009D6972" w:rsidRDefault="009D6972" w:rsidP="005B58D0">
      <w:pPr>
        <w:overflowPunct w:val="0"/>
        <w:autoSpaceDE w:val="0"/>
        <w:autoSpaceDN w:val="0"/>
        <w:adjustRightInd w:val="0"/>
        <w:spacing w:line="360" w:lineRule="auto"/>
        <w:contextualSpacing/>
        <w:textAlignment w:val="baseline"/>
        <w:rPr>
          <w:rFonts w:ascii="Trebuchet MS" w:hAnsi="Trebuchet MS"/>
          <w:color w:val="000000" w:themeColor="text1"/>
          <w:sz w:val="22"/>
          <w:szCs w:val="22"/>
          <w:lang w:eastAsia="en-GB"/>
        </w:rPr>
      </w:pPr>
    </w:p>
    <w:p w:rsidR="009D6972" w:rsidRDefault="009D6972" w:rsidP="005B58D0">
      <w:pPr>
        <w:overflowPunct w:val="0"/>
        <w:autoSpaceDE w:val="0"/>
        <w:autoSpaceDN w:val="0"/>
        <w:adjustRightInd w:val="0"/>
        <w:spacing w:line="360" w:lineRule="auto"/>
        <w:contextualSpacing/>
        <w:textAlignment w:val="baseline"/>
        <w:rPr>
          <w:rFonts w:ascii="Trebuchet MS" w:hAnsi="Trebuchet MS"/>
          <w:color w:val="000000" w:themeColor="text1"/>
          <w:sz w:val="22"/>
          <w:szCs w:val="22"/>
          <w:lang w:eastAsia="en-GB"/>
        </w:rPr>
      </w:pPr>
    </w:p>
    <w:p w:rsidR="003E3F49" w:rsidRPr="005B58D0" w:rsidRDefault="003E3F49" w:rsidP="005B58D0">
      <w:pPr>
        <w:overflowPunct w:val="0"/>
        <w:autoSpaceDE w:val="0"/>
        <w:autoSpaceDN w:val="0"/>
        <w:adjustRightInd w:val="0"/>
        <w:spacing w:line="360" w:lineRule="auto"/>
        <w:contextualSpacing/>
        <w:textAlignment w:val="baseline"/>
        <w:rPr>
          <w:rFonts w:ascii="Trebuchet MS" w:hAnsi="Trebuchet MS"/>
          <w:color w:val="000000" w:themeColor="text1"/>
          <w:sz w:val="22"/>
          <w:szCs w:val="22"/>
          <w:lang w:eastAsia="en-GB"/>
        </w:rPr>
      </w:pPr>
    </w:p>
    <w:p w:rsidR="005C5B6E" w:rsidRPr="00601FC9" w:rsidRDefault="00753461" w:rsidP="009D6972">
      <w:pPr>
        <w:overflowPunct w:val="0"/>
        <w:autoSpaceDE w:val="0"/>
        <w:autoSpaceDN w:val="0"/>
        <w:adjustRightInd w:val="0"/>
        <w:spacing w:line="360" w:lineRule="auto"/>
        <w:ind w:left="709" w:hanging="709"/>
        <w:contextualSpacing/>
        <w:textAlignment w:val="baseline"/>
        <w:rPr>
          <w:rFonts w:ascii="Trebuchet MS" w:hAnsi="Trebuchet MS" w:cs="Arial"/>
          <w:bCs/>
          <w:sz w:val="22"/>
          <w:szCs w:val="22"/>
        </w:rPr>
      </w:pPr>
      <w:r w:rsidRPr="005B58D0">
        <w:rPr>
          <w:rFonts w:ascii="Trebuchet MS" w:hAnsi="Trebuchet MS"/>
          <w:color w:val="000000" w:themeColor="text1"/>
          <w:sz w:val="22"/>
          <w:szCs w:val="22"/>
          <w:lang w:eastAsia="en-GB"/>
        </w:rPr>
        <w:lastRenderedPageBreak/>
        <w:t>Recommendation</w:t>
      </w:r>
      <w:r w:rsidR="005B58D0" w:rsidRPr="005B58D0">
        <w:rPr>
          <w:rFonts w:ascii="Trebuchet MS" w:hAnsi="Trebuchet MS"/>
          <w:color w:val="000000" w:themeColor="text1"/>
          <w:sz w:val="22"/>
          <w:szCs w:val="22"/>
          <w:lang w:eastAsia="en-GB"/>
        </w:rPr>
        <w:t xml:space="preserve">: </w:t>
      </w:r>
      <w:r w:rsidR="005811B0">
        <w:rPr>
          <w:rFonts w:ascii="Trebuchet MS" w:hAnsi="Trebuchet MS"/>
          <w:b/>
          <w:color w:val="000000" w:themeColor="text1"/>
          <w:sz w:val="22"/>
          <w:szCs w:val="22"/>
          <w:lang w:eastAsia="en-GB"/>
        </w:rPr>
        <w:t>REFUSE</w:t>
      </w:r>
      <w:r w:rsidR="005B58D0" w:rsidRPr="005B58D0">
        <w:rPr>
          <w:rFonts w:ascii="Trebuchet MS" w:hAnsi="Trebuchet MS"/>
          <w:color w:val="000000" w:themeColor="text1"/>
          <w:sz w:val="22"/>
          <w:szCs w:val="22"/>
          <w:lang w:eastAsia="en-GB"/>
        </w:rPr>
        <w:t xml:space="preserve"> </w:t>
      </w:r>
      <w:r w:rsidR="009D6972">
        <w:rPr>
          <w:rFonts w:ascii="Trebuchet MS" w:hAnsi="Trebuchet MS"/>
          <w:color w:val="000000" w:themeColor="text1"/>
          <w:sz w:val="22"/>
          <w:szCs w:val="22"/>
          <w:lang w:eastAsia="en-GB"/>
        </w:rPr>
        <w:t xml:space="preserve">Prior Approval. </w:t>
      </w:r>
    </w:p>
    <w:p w:rsidR="00D72792" w:rsidRDefault="00D72792" w:rsidP="00D72792">
      <w:pPr>
        <w:pStyle w:val="Default"/>
      </w:pPr>
    </w:p>
    <w:p w:rsidR="00D72792" w:rsidRDefault="00D72792" w:rsidP="00D72792">
      <w:pPr>
        <w:pStyle w:val="Default"/>
        <w:spacing w:after="193"/>
        <w:rPr>
          <w:sz w:val="23"/>
          <w:szCs w:val="23"/>
        </w:rPr>
      </w:pPr>
      <w:r>
        <w:rPr>
          <w:sz w:val="23"/>
          <w:szCs w:val="23"/>
        </w:rPr>
        <w:t xml:space="preserve">1. The categories of development requiring prior approval appear in different parts of Schedule 2 of the Town and Country Planning (General Permitted </w:t>
      </w:r>
      <w:proofErr w:type="gramStart"/>
      <w:r>
        <w:rPr>
          <w:sz w:val="23"/>
          <w:szCs w:val="23"/>
        </w:rPr>
        <w:t>Development)(</w:t>
      </w:r>
      <w:proofErr w:type="gramEnd"/>
      <w:r>
        <w:rPr>
          <w:sz w:val="23"/>
          <w:szCs w:val="23"/>
        </w:rPr>
        <w:t xml:space="preserve">England) Order 2015, or amended by the Town and Country Planning (General Permitted Development)(England)(Amendment) Order and again amended in September 2020. This allows the change of use under Class C of a retail shop (was A1 but now Class E) to a Restaurant (was Class A3 but now also Class E) but it does not allow the change of use to a mix of A3 and A5 (with A5 uses now being Sui generis uses). Therefore, it is the Council’s opinion that the proposed mixed use of this retail unit does not fall within what can be accepted as permitted development under Class C and therefore must be refused. </w:t>
      </w:r>
    </w:p>
    <w:p w:rsidR="00D72792" w:rsidRDefault="00D72792" w:rsidP="00D72792">
      <w:pPr>
        <w:pStyle w:val="Default"/>
        <w:rPr>
          <w:sz w:val="23"/>
          <w:szCs w:val="23"/>
        </w:rPr>
      </w:pPr>
      <w:r>
        <w:rPr>
          <w:sz w:val="23"/>
          <w:szCs w:val="23"/>
        </w:rPr>
        <w:t xml:space="preserve">2. Furthermore, Class C confirms that “where the development proposed is development under Class C(a) together with development under Class C(b), development is permitted subject to the condition that before beginning the development, the developer must apply to the local planning authority for a determination as to whether the prior approval of the authority will be required as to— </w:t>
      </w:r>
    </w:p>
    <w:p w:rsidR="00D72792" w:rsidRDefault="00D72792" w:rsidP="00D72792">
      <w:pPr>
        <w:pStyle w:val="Default"/>
        <w:rPr>
          <w:sz w:val="23"/>
          <w:szCs w:val="23"/>
        </w:rPr>
      </w:pPr>
      <w:r>
        <w:rPr>
          <w:sz w:val="23"/>
          <w:szCs w:val="23"/>
        </w:rPr>
        <w:t xml:space="preserve">(a) noise impacts of the development, </w:t>
      </w:r>
      <w:proofErr w:type="gramStart"/>
      <w:r>
        <w:rPr>
          <w:b/>
          <w:bCs/>
          <w:sz w:val="23"/>
          <w:szCs w:val="23"/>
        </w:rPr>
        <w:t>We</w:t>
      </w:r>
      <w:proofErr w:type="gramEnd"/>
      <w:r>
        <w:rPr>
          <w:b/>
          <w:bCs/>
          <w:sz w:val="23"/>
          <w:szCs w:val="23"/>
        </w:rPr>
        <w:t xml:space="preserve"> are not satisfied with the noise assessment provided. </w:t>
      </w:r>
    </w:p>
    <w:p w:rsidR="00D72792" w:rsidRDefault="00D72792" w:rsidP="00D72792">
      <w:pPr>
        <w:pStyle w:val="Default"/>
        <w:rPr>
          <w:sz w:val="23"/>
          <w:szCs w:val="23"/>
        </w:rPr>
      </w:pPr>
      <w:r>
        <w:rPr>
          <w:sz w:val="23"/>
          <w:szCs w:val="23"/>
        </w:rPr>
        <w:t xml:space="preserve">(b) odour impacts of the development, </w:t>
      </w:r>
      <w:proofErr w:type="gramStart"/>
      <w:r>
        <w:rPr>
          <w:b/>
          <w:bCs/>
          <w:sz w:val="23"/>
          <w:szCs w:val="23"/>
        </w:rPr>
        <w:t>We</w:t>
      </w:r>
      <w:proofErr w:type="gramEnd"/>
      <w:r>
        <w:rPr>
          <w:b/>
          <w:bCs/>
          <w:sz w:val="23"/>
          <w:szCs w:val="23"/>
        </w:rPr>
        <w:t xml:space="preserve"> are not satisfied with the details provided </w:t>
      </w:r>
    </w:p>
    <w:p w:rsidR="00D72792" w:rsidRDefault="00D72792" w:rsidP="00D72792">
      <w:pPr>
        <w:pStyle w:val="Default"/>
        <w:rPr>
          <w:sz w:val="23"/>
          <w:szCs w:val="23"/>
        </w:rPr>
      </w:pPr>
      <w:r>
        <w:rPr>
          <w:sz w:val="23"/>
          <w:szCs w:val="23"/>
        </w:rPr>
        <w:t xml:space="preserve">(c) impacts of storage and handling of waste in relation to the development, </w:t>
      </w:r>
      <w:r>
        <w:rPr>
          <w:b/>
          <w:bCs/>
          <w:sz w:val="23"/>
          <w:szCs w:val="23"/>
        </w:rPr>
        <w:t xml:space="preserve">no objection </w:t>
      </w:r>
    </w:p>
    <w:p w:rsidR="00D72792" w:rsidRDefault="00D72792" w:rsidP="00D72792">
      <w:pPr>
        <w:pStyle w:val="Default"/>
        <w:rPr>
          <w:sz w:val="23"/>
          <w:szCs w:val="23"/>
        </w:rPr>
      </w:pPr>
      <w:r>
        <w:rPr>
          <w:sz w:val="23"/>
          <w:szCs w:val="23"/>
        </w:rPr>
        <w:t xml:space="preserve">(d) impacts of the hours of opening of the development, </w:t>
      </w:r>
      <w:proofErr w:type="gramStart"/>
      <w:r>
        <w:rPr>
          <w:b/>
          <w:bCs/>
          <w:sz w:val="23"/>
          <w:szCs w:val="23"/>
        </w:rPr>
        <w:t>We</w:t>
      </w:r>
      <w:proofErr w:type="gramEnd"/>
      <w:r>
        <w:rPr>
          <w:b/>
          <w:bCs/>
          <w:sz w:val="23"/>
          <w:szCs w:val="23"/>
        </w:rPr>
        <w:t xml:space="preserve"> are not satisfied with the late openings in combination with the existing take-away businesses in the area </w:t>
      </w:r>
    </w:p>
    <w:p w:rsidR="00D72792" w:rsidRDefault="00D72792" w:rsidP="00D72792">
      <w:pPr>
        <w:pStyle w:val="Default"/>
        <w:rPr>
          <w:sz w:val="23"/>
          <w:szCs w:val="23"/>
        </w:rPr>
      </w:pPr>
      <w:r>
        <w:rPr>
          <w:sz w:val="23"/>
          <w:szCs w:val="23"/>
        </w:rPr>
        <w:t xml:space="preserve">(e) transport and highways </w:t>
      </w:r>
      <w:proofErr w:type="gramStart"/>
      <w:r>
        <w:rPr>
          <w:sz w:val="23"/>
          <w:szCs w:val="23"/>
        </w:rPr>
        <w:t>impacts</w:t>
      </w:r>
      <w:proofErr w:type="gramEnd"/>
      <w:r>
        <w:rPr>
          <w:sz w:val="23"/>
          <w:szCs w:val="23"/>
        </w:rPr>
        <w:t xml:space="preserve"> of the development, </w:t>
      </w:r>
      <w:r>
        <w:rPr>
          <w:b/>
          <w:bCs/>
          <w:sz w:val="23"/>
          <w:szCs w:val="23"/>
        </w:rPr>
        <w:t xml:space="preserve">No objection as parking facilities are there </w:t>
      </w:r>
    </w:p>
    <w:p w:rsidR="00D72792" w:rsidRDefault="00D72792" w:rsidP="00D72792">
      <w:pPr>
        <w:pStyle w:val="Default"/>
        <w:rPr>
          <w:sz w:val="23"/>
          <w:szCs w:val="23"/>
        </w:rPr>
      </w:pPr>
      <w:r>
        <w:rPr>
          <w:sz w:val="23"/>
          <w:szCs w:val="23"/>
        </w:rPr>
        <w:t xml:space="preserve">(f) whether it is undesirable for the building to change to a use falling within Class A3 because of the impact of the change of use— Date: 30 March 2021 </w:t>
      </w:r>
      <w:r>
        <w:rPr>
          <w:rFonts w:ascii="Brush Script MT" w:hAnsi="Brush Script MT" w:cs="Brush Script MT"/>
          <w:i/>
          <w:iCs/>
          <w:sz w:val="20"/>
          <w:szCs w:val="20"/>
        </w:rPr>
        <w:t xml:space="preserve">JW </w:t>
      </w:r>
      <w:r>
        <w:rPr>
          <w:sz w:val="23"/>
          <w:szCs w:val="23"/>
        </w:rPr>
        <w:t xml:space="preserve">Head of Planning, Development &amp; Regulatory Services </w:t>
      </w:r>
    </w:p>
    <w:p w:rsidR="00D72792" w:rsidRDefault="00D72792" w:rsidP="00D72792">
      <w:pPr>
        <w:pStyle w:val="Default"/>
        <w:ind w:firstLine="720"/>
        <w:rPr>
          <w:color w:val="auto"/>
          <w:sz w:val="23"/>
          <w:szCs w:val="23"/>
        </w:rPr>
      </w:pPr>
      <w:r>
        <w:rPr>
          <w:rFonts w:ascii="Arial" w:hAnsi="Arial" w:cs="Arial"/>
          <w:i/>
          <w:iCs/>
          <w:color w:val="auto"/>
          <w:sz w:val="23"/>
          <w:szCs w:val="23"/>
        </w:rPr>
        <w:t>(</w:t>
      </w:r>
      <w:proofErr w:type="spellStart"/>
      <w:r>
        <w:rPr>
          <w:color w:val="auto"/>
          <w:sz w:val="23"/>
          <w:szCs w:val="23"/>
        </w:rPr>
        <w:t>i</w:t>
      </w:r>
      <w:proofErr w:type="spellEnd"/>
      <w:r>
        <w:rPr>
          <w:color w:val="auto"/>
          <w:sz w:val="23"/>
          <w:szCs w:val="23"/>
        </w:rPr>
        <w:t>) on adequate provision of services of the sort that may be provided by a building falling within Class A1 or</w:t>
      </w:r>
      <w:proofErr w:type="gramStart"/>
      <w:r>
        <w:rPr>
          <w:color w:val="auto"/>
          <w:sz w:val="23"/>
          <w:szCs w:val="23"/>
        </w:rPr>
        <w:t>, as the case may be, Class</w:t>
      </w:r>
      <w:proofErr w:type="gramEnd"/>
      <w:r>
        <w:rPr>
          <w:color w:val="auto"/>
          <w:sz w:val="23"/>
          <w:szCs w:val="23"/>
        </w:rPr>
        <w:t xml:space="preserve"> A2, but only where there is a reasonable prospect of the building being used to provide such services, or </w:t>
      </w:r>
    </w:p>
    <w:p w:rsidR="00D72792" w:rsidRDefault="00D72792" w:rsidP="00D72792">
      <w:pPr>
        <w:pStyle w:val="Default"/>
        <w:ind w:firstLine="720"/>
        <w:rPr>
          <w:color w:val="auto"/>
          <w:sz w:val="23"/>
          <w:szCs w:val="23"/>
        </w:rPr>
      </w:pPr>
      <w:r>
        <w:rPr>
          <w:color w:val="auto"/>
          <w:sz w:val="23"/>
          <w:szCs w:val="23"/>
        </w:rPr>
        <w:t xml:space="preserve">(ii) where the building </w:t>
      </w:r>
      <w:proofErr w:type="gramStart"/>
      <w:r>
        <w:rPr>
          <w:color w:val="auto"/>
          <w:sz w:val="23"/>
          <w:szCs w:val="23"/>
        </w:rPr>
        <w:t>is located in</w:t>
      </w:r>
      <w:proofErr w:type="gramEnd"/>
      <w:r>
        <w:rPr>
          <w:color w:val="auto"/>
          <w:sz w:val="23"/>
          <w:szCs w:val="23"/>
        </w:rPr>
        <w:t xml:space="preserve"> a key shopping area, on the sustainability of that shopping area, and </w:t>
      </w:r>
      <w:r>
        <w:rPr>
          <w:b/>
          <w:bCs/>
          <w:color w:val="auto"/>
          <w:sz w:val="23"/>
          <w:szCs w:val="23"/>
        </w:rPr>
        <w:t>THIS OBJECTION APPLIES – THIS IS AN IDENTIFIED LOCAL CENTRE WHERE RESTRICTIONS APPLY TO PROTECT RETAIL USES</w:t>
      </w:r>
      <w:r>
        <w:rPr>
          <w:color w:val="auto"/>
          <w:sz w:val="23"/>
          <w:szCs w:val="23"/>
        </w:rPr>
        <w:t xml:space="preserve">. </w:t>
      </w:r>
    </w:p>
    <w:p w:rsidR="00D72792" w:rsidRDefault="00D72792" w:rsidP="00D72792">
      <w:pPr>
        <w:pStyle w:val="Default"/>
        <w:rPr>
          <w:b/>
          <w:bCs/>
          <w:color w:val="auto"/>
          <w:sz w:val="23"/>
          <w:szCs w:val="23"/>
        </w:rPr>
      </w:pPr>
      <w:r>
        <w:rPr>
          <w:color w:val="auto"/>
          <w:sz w:val="23"/>
          <w:szCs w:val="23"/>
        </w:rPr>
        <w:t xml:space="preserve">(g) the siting, design or external appearance of the facilities to be provided under Class C(b), and the provisions of paragraph W of this Part apply in relation to that application. </w:t>
      </w:r>
      <w:r>
        <w:rPr>
          <w:b/>
          <w:bCs/>
          <w:color w:val="auto"/>
          <w:sz w:val="23"/>
          <w:szCs w:val="23"/>
        </w:rPr>
        <w:t xml:space="preserve">The external flue will detract from the appearance of the site and would harm residential amenity. </w:t>
      </w:r>
    </w:p>
    <w:p w:rsidR="00D72792" w:rsidRDefault="00D72792" w:rsidP="00D72792">
      <w:pPr>
        <w:pStyle w:val="Default"/>
        <w:rPr>
          <w:color w:val="auto"/>
          <w:sz w:val="23"/>
          <w:szCs w:val="23"/>
        </w:rPr>
      </w:pPr>
    </w:p>
    <w:p w:rsidR="00D72792" w:rsidRDefault="00D72792" w:rsidP="00D72792">
      <w:pPr>
        <w:pStyle w:val="Default"/>
        <w:rPr>
          <w:color w:val="auto"/>
          <w:sz w:val="23"/>
          <w:szCs w:val="23"/>
        </w:rPr>
      </w:pPr>
      <w:r>
        <w:rPr>
          <w:color w:val="auto"/>
          <w:sz w:val="23"/>
          <w:szCs w:val="23"/>
        </w:rPr>
        <w:t xml:space="preserve">3. The proposed loss of retail use to a mixed use of restaurant and take-away would result in a proliferation of non- A1 units within the Northumberland Avenue Local Centre. As a </w:t>
      </w:r>
      <w:proofErr w:type="gramStart"/>
      <w:r>
        <w:rPr>
          <w:color w:val="auto"/>
          <w:sz w:val="23"/>
          <w:szCs w:val="23"/>
        </w:rPr>
        <w:t>result</w:t>
      </w:r>
      <w:proofErr w:type="gramEnd"/>
      <w:r>
        <w:rPr>
          <w:color w:val="auto"/>
          <w:sz w:val="23"/>
          <w:szCs w:val="23"/>
        </w:rPr>
        <w:t xml:space="preserve"> the proposal would be contrary to Policy RL1: Network and Hierarchy of Centres and RL3: Vitality and Viability of Smaller Centres of the Reading Borough Local Plan 2019 and the proposed design and </w:t>
      </w:r>
      <w:r>
        <w:rPr>
          <w:color w:val="auto"/>
          <w:sz w:val="23"/>
          <w:szCs w:val="23"/>
        </w:rPr>
        <w:lastRenderedPageBreak/>
        <w:t xml:space="preserve">siting of the external flue would lead to the loss of amenity for local residents in terms of appearance contrary to Policy CC7: Design and the Public Realm. </w:t>
      </w:r>
    </w:p>
    <w:p w:rsidR="00D72792" w:rsidRDefault="00D72792" w:rsidP="00D72792">
      <w:pPr>
        <w:pStyle w:val="Default"/>
        <w:rPr>
          <w:color w:val="auto"/>
          <w:sz w:val="23"/>
          <w:szCs w:val="23"/>
        </w:rPr>
      </w:pPr>
    </w:p>
    <w:p w:rsidR="00D72792" w:rsidRDefault="00D72792" w:rsidP="00D72792">
      <w:pPr>
        <w:pStyle w:val="Default"/>
        <w:rPr>
          <w:color w:val="auto"/>
          <w:sz w:val="23"/>
          <w:szCs w:val="23"/>
        </w:rPr>
      </w:pPr>
      <w:r>
        <w:rPr>
          <w:color w:val="auto"/>
          <w:sz w:val="23"/>
          <w:szCs w:val="23"/>
        </w:rPr>
        <w:t xml:space="preserve">4. The applicant has failed to suitably demonstrate that the proposed A3/ A5 unit, owing to its proximity to residential dwellings, would not cause a significant detrimental impact to the living environment of neighbouring properties in terms of noise disturbance and smells contrary to Policy CC8: Safeguarding Amenity of the Reading Borough Local Plan 2019. </w:t>
      </w:r>
    </w:p>
    <w:p w:rsidR="00D72792" w:rsidRDefault="00D72792" w:rsidP="00D72792">
      <w:pPr>
        <w:pStyle w:val="Default"/>
        <w:rPr>
          <w:color w:val="auto"/>
          <w:sz w:val="23"/>
          <w:szCs w:val="23"/>
        </w:rPr>
      </w:pPr>
    </w:p>
    <w:p w:rsidR="00D72792" w:rsidRDefault="00D72792" w:rsidP="00D72792">
      <w:pPr>
        <w:pStyle w:val="Default"/>
        <w:rPr>
          <w:color w:val="auto"/>
          <w:sz w:val="23"/>
          <w:szCs w:val="23"/>
        </w:rPr>
      </w:pPr>
      <w:r>
        <w:rPr>
          <w:b/>
          <w:bCs/>
          <w:color w:val="auto"/>
          <w:sz w:val="23"/>
          <w:szCs w:val="23"/>
        </w:rPr>
        <w:t xml:space="preserve">INFORMATIVES </w:t>
      </w:r>
    </w:p>
    <w:p w:rsidR="00D72792" w:rsidRDefault="00D72792" w:rsidP="00D72792">
      <w:pPr>
        <w:pStyle w:val="Default"/>
        <w:rPr>
          <w:color w:val="auto"/>
          <w:sz w:val="23"/>
          <w:szCs w:val="23"/>
        </w:rPr>
      </w:pPr>
      <w:r>
        <w:rPr>
          <w:color w:val="auto"/>
          <w:sz w:val="23"/>
          <w:szCs w:val="23"/>
        </w:rPr>
        <w:t xml:space="preserve">1. Notwithstanding that the Council considers that the change of use being sought by this prior approval application falls outside what Class C can be used for the Council has applied the criteria for Class C for completeness and has found that the proposal fails against a significant number of these. Further reasons for refusal are then attached to make clear the policy basis for resisting the proposed development. </w:t>
      </w:r>
    </w:p>
    <w:p w:rsidR="00D72792" w:rsidRDefault="00D72792" w:rsidP="00D72792">
      <w:pPr>
        <w:pStyle w:val="Default"/>
        <w:rPr>
          <w:color w:val="auto"/>
          <w:sz w:val="23"/>
          <w:szCs w:val="23"/>
        </w:rPr>
      </w:pPr>
    </w:p>
    <w:p w:rsidR="00D72792" w:rsidRDefault="00D72792" w:rsidP="00D72792">
      <w:pPr>
        <w:pStyle w:val="Default"/>
        <w:rPr>
          <w:color w:val="auto"/>
          <w:sz w:val="23"/>
          <w:szCs w:val="23"/>
        </w:rPr>
      </w:pPr>
      <w:r>
        <w:rPr>
          <w:color w:val="auto"/>
          <w:sz w:val="23"/>
          <w:szCs w:val="23"/>
        </w:rPr>
        <w:t xml:space="preserve">2. The application has been assessed against the information and plans submitted </w:t>
      </w:r>
    </w:p>
    <w:p w:rsidR="00D72792" w:rsidRDefault="00D72792" w:rsidP="00D72792">
      <w:pPr>
        <w:pStyle w:val="Default"/>
        <w:rPr>
          <w:color w:val="auto"/>
          <w:sz w:val="23"/>
          <w:szCs w:val="23"/>
        </w:rPr>
      </w:pPr>
    </w:p>
    <w:p w:rsidR="00D72792" w:rsidRDefault="00D72792" w:rsidP="00D72792">
      <w:pPr>
        <w:pStyle w:val="Default"/>
        <w:rPr>
          <w:color w:val="auto"/>
          <w:sz w:val="22"/>
          <w:szCs w:val="22"/>
        </w:rPr>
      </w:pPr>
      <w:r>
        <w:rPr>
          <w:color w:val="auto"/>
          <w:sz w:val="22"/>
          <w:szCs w:val="22"/>
        </w:rPr>
        <w:t xml:space="preserve">F6 V.2 – Proposed Back View Plan </w:t>
      </w:r>
    </w:p>
    <w:p w:rsidR="00D72792" w:rsidRDefault="00D72792" w:rsidP="00D72792">
      <w:pPr>
        <w:pStyle w:val="Default"/>
        <w:rPr>
          <w:color w:val="auto"/>
          <w:sz w:val="22"/>
          <w:szCs w:val="22"/>
        </w:rPr>
      </w:pPr>
      <w:r>
        <w:rPr>
          <w:color w:val="auto"/>
          <w:sz w:val="22"/>
          <w:szCs w:val="22"/>
        </w:rPr>
        <w:t xml:space="preserve">F8 V.2 – Proposed Front View Plan </w:t>
      </w:r>
    </w:p>
    <w:p w:rsidR="00D72792" w:rsidRDefault="00D72792" w:rsidP="00D72792">
      <w:pPr>
        <w:pStyle w:val="Default"/>
        <w:rPr>
          <w:color w:val="auto"/>
          <w:sz w:val="22"/>
          <w:szCs w:val="22"/>
        </w:rPr>
      </w:pPr>
      <w:r>
        <w:rPr>
          <w:color w:val="auto"/>
          <w:sz w:val="22"/>
          <w:szCs w:val="22"/>
        </w:rPr>
        <w:t xml:space="preserve">F4 V.2 – Proposed Side View Plan </w:t>
      </w:r>
    </w:p>
    <w:p w:rsidR="005B58D0" w:rsidRPr="00D72792" w:rsidRDefault="00D72792" w:rsidP="00D72792">
      <w:pPr>
        <w:rPr>
          <w:rFonts w:ascii="Trebuchet MS" w:hAnsi="Trebuchet MS" w:cs="Trebuchet MS"/>
          <w:sz w:val="23"/>
          <w:szCs w:val="23"/>
          <w:lang w:eastAsia="en-GB"/>
        </w:rPr>
      </w:pPr>
      <w:r w:rsidRPr="00D72792">
        <w:rPr>
          <w:rFonts w:ascii="Trebuchet MS" w:hAnsi="Trebuchet MS" w:cs="Trebuchet MS"/>
          <w:sz w:val="23"/>
          <w:szCs w:val="23"/>
          <w:lang w:eastAsia="en-GB"/>
        </w:rPr>
        <w:t>Noise Assessment Report – Centrifugal Fan by GDS Group</w:t>
      </w:r>
    </w:p>
    <w:sectPr w:rsidR="005B58D0" w:rsidRPr="00D72792">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58D0" w:rsidRDefault="005B58D0" w:rsidP="00702094">
      <w:r>
        <w:separator/>
      </w:r>
    </w:p>
  </w:endnote>
  <w:endnote w:type="continuationSeparator" w:id="0">
    <w:p w:rsidR="005B58D0" w:rsidRDefault="005B58D0" w:rsidP="00702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rush Script MT">
    <w:altName w:val="Brush Script"/>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094" w:rsidRDefault="007020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094" w:rsidRDefault="007020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094" w:rsidRDefault="007020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58D0" w:rsidRDefault="005B58D0" w:rsidP="00702094">
      <w:r>
        <w:separator/>
      </w:r>
    </w:p>
  </w:footnote>
  <w:footnote w:type="continuationSeparator" w:id="0">
    <w:p w:rsidR="005B58D0" w:rsidRDefault="005B58D0" w:rsidP="007020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094" w:rsidRDefault="007020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094" w:rsidRDefault="007020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094" w:rsidRDefault="007020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AA4E91"/>
    <w:multiLevelType w:val="hybridMultilevel"/>
    <w:tmpl w:val="42DC6CB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2B51AD"/>
    <w:multiLevelType w:val="hybridMultilevel"/>
    <w:tmpl w:val="561CC8F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2B7E23"/>
    <w:multiLevelType w:val="hybridMultilevel"/>
    <w:tmpl w:val="CF5EF5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E43D44"/>
    <w:multiLevelType w:val="hybridMultilevel"/>
    <w:tmpl w:val="338271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8D0"/>
    <w:rsid w:val="000065DB"/>
    <w:rsid w:val="00024822"/>
    <w:rsid w:val="00095320"/>
    <w:rsid w:val="000A63A5"/>
    <w:rsid w:val="000B5641"/>
    <w:rsid w:val="000C0859"/>
    <w:rsid w:val="000C1656"/>
    <w:rsid w:val="000D0407"/>
    <w:rsid w:val="000E4224"/>
    <w:rsid w:val="001274D6"/>
    <w:rsid w:val="00132295"/>
    <w:rsid w:val="00156787"/>
    <w:rsid w:val="00186BC9"/>
    <w:rsid w:val="0019353F"/>
    <w:rsid w:val="0019742F"/>
    <w:rsid w:val="001B03B4"/>
    <w:rsid w:val="001B4E3D"/>
    <w:rsid w:val="001B53D5"/>
    <w:rsid w:val="001C6B6F"/>
    <w:rsid w:val="001D2782"/>
    <w:rsid w:val="001D522E"/>
    <w:rsid w:val="00207B36"/>
    <w:rsid w:val="002211E6"/>
    <w:rsid w:val="002700C3"/>
    <w:rsid w:val="002D0AF7"/>
    <w:rsid w:val="002D5A2C"/>
    <w:rsid w:val="00300911"/>
    <w:rsid w:val="003063CB"/>
    <w:rsid w:val="00311267"/>
    <w:rsid w:val="00335FEE"/>
    <w:rsid w:val="003705F6"/>
    <w:rsid w:val="003C3107"/>
    <w:rsid w:val="003D2D0D"/>
    <w:rsid w:val="003D654F"/>
    <w:rsid w:val="003D7B52"/>
    <w:rsid w:val="003E3F49"/>
    <w:rsid w:val="00414957"/>
    <w:rsid w:val="00420F5E"/>
    <w:rsid w:val="00430544"/>
    <w:rsid w:val="00444ADF"/>
    <w:rsid w:val="00446558"/>
    <w:rsid w:val="004B0688"/>
    <w:rsid w:val="004B7163"/>
    <w:rsid w:val="004C25E2"/>
    <w:rsid w:val="004D5511"/>
    <w:rsid w:val="004F78FC"/>
    <w:rsid w:val="00520D85"/>
    <w:rsid w:val="005336D7"/>
    <w:rsid w:val="00540120"/>
    <w:rsid w:val="00575E8E"/>
    <w:rsid w:val="005811B0"/>
    <w:rsid w:val="005841DD"/>
    <w:rsid w:val="005B58D0"/>
    <w:rsid w:val="005C2A92"/>
    <w:rsid w:val="005C57FC"/>
    <w:rsid w:val="005C5B6E"/>
    <w:rsid w:val="00601FC9"/>
    <w:rsid w:val="006510D5"/>
    <w:rsid w:val="00651558"/>
    <w:rsid w:val="00655851"/>
    <w:rsid w:val="00677DD7"/>
    <w:rsid w:val="00694DA6"/>
    <w:rsid w:val="006E1E2E"/>
    <w:rsid w:val="00702094"/>
    <w:rsid w:val="007173AA"/>
    <w:rsid w:val="00721F37"/>
    <w:rsid w:val="00724F54"/>
    <w:rsid w:val="00725CFD"/>
    <w:rsid w:val="00737566"/>
    <w:rsid w:val="007409F9"/>
    <w:rsid w:val="007418E3"/>
    <w:rsid w:val="00753461"/>
    <w:rsid w:val="007A2C1C"/>
    <w:rsid w:val="008057F4"/>
    <w:rsid w:val="00806C49"/>
    <w:rsid w:val="00844027"/>
    <w:rsid w:val="00854F1F"/>
    <w:rsid w:val="00866010"/>
    <w:rsid w:val="008763BC"/>
    <w:rsid w:val="00876B2C"/>
    <w:rsid w:val="008A783F"/>
    <w:rsid w:val="008C65AD"/>
    <w:rsid w:val="008E393E"/>
    <w:rsid w:val="00916397"/>
    <w:rsid w:val="009232D7"/>
    <w:rsid w:val="00935877"/>
    <w:rsid w:val="00941C52"/>
    <w:rsid w:val="0094781E"/>
    <w:rsid w:val="0095743B"/>
    <w:rsid w:val="00997AEB"/>
    <w:rsid w:val="009A7694"/>
    <w:rsid w:val="009B1C03"/>
    <w:rsid w:val="009D6972"/>
    <w:rsid w:val="009E2678"/>
    <w:rsid w:val="009F165E"/>
    <w:rsid w:val="00A61F14"/>
    <w:rsid w:val="00AB1082"/>
    <w:rsid w:val="00AF411E"/>
    <w:rsid w:val="00AF593F"/>
    <w:rsid w:val="00B00C00"/>
    <w:rsid w:val="00B0283D"/>
    <w:rsid w:val="00B22A0E"/>
    <w:rsid w:val="00B271AC"/>
    <w:rsid w:val="00B53D68"/>
    <w:rsid w:val="00B5796A"/>
    <w:rsid w:val="00B62CCF"/>
    <w:rsid w:val="00B90A06"/>
    <w:rsid w:val="00BA732B"/>
    <w:rsid w:val="00BB5F9C"/>
    <w:rsid w:val="00BD7F18"/>
    <w:rsid w:val="00C50C4F"/>
    <w:rsid w:val="00C64A4F"/>
    <w:rsid w:val="00C74D0E"/>
    <w:rsid w:val="00CC60AA"/>
    <w:rsid w:val="00CF553C"/>
    <w:rsid w:val="00D11FA4"/>
    <w:rsid w:val="00D56393"/>
    <w:rsid w:val="00D677BF"/>
    <w:rsid w:val="00D72792"/>
    <w:rsid w:val="00D7765C"/>
    <w:rsid w:val="00D8278B"/>
    <w:rsid w:val="00D845F1"/>
    <w:rsid w:val="00D84E8A"/>
    <w:rsid w:val="00D966E2"/>
    <w:rsid w:val="00DB3041"/>
    <w:rsid w:val="00DB60DA"/>
    <w:rsid w:val="00DC51AE"/>
    <w:rsid w:val="00DF1C9D"/>
    <w:rsid w:val="00E06010"/>
    <w:rsid w:val="00E3526E"/>
    <w:rsid w:val="00E400DD"/>
    <w:rsid w:val="00E651BA"/>
    <w:rsid w:val="00EA7DF7"/>
    <w:rsid w:val="00ED7D5D"/>
    <w:rsid w:val="00EF6B4A"/>
    <w:rsid w:val="00F014BD"/>
    <w:rsid w:val="00F250FB"/>
    <w:rsid w:val="00F44A71"/>
    <w:rsid w:val="00F5136B"/>
    <w:rsid w:val="00F574D7"/>
    <w:rsid w:val="00FC2655"/>
    <w:rsid w:val="00FD67EF"/>
    <w:rsid w:val="00FE4E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208608"/>
  <w15:docId w15:val="{8EEB0DFA-75FA-4854-93BC-A408C511A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094"/>
    <w:pPr>
      <w:tabs>
        <w:tab w:val="center" w:pos="4513"/>
        <w:tab w:val="right" w:pos="9026"/>
      </w:tabs>
    </w:pPr>
  </w:style>
  <w:style w:type="character" w:customStyle="1" w:styleId="HeaderChar">
    <w:name w:val="Header Char"/>
    <w:basedOn w:val="DefaultParagraphFont"/>
    <w:link w:val="Header"/>
    <w:uiPriority w:val="99"/>
    <w:rsid w:val="00702094"/>
    <w:rPr>
      <w:sz w:val="24"/>
      <w:szCs w:val="24"/>
      <w:lang w:eastAsia="en-US"/>
    </w:rPr>
  </w:style>
  <w:style w:type="paragraph" w:styleId="Footer">
    <w:name w:val="footer"/>
    <w:basedOn w:val="Normal"/>
    <w:link w:val="FooterChar"/>
    <w:uiPriority w:val="99"/>
    <w:unhideWhenUsed/>
    <w:rsid w:val="00702094"/>
    <w:pPr>
      <w:tabs>
        <w:tab w:val="center" w:pos="4513"/>
        <w:tab w:val="right" w:pos="9026"/>
      </w:tabs>
    </w:pPr>
  </w:style>
  <w:style w:type="character" w:customStyle="1" w:styleId="FooterChar">
    <w:name w:val="Footer Char"/>
    <w:basedOn w:val="DefaultParagraphFont"/>
    <w:link w:val="Footer"/>
    <w:uiPriority w:val="99"/>
    <w:rsid w:val="00702094"/>
    <w:rPr>
      <w:sz w:val="24"/>
      <w:szCs w:val="24"/>
      <w:lang w:eastAsia="en-US"/>
    </w:rPr>
  </w:style>
  <w:style w:type="paragraph" w:styleId="ListParagraph">
    <w:name w:val="List Paragraph"/>
    <w:basedOn w:val="Normal"/>
    <w:uiPriority w:val="34"/>
    <w:qFormat/>
    <w:rsid w:val="005C5B6E"/>
    <w:pPr>
      <w:ind w:left="720"/>
      <w:contextualSpacing/>
    </w:pPr>
  </w:style>
  <w:style w:type="paragraph" w:customStyle="1" w:styleId="summary">
    <w:name w:val="summary"/>
    <w:basedOn w:val="Normal"/>
    <w:rsid w:val="00D966E2"/>
    <w:pPr>
      <w:spacing w:before="100" w:beforeAutospacing="1" w:after="100" w:afterAutospacing="1"/>
    </w:pPr>
    <w:rPr>
      <w:lang w:eastAsia="en-GB"/>
    </w:rPr>
  </w:style>
  <w:style w:type="character" w:styleId="Hyperlink">
    <w:name w:val="Hyperlink"/>
    <w:basedOn w:val="DefaultParagraphFont"/>
    <w:uiPriority w:val="99"/>
    <w:semiHidden/>
    <w:unhideWhenUsed/>
    <w:rsid w:val="00D966E2"/>
    <w:rPr>
      <w:color w:val="0000FF"/>
      <w:u w:val="single"/>
    </w:rPr>
  </w:style>
  <w:style w:type="paragraph" w:customStyle="1" w:styleId="firstlineindent">
    <w:name w:val="firstlineindent"/>
    <w:basedOn w:val="Normal"/>
    <w:rsid w:val="00D966E2"/>
    <w:pPr>
      <w:spacing w:before="100" w:beforeAutospacing="1" w:after="100" w:afterAutospacing="1"/>
    </w:pPr>
    <w:rPr>
      <w:lang w:eastAsia="en-GB"/>
    </w:rPr>
  </w:style>
  <w:style w:type="character" w:customStyle="1" w:styleId="tdgreyhighlightsmall">
    <w:name w:val="tdgreyhighlightsmall"/>
    <w:basedOn w:val="DefaultParagraphFont"/>
    <w:rsid w:val="00D966E2"/>
  </w:style>
  <w:style w:type="paragraph" w:customStyle="1" w:styleId="Default">
    <w:name w:val="Default"/>
    <w:rsid w:val="00D72792"/>
    <w:pPr>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442598">
      <w:bodyDiv w:val="1"/>
      <w:marLeft w:val="0"/>
      <w:marRight w:val="0"/>
      <w:marTop w:val="0"/>
      <w:marBottom w:val="0"/>
      <w:divBdr>
        <w:top w:val="none" w:sz="0" w:space="0" w:color="auto"/>
        <w:left w:val="none" w:sz="0" w:space="0" w:color="auto"/>
        <w:bottom w:val="none" w:sz="0" w:space="0" w:color="auto"/>
        <w:right w:val="none" w:sz="0" w:space="0" w:color="auto"/>
      </w:divBdr>
    </w:div>
    <w:div w:id="129520536">
      <w:bodyDiv w:val="1"/>
      <w:marLeft w:val="0"/>
      <w:marRight w:val="0"/>
      <w:marTop w:val="0"/>
      <w:marBottom w:val="0"/>
      <w:divBdr>
        <w:top w:val="none" w:sz="0" w:space="0" w:color="auto"/>
        <w:left w:val="none" w:sz="0" w:space="0" w:color="auto"/>
        <w:bottom w:val="none" w:sz="0" w:space="0" w:color="auto"/>
        <w:right w:val="none" w:sz="0" w:space="0" w:color="auto"/>
      </w:divBdr>
    </w:div>
    <w:div w:id="1242831688">
      <w:bodyDiv w:val="1"/>
      <w:marLeft w:val="0"/>
      <w:marRight w:val="0"/>
      <w:marTop w:val="0"/>
      <w:marBottom w:val="0"/>
      <w:divBdr>
        <w:top w:val="none" w:sz="0" w:space="0" w:color="auto"/>
        <w:left w:val="none" w:sz="0" w:space="0" w:color="auto"/>
        <w:bottom w:val="none" w:sz="0" w:space="0" w:color="auto"/>
        <w:right w:val="none" w:sz="0" w:space="0" w:color="auto"/>
      </w:divBdr>
    </w:div>
    <w:div w:id="1754858585">
      <w:bodyDiv w:val="1"/>
      <w:marLeft w:val="0"/>
      <w:marRight w:val="0"/>
      <w:marTop w:val="0"/>
      <w:marBottom w:val="0"/>
      <w:divBdr>
        <w:top w:val="none" w:sz="0" w:space="0" w:color="auto"/>
        <w:left w:val="none" w:sz="0" w:space="0" w:color="auto"/>
        <w:bottom w:val="none" w:sz="0" w:space="0" w:color="auto"/>
        <w:right w:val="none" w:sz="0" w:space="0" w:color="auto"/>
      </w:divBdr>
    </w:div>
    <w:div w:id="1790851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dcp-online.co.uk/DCP/loginserv?dcpref=appx252"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175</TotalTime>
  <Pages>8</Pages>
  <Words>2975</Words>
  <Characters>15309</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18248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Davis, Connie</dc:creator>
  <cp:lastModifiedBy>Williams, Julie (Planning)</cp:lastModifiedBy>
  <cp:revision>4</cp:revision>
  <dcterms:created xsi:type="dcterms:W3CDTF">2021-04-01T16:36:00Z</dcterms:created>
  <dcterms:modified xsi:type="dcterms:W3CDTF">2021-04-01T19:38:00Z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RBC\DaviCon</vt:lpwstr>
  </property>
  <property fmtid="{D5CDD505-2E9C-101B-9397-08002B2CF9AE}" pid="5" name="ClassificationMadeExternally">
    <vt:lpwstr>No</vt:lpwstr>
  </property>
  <property fmtid="{D5CDD505-2E9C-101B-9397-08002B2CF9AE}" pid="6" name="ClassificationMadeOn">
    <vt:filetime>2019-09-07T14:59:06Z</vt:filetime>
  </property>
</Properties>
</file>