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1BC595" w14:textId="518B08A0" w:rsidR="003A2525" w:rsidRPr="00DE7AAC" w:rsidRDefault="003A2525">
      <w:pPr>
        <w:rPr>
          <w:rFonts w:cstheme="minorHAnsi"/>
        </w:rPr>
      </w:pPr>
    </w:p>
    <w:p w14:paraId="71E3C92C" w14:textId="1A08DE10" w:rsidR="00DE7AAC" w:rsidRPr="00DE7AAC" w:rsidRDefault="00DE7AAC" w:rsidP="00DE7AAC">
      <w:pPr>
        <w:rPr>
          <w:rFonts w:cstheme="minorHAnsi"/>
          <w:sz w:val="32"/>
          <w:szCs w:val="32"/>
        </w:rPr>
      </w:pPr>
      <w:r w:rsidRPr="00DE7AAC">
        <w:rPr>
          <w:rFonts w:cstheme="minorHAnsi"/>
          <w:noProof/>
        </w:rPr>
        <w:drawing>
          <wp:anchor distT="0" distB="0" distL="114300" distR="114300" simplePos="0" relativeHeight="251658240" behindDoc="0" locked="0" layoutInCell="1" allowOverlap="1" wp14:anchorId="4AA9880E" wp14:editId="25C456C6">
            <wp:simplePos x="0" y="0"/>
            <wp:positionH relativeFrom="column">
              <wp:posOffset>0</wp:posOffset>
            </wp:positionH>
            <wp:positionV relativeFrom="paragraph">
              <wp:posOffset>0</wp:posOffset>
            </wp:positionV>
            <wp:extent cx="457200" cy="457200"/>
            <wp:effectExtent l="0" t="0" r="0" b="0"/>
            <wp:wrapSquare wrapText="r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anchor>
        </w:drawing>
      </w:r>
      <w:r w:rsidRPr="00DE7AAC">
        <w:rPr>
          <w:rStyle w:val="TitleChar"/>
          <w:rFonts w:asciiTheme="minorHAnsi" w:hAnsiTheme="minorHAnsi" w:cstheme="minorHAnsi"/>
          <w:b/>
          <w:bCs/>
          <w:color w:val="7F7F7F" w:themeColor="text1" w:themeTint="80"/>
        </w:rPr>
        <w:t>Reading Hydro CBS Ltd</w:t>
      </w:r>
      <w:r>
        <w:rPr>
          <w:rStyle w:val="TitleChar"/>
          <w:rFonts w:asciiTheme="minorHAnsi" w:hAnsiTheme="minorHAnsi" w:cstheme="minorHAnsi"/>
          <w:b/>
          <w:bCs/>
          <w:color w:val="7F7F7F" w:themeColor="text1" w:themeTint="80"/>
        </w:rPr>
        <w:t>.</w:t>
      </w:r>
    </w:p>
    <w:p w14:paraId="5DD6BCC9" w14:textId="121562FC" w:rsidR="00DE7AAC" w:rsidRPr="00DE7AAC" w:rsidRDefault="00DE7AAC">
      <w:pPr>
        <w:rPr>
          <w:rFonts w:cstheme="minorHAnsi"/>
        </w:rPr>
      </w:pPr>
    </w:p>
    <w:p w14:paraId="65D85117"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eastAsia="en-GB"/>
        </w:rPr>
        <w:t>Dear Sir/Madam,</w:t>
      </w:r>
    </w:p>
    <w:p w14:paraId="36ABBB85" w14:textId="77777777" w:rsidR="00DE7AAC" w:rsidRPr="00DE7AAC" w:rsidRDefault="00DE7AAC" w:rsidP="00DE7AAC">
      <w:pPr>
        <w:spacing w:after="0" w:line="240" w:lineRule="auto"/>
        <w:rPr>
          <w:rFonts w:eastAsia="Times New Roman" w:cstheme="minorHAnsi"/>
          <w:sz w:val="24"/>
          <w:szCs w:val="24"/>
          <w:lang w:eastAsia="en-GB"/>
        </w:rPr>
      </w:pPr>
    </w:p>
    <w:p w14:paraId="7545A0D3" w14:textId="77777777" w:rsidR="00DE7AAC" w:rsidRPr="00DE7AAC" w:rsidRDefault="00DE7AAC" w:rsidP="00DE7AAC">
      <w:pPr>
        <w:spacing w:after="0" w:line="240" w:lineRule="auto"/>
        <w:rPr>
          <w:rFonts w:eastAsia="Times New Roman" w:cstheme="minorHAnsi"/>
          <w:b/>
          <w:bCs/>
          <w:sz w:val="24"/>
          <w:szCs w:val="24"/>
          <w:lang w:eastAsia="en-GB"/>
        </w:rPr>
      </w:pPr>
      <w:r w:rsidRPr="00DE7AAC">
        <w:rPr>
          <w:rFonts w:eastAsia="Times New Roman" w:cstheme="minorHAnsi"/>
          <w:b/>
          <w:bCs/>
          <w:sz w:val="24"/>
          <w:szCs w:val="24"/>
          <w:lang w:eastAsia="en-GB"/>
        </w:rPr>
        <w:t>Ref: Reading Hydro, Application No. 200358, Planning condition 6 (Noise Assessment).</w:t>
      </w:r>
    </w:p>
    <w:p w14:paraId="0B37B1BF" w14:textId="77777777" w:rsidR="00DE7AAC" w:rsidRPr="00DE7AAC" w:rsidRDefault="00DE7AAC" w:rsidP="00DE7AAC">
      <w:pPr>
        <w:spacing w:after="0" w:line="240" w:lineRule="auto"/>
        <w:rPr>
          <w:rFonts w:eastAsia="Times New Roman" w:cstheme="minorHAnsi"/>
          <w:sz w:val="24"/>
          <w:szCs w:val="24"/>
          <w:lang w:eastAsia="en-GB"/>
        </w:rPr>
      </w:pPr>
    </w:p>
    <w:p w14:paraId="78F71D55" w14:textId="77777777" w:rsidR="008C68AA" w:rsidRPr="008C68AA" w:rsidRDefault="008C68AA" w:rsidP="008C68AA">
      <w:pPr>
        <w:spacing w:after="0" w:line="240" w:lineRule="auto"/>
        <w:rPr>
          <w:rFonts w:eastAsia="Times New Roman" w:cstheme="minorHAnsi"/>
          <w:sz w:val="24"/>
          <w:szCs w:val="24"/>
          <w:lang w:eastAsia="en-GB"/>
        </w:rPr>
      </w:pPr>
      <w:r w:rsidRPr="008C68AA">
        <w:rPr>
          <w:rFonts w:eastAsia="Times New Roman" w:cstheme="minorHAnsi"/>
          <w:sz w:val="24"/>
          <w:szCs w:val="24"/>
          <w:lang w:eastAsia="en-GB"/>
        </w:rPr>
        <w:t>With reference to the noise assessment planning condition, we would like to submit our report and findings to the council for review and approval.</w:t>
      </w:r>
    </w:p>
    <w:p w14:paraId="3B2D3779" w14:textId="77777777" w:rsidR="008C68AA" w:rsidRPr="008C68AA" w:rsidRDefault="008C68AA" w:rsidP="008C68AA">
      <w:pPr>
        <w:spacing w:after="0" w:line="240" w:lineRule="auto"/>
        <w:rPr>
          <w:rFonts w:eastAsia="Times New Roman" w:cstheme="minorHAnsi"/>
          <w:sz w:val="24"/>
          <w:szCs w:val="24"/>
          <w:lang w:eastAsia="en-GB"/>
        </w:rPr>
      </w:pPr>
    </w:p>
    <w:p w14:paraId="50B5DE85" w14:textId="77777777" w:rsidR="008C68AA" w:rsidRPr="008C68AA" w:rsidRDefault="008C68AA" w:rsidP="008C68AA">
      <w:pPr>
        <w:spacing w:after="0" w:line="240" w:lineRule="auto"/>
        <w:rPr>
          <w:rFonts w:eastAsia="Times New Roman" w:cstheme="minorHAnsi"/>
          <w:sz w:val="24"/>
          <w:szCs w:val="24"/>
          <w:lang w:eastAsia="en-GB"/>
        </w:rPr>
      </w:pPr>
      <w:r w:rsidRPr="008C68AA">
        <w:rPr>
          <w:rFonts w:eastAsia="Times New Roman" w:cstheme="minorHAnsi"/>
          <w:sz w:val="24"/>
          <w:szCs w:val="24"/>
          <w:lang w:eastAsia="en-GB"/>
        </w:rPr>
        <w:t>In accordance with the BS4142:2014 methodology, a survey of existing noise levels at properties in the vicinity of Caversham weir has been carried out to determine the specific sound level criteria that will apply for the Hydro scheme. Please find the consultant's report attached.</w:t>
      </w:r>
    </w:p>
    <w:p w14:paraId="6C266BAE" w14:textId="77777777" w:rsidR="008C68AA" w:rsidRPr="008C68AA" w:rsidRDefault="008C68AA" w:rsidP="008C68AA">
      <w:pPr>
        <w:spacing w:after="0" w:line="240" w:lineRule="auto"/>
        <w:rPr>
          <w:rFonts w:eastAsia="Times New Roman" w:cstheme="minorHAnsi"/>
          <w:sz w:val="24"/>
          <w:szCs w:val="24"/>
          <w:lang w:eastAsia="en-GB"/>
        </w:rPr>
      </w:pPr>
    </w:p>
    <w:p w14:paraId="77DD1F9E" w14:textId="18FDEA79" w:rsidR="008C68AA" w:rsidRDefault="008C68AA" w:rsidP="008C68AA">
      <w:pPr>
        <w:spacing w:after="0" w:line="240" w:lineRule="auto"/>
        <w:rPr>
          <w:rFonts w:eastAsia="Times New Roman" w:cstheme="minorHAnsi"/>
          <w:sz w:val="24"/>
          <w:szCs w:val="24"/>
          <w:lang w:eastAsia="en-GB"/>
        </w:rPr>
      </w:pPr>
      <w:r w:rsidRPr="008C68AA">
        <w:rPr>
          <w:rFonts w:eastAsia="Times New Roman" w:cstheme="minorHAnsi"/>
          <w:sz w:val="24"/>
          <w:szCs w:val="24"/>
          <w:lang w:eastAsia="en-GB"/>
        </w:rPr>
        <w:t>To estimate the noise levels of the hydro plant, we have used two measurements from a similar scheme as a reference:</w:t>
      </w:r>
    </w:p>
    <w:p w14:paraId="1E8CA0D4" w14:textId="77777777" w:rsidR="00DE7AAC" w:rsidRPr="00DE7AAC" w:rsidRDefault="00DE7AAC" w:rsidP="00DE7AAC">
      <w:pPr>
        <w:spacing w:after="0" w:line="240" w:lineRule="auto"/>
        <w:rPr>
          <w:rFonts w:eastAsia="Times New Roman" w:cstheme="minorHAnsi"/>
          <w:sz w:val="24"/>
          <w:szCs w:val="24"/>
          <w:lang w:eastAsia="en-GB"/>
        </w:rPr>
      </w:pPr>
    </w:p>
    <w:p w14:paraId="14029738" w14:textId="7FE13C0D" w:rsidR="00DE7AAC" w:rsidRPr="00DE7AAC" w:rsidRDefault="00DE7AAC" w:rsidP="00DE7AAC">
      <w:pPr>
        <w:spacing w:after="0" w:line="240" w:lineRule="auto"/>
        <w:ind w:left="720"/>
        <w:rPr>
          <w:rFonts w:eastAsia="Times New Roman" w:cstheme="minorHAnsi"/>
          <w:sz w:val="24"/>
          <w:szCs w:val="24"/>
          <w:lang w:eastAsia="en-GB"/>
        </w:rPr>
      </w:pPr>
      <w:r w:rsidRPr="00DE7AAC">
        <w:rPr>
          <w:rFonts w:eastAsia="Times New Roman" w:cstheme="minorHAnsi"/>
          <w:sz w:val="24"/>
          <w:szCs w:val="24"/>
          <w:lang w:eastAsia="en-GB"/>
        </w:rPr>
        <w:t>A: 50 dB at 1m outside the generator house. This is treated as the source for estimation</w:t>
      </w:r>
      <w:r>
        <w:rPr>
          <w:rFonts w:eastAsia="Times New Roman" w:cstheme="minorHAnsi"/>
          <w:sz w:val="24"/>
          <w:szCs w:val="24"/>
          <w:lang w:eastAsia="en-GB"/>
        </w:rPr>
        <w:t xml:space="preserve">s </w:t>
      </w:r>
      <w:r w:rsidRPr="00DE7AAC">
        <w:rPr>
          <w:rFonts w:eastAsia="Times New Roman" w:cstheme="minorHAnsi"/>
          <w:sz w:val="24"/>
          <w:szCs w:val="24"/>
          <w:lang w:eastAsia="en-GB"/>
        </w:rPr>
        <w:t>above the weir.</w:t>
      </w:r>
    </w:p>
    <w:p w14:paraId="42700DA5" w14:textId="7EC9C6F0" w:rsidR="00DE7AAC" w:rsidRPr="00DE7AAC" w:rsidRDefault="00DE7AAC" w:rsidP="00DE7AAC">
      <w:pPr>
        <w:spacing w:after="0" w:line="240" w:lineRule="auto"/>
        <w:ind w:left="720"/>
        <w:rPr>
          <w:rFonts w:eastAsia="Times New Roman" w:cstheme="minorHAnsi"/>
          <w:sz w:val="24"/>
          <w:szCs w:val="24"/>
          <w:lang w:eastAsia="en-GB"/>
        </w:rPr>
      </w:pPr>
      <w:r w:rsidRPr="00DE7AAC">
        <w:rPr>
          <w:rFonts w:eastAsia="Times New Roman" w:cstheme="minorHAnsi"/>
          <w:sz w:val="24"/>
          <w:szCs w:val="24"/>
          <w:lang w:eastAsia="en-GB"/>
        </w:rPr>
        <w:t>B: 81 dB at 1m from the turbine outlet. This is treated as the source for estimation</w:t>
      </w:r>
      <w:r>
        <w:rPr>
          <w:rFonts w:eastAsia="Times New Roman" w:cstheme="minorHAnsi"/>
          <w:sz w:val="24"/>
          <w:szCs w:val="24"/>
          <w:lang w:eastAsia="en-GB"/>
        </w:rPr>
        <w:t>s</w:t>
      </w:r>
      <w:r w:rsidRPr="00DE7AAC">
        <w:rPr>
          <w:rFonts w:eastAsia="Times New Roman" w:cstheme="minorHAnsi"/>
          <w:sz w:val="24"/>
          <w:szCs w:val="24"/>
          <w:lang w:eastAsia="en-GB"/>
        </w:rPr>
        <w:t xml:space="preserve"> below the weir.</w:t>
      </w:r>
    </w:p>
    <w:p w14:paraId="5FC845A9" w14:textId="77777777" w:rsidR="00DE7AAC" w:rsidRPr="00DE7AAC" w:rsidRDefault="00DE7AAC" w:rsidP="00DE7AAC">
      <w:pPr>
        <w:spacing w:after="0" w:line="240" w:lineRule="auto"/>
        <w:rPr>
          <w:rFonts w:eastAsia="Times New Roman" w:cstheme="minorHAnsi"/>
          <w:sz w:val="24"/>
          <w:szCs w:val="24"/>
          <w:lang w:eastAsia="en-GB"/>
        </w:rPr>
      </w:pPr>
    </w:p>
    <w:p w14:paraId="2125529E" w14:textId="77CE87C9" w:rsidR="00DE7AAC" w:rsidRPr="00DE7AAC" w:rsidRDefault="008C68AA" w:rsidP="00DE7AAC">
      <w:pPr>
        <w:spacing w:after="0" w:line="240" w:lineRule="auto"/>
        <w:rPr>
          <w:rFonts w:eastAsia="Times New Roman" w:cstheme="minorHAnsi"/>
          <w:sz w:val="24"/>
          <w:szCs w:val="24"/>
          <w:lang w:eastAsia="en-GB"/>
        </w:rPr>
      </w:pPr>
      <w:r>
        <w:rPr>
          <w:rFonts w:eastAsia="Times New Roman" w:cstheme="minorHAnsi"/>
          <w:sz w:val="24"/>
          <w:szCs w:val="24"/>
          <w:lang w:eastAsia="en-GB"/>
        </w:rPr>
        <w:t xml:space="preserve">We </w:t>
      </w:r>
      <w:r w:rsidR="00DE7AAC" w:rsidRPr="00DE7AAC">
        <w:rPr>
          <w:rFonts w:eastAsia="Times New Roman" w:cstheme="minorHAnsi"/>
          <w:sz w:val="24"/>
          <w:szCs w:val="24"/>
          <w:lang w:eastAsia="en-GB"/>
        </w:rPr>
        <w:t>consider that the resulting</w:t>
      </w:r>
      <w:r>
        <w:rPr>
          <w:rFonts w:eastAsia="Times New Roman" w:cstheme="minorHAnsi"/>
          <w:sz w:val="24"/>
          <w:szCs w:val="24"/>
          <w:lang w:eastAsia="en-GB"/>
        </w:rPr>
        <w:t xml:space="preserve"> simple</w:t>
      </w:r>
      <w:r w:rsidR="00DE7AAC" w:rsidRPr="00DE7AAC">
        <w:rPr>
          <w:rFonts w:eastAsia="Times New Roman" w:cstheme="minorHAnsi"/>
          <w:sz w:val="24"/>
          <w:szCs w:val="24"/>
          <w:lang w:eastAsia="en-GB"/>
        </w:rPr>
        <w:t xml:space="preserve"> estimates are likely to be higher than the actual noise for the following reasons:</w:t>
      </w:r>
    </w:p>
    <w:p w14:paraId="3B0F81BF" w14:textId="77777777" w:rsidR="008C68AA" w:rsidRPr="008C68AA" w:rsidRDefault="00DE7AAC" w:rsidP="008C68AA">
      <w:pPr>
        <w:pStyle w:val="ListParagraph"/>
        <w:numPr>
          <w:ilvl w:val="0"/>
          <w:numId w:val="3"/>
        </w:numPr>
        <w:spacing w:before="100" w:beforeAutospacing="1" w:after="100" w:afterAutospacing="1" w:line="240" w:lineRule="auto"/>
        <w:rPr>
          <w:rFonts w:eastAsia="Times New Roman" w:cstheme="minorHAnsi"/>
          <w:sz w:val="24"/>
          <w:szCs w:val="24"/>
          <w:lang w:eastAsia="en-GB"/>
        </w:rPr>
      </w:pPr>
      <w:r w:rsidRPr="008C68AA">
        <w:rPr>
          <w:rFonts w:eastAsia="Times New Roman" w:cstheme="minorHAnsi"/>
          <w:sz w:val="24"/>
          <w:szCs w:val="24"/>
          <w:lang w:eastAsia="en-GB"/>
        </w:rPr>
        <w:t>Reference measurements included background noise and were for a larger turbine. </w:t>
      </w:r>
    </w:p>
    <w:p w14:paraId="3A618743" w14:textId="77777777" w:rsidR="008C68AA" w:rsidRPr="008C68AA" w:rsidRDefault="00DE7AAC" w:rsidP="008C68AA">
      <w:pPr>
        <w:pStyle w:val="ListParagraph"/>
        <w:numPr>
          <w:ilvl w:val="0"/>
          <w:numId w:val="3"/>
        </w:numPr>
        <w:spacing w:before="100" w:beforeAutospacing="1" w:after="100" w:afterAutospacing="1" w:line="240" w:lineRule="auto"/>
        <w:rPr>
          <w:rFonts w:eastAsia="Times New Roman" w:cstheme="minorHAnsi"/>
          <w:sz w:val="24"/>
          <w:szCs w:val="24"/>
          <w:lang w:eastAsia="en-GB"/>
        </w:rPr>
      </w:pPr>
      <w:r w:rsidRPr="008C68AA">
        <w:rPr>
          <w:rFonts w:eastAsia="Times New Roman" w:cstheme="minorHAnsi"/>
          <w:sz w:val="24"/>
          <w:szCs w:val="24"/>
          <w:lang w:eastAsia="en-GB"/>
        </w:rPr>
        <w:t>The attenuation effect of trees and shrubs has not been factored in.</w:t>
      </w:r>
    </w:p>
    <w:p w14:paraId="503413DF" w14:textId="0C8A8D75" w:rsidR="00DE7AAC" w:rsidRPr="008C68AA" w:rsidRDefault="00DE7AAC" w:rsidP="008C68AA">
      <w:pPr>
        <w:pStyle w:val="ListParagraph"/>
        <w:numPr>
          <w:ilvl w:val="0"/>
          <w:numId w:val="3"/>
        </w:numPr>
        <w:spacing w:before="100" w:beforeAutospacing="1" w:after="100" w:afterAutospacing="1" w:line="240" w:lineRule="auto"/>
        <w:rPr>
          <w:rFonts w:eastAsia="Times New Roman" w:cstheme="minorHAnsi"/>
          <w:sz w:val="24"/>
          <w:szCs w:val="24"/>
          <w:lang w:eastAsia="en-GB"/>
        </w:rPr>
      </w:pPr>
      <w:r w:rsidRPr="008C68AA">
        <w:rPr>
          <w:rFonts w:eastAsia="Times New Roman" w:cstheme="minorHAnsi"/>
          <w:sz w:val="24"/>
          <w:szCs w:val="24"/>
          <w:lang w:eastAsia="en-GB"/>
        </w:rPr>
        <w:t>The likely attenuation effect of the riverbank on Kings Meadow has not been factored in.</w:t>
      </w:r>
    </w:p>
    <w:p w14:paraId="310F89ED"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b/>
          <w:bCs/>
          <w:sz w:val="24"/>
          <w:szCs w:val="24"/>
          <w:lang w:eastAsia="en-GB"/>
        </w:rPr>
        <w:t>Estimated Plant Sound Levels</w:t>
      </w:r>
    </w:p>
    <w:p w14:paraId="3C2B160D" w14:textId="77777777" w:rsidR="00DE7AAC" w:rsidRPr="00DE7AAC" w:rsidRDefault="00DE7AAC" w:rsidP="00DE7AAC">
      <w:pPr>
        <w:spacing w:after="0" w:line="240" w:lineRule="auto"/>
        <w:rPr>
          <w:rFonts w:eastAsia="Times New Roman" w:cstheme="minorHAnsi"/>
          <w:sz w:val="24"/>
          <w:szCs w:val="24"/>
          <w:lang w:eastAsia="en-GB"/>
        </w:rPr>
      </w:pPr>
    </w:p>
    <w:tbl>
      <w:tblPr>
        <w:tblW w:w="9062" w:type="dxa"/>
        <w:tblLayout w:type="fixed"/>
        <w:tblCellMar>
          <w:left w:w="0" w:type="dxa"/>
          <w:right w:w="0" w:type="dxa"/>
        </w:tblCellMar>
        <w:tblLook w:val="04A0" w:firstRow="1" w:lastRow="0" w:firstColumn="1" w:lastColumn="0" w:noHBand="0" w:noVBand="1"/>
      </w:tblPr>
      <w:tblGrid>
        <w:gridCol w:w="667"/>
        <w:gridCol w:w="1875"/>
        <w:gridCol w:w="1559"/>
        <w:gridCol w:w="1418"/>
        <w:gridCol w:w="1796"/>
        <w:gridCol w:w="1747"/>
      </w:tblGrid>
      <w:tr w:rsidR="008C68AA" w:rsidRPr="00DE7AAC" w14:paraId="12BFAC10" w14:textId="77777777" w:rsidTr="008C68AA">
        <w:tc>
          <w:tcPr>
            <w:tcW w:w="6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F9B91A"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b/>
                <w:bCs/>
                <w:sz w:val="24"/>
                <w:szCs w:val="24"/>
                <w:lang w:val="en-US" w:eastAsia="en-GB"/>
              </w:rPr>
              <w:t>Ref</w:t>
            </w:r>
          </w:p>
        </w:tc>
        <w:tc>
          <w:tcPr>
            <w:tcW w:w="18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3F061F"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b/>
                <w:bCs/>
                <w:sz w:val="24"/>
                <w:szCs w:val="24"/>
                <w:lang w:val="en-US" w:eastAsia="en-GB"/>
              </w:rPr>
              <w:t>Location Description</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DA876A"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b/>
                <w:bCs/>
                <w:sz w:val="24"/>
                <w:szCs w:val="24"/>
                <w:lang w:val="en-US" w:eastAsia="en-GB"/>
              </w:rPr>
              <w:t>Approximate Distance to Hydro Plant</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89B12A"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b/>
                <w:bCs/>
                <w:sz w:val="24"/>
                <w:szCs w:val="24"/>
                <w:lang w:val="en-US" w:eastAsia="en-GB"/>
              </w:rPr>
              <w:t>Reference Source for Estimation</w:t>
            </w:r>
          </w:p>
        </w:tc>
        <w:tc>
          <w:tcPr>
            <w:tcW w:w="17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5E9949"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b/>
                <w:bCs/>
                <w:sz w:val="24"/>
                <w:szCs w:val="24"/>
                <w:lang w:val="en-US" w:eastAsia="en-GB"/>
              </w:rPr>
              <w:t>Night Time Limiting Noise Critieria - Specific Sound Level</w:t>
            </w:r>
          </w:p>
        </w:tc>
        <w:tc>
          <w:tcPr>
            <w:tcW w:w="17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2B5744"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b/>
                <w:bCs/>
                <w:sz w:val="24"/>
                <w:szCs w:val="24"/>
                <w:lang w:val="en-US" w:eastAsia="en-GB"/>
              </w:rPr>
              <w:t>Predicted Plant Sound Level</w:t>
            </w:r>
          </w:p>
        </w:tc>
      </w:tr>
      <w:tr w:rsidR="008C68AA" w:rsidRPr="00DE7AAC" w14:paraId="1604E36B" w14:textId="77777777" w:rsidTr="008C68AA">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38ABEA"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MP1</w:t>
            </w:r>
          </w:p>
        </w:tc>
        <w:tc>
          <w:tcPr>
            <w:tcW w:w="1875" w:type="dxa"/>
            <w:tcBorders>
              <w:top w:val="nil"/>
              <w:left w:val="nil"/>
              <w:bottom w:val="single" w:sz="8" w:space="0" w:color="auto"/>
              <w:right w:val="single" w:sz="8" w:space="0" w:color="auto"/>
            </w:tcBorders>
            <w:tcMar>
              <w:top w:w="0" w:type="dxa"/>
              <w:left w:w="108" w:type="dxa"/>
              <w:bottom w:w="0" w:type="dxa"/>
              <w:right w:w="108" w:type="dxa"/>
            </w:tcMar>
            <w:hideMark/>
          </w:tcPr>
          <w:p w14:paraId="3F282280"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Lock keepers cottage</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1C050F6"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60m</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49EE9348"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B</w:t>
            </w:r>
          </w:p>
        </w:tc>
        <w:tc>
          <w:tcPr>
            <w:tcW w:w="1796" w:type="dxa"/>
            <w:tcBorders>
              <w:top w:val="nil"/>
              <w:left w:val="nil"/>
              <w:bottom w:val="single" w:sz="8" w:space="0" w:color="auto"/>
              <w:right w:val="single" w:sz="8" w:space="0" w:color="auto"/>
            </w:tcBorders>
            <w:tcMar>
              <w:top w:w="0" w:type="dxa"/>
              <w:left w:w="108" w:type="dxa"/>
              <w:bottom w:w="0" w:type="dxa"/>
              <w:right w:w="108" w:type="dxa"/>
            </w:tcMar>
            <w:hideMark/>
          </w:tcPr>
          <w:p w14:paraId="6095078D"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47 dB</w:t>
            </w:r>
          </w:p>
        </w:tc>
        <w:tc>
          <w:tcPr>
            <w:tcW w:w="1747" w:type="dxa"/>
            <w:tcBorders>
              <w:top w:val="nil"/>
              <w:left w:val="nil"/>
              <w:bottom w:val="single" w:sz="8" w:space="0" w:color="auto"/>
              <w:right w:val="single" w:sz="8" w:space="0" w:color="auto"/>
            </w:tcBorders>
            <w:tcMar>
              <w:top w:w="0" w:type="dxa"/>
              <w:left w:w="108" w:type="dxa"/>
              <w:bottom w:w="0" w:type="dxa"/>
              <w:right w:w="108" w:type="dxa"/>
            </w:tcMar>
            <w:hideMark/>
          </w:tcPr>
          <w:p w14:paraId="504F8743"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45 dB</w:t>
            </w:r>
          </w:p>
        </w:tc>
      </w:tr>
      <w:tr w:rsidR="008C68AA" w:rsidRPr="00DE7AAC" w14:paraId="3F99E977" w14:textId="77777777" w:rsidTr="008C68AA">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953DB0"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MP2</w:t>
            </w:r>
          </w:p>
        </w:tc>
        <w:tc>
          <w:tcPr>
            <w:tcW w:w="1875" w:type="dxa"/>
            <w:tcBorders>
              <w:top w:val="nil"/>
              <w:left w:val="nil"/>
              <w:bottom w:val="single" w:sz="8" w:space="0" w:color="auto"/>
              <w:right w:val="single" w:sz="8" w:space="0" w:color="auto"/>
            </w:tcBorders>
            <w:tcMar>
              <w:top w:w="0" w:type="dxa"/>
              <w:left w:w="108" w:type="dxa"/>
              <w:bottom w:w="0" w:type="dxa"/>
              <w:right w:w="108" w:type="dxa"/>
            </w:tcMar>
            <w:hideMark/>
          </w:tcPr>
          <w:p w14:paraId="7C6C5D27"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Residential flats in Kingfisher Place</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43EA7AA"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140m</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52B30065"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A</w:t>
            </w:r>
          </w:p>
        </w:tc>
        <w:tc>
          <w:tcPr>
            <w:tcW w:w="1796" w:type="dxa"/>
            <w:tcBorders>
              <w:top w:val="nil"/>
              <w:left w:val="nil"/>
              <w:bottom w:val="single" w:sz="8" w:space="0" w:color="auto"/>
              <w:right w:val="single" w:sz="8" w:space="0" w:color="auto"/>
            </w:tcBorders>
            <w:tcMar>
              <w:top w:w="0" w:type="dxa"/>
              <w:left w:w="108" w:type="dxa"/>
              <w:bottom w:w="0" w:type="dxa"/>
              <w:right w:w="108" w:type="dxa"/>
            </w:tcMar>
            <w:hideMark/>
          </w:tcPr>
          <w:p w14:paraId="38230227"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30 dB</w:t>
            </w:r>
          </w:p>
        </w:tc>
        <w:tc>
          <w:tcPr>
            <w:tcW w:w="1747" w:type="dxa"/>
            <w:tcBorders>
              <w:top w:val="nil"/>
              <w:left w:val="nil"/>
              <w:bottom w:val="single" w:sz="8" w:space="0" w:color="auto"/>
              <w:right w:val="single" w:sz="8" w:space="0" w:color="auto"/>
            </w:tcBorders>
            <w:tcMar>
              <w:top w:w="0" w:type="dxa"/>
              <w:left w:w="108" w:type="dxa"/>
              <w:bottom w:w="0" w:type="dxa"/>
              <w:right w:w="108" w:type="dxa"/>
            </w:tcMar>
            <w:hideMark/>
          </w:tcPr>
          <w:p w14:paraId="32165561"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7 dB</w:t>
            </w:r>
          </w:p>
          <w:p w14:paraId="1DD64175"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 </w:t>
            </w:r>
          </w:p>
        </w:tc>
      </w:tr>
      <w:tr w:rsidR="008C68AA" w:rsidRPr="00DE7AAC" w14:paraId="3D7D0A14" w14:textId="77777777" w:rsidTr="008C68AA">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9E4A68"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lastRenderedPageBreak/>
              <w:t>MP3</w:t>
            </w:r>
          </w:p>
        </w:tc>
        <w:tc>
          <w:tcPr>
            <w:tcW w:w="1875" w:type="dxa"/>
            <w:tcBorders>
              <w:top w:val="nil"/>
              <w:left w:val="nil"/>
              <w:bottom w:val="single" w:sz="8" w:space="0" w:color="auto"/>
              <w:right w:val="single" w:sz="8" w:space="0" w:color="auto"/>
            </w:tcBorders>
            <w:tcMar>
              <w:top w:w="0" w:type="dxa"/>
              <w:left w:w="108" w:type="dxa"/>
              <w:bottom w:w="0" w:type="dxa"/>
              <w:right w:w="108" w:type="dxa"/>
            </w:tcMar>
            <w:hideMark/>
          </w:tcPr>
          <w:p w14:paraId="699938E4"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Luscinia View near flats</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6287D1D"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400m</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4A5485CB"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B</w:t>
            </w:r>
          </w:p>
        </w:tc>
        <w:tc>
          <w:tcPr>
            <w:tcW w:w="1796" w:type="dxa"/>
            <w:tcBorders>
              <w:top w:val="nil"/>
              <w:left w:val="nil"/>
              <w:bottom w:val="single" w:sz="8" w:space="0" w:color="auto"/>
              <w:right w:val="single" w:sz="8" w:space="0" w:color="auto"/>
            </w:tcBorders>
            <w:tcMar>
              <w:top w:w="0" w:type="dxa"/>
              <w:left w:w="108" w:type="dxa"/>
              <w:bottom w:w="0" w:type="dxa"/>
              <w:right w:w="108" w:type="dxa"/>
            </w:tcMar>
            <w:hideMark/>
          </w:tcPr>
          <w:p w14:paraId="279DA8CB"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26 dB</w:t>
            </w:r>
          </w:p>
        </w:tc>
        <w:tc>
          <w:tcPr>
            <w:tcW w:w="1747" w:type="dxa"/>
            <w:tcBorders>
              <w:top w:val="nil"/>
              <w:left w:val="nil"/>
              <w:bottom w:val="single" w:sz="8" w:space="0" w:color="auto"/>
              <w:right w:val="single" w:sz="8" w:space="0" w:color="auto"/>
            </w:tcBorders>
            <w:tcMar>
              <w:top w:w="0" w:type="dxa"/>
              <w:left w:w="108" w:type="dxa"/>
              <w:bottom w:w="0" w:type="dxa"/>
              <w:right w:w="108" w:type="dxa"/>
            </w:tcMar>
            <w:hideMark/>
          </w:tcPr>
          <w:p w14:paraId="66614ABC"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29 dB</w:t>
            </w:r>
          </w:p>
        </w:tc>
      </w:tr>
      <w:tr w:rsidR="008C68AA" w:rsidRPr="00DE7AAC" w14:paraId="56F15C5B" w14:textId="77777777" w:rsidTr="008C68AA">
        <w:tc>
          <w:tcPr>
            <w:tcW w:w="6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F87DCE"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MP4</w:t>
            </w:r>
          </w:p>
        </w:tc>
        <w:tc>
          <w:tcPr>
            <w:tcW w:w="1875" w:type="dxa"/>
            <w:tcBorders>
              <w:top w:val="nil"/>
              <w:left w:val="nil"/>
              <w:bottom w:val="single" w:sz="8" w:space="0" w:color="auto"/>
              <w:right w:val="single" w:sz="8" w:space="0" w:color="auto"/>
            </w:tcBorders>
            <w:tcMar>
              <w:top w:w="0" w:type="dxa"/>
              <w:left w:w="108" w:type="dxa"/>
              <w:bottom w:w="0" w:type="dxa"/>
              <w:right w:w="108" w:type="dxa"/>
            </w:tcMar>
            <w:hideMark/>
          </w:tcPr>
          <w:p w14:paraId="57FF07D3"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Off Mill Road</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DDC0823"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210m</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D310DE5"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A</w:t>
            </w:r>
          </w:p>
        </w:tc>
        <w:tc>
          <w:tcPr>
            <w:tcW w:w="1796" w:type="dxa"/>
            <w:tcBorders>
              <w:top w:val="nil"/>
              <w:left w:val="nil"/>
              <w:bottom w:val="single" w:sz="8" w:space="0" w:color="auto"/>
              <w:right w:val="single" w:sz="8" w:space="0" w:color="auto"/>
            </w:tcBorders>
            <w:tcMar>
              <w:top w:w="0" w:type="dxa"/>
              <w:left w:w="108" w:type="dxa"/>
              <w:bottom w:w="0" w:type="dxa"/>
              <w:right w:w="108" w:type="dxa"/>
            </w:tcMar>
            <w:hideMark/>
          </w:tcPr>
          <w:p w14:paraId="4DEEC250"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20 dB</w:t>
            </w:r>
          </w:p>
        </w:tc>
        <w:tc>
          <w:tcPr>
            <w:tcW w:w="1747" w:type="dxa"/>
            <w:tcBorders>
              <w:top w:val="nil"/>
              <w:left w:val="nil"/>
              <w:bottom w:val="single" w:sz="8" w:space="0" w:color="auto"/>
              <w:right w:val="single" w:sz="8" w:space="0" w:color="auto"/>
            </w:tcBorders>
            <w:tcMar>
              <w:top w:w="0" w:type="dxa"/>
              <w:left w:w="108" w:type="dxa"/>
              <w:bottom w:w="0" w:type="dxa"/>
              <w:right w:w="108" w:type="dxa"/>
            </w:tcMar>
            <w:hideMark/>
          </w:tcPr>
          <w:p w14:paraId="5BA152C6"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val="en-US" w:eastAsia="en-GB"/>
              </w:rPr>
              <w:t>4 dB</w:t>
            </w:r>
          </w:p>
        </w:tc>
      </w:tr>
    </w:tbl>
    <w:p w14:paraId="0470F484" w14:textId="77777777" w:rsidR="00DE7AAC" w:rsidRPr="00DE7AAC" w:rsidRDefault="00DE7AAC" w:rsidP="00DE7AAC">
      <w:pPr>
        <w:spacing w:after="0" w:line="240" w:lineRule="auto"/>
        <w:rPr>
          <w:rFonts w:eastAsia="Times New Roman" w:cstheme="minorHAnsi"/>
          <w:sz w:val="24"/>
          <w:szCs w:val="24"/>
          <w:lang w:eastAsia="en-GB"/>
        </w:rPr>
      </w:pPr>
    </w:p>
    <w:p w14:paraId="7C611D2D" w14:textId="77777777"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eastAsia="en-GB"/>
        </w:rPr>
        <w:t>We have also reviewed the acoustic aspects of the design:</w:t>
      </w:r>
    </w:p>
    <w:p w14:paraId="4C1F5A48" w14:textId="77777777" w:rsidR="00DE7AAC" w:rsidRPr="008C68AA" w:rsidRDefault="00DE7AAC" w:rsidP="008C68AA">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8C68AA">
        <w:rPr>
          <w:rFonts w:eastAsia="Times New Roman" w:cstheme="minorHAnsi"/>
          <w:sz w:val="24"/>
          <w:szCs w:val="24"/>
          <w:lang w:eastAsia="en-GB"/>
        </w:rPr>
        <w:t>The generator house is intrinsically soundproofed as it will be constructed from dense concrete blocks. </w:t>
      </w:r>
    </w:p>
    <w:p w14:paraId="4761A555" w14:textId="417DE8FD" w:rsidR="00DE7AAC" w:rsidRPr="008C68AA" w:rsidRDefault="00DE7AAC" w:rsidP="008C68AA">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8C68AA">
        <w:rPr>
          <w:rFonts w:eastAsia="Times New Roman" w:cstheme="minorHAnsi"/>
          <w:sz w:val="24"/>
          <w:szCs w:val="24"/>
          <w:lang w:eastAsia="en-GB"/>
        </w:rPr>
        <w:t xml:space="preserve">The turbine screws are housed in reinforced concrete channels that inhibit sideways sound transmission. </w:t>
      </w:r>
      <w:r w:rsidR="008C68AA">
        <w:rPr>
          <w:rFonts w:eastAsia="Times New Roman" w:cstheme="minorHAnsi"/>
          <w:sz w:val="24"/>
          <w:szCs w:val="24"/>
          <w:lang w:eastAsia="en-GB"/>
        </w:rPr>
        <w:t>Most</w:t>
      </w:r>
      <w:r w:rsidRPr="008C68AA">
        <w:rPr>
          <w:rFonts w:eastAsia="Times New Roman" w:cstheme="minorHAnsi"/>
          <w:sz w:val="24"/>
          <w:szCs w:val="24"/>
          <w:lang w:eastAsia="en-GB"/>
        </w:rPr>
        <w:t xml:space="preserve"> of </w:t>
      </w:r>
      <w:r w:rsidR="008C68AA">
        <w:rPr>
          <w:rFonts w:eastAsia="Times New Roman" w:cstheme="minorHAnsi"/>
          <w:sz w:val="24"/>
          <w:szCs w:val="24"/>
          <w:lang w:eastAsia="en-GB"/>
        </w:rPr>
        <w:t xml:space="preserve">the </w:t>
      </w:r>
      <w:r w:rsidRPr="008C68AA">
        <w:rPr>
          <w:rFonts w:eastAsia="Times New Roman" w:cstheme="minorHAnsi"/>
          <w:sz w:val="24"/>
          <w:szCs w:val="24"/>
          <w:lang w:eastAsia="en-GB"/>
        </w:rPr>
        <w:t>noise from the turbines will be directed downstream.</w:t>
      </w:r>
    </w:p>
    <w:p w14:paraId="515962AA" w14:textId="0746EF94" w:rsidR="00DE7AAC" w:rsidRPr="008C68AA" w:rsidRDefault="00DE7AAC" w:rsidP="008C68AA">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8C68AA">
        <w:rPr>
          <w:rFonts w:eastAsia="Times New Roman" w:cstheme="minorHAnsi"/>
          <w:sz w:val="24"/>
          <w:szCs w:val="24"/>
          <w:lang w:eastAsia="en-GB"/>
        </w:rPr>
        <w:t>Upstream the intake structures act as a baffle to attenuate noise from the turbines.</w:t>
      </w:r>
    </w:p>
    <w:p w14:paraId="3384D910" w14:textId="386646A0" w:rsidR="008C68AA" w:rsidRDefault="008C68AA" w:rsidP="008C68AA">
      <w:pPr>
        <w:spacing w:after="0" w:line="240" w:lineRule="auto"/>
        <w:rPr>
          <w:rFonts w:eastAsia="Times New Roman" w:cstheme="minorHAnsi"/>
          <w:sz w:val="24"/>
          <w:szCs w:val="24"/>
          <w:lang w:eastAsia="en-GB"/>
        </w:rPr>
      </w:pPr>
      <w:r w:rsidRPr="008C68AA">
        <w:rPr>
          <w:rFonts w:eastAsia="Times New Roman" w:cstheme="minorHAnsi"/>
          <w:sz w:val="24"/>
          <w:szCs w:val="24"/>
          <w:lang w:eastAsia="en-GB"/>
        </w:rPr>
        <w:t>In summary, we are confident that the design meets the objectives of the planning condition and is very unlikely to result in complaints. As noted by the acoustic consultants in the report "With due consideration to achieving compliance with these external noise criteria, future objections would not be expected in respect of noise emissions from any</w:t>
      </w:r>
      <w:r w:rsidR="002965B8">
        <w:rPr>
          <w:rFonts w:eastAsia="Times New Roman" w:cstheme="minorHAnsi"/>
          <w:sz w:val="24"/>
          <w:szCs w:val="24"/>
          <w:lang w:eastAsia="en-GB"/>
        </w:rPr>
        <w:t xml:space="preserve"> </w:t>
      </w:r>
      <w:r w:rsidRPr="008C68AA">
        <w:rPr>
          <w:rFonts w:eastAsia="Times New Roman" w:cstheme="minorHAnsi"/>
          <w:sz w:val="24"/>
          <w:szCs w:val="24"/>
          <w:lang w:eastAsia="en-GB"/>
        </w:rPr>
        <w:t>new fixed mechanical plant which may form part of the planning application".</w:t>
      </w:r>
    </w:p>
    <w:p w14:paraId="2522FEA6" w14:textId="77777777" w:rsidR="00DE7AAC" w:rsidRPr="00DE7AAC" w:rsidRDefault="00DE7AAC" w:rsidP="00DE7AAC">
      <w:pPr>
        <w:spacing w:after="0" w:line="240" w:lineRule="auto"/>
        <w:rPr>
          <w:rFonts w:eastAsia="Times New Roman" w:cstheme="minorHAnsi"/>
          <w:sz w:val="24"/>
          <w:szCs w:val="24"/>
          <w:lang w:eastAsia="en-GB"/>
        </w:rPr>
      </w:pPr>
    </w:p>
    <w:p w14:paraId="4A8FF55B" w14:textId="648547ED" w:rsidR="00DE7AAC" w:rsidRPr="00DE7AAC" w:rsidRDefault="00DE7AAC" w:rsidP="00DE7AAC">
      <w:pPr>
        <w:spacing w:after="0" w:line="240" w:lineRule="auto"/>
        <w:rPr>
          <w:rFonts w:eastAsia="Times New Roman" w:cstheme="minorHAnsi"/>
          <w:sz w:val="24"/>
          <w:szCs w:val="24"/>
          <w:lang w:eastAsia="en-GB"/>
        </w:rPr>
      </w:pPr>
      <w:r w:rsidRPr="00DE7AAC">
        <w:rPr>
          <w:rFonts w:eastAsia="Times New Roman" w:cstheme="minorHAnsi"/>
          <w:sz w:val="24"/>
          <w:szCs w:val="24"/>
          <w:lang w:eastAsia="en-GB"/>
        </w:rPr>
        <w:t>Please could you advise whether this discharges planning condition 6?</w:t>
      </w:r>
    </w:p>
    <w:p w14:paraId="5983099A" w14:textId="165FFFEA" w:rsidR="00DE7AAC" w:rsidRDefault="00DE7AAC">
      <w:pPr>
        <w:rPr>
          <w:rFonts w:cstheme="minorHAnsi"/>
        </w:rPr>
      </w:pPr>
    </w:p>
    <w:p w14:paraId="7BE96ADA" w14:textId="699CB26E" w:rsidR="008C68AA" w:rsidRDefault="008C68AA">
      <w:pPr>
        <w:rPr>
          <w:rFonts w:cstheme="minorHAnsi"/>
        </w:rPr>
      </w:pPr>
      <w:r>
        <w:rPr>
          <w:rFonts w:cstheme="minorHAnsi"/>
        </w:rPr>
        <w:t>Yours Sincerely,</w:t>
      </w:r>
    </w:p>
    <w:p w14:paraId="3B761C33" w14:textId="7C1F06B4" w:rsidR="006742E3" w:rsidRPr="00DE7AAC" w:rsidRDefault="006742E3">
      <w:pPr>
        <w:rPr>
          <w:rFonts w:cstheme="minorHAnsi"/>
        </w:rPr>
      </w:pPr>
      <w:r>
        <w:rPr>
          <w:rFonts w:cstheme="minorHAnsi"/>
        </w:rPr>
        <w:t>Reading Hydro CBS Ltd.</w:t>
      </w:r>
    </w:p>
    <w:sectPr w:rsidR="006742E3" w:rsidRPr="00DE7A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94B5A"/>
    <w:multiLevelType w:val="multilevel"/>
    <w:tmpl w:val="FA5A0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D32DEF"/>
    <w:multiLevelType w:val="multilevel"/>
    <w:tmpl w:val="B440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130F97"/>
    <w:multiLevelType w:val="hybridMultilevel"/>
    <w:tmpl w:val="8B28E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CA3047"/>
    <w:multiLevelType w:val="hybridMultilevel"/>
    <w:tmpl w:val="C2F4A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AAC"/>
    <w:rsid w:val="001163EB"/>
    <w:rsid w:val="002965B8"/>
    <w:rsid w:val="003A2525"/>
    <w:rsid w:val="006742E3"/>
    <w:rsid w:val="008C68AA"/>
    <w:rsid w:val="00DE7A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755CC"/>
  <w15:chartTrackingRefBased/>
  <w15:docId w15:val="{C60018B2-950A-4985-B8B7-BE71109A8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DE7AAC"/>
  </w:style>
  <w:style w:type="paragraph" w:styleId="Title">
    <w:name w:val="Title"/>
    <w:basedOn w:val="Normal"/>
    <w:next w:val="Normal"/>
    <w:link w:val="TitleChar"/>
    <w:uiPriority w:val="10"/>
    <w:qFormat/>
    <w:rsid w:val="00DE7A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AA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8C68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2329699">
      <w:bodyDiv w:val="1"/>
      <w:marLeft w:val="0"/>
      <w:marRight w:val="0"/>
      <w:marTop w:val="0"/>
      <w:marBottom w:val="0"/>
      <w:divBdr>
        <w:top w:val="none" w:sz="0" w:space="0" w:color="auto"/>
        <w:left w:val="none" w:sz="0" w:space="0" w:color="auto"/>
        <w:bottom w:val="none" w:sz="0" w:space="0" w:color="auto"/>
        <w:right w:val="none" w:sz="0" w:space="0" w:color="auto"/>
      </w:divBdr>
      <w:divsChild>
        <w:div w:id="74978236">
          <w:marLeft w:val="0"/>
          <w:marRight w:val="0"/>
          <w:marTop w:val="0"/>
          <w:marBottom w:val="0"/>
          <w:divBdr>
            <w:top w:val="none" w:sz="0" w:space="0" w:color="auto"/>
            <w:left w:val="none" w:sz="0" w:space="0" w:color="auto"/>
            <w:bottom w:val="none" w:sz="0" w:space="0" w:color="auto"/>
            <w:right w:val="none" w:sz="0" w:space="0" w:color="auto"/>
          </w:divBdr>
        </w:div>
        <w:div w:id="347827852">
          <w:marLeft w:val="0"/>
          <w:marRight w:val="0"/>
          <w:marTop w:val="0"/>
          <w:marBottom w:val="0"/>
          <w:divBdr>
            <w:top w:val="none" w:sz="0" w:space="0" w:color="auto"/>
            <w:left w:val="none" w:sz="0" w:space="0" w:color="auto"/>
            <w:bottom w:val="none" w:sz="0" w:space="0" w:color="auto"/>
            <w:right w:val="none" w:sz="0" w:space="0" w:color="auto"/>
          </w:divBdr>
        </w:div>
        <w:div w:id="367069439">
          <w:marLeft w:val="0"/>
          <w:marRight w:val="0"/>
          <w:marTop w:val="0"/>
          <w:marBottom w:val="0"/>
          <w:divBdr>
            <w:top w:val="none" w:sz="0" w:space="0" w:color="auto"/>
            <w:left w:val="none" w:sz="0" w:space="0" w:color="auto"/>
            <w:bottom w:val="none" w:sz="0" w:space="0" w:color="auto"/>
            <w:right w:val="none" w:sz="0" w:space="0" w:color="auto"/>
          </w:divBdr>
        </w:div>
        <w:div w:id="754788233">
          <w:marLeft w:val="0"/>
          <w:marRight w:val="0"/>
          <w:marTop w:val="0"/>
          <w:marBottom w:val="0"/>
          <w:divBdr>
            <w:top w:val="none" w:sz="0" w:space="0" w:color="auto"/>
            <w:left w:val="none" w:sz="0" w:space="0" w:color="auto"/>
            <w:bottom w:val="none" w:sz="0" w:space="0" w:color="auto"/>
            <w:right w:val="none" w:sz="0" w:space="0" w:color="auto"/>
          </w:divBdr>
        </w:div>
        <w:div w:id="1281842935">
          <w:marLeft w:val="0"/>
          <w:marRight w:val="0"/>
          <w:marTop w:val="0"/>
          <w:marBottom w:val="0"/>
          <w:divBdr>
            <w:top w:val="none" w:sz="0" w:space="0" w:color="auto"/>
            <w:left w:val="none" w:sz="0" w:space="0" w:color="auto"/>
            <w:bottom w:val="none" w:sz="0" w:space="0" w:color="auto"/>
            <w:right w:val="none" w:sz="0" w:space="0" w:color="auto"/>
          </w:divBdr>
        </w:div>
        <w:div w:id="1303461006">
          <w:marLeft w:val="0"/>
          <w:marRight w:val="0"/>
          <w:marTop w:val="0"/>
          <w:marBottom w:val="0"/>
          <w:divBdr>
            <w:top w:val="none" w:sz="0" w:space="0" w:color="auto"/>
            <w:left w:val="none" w:sz="0" w:space="0" w:color="auto"/>
            <w:bottom w:val="none" w:sz="0" w:space="0" w:color="auto"/>
            <w:right w:val="none" w:sz="0" w:space="0" w:color="auto"/>
          </w:divBdr>
        </w:div>
        <w:div w:id="1074425455">
          <w:marLeft w:val="0"/>
          <w:marRight w:val="0"/>
          <w:marTop w:val="0"/>
          <w:marBottom w:val="0"/>
          <w:divBdr>
            <w:top w:val="none" w:sz="0" w:space="0" w:color="auto"/>
            <w:left w:val="none" w:sz="0" w:space="0" w:color="auto"/>
            <w:bottom w:val="none" w:sz="0" w:space="0" w:color="auto"/>
            <w:right w:val="none" w:sz="0" w:space="0" w:color="auto"/>
          </w:divBdr>
        </w:div>
        <w:div w:id="1209493303">
          <w:marLeft w:val="0"/>
          <w:marRight w:val="0"/>
          <w:marTop w:val="0"/>
          <w:marBottom w:val="0"/>
          <w:divBdr>
            <w:top w:val="none" w:sz="0" w:space="0" w:color="auto"/>
            <w:left w:val="none" w:sz="0" w:space="0" w:color="auto"/>
            <w:bottom w:val="none" w:sz="0" w:space="0" w:color="auto"/>
            <w:right w:val="none" w:sz="0" w:space="0" w:color="auto"/>
          </w:divBdr>
        </w:div>
        <w:div w:id="1330402741">
          <w:marLeft w:val="0"/>
          <w:marRight w:val="0"/>
          <w:marTop w:val="0"/>
          <w:marBottom w:val="0"/>
          <w:divBdr>
            <w:top w:val="none" w:sz="0" w:space="0" w:color="auto"/>
            <w:left w:val="none" w:sz="0" w:space="0" w:color="auto"/>
            <w:bottom w:val="none" w:sz="0" w:space="0" w:color="auto"/>
            <w:right w:val="none" w:sz="0" w:space="0" w:color="auto"/>
          </w:divBdr>
        </w:div>
        <w:div w:id="367075251">
          <w:marLeft w:val="0"/>
          <w:marRight w:val="0"/>
          <w:marTop w:val="0"/>
          <w:marBottom w:val="0"/>
          <w:divBdr>
            <w:top w:val="none" w:sz="0" w:space="0" w:color="auto"/>
            <w:left w:val="none" w:sz="0" w:space="0" w:color="auto"/>
            <w:bottom w:val="none" w:sz="0" w:space="0" w:color="auto"/>
            <w:right w:val="none" w:sz="0" w:space="0" w:color="auto"/>
          </w:divBdr>
        </w:div>
        <w:div w:id="1151023614">
          <w:blockQuote w:val="1"/>
          <w:marLeft w:val="600"/>
          <w:marRight w:val="0"/>
          <w:marTop w:val="0"/>
          <w:marBottom w:val="0"/>
          <w:divBdr>
            <w:top w:val="none" w:sz="0" w:space="0" w:color="auto"/>
            <w:left w:val="none" w:sz="0" w:space="0" w:color="auto"/>
            <w:bottom w:val="none" w:sz="0" w:space="0" w:color="auto"/>
            <w:right w:val="none" w:sz="0" w:space="0" w:color="auto"/>
          </w:divBdr>
          <w:divsChild>
            <w:div w:id="403332913">
              <w:marLeft w:val="0"/>
              <w:marRight w:val="0"/>
              <w:marTop w:val="0"/>
              <w:marBottom w:val="0"/>
              <w:divBdr>
                <w:top w:val="none" w:sz="0" w:space="0" w:color="auto"/>
                <w:left w:val="none" w:sz="0" w:space="0" w:color="auto"/>
                <w:bottom w:val="none" w:sz="0" w:space="0" w:color="auto"/>
                <w:right w:val="none" w:sz="0" w:space="0" w:color="auto"/>
              </w:divBdr>
            </w:div>
            <w:div w:id="1851722110">
              <w:marLeft w:val="0"/>
              <w:marRight w:val="0"/>
              <w:marTop w:val="0"/>
              <w:marBottom w:val="0"/>
              <w:divBdr>
                <w:top w:val="none" w:sz="0" w:space="0" w:color="auto"/>
                <w:left w:val="none" w:sz="0" w:space="0" w:color="auto"/>
                <w:bottom w:val="none" w:sz="0" w:space="0" w:color="auto"/>
                <w:right w:val="none" w:sz="0" w:space="0" w:color="auto"/>
              </w:divBdr>
            </w:div>
          </w:divsChild>
        </w:div>
        <w:div w:id="1626423701">
          <w:marLeft w:val="0"/>
          <w:marRight w:val="0"/>
          <w:marTop w:val="0"/>
          <w:marBottom w:val="0"/>
          <w:divBdr>
            <w:top w:val="none" w:sz="0" w:space="0" w:color="auto"/>
            <w:left w:val="none" w:sz="0" w:space="0" w:color="auto"/>
            <w:bottom w:val="none" w:sz="0" w:space="0" w:color="auto"/>
            <w:right w:val="none" w:sz="0" w:space="0" w:color="auto"/>
          </w:divBdr>
        </w:div>
        <w:div w:id="405032082">
          <w:marLeft w:val="0"/>
          <w:marRight w:val="0"/>
          <w:marTop w:val="0"/>
          <w:marBottom w:val="0"/>
          <w:divBdr>
            <w:top w:val="none" w:sz="0" w:space="0" w:color="auto"/>
            <w:left w:val="none" w:sz="0" w:space="0" w:color="auto"/>
            <w:bottom w:val="none" w:sz="0" w:space="0" w:color="auto"/>
            <w:right w:val="none" w:sz="0" w:space="0" w:color="auto"/>
          </w:divBdr>
        </w:div>
        <w:div w:id="1624191940">
          <w:marLeft w:val="0"/>
          <w:marRight w:val="0"/>
          <w:marTop w:val="0"/>
          <w:marBottom w:val="0"/>
          <w:divBdr>
            <w:top w:val="none" w:sz="0" w:space="0" w:color="auto"/>
            <w:left w:val="none" w:sz="0" w:space="0" w:color="auto"/>
            <w:bottom w:val="none" w:sz="0" w:space="0" w:color="auto"/>
            <w:right w:val="none" w:sz="0" w:space="0" w:color="auto"/>
          </w:divBdr>
          <w:divsChild>
            <w:div w:id="397049670">
              <w:marLeft w:val="0"/>
              <w:marRight w:val="0"/>
              <w:marTop w:val="0"/>
              <w:marBottom w:val="0"/>
              <w:divBdr>
                <w:top w:val="none" w:sz="0" w:space="0" w:color="auto"/>
                <w:left w:val="none" w:sz="0" w:space="0" w:color="auto"/>
                <w:bottom w:val="none" w:sz="0" w:space="0" w:color="auto"/>
                <w:right w:val="none" w:sz="0" w:space="0" w:color="auto"/>
              </w:divBdr>
            </w:div>
          </w:divsChild>
        </w:div>
        <w:div w:id="1804348191">
          <w:marLeft w:val="0"/>
          <w:marRight w:val="0"/>
          <w:marTop w:val="0"/>
          <w:marBottom w:val="0"/>
          <w:divBdr>
            <w:top w:val="none" w:sz="0" w:space="0" w:color="auto"/>
            <w:left w:val="none" w:sz="0" w:space="0" w:color="auto"/>
            <w:bottom w:val="none" w:sz="0" w:space="0" w:color="auto"/>
            <w:right w:val="none" w:sz="0" w:space="0" w:color="auto"/>
          </w:divBdr>
        </w:div>
        <w:div w:id="1944339400">
          <w:marLeft w:val="0"/>
          <w:marRight w:val="0"/>
          <w:marTop w:val="0"/>
          <w:marBottom w:val="0"/>
          <w:divBdr>
            <w:top w:val="none" w:sz="0" w:space="0" w:color="auto"/>
            <w:left w:val="none" w:sz="0" w:space="0" w:color="auto"/>
            <w:bottom w:val="none" w:sz="0" w:space="0" w:color="auto"/>
            <w:right w:val="none" w:sz="0" w:space="0" w:color="auto"/>
          </w:divBdr>
        </w:div>
        <w:div w:id="1826122580">
          <w:marLeft w:val="0"/>
          <w:marRight w:val="0"/>
          <w:marTop w:val="0"/>
          <w:marBottom w:val="0"/>
          <w:divBdr>
            <w:top w:val="none" w:sz="0" w:space="0" w:color="auto"/>
            <w:left w:val="none" w:sz="0" w:space="0" w:color="auto"/>
            <w:bottom w:val="none" w:sz="0" w:space="0" w:color="auto"/>
            <w:right w:val="none" w:sz="0" w:space="0" w:color="auto"/>
          </w:divBdr>
        </w:div>
        <w:div w:id="767432019">
          <w:marLeft w:val="0"/>
          <w:marRight w:val="0"/>
          <w:marTop w:val="0"/>
          <w:marBottom w:val="0"/>
          <w:divBdr>
            <w:top w:val="none" w:sz="0" w:space="0" w:color="auto"/>
            <w:left w:val="none" w:sz="0" w:space="0" w:color="auto"/>
            <w:bottom w:val="none" w:sz="0" w:space="0" w:color="auto"/>
            <w:right w:val="none" w:sz="0" w:space="0" w:color="auto"/>
          </w:divBdr>
          <w:divsChild>
            <w:div w:id="485510017">
              <w:marLeft w:val="0"/>
              <w:marRight w:val="0"/>
              <w:marTop w:val="0"/>
              <w:marBottom w:val="0"/>
              <w:divBdr>
                <w:top w:val="none" w:sz="0" w:space="0" w:color="auto"/>
                <w:left w:val="none" w:sz="0" w:space="0" w:color="auto"/>
                <w:bottom w:val="none" w:sz="0" w:space="0" w:color="auto"/>
                <w:right w:val="none" w:sz="0" w:space="0" w:color="auto"/>
              </w:divBdr>
            </w:div>
            <w:div w:id="1754551041">
              <w:marLeft w:val="0"/>
              <w:marRight w:val="0"/>
              <w:marTop w:val="0"/>
              <w:marBottom w:val="0"/>
              <w:divBdr>
                <w:top w:val="none" w:sz="0" w:space="0" w:color="auto"/>
                <w:left w:val="none" w:sz="0" w:space="0" w:color="auto"/>
                <w:bottom w:val="none" w:sz="0" w:space="0" w:color="auto"/>
                <w:right w:val="none" w:sz="0" w:space="0" w:color="auto"/>
              </w:divBdr>
            </w:div>
            <w:div w:id="1994408436">
              <w:marLeft w:val="0"/>
              <w:marRight w:val="0"/>
              <w:marTop w:val="0"/>
              <w:marBottom w:val="0"/>
              <w:divBdr>
                <w:top w:val="none" w:sz="0" w:space="0" w:color="auto"/>
                <w:left w:val="none" w:sz="0" w:space="0" w:color="auto"/>
                <w:bottom w:val="none" w:sz="0" w:space="0" w:color="auto"/>
                <w:right w:val="none" w:sz="0" w:space="0" w:color="auto"/>
              </w:divBdr>
            </w:div>
            <w:div w:id="1126199572">
              <w:marLeft w:val="0"/>
              <w:marRight w:val="0"/>
              <w:marTop w:val="0"/>
              <w:marBottom w:val="0"/>
              <w:divBdr>
                <w:top w:val="none" w:sz="0" w:space="0" w:color="auto"/>
                <w:left w:val="none" w:sz="0" w:space="0" w:color="auto"/>
                <w:bottom w:val="none" w:sz="0" w:space="0" w:color="auto"/>
                <w:right w:val="none" w:sz="0" w:space="0" w:color="auto"/>
              </w:divBdr>
            </w:div>
            <w:div w:id="120240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Lewis</dc:creator>
  <cp:keywords/>
  <dc:description/>
  <cp:lastModifiedBy>Simon Lewis</cp:lastModifiedBy>
  <cp:revision>4</cp:revision>
  <dcterms:created xsi:type="dcterms:W3CDTF">2020-10-29T09:14:00Z</dcterms:created>
  <dcterms:modified xsi:type="dcterms:W3CDTF">2020-11-05T12:35:00Z</dcterms:modified>
</cp:coreProperties>
</file>