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25504" w:rsidRPr="007625B4" w:rsidRDefault="00625504" w:rsidP="007625B4">
      <w:pPr>
        <w:spacing w:after="0" w:line="240" w:lineRule="auto"/>
        <w:rPr>
          <w:rFonts w:ascii="Trebuchet MS" w:hAnsi="Trebuchet MS"/>
          <w:sz w:val="24"/>
          <w:szCs w:val="24"/>
        </w:rPr>
      </w:pPr>
      <w:r w:rsidRPr="007625B4">
        <w:rPr>
          <w:rFonts w:ascii="Trebuchet MS" w:hAnsi="Trebuchet MS"/>
          <w:b/>
          <w:sz w:val="24"/>
          <w:szCs w:val="24"/>
        </w:rPr>
        <w:t>Target Date:</w:t>
      </w:r>
      <w:r w:rsidRPr="007625B4">
        <w:rPr>
          <w:rFonts w:ascii="Trebuchet MS" w:hAnsi="Trebuchet MS"/>
          <w:sz w:val="24"/>
          <w:szCs w:val="24"/>
        </w:rPr>
        <w:t xml:space="preserve"> </w:t>
      </w:r>
      <w:r w:rsidR="00364470" w:rsidRPr="007625B4">
        <w:rPr>
          <w:rFonts w:ascii="Trebuchet MS" w:hAnsi="Trebuchet MS"/>
          <w:sz w:val="24"/>
          <w:szCs w:val="24"/>
        </w:rPr>
        <w:tab/>
      </w:r>
      <w:r w:rsidR="007625B4" w:rsidRPr="007625B4">
        <w:rPr>
          <w:rFonts w:ascii="Trebuchet MS" w:hAnsi="Trebuchet MS"/>
          <w:sz w:val="24"/>
          <w:szCs w:val="24"/>
        </w:rPr>
        <w:t>25</w:t>
      </w:r>
      <w:r w:rsidR="007625B4" w:rsidRPr="007625B4">
        <w:rPr>
          <w:rFonts w:ascii="Trebuchet MS" w:hAnsi="Trebuchet MS"/>
          <w:sz w:val="24"/>
          <w:szCs w:val="24"/>
          <w:vertAlign w:val="superscript"/>
        </w:rPr>
        <w:t>th</w:t>
      </w:r>
      <w:r w:rsidR="007625B4" w:rsidRPr="007625B4">
        <w:rPr>
          <w:rFonts w:ascii="Trebuchet MS" w:hAnsi="Trebuchet MS"/>
          <w:sz w:val="24"/>
          <w:szCs w:val="24"/>
        </w:rPr>
        <w:t xml:space="preserve"> of January 2021</w:t>
      </w:r>
    </w:p>
    <w:p w:rsidR="00625504" w:rsidRPr="007625B4" w:rsidRDefault="00625504" w:rsidP="007625B4">
      <w:pPr>
        <w:spacing w:after="0" w:line="240" w:lineRule="auto"/>
        <w:rPr>
          <w:rFonts w:ascii="Trebuchet MS" w:hAnsi="Trebuchet MS"/>
          <w:sz w:val="24"/>
          <w:szCs w:val="24"/>
        </w:rPr>
      </w:pPr>
      <w:r w:rsidRPr="007625B4">
        <w:rPr>
          <w:rFonts w:ascii="Trebuchet MS" w:hAnsi="Trebuchet MS"/>
          <w:b/>
          <w:sz w:val="24"/>
          <w:szCs w:val="24"/>
        </w:rPr>
        <w:t xml:space="preserve">Address: </w:t>
      </w:r>
      <w:r w:rsidR="00364470" w:rsidRPr="007625B4">
        <w:rPr>
          <w:rFonts w:ascii="Trebuchet MS" w:hAnsi="Trebuchet MS"/>
          <w:b/>
          <w:sz w:val="24"/>
          <w:szCs w:val="24"/>
        </w:rPr>
        <w:tab/>
      </w:r>
      <w:r w:rsidR="00364470" w:rsidRPr="007625B4">
        <w:rPr>
          <w:rFonts w:ascii="Trebuchet MS" w:hAnsi="Trebuchet MS"/>
          <w:b/>
          <w:sz w:val="24"/>
          <w:szCs w:val="24"/>
        </w:rPr>
        <w:tab/>
      </w:r>
      <w:r w:rsidR="007625B4" w:rsidRPr="007625B4">
        <w:rPr>
          <w:rFonts w:ascii="Trebuchet MS" w:hAnsi="Trebuchet MS" w:cs="Trebuchet MS"/>
          <w:bCs/>
        </w:rPr>
        <w:t xml:space="preserve">44 </w:t>
      </w:r>
      <w:proofErr w:type="spellStart"/>
      <w:r w:rsidR="007625B4" w:rsidRPr="007625B4">
        <w:rPr>
          <w:rFonts w:ascii="Trebuchet MS" w:hAnsi="Trebuchet MS" w:cs="Trebuchet MS"/>
          <w:bCs/>
        </w:rPr>
        <w:t>Balmore</w:t>
      </w:r>
      <w:proofErr w:type="spellEnd"/>
      <w:r w:rsidR="007625B4" w:rsidRPr="007625B4">
        <w:rPr>
          <w:rFonts w:ascii="Trebuchet MS" w:hAnsi="Trebuchet MS" w:cs="Trebuchet MS"/>
          <w:bCs/>
        </w:rPr>
        <w:t xml:space="preserve"> Drive, Reading, RG4 8NL</w:t>
      </w:r>
    </w:p>
    <w:p w:rsidR="00625504" w:rsidRPr="007625B4" w:rsidRDefault="00625504" w:rsidP="007625B4">
      <w:pPr>
        <w:spacing w:after="0" w:line="240" w:lineRule="auto"/>
        <w:rPr>
          <w:rFonts w:ascii="Trebuchet MS" w:hAnsi="Trebuchet MS"/>
          <w:sz w:val="24"/>
          <w:szCs w:val="24"/>
        </w:rPr>
      </w:pPr>
      <w:r w:rsidRPr="007625B4">
        <w:rPr>
          <w:rFonts w:ascii="Trebuchet MS" w:hAnsi="Trebuchet MS"/>
          <w:b/>
          <w:sz w:val="24"/>
          <w:szCs w:val="24"/>
        </w:rPr>
        <w:t xml:space="preserve">Application No: </w:t>
      </w:r>
      <w:r w:rsidR="00364470" w:rsidRPr="007625B4">
        <w:rPr>
          <w:rFonts w:ascii="Trebuchet MS" w:hAnsi="Trebuchet MS"/>
          <w:b/>
          <w:sz w:val="24"/>
          <w:szCs w:val="24"/>
        </w:rPr>
        <w:tab/>
      </w:r>
      <w:r w:rsidR="007625B4" w:rsidRPr="007625B4">
        <w:rPr>
          <w:rFonts w:ascii="Trebuchet MS" w:hAnsi="Trebuchet MS" w:cs="Trebuchet MS"/>
          <w:lang w:val="en-US"/>
        </w:rPr>
        <w:t>201709</w:t>
      </w:r>
    </w:p>
    <w:p w:rsidR="00364470" w:rsidRPr="007625B4" w:rsidRDefault="00364470" w:rsidP="007625B4">
      <w:pPr>
        <w:spacing w:after="0" w:line="240" w:lineRule="auto"/>
        <w:rPr>
          <w:rFonts w:ascii="Trebuchet MS" w:hAnsi="Trebuchet MS"/>
          <w:sz w:val="24"/>
          <w:szCs w:val="24"/>
        </w:rPr>
      </w:pPr>
      <w:r w:rsidRPr="007625B4">
        <w:rPr>
          <w:rFonts w:ascii="Trebuchet MS" w:hAnsi="Trebuchet MS"/>
          <w:b/>
          <w:sz w:val="24"/>
          <w:szCs w:val="24"/>
        </w:rPr>
        <w:t>Case Officer:</w:t>
      </w:r>
      <w:r w:rsidRPr="007625B4">
        <w:rPr>
          <w:rFonts w:ascii="Trebuchet MS" w:hAnsi="Trebuchet MS"/>
          <w:sz w:val="24"/>
          <w:szCs w:val="24"/>
        </w:rPr>
        <w:t xml:space="preserve"> </w:t>
      </w:r>
      <w:r w:rsidRPr="007625B4">
        <w:rPr>
          <w:rFonts w:ascii="Trebuchet MS" w:hAnsi="Trebuchet MS"/>
          <w:sz w:val="24"/>
          <w:szCs w:val="24"/>
        </w:rPr>
        <w:tab/>
        <w:t>Mr James Schofield</w:t>
      </w:r>
    </w:p>
    <w:p w:rsidR="00364470" w:rsidRPr="007625B4" w:rsidRDefault="00625504" w:rsidP="007625B4">
      <w:pPr>
        <w:pStyle w:val="Normal44"/>
        <w:ind w:left="2160" w:hanging="2160"/>
        <w:rPr>
          <w:rFonts w:ascii="Trebuchet MS" w:hAnsi="Trebuchet MS" w:cs="Trebuchet MS"/>
          <w:sz w:val="22"/>
          <w:szCs w:val="22"/>
        </w:rPr>
      </w:pPr>
      <w:r w:rsidRPr="007625B4">
        <w:rPr>
          <w:rFonts w:ascii="Trebuchet MS" w:hAnsi="Trebuchet MS"/>
          <w:b/>
          <w:sz w:val="24"/>
          <w:szCs w:val="24"/>
        </w:rPr>
        <w:t xml:space="preserve">Proposal: </w:t>
      </w:r>
      <w:r w:rsidR="00364470" w:rsidRPr="007625B4">
        <w:rPr>
          <w:rFonts w:ascii="Trebuchet MS" w:hAnsi="Trebuchet MS"/>
          <w:b/>
          <w:sz w:val="24"/>
          <w:szCs w:val="24"/>
        </w:rPr>
        <w:tab/>
      </w:r>
      <w:r w:rsidR="007625B4" w:rsidRPr="007625B4">
        <w:rPr>
          <w:rFonts w:ascii="Trebuchet MS" w:hAnsi="Trebuchet MS" w:cs="Trebuchet MS"/>
          <w:sz w:val="22"/>
          <w:szCs w:val="22"/>
        </w:rPr>
        <w:t>Certificate of Lawfulness for Proposed loft conversion with side and rear pitched roof dormers, to create two bedrooms and a shared</w:t>
      </w:r>
      <w:r w:rsidR="007625B4" w:rsidRPr="007625B4">
        <w:rPr>
          <w:rFonts w:ascii="Trebuchet MS" w:hAnsi="Trebuchet MS" w:cs="Trebuchet MS"/>
          <w:sz w:val="22"/>
          <w:szCs w:val="22"/>
        </w:rPr>
        <w:t xml:space="preserve"> </w:t>
      </w:r>
      <w:r w:rsidR="007625B4" w:rsidRPr="007625B4">
        <w:rPr>
          <w:rFonts w:ascii="Trebuchet MS" w:hAnsi="Trebuchet MS" w:cs="Trebuchet MS"/>
          <w:sz w:val="22"/>
          <w:szCs w:val="22"/>
        </w:rPr>
        <w:t>bathroom.</w:t>
      </w:r>
    </w:p>
    <w:p w:rsidR="007625B4" w:rsidRPr="007625B4" w:rsidRDefault="007625B4" w:rsidP="007625B4">
      <w:pPr>
        <w:pStyle w:val="Normal44"/>
        <w:ind w:left="2160" w:hanging="2160"/>
        <w:rPr>
          <w:rFonts w:ascii="Trebuchet MS" w:hAnsi="Trebuchet MS" w:cs="Trebuchet MS"/>
          <w:sz w:val="22"/>
          <w:szCs w:val="22"/>
          <w:highlight w:val="yellow"/>
        </w:rPr>
      </w:pPr>
    </w:p>
    <w:p w:rsidR="00625504" w:rsidRPr="000E672B" w:rsidRDefault="00625504" w:rsidP="00364470">
      <w:pPr>
        <w:spacing w:line="240" w:lineRule="auto"/>
        <w:jc w:val="center"/>
        <w:rPr>
          <w:rFonts w:ascii="Trebuchet MS" w:hAnsi="Trebuchet MS"/>
          <w:b/>
          <w:sz w:val="28"/>
          <w:szCs w:val="24"/>
          <w:u w:val="single"/>
        </w:rPr>
      </w:pPr>
      <w:r w:rsidRPr="000E672B">
        <w:rPr>
          <w:rFonts w:ascii="Trebuchet MS" w:hAnsi="Trebuchet MS"/>
          <w:b/>
          <w:sz w:val="28"/>
          <w:szCs w:val="24"/>
          <w:u w:val="single"/>
        </w:rPr>
        <w:t>Introduction and Proposal</w:t>
      </w:r>
    </w:p>
    <w:p w:rsidR="00625504" w:rsidRPr="000E672B" w:rsidRDefault="00625504" w:rsidP="00EE5DDF">
      <w:pPr>
        <w:spacing w:line="240" w:lineRule="auto"/>
        <w:rPr>
          <w:rFonts w:ascii="Trebuchet MS" w:hAnsi="Trebuchet MS"/>
          <w:b/>
          <w:sz w:val="28"/>
          <w:szCs w:val="24"/>
        </w:rPr>
      </w:pPr>
      <w:r w:rsidRPr="000E672B">
        <w:rPr>
          <w:rFonts w:ascii="Trebuchet MS" w:hAnsi="Trebuchet MS"/>
          <w:b/>
          <w:sz w:val="28"/>
          <w:szCs w:val="24"/>
        </w:rPr>
        <w:t>Plans Submitted</w:t>
      </w:r>
    </w:p>
    <w:p w:rsidR="00EE5DDF" w:rsidRDefault="00625504" w:rsidP="007625B4">
      <w:pPr>
        <w:spacing w:line="240" w:lineRule="auto"/>
        <w:rPr>
          <w:rFonts w:ascii="Trebuchet MS" w:hAnsi="Trebuchet MS"/>
          <w:sz w:val="24"/>
          <w:szCs w:val="24"/>
        </w:rPr>
      </w:pPr>
      <w:r w:rsidRPr="00AF3FE4">
        <w:rPr>
          <w:rFonts w:ascii="Trebuchet MS" w:hAnsi="Trebuchet MS"/>
          <w:sz w:val="24"/>
          <w:szCs w:val="24"/>
        </w:rPr>
        <w:t xml:space="preserve">The </w:t>
      </w:r>
      <w:r w:rsidR="00EE5DDF">
        <w:rPr>
          <w:rFonts w:ascii="Trebuchet MS" w:hAnsi="Trebuchet MS"/>
          <w:sz w:val="24"/>
          <w:szCs w:val="24"/>
        </w:rPr>
        <w:t>applicant</w:t>
      </w:r>
      <w:r w:rsidR="00D330DE">
        <w:rPr>
          <w:rFonts w:ascii="Trebuchet MS" w:hAnsi="Trebuchet MS"/>
          <w:sz w:val="24"/>
          <w:szCs w:val="24"/>
        </w:rPr>
        <w:t xml:space="preserve"> supplied the following</w:t>
      </w:r>
      <w:r w:rsidR="00EE5DDF">
        <w:rPr>
          <w:rFonts w:ascii="Trebuchet MS" w:hAnsi="Trebuchet MS"/>
          <w:sz w:val="24"/>
          <w:szCs w:val="24"/>
        </w:rPr>
        <w:t>;</w:t>
      </w:r>
    </w:p>
    <w:p w:rsidR="00EE5DDF" w:rsidRPr="00EE5DDF" w:rsidRDefault="00EE5DDF" w:rsidP="00235647">
      <w:pPr>
        <w:pStyle w:val="BodyText"/>
        <w:ind w:left="720"/>
        <w:jc w:val="both"/>
        <w:rPr>
          <w:rFonts w:ascii="Trebuchet MS" w:hAnsi="Trebuchet MS"/>
          <w:b w:val="0"/>
          <w:bCs/>
          <w:szCs w:val="24"/>
        </w:rPr>
      </w:pPr>
      <w:proofErr w:type="spellStart"/>
      <w:r w:rsidRPr="00EE5DDF">
        <w:rPr>
          <w:rFonts w:ascii="Trebuchet MS" w:hAnsi="Trebuchet MS"/>
          <w:b w:val="0"/>
          <w:bCs/>
          <w:szCs w:val="24"/>
        </w:rPr>
        <w:t>Dwg</w:t>
      </w:r>
      <w:proofErr w:type="spellEnd"/>
      <w:r w:rsidRPr="00EE5DDF">
        <w:rPr>
          <w:rFonts w:ascii="Trebuchet MS" w:hAnsi="Trebuchet MS"/>
          <w:b w:val="0"/>
          <w:bCs/>
          <w:szCs w:val="24"/>
        </w:rPr>
        <w:t xml:space="preserve"> No: </w:t>
      </w:r>
      <w:r w:rsidR="007625B4">
        <w:rPr>
          <w:rFonts w:ascii="Trebuchet MS" w:hAnsi="Trebuchet MS"/>
          <w:b w:val="0"/>
          <w:bCs/>
          <w:szCs w:val="24"/>
        </w:rPr>
        <w:t>BUSBY-1120-01</w:t>
      </w:r>
      <w:r w:rsidRPr="00EE5DDF">
        <w:rPr>
          <w:rFonts w:ascii="Trebuchet MS" w:hAnsi="Trebuchet MS"/>
          <w:b w:val="0"/>
          <w:bCs/>
          <w:szCs w:val="24"/>
        </w:rPr>
        <w:t xml:space="preserve"> </w:t>
      </w:r>
      <w:r w:rsidR="007625B4">
        <w:rPr>
          <w:rFonts w:ascii="Trebuchet MS" w:hAnsi="Trebuchet MS"/>
          <w:b w:val="0"/>
          <w:bCs/>
          <w:szCs w:val="24"/>
        </w:rPr>
        <w:t>Proposed Loft Floor Plan</w:t>
      </w:r>
    </w:p>
    <w:p w:rsidR="00EE5DDF" w:rsidRPr="00EE5DDF" w:rsidRDefault="00EE5DDF" w:rsidP="007625B4">
      <w:pPr>
        <w:pStyle w:val="BodyText"/>
        <w:ind w:left="720"/>
        <w:jc w:val="both"/>
        <w:rPr>
          <w:rFonts w:ascii="Trebuchet MS" w:hAnsi="Trebuchet MS"/>
          <w:b w:val="0"/>
          <w:bCs/>
          <w:szCs w:val="24"/>
        </w:rPr>
      </w:pPr>
      <w:proofErr w:type="spellStart"/>
      <w:r w:rsidRPr="00EE5DDF">
        <w:rPr>
          <w:rFonts w:ascii="Trebuchet MS" w:hAnsi="Trebuchet MS"/>
          <w:b w:val="0"/>
          <w:bCs/>
          <w:szCs w:val="24"/>
        </w:rPr>
        <w:t>Dwg</w:t>
      </w:r>
      <w:proofErr w:type="spellEnd"/>
      <w:r w:rsidRPr="00EE5DDF">
        <w:rPr>
          <w:rFonts w:ascii="Trebuchet MS" w:hAnsi="Trebuchet MS"/>
          <w:b w:val="0"/>
          <w:bCs/>
          <w:szCs w:val="24"/>
        </w:rPr>
        <w:t xml:space="preserve"> No: </w:t>
      </w:r>
      <w:r w:rsidR="007625B4">
        <w:rPr>
          <w:rFonts w:ascii="Trebuchet MS" w:hAnsi="Trebuchet MS"/>
          <w:b w:val="0"/>
          <w:bCs/>
          <w:szCs w:val="24"/>
        </w:rPr>
        <w:t>BUSBY-1120-0</w:t>
      </w:r>
      <w:r w:rsidR="007625B4">
        <w:rPr>
          <w:rFonts w:ascii="Trebuchet MS" w:hAnsi="Trebuchet MS"/>
          <w:b w:val="0"/>
          <w:bCs/>
          <w:szCs w:val="24"/>
        </w:rPr>
        <w:t>2</w:t>
      </w:r>
      <w:r w:rsidR="007625B4" w:rsidRPr="00EE5DDF">
        <w:rPr>
          <w:rFonts w:ascii="Trebuchet MS" w:hAnsi="Trebuchet MS"/>
          <w:b w:val="0"/>
          <w:bCs/>
          <w:szCs w:val="24"/>
        </w:rPr>
        <w:t xml:space="preserve"> </w:t>
      </w:r>
      <w:r w:rsidR="007625B4">
        <w:rPr>
          <w:rFonts w:ascii="Trebuchet MS" w:hAnsi="Trebuchet MS"/>
          <w:b w:val="0"/>
          <w:bCs/>
          <w:szCs w:val="24"/>
        </w:rPr>
        <w:t xml:space="preserve">Proposed </w:t>
      </w:r>
      <w:r w:rsidR="007625B4">
        <w:rPr>
          <w:rFonts w:ascii="Trebuchet MS" w:hAnsi="Trebuchet MS"/>
          <w:b w:val="0"/>
          <w:bCs/>
          <w:szCs w:val="24"/>
        </w:rPr>
        <w:t>First</w:t>
      </w:r>
      <w:r w:rsidR="007625B4">
        <w:rPr>
          <w:rFonts w:ascii="Trebuchet MS" w:hAnsi="Trebuchet MS"/>
          <w:b w:val="0"/>
          <w:bCs/>
          <w:szCs w:val="24"/>
        </w:rPr>
        <w:t xml:space="preserve"> Floor Plan</w:t>
      </w:r>
    </w:p>
    <w:p w:rsidR="007625B4" w:rsidRPr="00EE5DDF" w:rsidRDefault="007625B4" w:rsidP="007625B4">
      <w:pPr>
        <w:pStyle w:val="BodyText"/>
        <w:ind w:left="720"/>
        <w:jc w:val="both"/>
        <w:rPr>
          <w:rFonts w:ascii="Trebuchet MS" w:hAnsi="Trebuchet MS"/>
          <w:b w:val="0"/>
          <w:bCs/>
          <w:szCs w:val="24"/>
        </w:rPr>
      </w:pPr>
      <w:proofErr w:type="spellStart"/>
      <w:r w:rsidRPr="00EE5DDF">
        <w:rPr>
          <w:rFonts w:ascii="Trebuchet MS" w:hAnsi="Trebuchet MS"/>
          <w:b w:val="0"/>
          <w:bCs/>
          <w:szCs w:val="24"/>
        </w:rPr>
        <w:t>Dwg</w:t>
      </w:r>
      <w:proofErr w:type="spellEnd"/>
      <w:r w:rsidRPr="00EE5DDF">
        <w:rPr>
          <w:rFonts w:ascii="Trebuchet MS" w:hAnsi="Trebuchet MS"/>
          <w:b w:val="0"/>
          <w:bCs/>
          <w:szCs w:val="24"/>
        </w:rPr>
        <w:t xml:space="preserve"> No: </w:t>
      </w:r>
      <w:r>
        <w:rPr>
          <w:rFonts w:ascii="Trebuchet MS" w:hAnsi="Trebuchet MS"/>
          <w:b w:val="0"/>
          <w:bCs/>
          <w:szCs w:val="24"/>
        </w:rPr>
        <w:t>BUSBY-1120-0</w:t>
      </w:r>
      <w:r>
        <w:rPr>
          <w:rFonts w:ascii="Trebuchet MS" w:hAnsi="Trebuchet MS"/>
          <w:b w:val="0"/>
          <w:bCs/>
          <w:szCs w:val="24"/>
        </w:rPr>
        <w:t>3</w:t>
      </w:r>
      <w:r w:rsidRPr="00EE5DDF">
        <w:rPr>
          <w:rFonts w:ascii="Trebuchet MS" w:hAnsi="Trebuchet MS"/>
          <w:b w:val="0"/>
          <w:bCs/>
          <w:szCs w:val="24"/>
        </w:rPr>
        <w:t xml:space="preserve"> </w:t>
      </w:r>
      <w:r>
        <w:rPr>
          <w:rFonts w:ascii="Trebuchet MS" w:hAnsi="Trebuchet MS"/>
          <w:b w:val="0"/>
          <w:bCs/>
          <w:szCs w:val="24"/>
        </w:rPr>
        <w:t xml:space="preserve">Proposed </w:t>
      </w:r>
      <w:r>
        <w:rPr>
          <w:rFonts w:ascii="Trebuchet MS" w:hAnsi="Trebuchet MS"/>
          <w:b w:val="0"/>
          <w:bCs/>
          <w:szCs w:val="24"/>
        </w:rPr>
        <w:t>Elevations</w:t>
      </w:r>
    </w:p>
    <w:p w:rsidR="007625B4" w:rsidRPr="00EE5DDF" w:rsidRDefault="007625B4" w:rsidP="007625B4">
      <w:pPr>
        <w:pStyle w:val="BodyText"/>
        <w:ind w:left="720"/>
        <w:jc w:val="both"/>
        <w:rPr>
          <w:rFonts w:ascii="Trebuchet MS" w:hAnsi="Trebuchet MS"/>
          <w:b w:val="0"/>
          <w:bCs/>
          <w:szCs w:val="24"/>
        </w:rPr>
      </w:pPr>
      <w:proofErr w:type="spellStart"/>
      <w:r w:rsidRPr="00EE5DDF">
        <w:rPr>
          <w:rFonts w:ascii="Trebuchet MS" w:hAnsi="Trebuchet MS"/>
          <w:b w:val="0"/>
          <w:bCs/>
          <w:szCs w:val="24"/>
        </w:rPr>
        <w:t>Dwg</w:t>
      </w:r>
      <w:proofErr w:type="spellEnd"/>
      <w:r w:rsidRPr="00EE5DDF">
        <w:rPr>
          <w:rFonts w:ascii="Trebuchet MS" w:hAnsi="Trebuchet MS"/>
          <w:b w:val="0"/>
          <w:bCs/>
          <w:szCs w:val="24"/>
        </w:rPr>
        <w:t xml:space="preserve"> No: </w:t>
      </w:r>
      <w:r>
        <w:rPr>
          <w:rFonts w:ascii="Trebuchet MS" w:hAnsi="Trebuchet MS"/>
          <w:b w:val="0"/>
          <w:bCs/>
          <w:szCs w:val="24"/>
        </w:rPr>
        <w:t>BUSBY-1120-0</w:t>
      </w:r>
      <w:r>
        <w:rPr>
          <w:rFonts w:ascii="Trebuchet MS" w:hAnsi="Trebuchet MS"/>
          <w:b w:val="0"/>
          <w:bCs/>
          <w:szCs w:val="24"/>
        </w:rPr>
        <w:t>4</w:t>
      </w:r>
      <w:r w:rsidRPr="00EE5DDF">
        <w:rPr>
          <w:rFonts w:ascii="Trebuchet MS" w:hAnsi="Trebuchet MS"/>
          <w:b w:val="0"/>
          <w:bCs/>
          <w:szCs w:val="24"/>
        </w:rPr>
        <w:t xml:space="preserve"> </w:t>
      </w:r>
      <w:r>
        <w:rPr>
          <w:rFonts w:ascii="Trebuchet MS" w:hAnsi="Trebuchet MS"/>
          <w:b w:val="0"/>
          <w:bCs/>
          <w:szCs w:val="24"/>
        </w:rPr>
        <w:t>Existing Plans &amp; Elevations</w:t>
      </w:r>
    </w:p>
    <w:p w:rsidR="007625B4" w:rsidRPr="00EE5DDF" w:rsidRDefault="007625B4" w:rsidP="007625B4">
      <w:pPr>
        <w:pStyle w:val="BodyText"/>
        <w:ind w:left="720"/>
        <w:jc w:val="both"/>
        <w:rPr>
          <w:rFonts w:ascii="Trebuchet MS" w:hAnsi="Trebuchet MS"/>
          <w:b w:val="0"/>
          <w:bCs/>
          <w:szCs w:val="24"/>
        </w:rPr>
      </w:pPr>
      <w:proofErr w:type="spellStart"/>
      <w:r w:rsidRPr="00EE5DDF">
        <w:rPr>
          <w:rFonts w:ascii="Trebuchet MS" w:hAnsi="Trebuchet MS"/>
          <w:b w:val="0"/>
          <w:bCs/>
          <w:szCs w:val="24"/>
        </w:rPr>
        <w:t>Dwg</w:t>
      </w:r>
      <w:proofErr w:type="spellEnd"/>
      <w:r w:rsidRPr="00EE5DDF">
        <w:rPr>
          <w:rFonts w:ascii="Trebuchet MS" w:hAnsi="Trebuchet MS"/>
          <w:b w:val="0"/>
          <w:bCs/>
          <w:szCs w:val="24"/>
        </w:rPr>
        <w:t xml:space="preserve"> No: </w:t>
      </w:r>
      <w:r>
        <w:rPr>
          <w:rFonts w:ascii="Trebuchet MS" w:hAnsi="Trebuchet MS"/>
          <w:b w:val="0"/>
          <w:bCs/>
          <w:szCs w:val="24"/>
        </w:rPr>
        <w:t>BUSBY-1120-0</w:t>
      </w:r>
      <w:r>
        <w:rPr>
          <w:rFonts w:ascii="Trebuchet MS" w:hAnsi="Trebuchet MS"/>
          <w:b w:val="0"/>
          <w:bCs/>
          <w:szCs w:val="24"/>
        </w:rPr>
        <w:t>5</w:t>
      </w:r>
      <w:r w:rsidRPr="00EE5DDF">
        <w:rPr>
          <w:rFonts w:ascii="Trebuchet MS" w:hAnsi="Trebuchet MS"/>
          <w:b w:val="0"/>
          <w:bCs/>
          <w:szCs w:val="24"/>
        </w:rPr>
        <w:t xml:space="preserve"> </w:t>
      </w:r>
      <w:r>
        <w:rPr>
          <w:rFonts w:ascii="Trebuchet MS" w:hAnsi="Trebuchet MS"/>
          <w:b w:val="0"/>
          <w:bCs/>
          <w:szCs w:val="24"/>
        </w:rPr>
        <w:t>Block &amp; Location Plan</w:t>
      </w:r>
    </w:p>
    <w:p w:rsidR="007625B4" w:rsidRDefault="007625B4" w:rsidP="007625B4">
      <w:pPr>
        <w:pStyle w:val="BodyText"/>
        <w:ind w:left="720"/>
        <w:jc w:val="both"/>
        <w:rPr>
          <w:rFonts w:ascii="Trebuchet MS" w:hAnsi="Trebuchet MS"/>
          <w:b w:val="0"/>
          <w:bCs/>
          <w:szCs w:val="24"/>
        </w:rPr>
      </w:pPr>
      <w:proofErr w:type="spellStart"/>
      <w:r w:rsidRPr="00EE5DDF">
        <w:rPr>
          <w:rFonts w:ascii="Trebuchet MS" w:hAnsi="Trebuchet MS"/>
          <w:b w:val="0"/>
          <w:bCs/>
          <w:szCs w:val="24"/>
        </w:rPr>
        <w:t>Dwg</w:t>
      </w:r>
      <w:proofErr w:type="spellEnd"/>
      <w:r w:rsidRPr="00EE5DDF">
        <w:rPr>
          <w:rFonts w:ascii="Trebuchet MS" w:hAnsi="Trebuchet MS"/>
          <w:b w:val="0"/>
          <w:bCs/>
          <w:szCs w:val="24"/>
        </w:rPr>
        <w:t xml:space="preserve"> No: </w:t>
      </w:r>
      <w:r>
        <w:rPr>
          <w:rFonts w:ascii="Trebuchet MS" w:hAnsi="Trebuchet MS"/>
          <w:b w:val="0"/>
          <w:bCs/>
          <w:szCs w:val="24"/>
        </w:rPr>
        <w:t>BUSBY-1120-0</w:t>
      </w:r>
      <w:r>
        <w:rPr>
          <w:rFonts w:ascii="Trebuchet MS" w:hAnsi="Trebuchet MS"/>
          <w:b w:val="0"/>
          <w:bCs/>
          <w:szCs w:val="24"/>
        </w:rPr>
        <w:t>6</w:t>
      </w:r>
      <w:r w:rsidRPr="00EE5DDF">
        <w:rPr>
          <w:rFonts w:ascii="Trebuchet MS" w:hAnsi="Trebuchet MS"/>
          <w:b w:val="0"/>
          <w:bCs/>
          <w:szCs w:val="24"/>
        </w:rPr>
        <w:t xml:space="preserve"> </w:t>
      </w:r>
      <w:r>
        <w:rPr>
          <w:rFonts w:ascii="Trebuchet MS" w:hAnsi="Trebuchet MS"/>
          <w:b w:val="0"/>
          <w:bCs/>
          <w:szCs w:val="24"/>
        </w:rPr>
        <w:t>Section A-A</w:t>
      </w:r>
    </w:p>
    <w:p w:rsidR="00EE5DDF" w:rsidRPr="00EE5DDF" w:rsidRDefault="00EE5DDF" w:rsidP="00235647">
      <w:pPr>
        <w:pStyle w:val="BodyText"/>
        <w:ind w:left="720"/>
        <w:jc w:val="both"/>
        <w:rPr>
          <w:rFonts w:ascii="Trebuchet MS" w:hAnsi="Trebuchet MS"/>
          <w:b w:val="0"/>
          <w:bCs/>
          <w:szCs w:val="24"/>
        </w:rPr>
      </w:pPr>
      <w:r w:rsidRPr="00EE5DDF">
        <w:rPr>
          <w:rFonts w:ascii="Trebuchet MS" w:hAnsi="Trebuchet MS"/>
          <w:b w:val="0"/>
          <w:bCs/>
          <w:szCs w:val="24"/>
        </w:rPr>
        <w:t xml:space="preserve">As received </w:t>
      </w:r>
      <w:r w:rsidR="007625B4">
        <w:rPr>
          <w:rFonts w:ascii="Trebuchet MS" w:hAnsi="Trebuchet MS"/>
          <w:b w:val="0"/>
          <w:bCs/>
          <w:szCs w:val="24"/>
        </w:rPr>
        <w:t>1</w:t>
      </w:r>
      <w:r w:rsidR="007625B4" w:rsidRPr="007625B4">
        <w:rPr>
          <w:rFonts w:ascii="Trebuchet MS" w:hAnsi="Trebuchet MS"/>
          <w:b w:val="0"/>
          <w:bCs/>
          <w:szCs w:val="24"/>
          <w:vertAlign w:val="superscript"/>
        </w:rPr>
        <w:t>s</w:t>
      </w:r>
      <w:r w:rsidR="007625B4">
        <w:rPr>
          <w:rFonts w:ascii="Trebuchet MS" w:hAnsi="Trebuchet MS"/>
          <w:b w:val="0"/>
          <w:bCs/>
          <w:szCs w:val="24"/>
          <w:vertAlign w:val="superscript"/>
        </w:rPr>
        <w:t xml:space="preserve">t </w:t>
      </w:r>
      <w:r w:rsidR="007625B4">
        <w:rPr>
          <w:rFonts w:ascii="Trebuchet MS" w:hAnsi="Trebuchet MS"/>
          <w:b w:val="0"/>
          <w:bCs/>
          <w:szCs w:val="24"/>
        </w:rPr>
        <w:t>of December 2020</w:t>
      </w:r>
    </w:p>
    <w:p w:rsidR="007625B4" w:rsidRDefault="007625B4" w:rsidP="00AF3FE4">
      <w:pPr>
        <w:spacing w:line="240" w:lineRule="auto"/>
        <w:rPr>
          <w:rFonts w:ascii="Trebuchet MS" w:hAnsi="Trebuchet MS"/>
          <w:b/>
          <w:sz w:val="28"/>
          <w:szCs w:val="24"/>
        </w:rPr>
      </w:pPr>
    </w:p>
    <w:p w:rsidR="00625504" w:rsidRPr="000E672B" w:rsidRDefault="00625504" w:rsidP="00AF3FE4">
      <w:pPr>
        <w:spacing w:line="240" w:lineRule="auto"/>
        <w:rPr>
          <w:rFonts w:ascii="Trebuchet MS" w:hAnsi="Trebuchet MS"/>
          <w:b/>
          <w:sz w:val="28"/>
          <w:szCs w:val="24"/>
        </w:rPr>
      </w:pPr>
      <w:r w:rsidRPr="000E672B">
        <w:rPr>
          <w:rFonts w:ascii="Trebuchet MS" w:hAnsi="Trebuchet MS"/>
          <w:b/>
          <w:sz w:val="28"/>
          <w:szCs w:val="24"/>
        </w:rPr>
        <w:t>Relevant Planning History</w:t>
      </w:r>
    </w:p>
    <w:p w:rsidR="000E672B" w:rsidRPr="007625B4" w:rsidRDefault="000E672B" w:rsidP="007625B4">
      <w:pPr>
        <w:spacing w:line="240" w:lineRule="auto"/>
        <w:ind w:left="720"/>
        <w:rPr>
          <w:rFonts w:ascii="Trebuchet MS" w:hAnsi="Trebuchet MS"/>
          <w:sz w:val="24"/>
          <w:szCs w:val="24"/>
        </w:rPr>
      </w:pPr>
      <w:r w:rsidRPr="00AF3FE4">
        <w:rPr>
          <w:rFonts w:ascii="Trebuchet MS" w:hAnsi="Trebuchet MS"/>
          <w:sz w:val="24"/>
          <w:szCs w:val="24"/>
        </w:rPr>
        <w:t xml:space="preserve">No </w:t>
      </w:r>
      <w:r>
        <w:rPr>
          <w:rFonts w:ascii="Trebuchet MS" w:hAnsi="Trebuchet MS"/>
          <w:sz w:val="24"/>
          <w:szCs w:val="24"/>
        </w:rPr>
        <w:t>relevant planning history</w:t>
      </w:r>
      <w:r w:rsidR="007625B4">
        <w:rPr>
          <w:rFonts w:ascii="Trebuchet MS" w:hAnsi="Trebuchet MS"/>
          <w:sz w:val="24"/>
          <w:szCs w:val="24"/>
        </w:rPr>
        <w:t>; PD rights intact.</w:t>
      </w:r>
    </w:p>
    <w:p w:rsidR="00625504" w:rsidRPr="000E672B" w:rsidRDefault="00625504" w:rsidP="00AF3FE4">
      <w:pPr>
        <w:spacing w:line="240" w:lineRule="auto"/>
        <w:rPr>
          <w:rFonts w:ascii="Trebuchet MS" w:hAnsi="Trebuchet MS"/>
          <w:b/>
          <w:sz w:val="28"/>
          <w:szCs w:val="24"/>
        </w:rPr>
      </w:pPr>
      <w:r w:rsidRPr="000E672B">
        <w:rPr>
          <w:rFonts w:ascii="Trebuchet MS" w:hAnsi="Trebuchet MS"/>
          <w:b/>
          <w:sz w:val="28"/>
          <w:szCs w:val="24"/>
        </w:rPr>
        <w:t>Summary of Consultations</w:t>
      </w:r>
    </w:p>
    <w:p w:rsidR="00096948" w:rsidRPr="00AF3FE4" w:rsidRDefault="00625504" w:rsidP="007625B4">
      <w:pPr>
        <w:spacing w:line="240" w:lineRule="auto"/>
        <w:ind w:left="720"/>
        <w:rPr>
          <w:rFonts w:ascii="Trebuchet MS" w:hAnsi="Trebuchet MS"/>
          <w:sz w:val="24"/>
          <w:szCs w:val="24"/>
        </w:rPr>
      </w:pPr>
      <w:r w:rsidRPr="00AF3FE4">
        <w:rPr>
          <w:rFonts w:ascii="Trebuchet MS" w:hAnsi="Trebuchet MS"/>
          <w:sz w:val="24"/>
          <w:szCs w:val="24"/>
        </w:rPr>
        <w:t>No consultations were undertaken as it is not required for an application of this type.</w:t>
      </w:r>
    </w:p>
    <w:p w:rsidR="00625504" w:rsidRPr="000E672B" w:rsidRDefault="00625504" w:rsidP="00AF3FE4">
      <w:pPr>
        <w:spacing w:line="240" w:lineRule="auto"/>
        <w:rPr>
          <w:rFonts w:ascii="Trebuchet MS" w:hAnsi="Trebuchet MS"/>
          <w:b/>
          <w:sz w:val="28"/>
          <w:szCs w:val="24"/>
        </w:rPr>
      </w:pPr>
      <w:r w:rsidRPr="000E672B">
        <w:rPr>
          <w:rFonts w:ascii="Trebuchet MS" w:hAnsi="Trebuchet MS"/>
          <w:b/>
          <w:sz w:val="28"/>
          <w:szCs w:val="24"/>
        </w:rPr>
        <w:t>Relevant Planning Policy and Guidance</w:t>
      </w:r>
    </w:p>
    <w:p w:rsidR="00625504" w:rsidRPr="00AF3FE4" w:rsidRDefault="0022790B" w:rsidP="00235647">
      <w:pPr>
        <w:spacing w:line="240" w:lineRule="auto"/>
        <w:ind w:left="720"/>
        <w:rPr>
          <w:rFonts w:ascii="Trebuchet MS" w:eastAsia="Times New Roman" w:hAnsi="Trebuchet MS"/>
          <w:color w:val="000000"/>
          <w:sz w:val="24"/>
          <w:szCs w:val="24"/>
        </w:rPr>
      </w:pPr>
      <w:r>
        <w:rPr>
          <w:rFonts w:ascii="Trebuchet MS" w:eastAsia="Times New Roman" w:hAnsi="Trebuchet MS"/>
          <w:color w:val="000000"/>
          <w:sz w:val="24"/>
          <w:szCs w:val="24"/>
        </w:rPr>
        <w:t>National Planning Practice Guidance</w:t>
      </w:r>
    </w:p>
    <w:p w:rsidR="00625504" w:rsidRPr="00AF3FE4" w:rsidRDefault="00625504" w:rsidP="00235647">
      <w:pPr>
        <w:spacing w:line="240" w:lineRule="auto"/>
        <w:ind w:left="720"/>
        <w:rPr>
          <w:rFonts w:ascii="Trebuchet MS" w:eastAsia="Times New Roman" w:hAnsi="Trebuchet MS"/>
          <w:color w:val="000000"/>
          <w:sz w:val="24"/>
          <w:szCs w:val="24"/>
        </w:rPr>
      </w:pPr>
      <w:r w:rsidRPr="00AF3FE4">
        <w:rPr>
          <w:rFonts w:ascii="Trebuchet MS" w:eastAsia="Times New Roman" w:hAnsi="Trebuchet MS"/>
          <w:color w:val="000000"/>
          <w:sz w:val="24"/>
          <w:szCs w:val="24"/>
        </w:rPr>
        <w:t>The Town and Country Planning (General Permitted Development) (England) Order 2015 (GPDO)</w:t>
      </w:r>
    </w:p>
    <w:p w:rsidR="00096948" w:rsidRPr="00AF3FE4" w:rsidRDefault="00625504" w:rsidP="007625B4">
      <w:pPr>
        <w:spacing w:line="240" w:lineRule="auto"/>
        <w:ind w:left="720"/>
        <w:rPr>
          <w:rFonts w:ascii="Trebuchet MS" w:eastAsia="Times New Roman" w:hAnsi="Trebuchet MS"/>
          <w:color w:val="000000"/>
          <w:sz w:val="24"/>
          <w:szCs w:val="24"/>
        </w:rPr>
      </w:pPr>
      <w:r w:rsidRPr="00AF3FE4">
        <w:rPr>
          <w:rFonts w:ascii="Trebuchet MS" w:eastAsia="Times New Roman" w:hAnsi="Trebuchet MS"/>
          <w:color w:val="000000"/>
          <w:sz w:val="24"/>
          <w:szCs w:val="24"/>
        </w:rPr>
        <w:t>Permitted development rights for householders</w:t>
      </w:r>
      <w:r w:rsidR="00246D7F">
        <w:rPr>
          <w:rFonts w:ascii="Trebuchet MS" w:eastAsia="Times New Roman" w:hAnsi="Trebuchet MS"/>
          <w:color w:val="000000"/>
          <w:sz w:val="24"/>
          <w:szCs w:val="24"/>
        </w:rPr>
        <w:t xml:space="preserve"> – Technical Guidance </w:t>
      </w:r>
    </w:p>
    <w:p w:rsidR="00625504" w:rsidRPr="000E672B" w:rsidRDefault="00625504" w:rsidP="000E672B">
      <w:pPr>
        <w:spacing w:line="240" w:lineRule="auto"/>
        <w:jc w:val="center"/>
        <w:rPr>
          <w:rFonts w:ascii="Trebuchet MS" w:eastAsia="Times New Roman" w:hAnsi="Trebuchet MS"/>
          <w:b/>
          <w:color w:val="000000"/>
          <w:sz w:val="28"/>
          <w:szCs w:val="24"/>
          <w:u w:val="single"/>
        </w:rPr>
      </w:pPr>
      <w:r w:rsidRPr="000E672B">
        <w:rPr>
          <w:rFonts w:ascii="Trebuchet MS" w:eastAsia="Times New Roman" w:hAnsi="Trebuchet MS"/>
          <w:b/>
          <w:color w:val="000000"/>
          <w:sz w:val="28"/>
          <w:szCs w:val="24"/>
          <w:u w:val="single"/>
        </w:rPr>
        <w:t>Assessment</w:t>
      </w:r>
    </w:p>
    <w:p w:rsidR="00625504" w:rsidRPr="00AF3FE4" w:rsidRDefault="00625504" w:rsidP="007625B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 xml:space="preserve">A Certificate of Lawfulness for a proposed development has been submitted as the applicant considers the proposal falls within the permitted development rights of the property. </w:t>
      </w:r>
    </w:p>
    <w:p w:rsidR="00625504" w:rsidRPr="00AF3FE4" w:rsidRDefault="00625504" w:rsidP="007625B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The proposed</w:t>
      </w:r>
      <w:r w:rsidR="00075F51">
        <w:rPr>
          <w:rFonts w:ascii="Trebuchet MS" w:eastAsia="Times New Roman" w:hAnsi="Trebuchet MS"/>
          <w:color w:val="000000"/>
          <w:sz w:val="24"/>
          <w:szCs w:val="24"/>
        </w:rPr>
        <w:t xml:space="preserve"> </w:t>
      </w:r>
      <w:r w:rsidRPr="00AF3FE4">
        <w:rPr>
          <w:rFonts w:ascii="Trebuchet MS" w:eastAsia="Times New Roman" w:hAnsi="Trebuchet MS"/>
          <w:color w:val="000000"/>
          <w:sz w:val="24"/>
          <w:szCs w:val="24"/>
        </w:rPr>
        <w:t xml:space="preserve">must be assessed to ensure that it complies with the conditions of Class </w:t>
      </w:r>
      <w:r w:rsidR="007625B4">
        <w:rPr>
          <w:rFonts w:ascii="Trebuchet MS" w:eastAsia="Times New Roman" w:hAnsi="Trebuchet MS"/>
          <w:color w:val="000000"/>
          <w:sz w:val="24"/>
          <w:szCs w:val="24"/>
        </w:rPr>
        <w:t>B</w:t>
      </w:r>
      <w:r w:rsidRPr="00AF3FE4">
        <w:rPr>
          <w:rFonts w:ascii="Trebuchet MS" w:eastAsia="Times New Roman" w:hAnsi="Trebuchet MS"/>
          <w:color w:val="000000"/>
          <w:sz w:val="24"/>
          <w:szCs w:val="24"/>
        </w:rPr>
        <w:t xml:space="preserve">, Part 1, Schedule 2 of the Town and Country Planning (General Permitted Development) (England) Order 2015, which relates to the ‘enlargement, improvement or other alteration of a </w:t>
      </w:r>
      <w:proofErr w:type="spellStart"/>
      <w:r w:rsidRPr="00AF3FE4">
        <w:rPr>
          <w:rFonts w:ascii="Trebuchet MS" w:eastAsia="Times New Roman" w:hAnsi="Trebuchet MS"/>
          <w:color w:val="000000"/>
          <w:sz w:val="24"/>
          <w:szCs w:val="24"/>
        </w:rPr>
        <w:t>dwellinghouse</w:t>
      </w:r>
      <w:proofErr w:type="spellEnd"/>
      <w:r w:rsidRPr="00AF3FE4">
        <w:rPr>
          <w:rFonts w:ascii="Trebuchet MS" w:eastAsia="Times New Roman" w:hAnsi="Trebuchet MS"/>
          <w:color w:val="000000"/>
          <w:sz w:val="24"/>
          <w:szCs w:val="24"/>
        </w:rPr>
        <w:t>’.</w:t>
      </w:r>
    </w:p>
    <w:p w:rsidR="00233128" w:rsidRDefault="00625504" w:rsidP="007625B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lastRenderedPageBreak/>
        <w:t>The releva</w:t>
      </w:r>
      <w:r w:rsidR="00075F51">
        <w:rPr>
          <w:rFonts w:ascii="Trebuchet MS" w:eastAsia="Times New Roman" w:hAnsi="Trebuchet MS"/>
          <w:color w:val="000000"/>
          <w:sz w:val="24"/>
          <w:szCs w:val="24"/>
        </w:rPr>
        <w:t xml:space="preserve">nt conditions of the GPDO for </w:t>
      </w:r>
      <w:r w:rsidR="007625B4">
        <w:rPr>
          <w:rFonts w:ascii="Trebuchet MS" w:eastAsia="Times New Roman" w:hAnsi="Trebuchet MS"/>
          <w:color w:val="000000"/>
          <w:sz w:val="24"/>
          <w:szCs w:val="24"/>
        </w:rPr>
        <w:t>roof alterations to a dwelling,</w:t>
      </w:r>
      <w:r w:rsidRPr="00AF3FE4">
        <w:rPr>
          <w:rFonts w:ascii="Trebuchet MS" w:eastAsia="Times New Roman" w:hAnsi="Trebuchet MS"/>
          <w:color w:val="000000"/>
          <w:sz w:val="24"/>
          <w:szCs w:val="24"/>
        </w:rPr>
        <w:t xml:space="preserve"> which is not listed or in a conservation area, are as follows: </w:t>
      </w:r>
    </w:p>
    <w:tbl>
      <w:tblPr>
        <w:tblStyle w:val="TableGrid"/>
        <w:tblW w:w="9242"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4"/>
        <w:gridCol w:w="7479"/>
        <w:gridCol w:w="1229"/>
      </w:tblGrid>
      <w:tr w:rsidR="00EE1E39" w:rsidTr="00235647">
        <w:tc>
          <w:tcPr>
            <w:tcW w:w="9242" w:type="dxa"/>
            <w:gridSpan w:val="3"/>
          </w:tcPr>
          <w:p w:rsidR="00EE1E39" w:rsidRDefault="00EE1E39" w:rsidP="00EE1E39">
            <w:pPr>
              <w:rPr>
                <w:rFonts w:ascii="Trebuchet MS" w:eastAsia="Times New Roman" w:hAnsi="Trebuchet MS"/>
                <w:b/>
                <w:color w:val="000000"/>
                <w:sz w:val="24"/>
                <w:szCs w:val="24"/>
              </w:rPr>
            </w:pPr>
            <w:r>
              <w:rPr>
                <w:rFonts w:ascii="Trebuchet MS" w:eastAsia="Times New Roman" w:hAnsi="Trebuchet MS"/>
                <w:color w:val="000000"/>
                <w:sz w:val="24"/>
                <w:szCs w:val="24"/>
              </w:rPr>
              <w:t>B.1 Development is not permitted by Class B if:</w:t>
            </w:r>
          </w:p>
        </w:tc>
      </w:tr>
      <w:tr w:rsidR="00EE1E39" w:rsidTr="00235647">
        <w:tc>
          <w:tcPr>
            <w:tcW w:w="534" w:type="dxa"/>
          </w:tcPr>
          <w:p w:rsidR="00EE1E39" w:rsidRPr="00AF3FE4" w:rsidRDefault="00EE1E39" w:rsidP="00AF3FE4">
            <w:pPr>
              <w:rPr>
                <w:rFonts w:ascii="Trebuchet MS" w:eastAsia="Times New Roman" w:hAnsi="Trebuchet MS"/>
                <w:color w:val="000000"/>
                <w:sz w:val="24"/>
                <w:szCs w:val="24"/>
              </w:rPr>
            </w:pPr>
          </w:p>
        </w:tc>
        <w:tc>
          <w:tcPr>
            <w:tcW w:w="7479" w:type="dxa"/>
          </w:tcPr>
          <w:p w:rsidR="00EE1E39" w:rsidRDefault="00EE1E39" w:rsidP="00EE1E39">
            <w:pPr>
              <w:rPr>
                <w:rFonts w:ascii="Trebuchet MS" w:eastAsia="Times New Roman" w:hAnsi="Trebuchet MS"/>
                <w:color w:val="000000"/>
                <w:sz w:val="24"/>
                <w:szCs w:val="24"/>
              </w:rPr>
            </w:pPr>
          </w:p>
        </w:tc>
        <w:tc>
          <w:tcPr>
            <w:tcW w:w="1229" w:type="dxa"/>
            <w:vAlign w:val="bottom"/>
          </w:tcPr>
          <w:p w:rsidR="00EE1E39" w:rsidRDefault="00EE1E39" w:rsidP="004838C2">
            <w:pPr>
              <w:jc w:val="center"/>
              <w:rPr>
                <w:rFonts w:ascii="Trebuchet MS" w:eastAsia="Times New Roman" w:hAnsi="Trebuchet MS"/>
                <w:b/>
                <w:color w:val="000000"/>
                <w:sz w:val="24"/>
                <w:szCs w:val="24"/>
              </w:rPr>
            </w:pPr>
          </w:p>
        </w:tc>
      </w:tr>
      <w:tr w:rsidR="00EE1E39" w:rsidTr="00235647">
        <w:tc>
          <w:tcPr>
            <w:tcW w:w="534" w:type="dxa"/>
          </w:tcPr>
          <w:p w:rsidR="00EE1E39" w:rsidRPr="00AF3FE4" w:rsidRDefault="00EE1E39" w:rsidP="00AF3FE4">
            <w:pPr>
              <w:rPr>
                <w:rFonts w:ascii="Trebuchet MS" w:eastAsia="Times New Roman" w:hAnsi="Trebuchet MS"/>
                <w:color w:val="000000"/>
                <w:sz w:val="24"/>
                <w:szCs w:val="24"/>
              </w:rPr>
            </w:pPr>
          </w:p>
        </w:tc>
        <w:tc>
          <w:tcPr>
            <w:tcW w:w="7479" w:type="dxa"/>
          </w:tcPr>
          <w:p w:rsidR="00EE1E39" w:rsidRDefault="00EE1E39" w:rsidP="00EE1E39">
            <w:pPr>
              <w:rPr>
                <w:rFonts w:ascii="Trebuchet MS" w:eastAsia="Times New Roman" w:hAnsi="Trebuchet MS"/>
                <w:color w:val="000000"/>
                <w:sz w:val="24"/>
                <w:szCs w:val="24"/>
              </w:rPr>
            </w:pPr>
            <w:r>
              <w:rPr>
                <w:rFonts w:ascii="Trebuchet MS" w:eastAsia="Times New Roman" w:hAnsi="Trebuchet MS"/>
                <w:color w:val="000000"/>
                <w:sz w:val="24"/>
                <w:szCs w:val="24"/>
              </w:rPr>
              <w:t xml:space="preserve">B.1 (a) permission to use the </w:t>
            </w:r>
            <w:proofErr w:type="spellStart"/>
            <w:r>
              <w:rPr>
                <w:rFonts w:ascii="Trebuchet MS" w:eastAsia="Times New Roman" w:hAnsi="Trebuchet MS"/>
                <w:color w:val="000000"/>
                <w:sz w:val="24"/>
                <w:szCs w:val="24"/>
              </w:rPr>
              <w:t>dwellinghouse</w:t>
            </w:r>
            <w:proofErr w:type="spellEnd"/>
            <w:r>
              <w:rPr>
                <w:rFonts w:ascii="Trebuchet MS" w:eastAsia="Times New Roman" w:hAnsi="Trebuchet MS"/>
                <w:color w:val="000000"/>
                <w:sz w:val="24"/>
                <w:szCs w:val="24"/>
              </w:rPr>
              <w:t xml:space="preserve"> as a </w:t>
            </w:r>
            <w:proofErr w:type="spellStart"/>
            <w:r>
              <w:rPr>
                <w:rFonts w:ascii="Trebuchet MS" w:eastAsia="Times New Roman" w:hAnsi="Trebuchet MS"/>
                <w:color w:val="000000"/>
                <w:sz w:val="24"/>
                <w:szCs w:val="24"/>
              </w:rPr>
              <w:t>dwellinghouse</w:t>
            </w:r>
            <w:proofErr w:type="spellEnd"/>
            <w:r>
              <w:rPr>
                <w:rFonts w:ascii="Trebuchet MS" w:eastAsia="Times New Roman" w:hAnsi="Trebuchet MS"/>
                <w:color w:val="000000"/>
                <w:sz w:val="24"/>
                <w:szCs w:val="24"/>
              </w:rPr>
              <w:t xml:space="preserve"> has been granted only by virtue of Class M, N, P or Q of Part 3 of this Schedule (changes of use);</w:t>
            </w:r>
          </w:p>
        </w:tc>
        <w:tc>
          <w:tcPr>
            <w:tcW w:w="1229" w:type="dxa"/>
            <w:vAlign w:val="bottom"/>
          </w:tcPr>
          <w:p w:rsidR="00EE1E39" w:rsidRDefault="003F6D90" w:rsidP="004838C2">
            <w:pPr>
              <w:jc w:val="center"/>
              <w:rPr>
                <w:rFonts w:ascii="Trebuchet MS" w:eastAsia="Times New Roman" w:hAnsi="Trebuchet MS"/>
                <w:b/>
                <w:color w:val="000000"/>
                <w:sz w:val="24"/>
                <w:szCs w:val="24"/>
              </w:rPr>
            </w:pPr>
            <w:r>
              <w:rPr>
                <w:rFonts w:ascii="Trebuchet MS" w:eastAsia="Times New Roman" w:hAnsi="Trebuchet MS"/>
                <w:b/>
                <w:color w:val="000000"/>
                <w:sz w:val="24"/>
                <w:szCs w:val="24"/>
              </w:rPr>
              <w:t>c</w:t>
            </w:r>
            <w:r w:rsidR="007625B4">
              <w:rPr>
                <w:rFonts w:ascii="Trebuchet MS" w:eastAsia="Times New Roman" w:hAnsi="Trebuchet MS"/>
                <w:b/>
                <w:color w:val="000000"/>
                <w:sz w:val="24"/>
                <w:szCs w:val="24"/>
              </w:rPr>
              <w:t>omplies</w:t>
            </w:r>
          </w:p>
        </w:tc>
      </w:tr>
      <w:tr w:rsidR="00EE1E39" w:rsidTr="00235647">
        <w:tc>
          <w:tcPr>
            <w:tcW w:w="534" w:type="dxa"/>
          </w:tcPr>
          <w:p w:rsidR="00EE1E39" w:rsidRPr="00AF3FE4" w:rsidRDefault="00EE1E39" w:rsidP="00AF3FE4">
            <w:pPr>
              <w:rPr>
                <w:rFonts w:ascii="Trebuchet MS" w:eastAsia="Times New Roman" w:hAnsi="Trebuchet MS"/>
                <w:color w:val="000000"/>
                <w:sz w:val="24"/>
                <w:szCs w:val="24"/>
              </w:rPr>
            </w:pPr>
          </w:p>
        </w:tc>
        <w:tc>
          <w:tcPr>
            <w:tcW w:w="7479" w:type="dxa"/>
          </w:tcPr>
          <w:p w:rsidR="00EE1E39" w:rsidRDefault="00EE1E39" w:rsidP="00EE1E39">
            <w:pPr>
              <w:rPr>
                <w:rFonts w:ascii="Trebuchet MS" w:eastAsia="Times New Roman" w:hAnsi="Trebuchet MS"/>
                <w:color w:val="000000"/>
                <w:sz w:val="24"/>
                <w:szCs w:val="24"/>
              </w:rPr>
            </w:pPr>
          </w:p>
        </w:tc>
        <w:tc>
          <w:tcPr>
            <w:tcW w:w="1229" w:type="dxa"/>
            <w:vAlign w:val="bottom"/>
          </w:tcPr>
          <w:p w:rsidR="00EE1E39" w:rsidRDefault="00EE1E39" w:rsidP="004838C2">
            <w:pPr>
              <w:jc w:val="center"/>
              <w:rPr>
                <w:rFonts w:ascii="Trebuchet MS" w:eastAsia="Times New Roman" w:hAnsi="Trebuchet MS"/>
                <w:b/>
                <w:color w:val="000000"/>
                <w:sz w:val="24"/>
                <w:szCs w:val="24"/>
              </w:rPr>
            </w:pPr>
          </w:p>
        </w:tc>
      </w:tr>
      <w:tr w:rsidR="00EE1E39" w:rsidTr="00235647">
        <w:tc>
          <w:tcPr>
            <w:tcW w:w="534" w:type="dxa"/>
          </w:tcPr>
          <w:p w:rsidR="00EE1E39" w:rsidRPr="00AF3FE4" w:rsidRDefault="00EE1E39" w:rsidP="00AF3FE4">
            <w:pPr>
              <w:rPr>
                <w:rFonts w:ascii="Trebuchet MS" w:eastAsia="Times New Roman" w:hAnsi="Trebuchet MS"/>
                <w:color w:val="000000"/>
                <w:sz w:val="24"/>
                <w:szCs w:val="24"/>
              </w:rPr>
            </w:pPr>
          </w:p>
        </w:tc>
        <w:tc>
          <w:tcPr>
            <w:tcW w:w="7479" w:type="dxa"/>
          </w:tcPr>
          <w:p w:rsidR="00EE1E39" w:rsidRDefault="00EE1E39" w:rsidP="00EE1E39">
            <w:pPr>
              <w:rPr>
                <w:rFonts w:ascii="Trebuchet MS" w:eastAsia="Times New Roman" w:hAnsi="Trebuchet MS"/>
                <w:color w:val="000000"/>
                <w:sz w:val="24"/>
                <w:szCs w:val="24"/>
              </w:rPr>
            </w:pPr>
            <w:r>
              <w:rPr>
                <w:rFonts w:ascii="Trebuchet MS" w:eastAsia="Times New Roman" w:hAnsi="Trebuchet MS"/>
                <w:color w:val="000000"/>
                <w:sz w:val="24"/>
                <w:szCs w:val="24"/>
              </w:rPr>
              <w:t xml:space="preserve">B.1 (b) any part of the </w:t>
            </w:r>
            <w:proofErr w:type="spellStart"/>
            <w:r>
              <w:rPr>
                <w:rFonts w:ascii="Trebuchet MS" w:eastAsia="Times New Roman" w:hAnsi="Trebuchet MS"/>
                <w:color w:val="000000"/>
                <w:sz w:val="24"/>
                <w:szCs w:val="24"/>
              </w:rPr>
              <w:t>dwellinghouse</w:t>
            </w:r>
            <w:proofErr w:type="spellEnd"/>
            <w:r>
              <w:rPr>
                <w:rFonts w:ascii="Trebuchet MS" w:eastAsia="Times New Roman" w:hAnsi="Trebuchet MS"/>
                <w:color w:val="000000"/>
                <w:sz w:val="24"/>
                <w:szCs w:val="24"/>
              </w:rPr>
              <w:t xml:space="preserve"> would, as a result of the works, exceed the height of the highest part of the existing roof; </w:t>
            </w:r>
          </w:p>
        </w:tc>
        <w:tc>
          <w:tcPr>
            <w:tcW w:w="1229" w:type="dxa"/>
            <w:vAlign w:val="bottom"/>
          </w:tcPr>
          <w:p w:rsidR="00EE1E39" w:rsidRDefault="003F6D90" w:rsidP="004838C2">
            <w:pPr>
              <w:jc w:val="center"/>
              <w:rPr>
                <w:rFonts w:ascii="Trebuchet MS" w:eastAsia="Times New Roman" w:hAnsi="Trebuchet MS"/>
                <w:b/>
                <w:color w:val="000000"/>
                <w:sz w:val="24"/>
                <w:szCs w:val="24"/>
              </w:rPr>
            </w:pPr>
            <w:r>
              <w:rPr>
                <w:rFonts w:ascii="Trebuchet MS" w:eastAsia="Times New Roman" w:hAnsi="Trebuchet MS"/>
                <w:b/>
                <w:color w:val="000000"/>
                <w:sz w:val="24"/>
                <w:szCs w:val="24"/>
              </w:rPr>
              <w:t>complies</w:t>
            </w:r>
          </w:p>
        </w:tc>
      </w:tr>
      <w:tr w:rsidR="00EE1E39" w:rsidTr="00235647">
        <w:tc>
          <w:tcPr>
            <w:tcW w:w="534" w:type="dxa"/>
          </w:tcPr>
          <w:p w:rsidR="00EE1E39" w:rsidRPr="00AF3FE4" w:rsidRDefault="00EE1E39" w:rsidP="00AF3FE4">
            <w:pPr>
              <w:rPr>
                <w:rFonts w:ascii="Trebuchet MS" w:eastAsia="Times New Roman" w:hAnsi="Trebuchet MS"/>
                <w:color w:val="000000"/>
                <w:sz w:val="24"/>
                <w:szCs w:val="24"/>
              </w:rPr>
            </w:pPr>
          </w:p>
        </w:tc>
        <w:tc>
          <w:tcPr>
            <w:tcW w:w="7479" w:type="dxa"/>
          </w:tcPr>
          <w:p w:rsidR="00EE1E39" w:rsidRDefault="00EE1E39" w:rsidP="00EE1E39">
            <w:pPr>
              <w:rPr>
                <w:rFonts w:ascii="Trebuchet MS" w:eastAsia="Times New Roman" w:hAnsi="Trebuchet MS"/>
                <w:color w:val="000000"/>
                <w:sz w:val="24"/>
                <w:szCs w:val="24"/>
              </w:rPr>
            </w:pPr>
          </w:p>
        </w:tc>
        <w:tc>
          <w:tcPr>
            <w:tcW w:w="1229" w:type="dxa"/>
            <w:vAlign w:val="bottom"/>
          </w:tcPr>
          <w:p w:rsidR="00EE1E39" w:rsidRDefault="00EE1E39" w:rsidP="004838C2">
            <w:pPr>
              <w:jc w:val="center"/>
              <w:rPr>
                <w:rFonts w:ascii="Trebuchet MS" w:eastAsia="Times New Roman" w:hAnsi="Trebuchet MS"/>
                <w:b/>
                <w:color w:val="000000"/>
                <w:sz w:val="24"/>
                <w:szCs w:val="24"/>
              </w:rPr>
            </w:pPr>
          </w:p>
        </w:tc>
      </w:tr>
      <w:tr w:rsidR="00EE1E39" w:rsidTr="00235647">
        <w:tc>
          <w:tcPr>
            <w:tcW w:w="534" w:type="dxa"/>
          </w:tcPr>
          <w:p w:rsidR="00EE1E39" w:rsidRPr="00AF3FE4" w:rsidRDefault="00EE1E39" w:rsidP="00AF3FE4">
            <w:pPr>
              <w:rPr>
                <w:rFonts w:ascii="Trebuchet MS" w:eastAsia="Times New Roman" w:hAnsi="Trebuchet MS"/>
                <w:color w:val="000000"/>
                <w:sz w:val="24"/>
                <w:szCs w:val="24"/>
              </w:rPr>
            </w:pPr>
          </w:p>
        </w:tc>
        <w:tc>
          <w:tcPr>
            <w:tcW w:w="7479" w:type="dxa"/>
          </w:tcPr>
          <w:p w:rsidR="00EE1E39" w:rsidRDefault="00EE1E39" w:rsidP="00EE1E39">
            <w:pPr>
              <w:rPr>
                <w:rFonts w:ascii="Trebuchet MS" w:eastAsia="Times New Roman" w:hAnsi="Trebuchet MS"/>
                <w:color w:val="000000"/>
                <w:sz w:val="24"/>
                <w:szCs w:val="24"/>
              </w:rPr>
            </w:pPr>
            <w:r>
              <w:rPr>
                <w:rFonts w:ascii="Trebuchet MS" w:eastAsia="Times New Roman" w:hAnsi="Trebuchet MS"/>
                <w:color w:val="000000"/>
                <w:sz w:val="24"/>
                <w:szCs w:val="24"/>
              </w:rPr>
              <w:t xml:space="preserve">B.1 (c) any part of the </w:t>
            </w:r>
            <w:proofErr w:type="spellStart"/>
            <w:r>
              <w:rPr>
                <w:rFonts w:ascii="Trebuchet MS" w:eastAsia="Times New Roman" w:hAnsi="Trebuchet MS"/>
                <w:color w:val="000000"/>
                <w:sz w:val="24"/>
                <w:szCs w:val="24"/>
              </w:rPr>
              <w:t>dwellinghouse</w:t>
            </w:r>
            <w:proofErr w:type="spellEnd"/>
            <w:r>
              <w:rPr>
                <w:rFonts w:ascii="Trebuchet MS" w:eastAsia="Times New Roman" w:hAnsi="Trebuchet MS"/>
                <w:color w:val="000000"/>
                <w:sz w:val="24"/>
                <w:szCs w:val="24"/>
              </w:rPr>
              <w:t xml:space="preserve"> would, as a result of the works, extend beyond the plane of any existing roof slope which forms the principal elevation of the </w:t>
            </w:r>
            <w:proofErr w:type="spellStart"/>
            <w:r>
              <w:rPr>
                <w:rFonts w:ascii="Trebuchet MS" w:eastAsia="Times New Roman" w:hAnsi="Trebuchet MS"/>
                <w:color w:val="000000"/>
                <w:sz w:val="24"/>
                <w:szCs w:val="24"/>
              </w:rPr>
              <w:t>dwellinghouse</w:t>
            </w:r>
            <w:proofErr w:type="spellEnd"/>
            <w:r>
              <w:rPr>
                <w:rFonts w:ascii="Trebuchet MS" w:eastAsia="Times New Roman" w:hAnsi="Trebuchet MS"/>
                <w:color w:val="000000"/>
                <w:sz w:val="24"/>
                <w:szCs w:val="24"/>
              </w:rPr>
              <w:t xml:space="preserve"> and fronts a highway;</w:t>
            </w:r>
          </w:p>
        </w:tc>
        <w:tc>
          <w:tcPr>
            <w:tcW w:w="1229" w:type="dxa"/>
            <w:vAlign w:val="bottom"/>
          </w:tcPr>
          <w:p w:rsidR="00EE1E39" w:rsidRDefault="003F6D90" w:rsidP="004838C2">
            <w:pPr>
              <w:jc w:val="center"/>
              <w:rPr>
                <w:rFonts w:ascii="Trebuchet MS" w:eastAsia="Times New Roman" w:hAnsi="Trebuchet MS"/>
                <w:b/>
                <w:color w:val="000000"/>
                <w:sz w:val="24"/>
                <w:szCs w:val="24"/>
              </w:rPr>
            </w:pPr>
            <w:r>
              <w:rPr>
                <w:rFonts w:ascii="Trebuchet MS" w:eastAsia="Times New Roman" w:hAnsi="Trebuchet MS"/>
                <w:b/>
                <w:color w:val="000000"/>
                <w:sz w:val="24"/>
                <w:szCs w:val="24"/>
              </w:rPr>
              <w:t>complies</w:t>
            </w:r>
          </w:p>
        </w:tc>
      </w:tr>
      <w:tr w:rsidR="00EE1E39" w:rsidTr="00235647">
        <w:tc>
          <w:tcPr>
            <w:tcW w:w="534" w:type="dxa"/>
          </w:tcPr>
          <w:p w:rsidR="00EE1E39" w:rsidRPr="00AF3FE4" w:rsidRDefault="00EE1E39" w:rsidP="00AF3FE4">
            <w:pPr>
              <w:rPr>
                <w:rFonts w:ascii="Trebuchet MS" w:eastAsia="Times New Roman" w:hAnsi="Trebuchet MS"/>
                <w:color w:val="000000"/>
                <w:sz w:val="24"/>
                <w:szCs w:val="24"/>
              </w:rPr>
            </w:pPr>
          </w:p>
        </w:tc>
        <w:tc>
          <w:tcPr>
            <w:tcW w:w="7479" w:type="dxa"/>
          </w:tcPr>
          <w:p w:rsidR="00EE1E39" w:rsidRDefault="00EE1E39" w:rsidP="00EE1E39">
            <w:pPr>
              <w:rPr>
                <w:rFonts w:ascii="Trebuchet MS" w:eastAsia="Times New Roman" w:hAnsi="Trebuchet MS"/>
                <w:color w:val="000000"/>
                <w:sz w:val="24"/>
                <w:szCs w:val="24"/>
              </w:rPr>
            </w:pPr>
          </w:p>
        </w:tc>
        <w:tc>
          <w:tcPr>
            <w:tcW w:w="1229" w:type="dxa"/>
            <w:vAlign w:val="bottom"/>
          </w:tcPr>
          <w:p w:rsidR="00EE1E39" w:rsidRDefault="00EE1E39" w:rsidP="004838C2">
            <w:pPr>
              <w:jc w:val="center"/>
              <w:rPr>
                <w:rFonts w:ascii="Trebuchet MS" w:eastAsia="Times New Roman" w:hAnsi="Trebuchet MS"/>
                <w:b/>
                <w:color w:val="000000"/>
                <w:sz w:val="24"/>
                <w:szCs w:val="24"/>
              </w:rPr>
            </w:pPr>
          </w:p>
        </w:tc>
      </w:tr>
      <w:tr w:rsidR="00EE1E39" w:rsidTr="00235647">
        <w:tc>
          <w:tcPr>
            <w:tcW w:w="534" w:type="dxa"/>
          </w:tcPr>
          <w:p w:rsidR="00EE1E39" w:rsidRPr="00AF3FE4" w:rsidRDefault="00EE1E39" w:rsidP="00AF3FE4">
            <w:pPr>
              <w:rPr>
                <w:rFonts w:ascii="Trebuchet MS" w:eastAsia="Times New Roman" w:hAnsi="Trebuchet MS"/>
                <w:color w:val="000000"/>
                <w:sz w:val="24"/>
                <w:szCs w:val="24"/>
              </w:rPr>
            </w:pPr>
          </w:p>
        </w:tc>
        <w:tc>
          <w:tcPr>
            <w:tcW w:w="7479" w:type="dxa"/>
          </w:tcPr>
          <w:p w:rsidR="00EE1E39" w:rsidRDefault="00EE1E39" w:rsidP="007835EE">
            <w:pPr>
              <w:rPr>
                <w:rFonts w:ascii="Trebuchet MS" w:eastAsia="Times New Roman" w:hAnsi="Trebuchet MS"/>
                <w:color w:val="000000"/>
                <w:sz w:val="24"/>
                <w:szCs w:val="24"/>
              </w:rPr>
            </w:pPr>
            <w:r>
              <w:rPr>
                <w:rFonts w:ascii="Trebuchet MS" w:eastAsia="Times New Roman" w:hAnsi="Trebuchet MS"/>
                <w:color w:val="000000"/>
                <w:sz w:val="24"/>
                <w:szCs w:val="24"/>
              </w:rPr>
              <w:t>B.1 (d) the cubic content of the resulting roof space would exceed the cubic content of the original roof space by more than (</w:t>
            </w:r>
            <w:proofErr w:type="spellStart"/>
            <w:r>
              <w:rPr>
                <w:rFonts w:ascii="Trebuchet MS" w:eastAsia="Times New Roman" w:hAnsi="Trebuchet MS"/>
                <w:color w:val="000000"/>
                <w:sz w:val="24"/>
                <w:szCs w:val="24"/>
              </w:rPr>
              <w:t>i</w:t>
            </w:r>
            <w:proofErr w:type="spellEnd"/>
            <w:r>
              <w:rPr>
                <w:rFonts w:ascii="Trebuchet MS" w:eastAsia="Times New Roman" w:hAnsi="Trebuchet MS"/>
                <w:color w:val="000000"/>
                <w:sz w:val="24"/>
                <w:szCs w:val="24"/>
              </w:rPr>
              <w:t xml:space="preserve">) 40 cubic metres in the case of a terrace house, or </w:t>
            </w:r>
          </w:p>
        </w:tc>
        <w:tc>
          <w:tcPr>
            <w:tcW w:w="1229" w:type="dxa"/>
            <w:vAlign w:val="bottom"/>
          </w:tcPr>
          <w:p w:rsidR="00EE1E39" w:rsidRDefault="003F6D90" w:rsidP="004838C2">
            <w:pPr>
              <w:jc w:val="center"/>
              <w:rPr>
                <w:rFonts w:ascii="Trebuchet MS" w:eastAsia="Times New Roman" w:hAnsi="Trebuchet MS"/>
                <w:b/>
                <w:color w:val="000000"/>
                <w:sz w:val="24"/>
                <w:szCs w:val="24"/>
              </w:rPr>
            </w:pPr>
            <w:r>
              <w:rPr>
                <w:rFonts w:ascii="Trebuchet MS" w:eastAsia="Times New Roman" w:hAnsi="Trebuchet MS"/>
                <w:b/>
                <w:color w:val="000000"/>
                <w:sz w:val="24"/>
                <w:szCs w:val="24"/>
              </w:rPr>
              <w:t>complies</w:t>
            </w:r>
          </w:p>
        </w:tc>
      </w:tr>
      <w:tr w:rsidR="007835EE" w:rsidTr="00235647">
        <w:tc>
          <w:tcPr>
            <w:tcW w:w="534" w:type="dxa"/>
          </w:tcPr>
          <w:p w:rsidR="007835EE" w:rsidRPr="00AF3FE4" w:rsidRDefault="007835EE" w:rsidP="00AF3FE4">
            <w:pPr>
              <w:rPr>
                <w:rFonts w:ascii="Trebuchet MS" w:eastAsia="Times New Roman" w:hAnsi="Trebuchet MS"/>
                <w:color w:val="000000"/>
                <w:sz w:val="24"/>
                <w:szCs w:val="24"/>
              </w:rPr>
            </w:pPr>
          </w:p>
        </w:tc>
        <w:tc>
          <w:tcPr>
            <w:tcW w:w="7479" w:type="dxa"/>
          </w:tcPr>
          <w:p w:rsidR="007835EE" w:rsidRDefault="007835EE" w:rsidP="00EE1E39">
            <w:pPr>
              <w:rPr>
                <w:rFonts w:ascii="Trebuchet MS" w:eastAsia="Times New Roman" w:hAnsi="Trebuchet MS"/>
                <w:color w:val="000000"/>
                <w:sz w:val="24"/>
                <w:szCs w:val="24"/>
              </w:rPr>
            </w:pPr>
            <w:r>
              <w:rPr>
                <w:rFonts w:ascii="Trebuchet MS" w:eastAsia="Times New Roman" w:hAnsi="Trebuchet MS"/>
                <w:color w:val="000000"/>
                <w:sz w:val="24"/>
                <w:szCs w:val="24"/>
              </w:rPr>
              <w:t>(ii) 50 cubic metres in any other case;</w:t>
            </w:r>
          </w:p>
        </w:tc>
        <w:tc>
          <w:tcPr>
            <w:tcW w:w="1229" w:type="dxa"/>
            <w:vAlign w:val="bottom"/>
          </w:tcPr>
          <w:p w:rsidR="007835EE" w:rsidRDefault="007835EE" w:rsidP="004838C2">
            <w:pPr>
              <w:jc w:val="center"/>
              <w:rPr>
                <w:rFonts w:ascii="Trebuchet MS" w:eastAsia="Times New Roman" w:hAnsi="Trebuchet MS"/>
                <w:b/>
                <w:color w:val="000000"/>
                <w:sz w:val="24"/>
                <w:szCs w:val="24"/>
              </w:rPr>
            </w:pPr>
            <w:r>
              <w:rPr>
                <w:rFonts w:ascii="Trebuchet MS" w:eastAsia="Times New Roman" w:hAnsi="Trebuchet MS"/>
                <w:b/>
                <w:color w:val="000000"/>
                <w:sz w:val="24"/>
                <w:szCs w:val="24"/>
              </w:rPr>
              <w:t>n/a</w:t>
            </w:r>
          </w:p>
        </w:tc>
      </w:tr>
      <w:tr w:rsidR="00EE1E39" w:rsidTr="00235647">
        <w:tc>
          <w:tcPr>
            <w:tcW w:w="534" w:type="dxa"/>
          </w:tcPr>
          <w:p w:rsidR="00EE1E39" w:rsidRPr="00AF3FE4" w:rsidRDefault="00EE1E39" w:rsidP="00AF3FE4">
            <w:pPr>
              <w:rPr>
                <w:rFonts w:ascii="Trebuchet MS" w:eastAsia="Times New Roman" w:hAnsi="Trebuchet MS"/>
                <w:color w:val="000000"/>
                <w:sz w:val="24"/>
                <w:szCs w:val="24"/>
              </w:rPr>
            </w:pPr>
          </w:p>
        </w:tc>
        <w:tc>
          <w:tcPr>
            <w:tcW w:w="7479" w:type="dxa"/>
          </w:tcPr>
          <w:p w:rsidR="00EE1E39" w:rsidRDefault="00EE1E39" w:rsidP="00EE1E39">
            <w:pPr>
              <w:rPr>
                <w:rFonts w:ascii="Trebuchet MS" w:eastAsia="Times New Roman" w:hAnsi="Trebuchet MS"/>
                <w:color w:val="000000"/>
                <w:sz w:val="24"/>
                <w:szCs w:val="24"/>
              </w:rPr>
            </w:pPr>
          </w:p>
        </w:tc>
        <w:tc>
          <w:tcPr>
            <w:tcW w:w="1229" w:type="dxa"/>
            <w:vAlign w:val="bottom"/>
          </w:tcPr>
          <w:p w:rsidR="00EE1E39" w:rsidRDefault="00EE1E39" w:rsidP="004838C2">
            <w:pPr>
              <w:jc w:val="center"/>
              <w:rPr>
                <w:rFonts w:ascii="Trebuchet MS" w:eastAsia="Times New Roman" w:hAnsi="Trebuchet MS"/>
                <w:b/>
                <w:color w:val="000000"/>
                <w:sz w:val="24"/>
                <w:szCs w:val="24"/>
              </w:rPr>
            </w:pPr>
          </w:p>
        </w:tc>
      </w:tr>
      <w:tr w:rsidR="00EE1E39" w:rsidTr="00235647">
        <w:tc>
          <w:tcPr>
            <w:tcW w:w="534" w:type="dxa"/>
          </w:tcPr>
          <w:p w:rsidR="00EE1E39" w:rsidRPr="00AF3FE4" w:rsidRDefault="00EE1E39" w:rsidP="00AF3FE4">
            <w:pPr>
              <w:rPr>
                <w:rFonts w:ascii="Trebuchet MS" w:eastAsia="Times New Roman" w:hAnsi="Trebuchet MS"/>
                <w:color w:val="000000"/>
                <w:sz w:val="24"/>
                <w:szCs w:val="24"/>
              </w:rPr>
            </w:pPr>
          </w:p>
        </w:tc>
        <w:tc>
          <w:tcPr>
            <w:tcW w:w="7479" w:type="dxa"/>
          </w:tcPr>
          <w:p w:rsidR="00EE1E39" w:rsidRDefault="00EE1E39" w:rsidP="007835EE">
            <w:pPr>
              <w:rPr>
                <w:rFonts w:ascii="Trebuchet MS" w:eastAsia="Times New Roman" w:hAnsi="Trebuchet MS"/>
                <w:color w:val="000000"/>
                <w:sz w:val="24"/>
                <w:szCs w:val="24"/>
              </w:rPr>
            </w:pPr>
            <w:r>
              <w:rPr>
                <w:rFonts w:ascii="Trebuchet MS" w:eastAsia="Times New Roman" w:hAnsi="Trebuchet MS"/>
                <w:color w:val="000000"/>
                <w:sz w:val="24"/>
                <w:szCs w:val="24"/>
              </w:rPr>
              <w:t>B.1 (e) it would consist of or include (</w:t>
            </w:r>
            <w:proofErr w:type="spellStart"/>
            <w:r>
              <w:rPr>
                <w:rFonts w:ascii="Trebuchet MS" w:eastAsia="Times New Roman" w:hAnsi="Trebuchet MS"/>
                <w:color w:val="000000"/>
                <w:sz w:val="24"/>
                <w:szCs w:val="24"/>
              </w:rPr>
              <w:t>i</w:t>
            </w:r>
            <w:proofErr w:type="spellEnd"/>
            <w:r>
              <w:rPr>
                <w:rFonts w:ascii="Trebuchet MS" w:eastAsia="Times New Roman" w:hAnsi="Trebuchet MS"/>
                <w:color w:val="000000"/>
                <w:sz w:val="24"/>
                <w:szCs w:val="24"/>
              </w:rPr>
              <w:t xml:space="preserve">) the construction or provision of a veranda, balcony or raised platform, or </w:t>
            </w:r>
          </w:p>
        </w:tc>
        <w:tc>
          <w:tcPr>
            <w:tcW w:w="1229" w:type="dxa"/>
            <w:vAlign w:val="bottom"/>
          </w:tcPr>
          <w:p w:rsidR="00EE1E39" w:rsidRDefault="003F6D90" w:rsidP="004838C2">
            <w:pPr>
              <w:jc w:val="center"/>
              <w:rPr>
                <w:rFonts w:ascii="Trebuchet MS" w:eastAsia="Times New Roman" w:hAnsi="Trebuchet MS"/>
                <w:b/>
                <w:color w:val="000000"/>
                <w:sz w:val="24"/>
                <w:szCs w:val="24"/>
              </w:rPr>
            </w:pPr>
            <w:r>
              <w:rPr>
                <w:rFonts w:ascii="Trebuchet MS" w:eastAsia="Times New Roman" w:hAnsi="Trebuchet MS"/>
                <w:b/>
                <w:color w:val="000000"/>
                <w:sz w:val="24"/>
                <w:szCs w:val="24"/>
              </w:rPr>
              <w:t>complies</w:t>
            </w:r>
          </w:p>
        </w:tc>
      </w:tr>
      <w:tr w:rsidR="007835EE" w:rsidTr="00235647">
        <w:tc>
          <w:tcPr>
            <w:tcW w:w="534" w:type="dxa"/>
          </w:tcPr>
          <w:p w:rsidR="007835EE" w:rsidRPr="00AF3FE4" w:rsidRDefault="007835EE" w:rsidP="00AF3FE4">
            <w:pPr>
              <w:rPr>
                <w:rFonts w:ascii="Trebuchet MS" w:eastAsia="Times New Roman" w:hAnsi="Trebuchet MS"/>
                <w:color w:val="000000"/>
                <w:sz w:val="24"/>
                <w:szCs w:val="24"/>
              </w:rPr>
            </w:pPr>
          </w:p>
        </w:tc>
        <w:tc>
          <w:tcPr>
            <w:tcW w:w="7479" w:type="dxa"/>
          </w:tcPr>
          <w:p w:rsidR="007835EE" w:rsidRDefault="007835EE" w:rsidP="00EE1E39">
            <w:pPr>
              <w:rPr>
                <w:rFonts w:ascii="Trebuchet MS" w:eastAsia="Times New Roman" w:hAnsi="Trebuchet MS"/>
                <w:color w:val="000000"/>
                <w:sz w:val="24"/>
                <w:szCs w:val="24"/>
              </w:rPr>
            </w:pPr>
            <w:r>
              <w:rPr>
                <w:rFonts w:ascii="Trebuchet MS" w:eastAsia="Times New Roman" w:hAnsi="Trebuchet MS"/>
                <w:color w:val="000000"/>
                <w:sz w:val="24"/>
                <w:szCs w:val="24"/>
              </w:rPr>
              <w:t>(ii) the installation, alteration or replacement of a chimney, flue or soil and vent pipe; or</w:t>
            </w:r>
          </w:p>
        </w:tc>
        <w:tc>
          <w:tcPr>
            <w:tcW w:w="1229" w:type="dxa"/>
            <w:vAlign w:val="bottom"/>
          </w:tcPr>
          <w:p w:rsidR="007835EE" w:rsidRDefault="003F6D90" w:rsidP="004838C2">
            <w:pPr>
              <w:jc w:val="center"/>
              <w:rPr>
                <w:rFonts w:ascii="Trebuchet MS" w:eastAsia="Times New Roman" w:hAnsi="Trebuchet MS"/>
                <w:b/>
                <w:color w:val="000000"/>
                <w:sz w:val="24"/>
                <w:szCs w:val="24"/>
              </w:rPr>
            </w:pPr>
            <w:r>
              <w:rPr>
                <w:rFonts w:ascii="Trebuchet MS" w:eastAsia="Times New Roman" w:hAnsi="Trebuchet MS"/>
                <w:b/>
                <w:color w:val="000000"/>
                <w:sz w:val="24"/>
                <w:szCs w:val="24"/>
              </w:rPr>
              <w:t>complies</w:t>
            </w:r>
          </w:p>
        </w:tc>
      </w:tr>
      <w:tr w:rsidR="00EE1E39" w:rsidTr="00235647">
        <w:tc>
          <w:tcPr>
            <w:tcW w:w="534" w:type="dxa"/>
          </w:tcPr>
          <w:p w:rsidR="00EE1E39" w:rsidRPr="00AF3FE4" w:rsidRDefault="00EE1E39" w:rsidP="00AF3FE4">
            <w:pPr>
              <w:rPr>
                <w:rFonts w:ascii="Trebuchet MS" w:eastAsia="Times New Roman" w:hAnsi="Trebuchet MS"/>
                <w:color w:val="000000"/>
                <w:sz w:val="24"/>
                <w:szCs w:val="24"/>
              </w:rPr>
            </w:pPr>
          </w:p>
        </w:tc>
        <w:tc>
          <w:tcPr>
            <w:tcW w:w="7479" w:type="dxa"/>
          </w:tcPr>
          <w:p w:rsidR="00EE1E39" w:rsidRDefault="00EE1E39" w:rsidP="00EE1E39">
            <w:pPr>
              <w:rPr>
                <w:rFonts w:ascii="Trebuchet MS" w:eastAsia="Times New Roman" w:hAnsi="Trebuchet MS"/>
                <w:color w:val="000000"/>
                <w:sz w:val="24"/>
                <w:szCs w:val="24"/>
              </w:rPr>
            </w:pPr>
          </w:p>
        </w:tc>
        <w:tc>
          <w:tcPr>
            <w:tcW w:w="1229" w:type="dxa"/>
            <w:vAlign w:val="bottom"/>
          </w:tcPr>
          <w:p w:rsidR="00EE1E39" w:rsidRDefault="00EE1E39" w:rsidP="004838C2">
            <w:pPr>
              <w:jc w:val="center"/>
              <w:rPr>
                <w:rFonts w:ascii="Trebuchet MS" w:eastAsia="Times New Roman" w:hAnsi="Trebuchet MS"/>
                <w:b/>
                <w:color w:val="000000"/>
                <w:sz w:val="24"/>
                <w:szCs w:val="24"/>
              </w:rPr>
            </w:pPr>
          </w:p>
        </w:tc>
      </w:tr>
      <w:tr w:rsidR="00EE1E39" w:rsidTr="00235647">
        <w:tc>
          <w:tcPr>
            <w:tcW w:w="534" w:type="dxa"/>
          </w:tcPr>
          <w:p w:rsidR="00EE1E39" w:rsidRPr="00AF3FE4" w:rsidRDefault="00EE1E39" w:rsidP="00AF3FE4">
            <w:pPr>
              <w:rPr>
                <w:rFonts w:ascii="Trebuchet MS" w:eastAsia="Times New Roman" w:hAnsi="Trebuchet MS"/>
                <w:color w:val="000000"/>
                <w:sz w:val="24"/>
                <w:szCs w:val="24"/>
              </w:rPr>
            </w:pPr>
          </w:p>
        </w:tc>
        <w:tc>
          <w:tcPr>
            <w:tcW w:w="7479" w:type="dxa"/>
          </w:tcPr>
          <w:p w:rsidR="00EE1E39" w:rsidRDefault="00EE1E39" w:rsidP="00EE1E39">
            <w:pPr>
              <w:rPr>
                <w:rFonts w:ascii="Trebuchet MS" w:eastAsia="Times New Roman" w:hAnsi="Trebuchet MS"/>
                <w:color w:val="000000"/>
                <w:sz w:val="24"/>
                <w:szCs w:val="24"/>
              </w:rPr>
            </w:pPr>
            <w:r>
              <w:rPr>
                <w:rFonts w:ascii="Trebuchet MS" w:eastAsia="Times New Roman" w:hAnsi="Trebuchet MS"/>
                <w:color w:val="000000"/>
                <w:sz w:val="24"/>
                <w:szCs w:val="24"/>
              </w:rPr>
              <w:t xml:space="preserve">B.1 (f) the </w:t>
            </w:r>
            <w:proofErr w:type="spellStart"/>
            <w:r>
              <w:rPr>
                <w:rFonts w:ascii="Trebuchet MS" w:eastAsia="Times New Roman" w:hAnsi="Trebuchet MS"/>
                <w:color w:val="000000"/>
                <w:sz w:val="24"/>
                <w:szCs w:val="24"/>
              </w:rPr>
              <w:t>dwellinghouse</w:t>
            </w:r>
            <w:proofErr w:type="spellEnd"/>
            <w:r>
              <w:rPr>
                <w:rFonts w:ascii="Trebuchet MS" w:eastAsia="Times New Roman" w:hAnsi="Trebuchet MS"/>
                <w:color w:val="000000"/>
                <w:sz w:val="24"/>
                <w:szCs w:val="24"/>
              </w:rPr>
              <w:t xml:space="preserve"> is on article 2(3) land.</w:t>
            </w:r>
          </w:p>
        </w:tc>
        <w:tc>
          <w:tcPr>
            <w:tcW w:w="1229" w:type="dxa"/>
            <w:vAlign w:val="bottom"/>
          </w:tcPr>
          <w:p w:rsidR="00EE1E39" w:rsidRDefault="003F6D90" w:rsidP="004838C2">
            <w:pPr>
              <w:jc w:val="center"/>
              <w:rPr>
                <w:rFonts w:ascii="Trebuchet MS" w:eastAsia="Times New Roman" w:hAnsi="Trebuchet MS"/>
                <w:b/>
                <w:color w:val="000000"/>
                <w:sz w:val="24"/>
                <w:szCs w:val="24"/>
              </w:rPr>
            </w:pPr>
            <w:r>
              <w:rPr>
                <w:rFonts w:ascii="Trebuchet MS" w:eastAsia="Times New Roman" w:hAnsi="Trebuchet MS"/>
                <w:b/>
                <w:color w:val="000000"/>
                <w:sz w:val="24"/>
                <w:szCs w:val="24"/>
              </w:rPr>
              <w:t>complies</w:t>
            </w:r>
          </w:p>
        </w:tc>
      </w:tr>
      <w:tr w:rsidR="00EE1E39" w:rsidTr="00235647">
        <w:tc>
          <w:tcPr>
            <w:tcW w:w="534" w:type="dxa"/>
          </w:tcPr>
          <w:p w:rsidR="00EE1E39" w:rsidRPr="00AF3FE4" w:rsidRDefault="00EE1E39" w:rsidP="00AF3FE4">
            <w:pPr>
              <w:rPr>
                <w:rFonts w:ascii="Trebuchet MS" w:eastAsia="Times New Roman" w:hAnsi="Trebuchet MS"/>
                <w:color w:val="000000"/>
                <w:sz w:val="24"/>
                <w:szCs w:val="24"/>
              </w:rPr>
            </w:pPr>
          </w:p>
        </w:tc>
        <w:tc>
          <w:tcPr>
            <w:tcW w:w="7479" w:type="dxa"/>
          </w:tcPr>
          <w:p w:rsidR="00EE1E39" w:rsidRDefault="00EE1E39" w:rsidP="00EE1E39">
            <w:pPr>
              <w:rPr>
                <w:rFonts w:ascii="Trebuchet MS" w:eastAsia="Times New Roman" w:hAnsi="Trebuchet MS"/>
                <w:color w:val="000000"/>
                <w:sz w:val="24"/>
                <w:szCs w:val="24"/>
              </w:rPr>
            </w:pPr>
          </w:p>
        </w:tc>
        <w:tc>
          <w:tcPr>
            <w:tcW w:w="1229" w:type="dxa"/>
            <w:vAlign w:val="bottom"/>
          </w:tcPr>
          <w:p w:rsidR="00EE1E39" w:rsidRDefault="00EE1E39" w:rsidP="004838C2">
            <w:pPr>
              <w:jc w:val="center"/>
              <w:rPr>
                <w:rFonts w:ascii="Trebuchet MS" w:eastAsia="Times New Roman" w:hAnsi="Trebuchet MS"/>
                <w:b/>
                <w:color w:val="000000"/>
                <w:sz w:val="24"/>
                <w:szCs w:val="24"/>
              </w:rPr>
            </w:pPr>
          </w:p>
        </w:tc>
      </w:tr>
      <w:tr w:rsidR="007835EE" w:rsidTr="00235647">
        <w:tc>
          <w:tcPr>
            <w:tcW w:w="9242" w:type="dxa"/>
            <w:gridSpan w:val="3"/>
          </w:tcPr>
          <w:p w:rsidR="007835EE" w:rsidRPr="007835EE" w:rsidRDefault="007835EE" w:rsidP="004838C2">
            <w:pPr>
              <w:jc w:val="center"/>
              <w:rPr>
                <w:rFonts w:ascii="Trebuchet MS" w:eastAsia="Times New Roman" w:hAnsi="Trebuchet MS"/>
                <w:b/>
                <w:color w:val="000000"/>
                <w:sz w:val="24"/>
                <w:szCs w:val="24"/>
                <w:u w:val="single"/>
              </w:rPr>
            </w:pPr>
            <w:r w:rsidRPr="007835EE">
              <w:rPr>
                <w:rFonts w:ascii="Trebuchet MS" w:eastAsia="Times New Roman" w:hAnsi="Trebuchet MS"/>
                <w:color w:val="000000"/>
                <w:sz w:val="24"/>
                <w:szCs w:val="24"/>
                <w:u w:val="single"/>
              </w:rPr>
              <w:t>Conditions</w:t>
            </w:r>
          </w:p>
        </w:tc>
      </w:tr>
      <w:tr w:rsidR="007835EE" w:rsidTr="00235647">
        <w:tc>
          <w:tcPr>
            <w:tcW w:w="9242" w:type="dxa"/>
            <w:gridSpan w:val="3"/>
          </w:tcPr>
          <w:p w:rsidR="007835EE" w:rsidRDefault="007835EE" w:rsidP="007835EE">
            <w:pPr>
              <w:rPr>
                <w:rFonts w:ascii="Trebuchet MS" w:eastAsia="Times New Roman" w:hAnsi="Trebuchet MS"/>
                <w:b/>
                <w:color w:val="000000"/>
                <w:sz w:val="24"/>
                <w:szCs w:val="24"/>
              </w:rPr>
            </w:pPr>
            <w:r>
              <w:rPr>
                <w:rFonts w:ascii="Trebuchet MS" w:eastAsia="Times New Roman" w:hAnsi="Trebuchet MS"/>
                <w:color w:val="000000"/>
                <w:sz w:val="24"/>
                <w:szCs w:val="24"/>
              </w:rPr>
              <w:t>B.2 Development is permitted by Class B subject to the following conditions:</w:t>
            </w:r>
          </w:p>
        </w:tc>
      </w:tr>
      <w:tr w:rsidR="007835EE" w:rsidTr="00235647">
        <w:tc>
          <w:tcPr>
            <w:tcW w:w="534" w:type="dxa"/>
          </w:tcPr>
          <w:p w:rsidR="007835EE" w:rsidRPr="00AF3FE4" w:rsidRDefault="007835EE" w:rsidP="00AF3FE4">
            <w:pPr>
              <w:rPr>
                <w:rFonts w:ascii="Trebuchet MS" w:eastAsia="Times New Roman" w:hAnsi="Trebuchet MS"/>
                <w:color w:val="000000"/>
                <w:sz w:val="24"/>
                <w:szCs w:val="24"/>
              </w:rPr>
            </w:pPr>
          </w:p>
        </w:tc>
        <w:tc>
          <w:tcPr>
            <w:tcW w:w="7479" w:type="dxa"/>
          </w:tcPr>
          <w:p w:rsidR="007835EE" w:rsidRDefault="007835EE" w:rsidP="00EE1E39">
            <w:pPr>
              <w:rPr>
                <w:rFonts w:ascii="Trebuchet MS" w:eastAsia="Times New Roman" w:hAnsi="Trebuchet MS"/>
                <w:color w:val="000000"/>
                <w:sz w:val="24"/>
                <w:szCs w:val="24"/>
              </w:rPr>
            </w:pPr>
          </w:p>
        </w:tc>
        <w:tc>
          <w:tcPr>
            <w:tcW w:w="1229" w:type="dxa"/>
            <w:vAlign w:val="bottom"/>
          </w:tcPr>
          <w:p w:rsidR="007835EE" w:rsidRDefault="007835EE" w:rsidP="004838C2">
            <w:pPr>
              <w:jc w:val="center"/>
              <w:rPr>
                <w:rFonts w:ascii="Trebuchet MS" w:eastAsia="Times New Roman" w:hAnsi="Trebuchet MS"/>
                <w:b/>
                <w:color w:val="000000"/>
                <w:sz w:val="24"/>
                <w:szCs w:val="24"/>
              </w:rPr>
            </w:pPr>
          </w:p>
        </w:tc>
      </w:tr>
      <w:tr w:rsidR="007835EE" w:rsidTr="00235647">
        <w:tc>
          <w:tcPr>
            <w:tcW w:w="534" w:type="dxa"/>
          </w:tcPr>
          <w:p w:rsidR="007835EE" w:rsidRPr="00AF3FE4" w:rsidRDefault="007835EE" w:rsidP="00AF3FE4">
            <w:pPr>
              <w:rPr>
                <w:rFonts w:ascii="Trebuchet MS" w:eastAsia="Times New Roman" w:hAnsi="Trebuchet MS"/>
                <w:color w:val="000000"/>
                <w:sz w:val="24"/>
                <w:szCs w:val="24"/>
              </w:rPr>
            </w:pPr>
          </w:p>
        </w:tc>
        <w:tc>
          <w:tcPr>
            <w:tcW w:w="7479" w:type="dxa"/>
          </w:tcPr>
          <w:p w:rsidR="007835EE" w:rsidRDefault="007835EE" w:rsidP="00EE1E39">
            <w:pPr>
              <w:rPr>
                <w:rFonts w:ascii="Trebuchet MS" w:eastAsia="Times New Roman" w:hAnsi="Trebuchet MS"/>
                <w:color w:val="000000"/>
                <w:sz w:val="24"/>
                <w:szCs w:val="24"/>
              </w:rPr>
            </w:pPr>
            <w:r>
              <w:rPr>
                <w:rFonts w:ascii="Trebuchet MS" w:eastAsia="Times New Roman" w:hAnsi="Trebuchet MS"/>
                <w:color w:val="000000"/>
                <w:sz w:val="24"/>
                <w:szCs w:val="24"/>
              </w:rPr>
              <w:t xml:space="preserve">B.2 (a) the materials used in any exterior work must be of a similar appearance to those used in the construction of the exterior of the existing </w:t>
            </w:r>
            <w:proofErr w:type="spellStart"/>
            <w:r>
              <w:rPr>
                <w:rFonts w:ascii="Trebuchet MS" w:eastAsia="Times New Roman" w:hAnsi="Trebuchet MS"/>
                <w:color w:val="000000"/>
                <w:sz w:val="24"/>
                <w:szCs w:val="24"/>
              </w:rPr>
              <w:t>dwellinghouse</w:t>
            </w:r>
            <w:proofErr w:type="spellEnd"/>
            <w:r>
              <w:rPr>
                <w:rFonts w:ascii="Trebuchet MS" w:eastAsia="Times New Roman" w:hAnsi="Trebuchet MS"/>
                <w:color w:val="000000"/>
                <w:sz w:val="24"/>
                <w:szCs w:val="24"/>
              </w:rPr>
              <w:t>;</w:t>
            </w:r>
          </w:p>
        </w:tc>
        <w:tc>
          <w:tcPr>
            <w:tcW w:w="1229" w:type="dxa"/>
            <w:vAlign w:val="bottom"/>
          </w:tcPr>
          <w:p w:rsidR="007835EE" w:rsidRDefault="003F6D90" w:rsidP="004838C2">
            <w:pPr>
              <w:jc w:val="center"/>
              <w:rPr>
                <w:rFonts w:ascii="Trebuchet MS" w:eastAsia="Times New Roman" w:hAnsi="Trebuchet MS"/>
                <w:b/>
                <w:color w:val="000000"/>
                <w:sz w:val="24"/>
                <w:szCs w:val="24"/>
              </w:rPr>
            </w:pPr>
            <w:r>
              <w:rPr>
                <w:rFonts w:ascii="Trebuchet MS" w:eastAsia="Times New Roman" w:hAnsi="Trebuchet MS"/>
                <w:b/>
                <w:color w:val="000000"/>
                <w:sz w:val="24"/>
                <w:szCs w:val="24"/>
              </w:rPr>
              <w:t>complies</w:t>
            </w:r>
          </w:p>
        </w:tc>
      </w:tr>
      <w:tr w:rsidR="007835EE" w:rsidTr="00235647">
        <w:tc>
          <w:tcPr>
            <w:tcW w:w="534" w:type="dxa"/>
          </w:tcPr>
          <w:p w:rsidR="007835EE" w:rsidRPr="00AF3FE4" w:rsidRDefault="007835EE" w:rsidP="00AF3FE4">
            <w:pPr>
              <w:rPr>
                <w:rFonts w:ascii="Trebuchet MS" w:eastAsia="Times New Roman" w:hAnsi="Trebuchet MS"/>
                <w:color w:val="000000"/>
                <w:sz w:val="24"/>
                <w:szCs w:val="24"/>
              </w:rPr>
            </w:pPr>
          </w:p>
        </w:tc>
        <w:tc>
          <w:tcPr>
            <w:tcW w:w="7479" w:type="dxa"/>
          </w:tcPr>
          <w:p w:rsidR="007835EE" w:rsidRDefault="007835EE" w:rsidP="00EE1E39">
            <w:pPr>
              <w:rPr>
                <w:rFonts w:ascii="Trebuchet MS" w:eastAsia="Times New Roman" w:hAnsi="Trebuchet MS"/>
                <w:color w:val="000000"/>
                <w:sz w:val="24"/>
                <w:szCs w:val="24"/>
              </w:rPr>
            </w:pPr>
          </w:p>
        </w:tc>
        <w:tc>
          <w:tcPr>
            <w:tcW w:w="1229" w:type="dxa"/>
            <w:vAlign w:val="bottom"/>
          </w:tcPr>
          <w:p w:rsidR="007835EE" w:rsidRDefault="007835EE" w:rsidP="004838C2">
            <w:pPr>
              <w:jc w:val="center"/>
              <w:rPr>
                <w:rFonts w:ascii="Trebuchet MS" w:eastAsia="Times New Roman" w:hAnsi="Trebuchet MS"/>
                <w:b/>
                <w:color w:val="000000"/>
                <w:sz w:val="24"/>
                <w:szCs w:val="24"/>
              </w:rPr>
            </w:pPr>
          </w:p>
        </w:tc>
      </w:tr>
      <w:tr w:rsidR="007835EE" w:rsidTr="00235647">
        <w:tc>
          <w:tcPr>
            <w:tcW w:w="534" w:type="dxa"/>
          </w:tcPr>
          <w:p w:rsidR="007835EE" w:rsidRPr="00AF3FE4" w:rsidRDefault="007835EE" w:rsidP="00AF3FE4">
            <w:pPr>
              <w:rPr>
                <w:rFonts w:ascii="Trebuchet MS" w:eastAsia="Times New Roman" w:hAnsi="Trebuchet MS"/>
                <w:color w:val="000000"/>
                <w:sz w:val="24"/>
                <w:szCs w:val="24"/>
              </w:rPr>
            </w:pPr>
          </w:p>
        </w:tc>
        <w:tc>
          <w:tcPr>
            <w:tcW w:w="7479" w:type="dxa"/>
          </w:tcPr>
          <w:p w:rsidR="007835EE" w:rsidRDefault="007835EE" w:rsidP="007835EE">
            <w:pPr>
              <w:rPr>
                <w:rFonts w:ascii="Trebuchet MS" w:eastAsia="Times New Roman" w:hAnsi="Trebuchet MS"/>
                <w:color w:val="000000"/>
                <w:sz w:val="24"/>
                <w:szCs w:val="24"/>
              </w:rPr>
            </w:pPr>
            <w:r>
              <w:rPr>
                <w:rFonts w:ascii="Trebuchet MS" w:eastAsia="Times New Roman" w:hAnsi="Trebuchet MS"/>
                <w:color w:val="000000"/>
                <w:sz w:val="24"/>
                <w:szCs w:val="24"/>
              </w:rPr>
              <w:t>B.2 (b) the enlargement must be constructed so that (</w:t>
            </w:r>
            <w:proofErr w:type="spellStart"/>
            <w:r>
              <w:rPr>
                <w:rFonts w:ascii="Trebuchet MS" w:eastAsia="Times New Roman" w:hAnsi="Trebuchet MS"/>
                <w:color w:val="000000"/>
                <w:sz w:val="24"/>
                <w:szCs w:val="24"/>
              </w:rPr>
              <w:t>i</w:t>
            </w:r>
            <w:proofErr w:type="spellEnd"/>
            <w:r>
              <w:rPr>
                <w:rFonts w:ascii="Trebuchet MS" w:eastAsia="Times New Roman" w:hAnsi="Trebuchet MS"/>
                <w:color w:val="000000"/>
                <w:sz w:val="24"/>
                <w:szCs w:val="24"/>
              </w:rPr>
              <w:t>) other than in the case of a hip-to-gable enlargement or an enlargement which joins the original roof to the roof of a rear or side extension (aa) the eaves of the original roof are maintained or reinstated; and (bb) the edge of the enlargement closest to the eaves of the original roof is, so far as practicable, not less than 0.2 metres from the eaves, measured along the roof slope from the outside edge of the eaves; and</w:t>
            </w:r>
          </w:p>
        </w:tc>
        <w:tc>
          <w:tcPr>
            <w:tcW w:w="1229" w:type="dxa"/>
            <w:vAlign w:val="bottom"/>
          </w:tcPr>
          <w:p w:rsidR="007835EE" w:rsidRDefault="003F6D90" w:rsidP="004838C2">
            <w:pPr>
              <w:jc w:val="center"/>
              <w:rPr>
                <w:rFonts w:ascii="Trebuchet MS" w:eastAsia="Times New Roman" w:hAnsi="Trebuchet MS"/>
                <w:b/>
                <w:color w:val="000000"/>
                <w:sz w:val="24"/>
                <w:szCs w:val="24"/>
              </w:rPr>
            </w:pPr>
            <w:r>
              <w:rPr>
                <w:rFonts w:ascii="Trebuchet MS" w:eastAsia="Times New Roman" w:hAnsi="Trebuchet MS"/>
                <w:b/>
                <w:color w:val="000000"/>
                <w:sz w:val="24"/>
                <w:szCs w:val="24"/>
              </w:rPr>
              <w:t>complies</w:t>
            </w:r>
          </w:p>
        </w:tc>
      </w:tr>
      <w:tr w:rsidR="007835EE" w:rsidTr="00235647">
        <w:tc>
          <w:tcPr>
            <w:tcW w:w="534" w:type="dxa"/>
          </w:tcPr>
          <w:p w:rsidR="007835EE" w:rsidRPr="00AF3FE4" w:rsidRDefault="007835EE" w:rsidP="00AF3FE4">
            <w:pPr>
              <w:rPr>
                <w:rFonts w:ascii="Trebuchet MS" w:eastAsia="Times New Roman" w:hAnsi="Trebuchet MS"/>
                <w:color w:val="000000"/>
                <w:sz w:val="24"/>
                <w:szCs w:val="24"/>
              </w:rPr>
            </w:pPr>
          </w:p>
        </w:tc>
        <w:tc>
          <w:tcPr>
            <w:tcW w:w="7479" w:type="dxa"/>
          </w:tcPr>
          <w:p w:rsidR="007835EE" w:rsidRDefault="007835EE" w:rsidP="00EE1E39">
            <w:pPr>
              <w:rPr>
                <w:rFonts w:ascii="Trebuchet MS" w:eastAsia="Times New Roman" w:hAnsi="Trebuchet MS"/>
                <w:color w:val="000000"/>
                <w:sz w:val="24"/>
                <w:szCs w:val="24"/>
              </w:rPr>
            </w:pPr>
            <w:r>
              <w:rPr>
                <w:rFonts w:ascii="Trebuchet MS" w:eastAsia="Times New Roman" w:hAnsi="Trebuchet MS"/>
                <w:color w:val="000000"/>
                <w:sz w:val="24"/>
                <w:szCs w:val="24"/>
              </w:rPr>
              <w:t xml:space="preserve">(ii) other than in the case of an enlargement which joins the original roof to the roof of a rear or side extension, no part of the enlargement extends beyond the outside face of any external wall of the original </w:t>
            </w:r>
            <w:proofErr w:type="spellStart"/>
            <w:r>
              <w:rPr>
                <w:rFonts w:ascii="Trebuchet MS" w:eastAsia="Times New Roman" w:hAnsi="Trebuchet MS"/>
                <w:color w:val="000000"/>
                <w:sz w:val="24"/>
                <w:szCs w:val="24"/>
              </w:rPr>
              <w:t>dwellinghouse</w:t>
            </w:r>
            <w:proofErr w:type="spellEnd"/>
            <w:r>
              <w:rPr>
                <w:rFonts w:ascii="Trebuchet MS" w:eastAsia="Times New Roman" w:hAnsi="Trebuchet MS"/>
                <w:color w:val="000000"/>
                <w:sz w:val="24"/>
                <w:szCs w:val="24"/>
              </w:rPr>
              <w:t>; and</w:t>
            </w:r>
          </w:p>
        </w:tc>
        <w:tc>
          <w:tcPr>
            <w:tcW w:w="1229" w:type="dxa"/>
            <w:vAlign w:val="bottom"/>
          </w:tcPr>
          <w:p w:rsidR="007835EE" w:rsidRDefault="007835EE" w:rsidP="004838C2">
            <w:pPr>
              <w:jc w:val="center"/>
              <w:rPr>
                <w:rFonts w:ascii="Trebuchet MS" w:eastAsia="Times New Roman" w:hAnsi="Trebuchet MS"/>
                <w:b/>
                <w:color w:val="000000"/>
                <w:sz w:val="24"/>
                <w:szCs w:val="24"/>
              </w:rPr>
            </w:pPr>
            <w:r>
              <w:rPr>
                <w:rFonts w:ascii="Trebuchet MS" w:eastAsia="Times New Roman" w:hAnsi="Trebuchet MS"/>
                <w:b/>
                <w:color w:val="000000"/>
                <w:sz w:val="24"/>
                <w:szCs w:val="24"/>
              </w:rPr>
              <w:t>n/a</w:t>
            </w:r>
          </w:p>
        </w:tc>
      </w:tr>
      <w:tr w:rsidR="007835EE" w:rsidTr="00235647">
        <w:tc>
          <w:tcPr>
            <w:tcW w:w="534" w:type="dxa"/>
          </w:tcPr>
          <w:p w:rsidR="007835EE" w:rsidRPr="00AF3FE4" w:rsidRDefault="007835EE" w:rsidP="00AF3FE4">
            <w:pPr>
              <w:rPr>
                <w:rFonts w:ascii="Trebuchet MS" w:eastAsia="Times New Roman" w:hAnsi="Trebuchet MS"/>
                <w:color w:val="000000"/>
                <w:sz w:val="24"/>
                <w:szCs w:val="24"/>
              </w:rPr>
            </w:pPr>
          </w:p>
        </w:tc>
        <w:tc>
          <w:tcPr>
            <w:tcW w:w="7479" w:type="dxa"/>
          </w:tcPr>
          <w:p w:rsidR="007835EE" w:rsidRDefault="007835EE" w:rsidP="00EE1E39">
            <w:pPr>
              <w:rPr>
                <w:rFonts w:ascii="Trebuchet MS" w:eastAsia="Times New Roman" w:hAnsi="Trebuchet MS"/>
                <w:color w:val="000000"/>
                <w:sz w:val="24"/>
                <w:szCs w:val="24"/>
              </w:rPr>
            </w:pPr>
          </w:p>
        </w:tc>
        <w:tc>
          <w:tcPr>
            <w:tcW w:w="1229" w:type="dxa"/>
            <w:vAlign w:val="bottom"/>
          </w:tcPr>
          <w:p w:rsidR="007835EE" w:rsidRDefault="007835EE" w:rsidP="004838C2">
            <w:pPr>
              <w:jc w:val="center"/>
              <w:rPr>
                <w:rFonts w:ascii="Trebuchet MS" w:eastAsia="Times New Roman" w:hAnsi="Trebuchet MS"/>
                <w:b/>
                <w:color w:val="000000"/>
                <w:sz w:val="24"/>
                <w:szCs w:val="24"/>
              </w:rPr>
            </w:pPr>
          </w:p>
        </w:tc>
      </w:tr>
      <w:tr w:rsidR="007835EE" w:rsidTr="00235647">
        <w:tc>
          <w:tcPr>
            <w:tcW w:w="534" w:type="dxa"/>
          </w:tcPr>
          <w:p w:rsidR="007835EE" w:rsidRPr="00AF3FE4" w:rsidRDefault="007835EE" w:rsidP="00AF3FE4">
            <w:pPr>
              <w:rPr>
                <w:rFonts w:ascii="Trebuchet MS" w:eastAsia="Times New Roman" w:hAnsi="Trebuchet MS"/>
                <w:color w:val="000000"/>
                <w:sz w:val="24"/>
                <w:szCs w:val="24"/>
              </w:rPr>
            </w:pPr>
          </w:p>
        </w:tc>
        <w:tc>
          <w:tcPr>
            <w:tcW w:w="7479" w:type="dxa"/>
          </w:tcPr>
          <w:p w:rsidR="007835EE" w:rsidRDefault="007835EE" w:rsidP="00EE1E39">
            <w:pPr>
              <w:rPr>
                <w:rFonts w:ascii="Trebuchet MS" w:eastAsia="Times New Roman" w:hAnsi="Trebuchet MS"/>
                <w:color w:val="000000"/>
                <w:sz w:val="24"/>
                <w:szCs w:val="24"/>
              </w:rPr>
            </w:pPr>
            <w:r>
              <w:rPr>
                <w:rFonts w:ascii="Trebuchet MS" w:eastAsia="Times New Roman" w:hAnsi="Trebuchet MS"/>
                <w:color w:val="000000"/>
                <w:sz w:val="24"/>
                <w:szCs w:val="24"/>
              </w:rPr>
              <w:t xml:space="preserve">B.2 (c) any window inserted on a wall or roof slope forming a side elevation of the </w:t>
            </w:r>
            <w:proofErr w:type="spellStart"/>
            <w:r>
              <w:rPr>
                <w:rFonts w:ascii="Trebuchet MS" w:eastAsia="Times New Roman" w:hAnsi="Trebuchet MS"/>
                <w:color w:val="000000"/>
                <w:sz w:val="24"/>
                <w:szCs w:val="24"/>
              </w:rPr>
              <w:t>dwellinghouse</w:t>
            </w:r>
            <w:proofErr w:type="spellEnd"/>
            <w:r>
              <w:rPr>
                <w:rFonts w:ascii="Trebuchet MS" w:eastAsia="Times New Roman" w:hAnsi="Trebuchet MS"/>
                <w:color w:val="000000"/>
                <w:sz w:val="24"/>
                <w:szCs w:val="24"/>
              </w:rPr>
              <w:t xml:space="preserve"> must be (</w:t>
            </w:r>
            <w:proofErr w:type="spellStart"/>
            <w:r>
              <w:rPr>
                <w:rFonts w:ascii="Trebuchet MS" w:eastAsia="Times New Roman" w:hAnsi="Trebuchet MS"/>
                <w:color w:val="000000"/>
                <w:sz w:val="24"/>
                <w:szCs w:val="24"/>
              </w:rPr>
              <w:t>i</w:t>
            </w:r>
            <w:proofErr w:type="spellEnd"/>
            <w:r>
              <w:rPr>
                <w:rFonts w:ascii="Trebuchet MS" w:eastAsia="Times New Roman" w:hAnsi="Trebuchet MS"/>
                <w:color w:val="000000"/>
                <w:sz w:val="24"/>
                <w:szCs w:val="24"/>
              </w:rPr>
              <w:t>) obscure-glazed, and</w:t>
            </w:r>
          </w:p>
        </w:tc>
        <w:tc>
          <w:tcPr>
            <w:tcW w:w="1229" w:type="dxa"/>
            <w:vAlign w:val="bottom"/>
          </w:tcPr>
          <w:p w:rsidR="007835EE" w:rsidRDefault="003F6D90" w:rsidP="004838C2">
            <w:pPr>
              <w:jc w:val="center"/>
              <w:rPr>
                <w:rFonts w:ascii="Trebuchet MS" w:eastAsia="Times New Roman" w:hAnsi="Trebuchet MS"/>
                <w:b/>
                <w:color w:val="000000"/>
                <w:sz w:val="24"/>
                <w:szCs w:val="24"/>
              </w:rPr>
            </w:pPr>
            <w:r>
              <w:rPr>
                <w:rFonts w:ascii="Trebuchet MS" w:eastAsia="Times New Roman" w:hAnsi="Trebuchet MS"/>
                <w:b/>
                <w:color w:val="000000"/>
                <w:sz w:val="24"/>
                <w:szCs w:val="24"/>
              </w:rPr>
              <w:t>complies</w:t>
            </w:r>
          </w:p>
        </w:tc>
      </w:tr>
      <w:tr w:rsidR="007835EE" w:rsidTr="00235647">
        <w:tc>
          <w:tcPr>
            <w:tcW w:w="534" w:type="dxa"/>
          </w:tcPr>
          <w:p w:rsidR="007835EE" w:rsidRPr="00AF3FE4" w:rsidRDefault="007835EE" w:rsidP="00AF3FE4">
            <w:pPr>
              <w:rPr>
                <w:rFonts w:ascii="Trebuchet MS" w:eastAsia="Times New Roman" w:hAnsi="Trebuchet MS"/>
                <w:color w:val="000000"/>
                <w:sz w:val="24"/>
                <w:szCs w:val="24"/>
              </w:rPr>
            </w:pPr>
          </w:p>
        </w:tc>
        <w:tc>
          <w:tcPr>
            <w:tcW w:w="7479" w:type="dxa"/>
          </w:tcPr>
          <w:p w:rsidR="007835EE" w:rsidRDefault="007835EE" w:rsidP="00EE1E39">
            <w:pPr>
              <w:rPr>
                <w:rFonts w:ascii="Trebuchet MS" w:eastAsia="Times New Roman" w:hAnsi="Trebuchet MS"/>
                <w:color w:val="000000"/>
                <w:sz w:val="24"/>
                <w:szCs w:val="24"/>
              </w:rPr>
            </w:pPr>
          </w:p>
        </w:tc>
        <w:tc>
          <w:tcPr>
            <w:tcW w:w="1229" w:type="dxa"/>
            <w:vAlign w:val="bottom"/>
          </w:tcPr>
          <w:p w:rsidR="007835EE" w:rsidRDefault="007835EE" w:rsidP="004838C2">
            <w:pPr>
              <w:jc w:val="center"/>
              <w:rPr>
                <w:rFonts w:ascii="Trebuchet MS" w:eastAsia="Times New Roman" w:hAnsi="Trebuchet MS"/>
                <w:b/>
                <w:color w:val="000000"/>
                <w:sz w:val="24"/>
                <w:szCs w:val="24"/>
              </w:rPr>
            </w:pPr>
          </w:p>
        </w:tc>
      </w:tr>
      <w:tr w:rsidR="007835EE" w:rsidTr="00235647">
        <w:tc>
          <w:tcPr>
            <w:tcW w:w="9242" w:type="dxa"/>
            <w:gridSpan w:val="3"/>
          </w:tcPr>
          <w:p w:rsidR="007835EE" w:rsidRPr="007835EE" w:rsidRDefault="007835EE" w:rsidP="007835EE">
            <w:pPr>
              <w:jc w:val="center"/>
              <w:rPr>
                <w:rFonts w:ascii="Trebuchet MS" w:eastAsia="Times New Roman" w:hAnsi="Trebuchet MS"/>
                <w:b/>
                <w:color w:val="000000"/>
                <w:sz w:val="24"/>
                <w:szCs w:val="24"/>
                <w:u w:val="single"/>
              </w:rPr>
            </w:pPr>
            <w:r w:rsidRPr="007835EE">
              <w:rPr>
                <w:rFonts w:ascii="Trebuchet MS" w:eastAsia="Times New Roman" w:hAnsi="Trebuchet MS"/>
                <w:color w:val="000000"/>
                <w:sz w:val="24"/>
                <w:szCs w:val="24"/>
                <w:u w:val="single"/>
              </w:rPr>
              <w:t>Interpretation of Class B</w:t>
            </w:r>
          </w:p>
        </w:tc>
      </w:tr>
      <w:tr w:rsidR="000E672B" w:rsidTr="00235647">
        <w:tc>
          <w:tcPr>
            <w:tcW w:w="9242" w:type="dxa"/>
            <w:gridSpan w:val="3"/>
          </w:tcPr>
          <w:p w:rsidR="000E672B" w:rsidRDefault="000E672B" w:rsidP="000E672B">
            <w:pPr>
              <w:rPr>
                <w:rFonts w:ascii="Trebuchet MS" w:eastAsia="Times New Roman" w:hAnsi="Trebuchet MS"/>
                <w:b/>
                <w:color w:val="000000"/>
                <w:sz w:val="24"/>
                <w:szCs w:val="24"/>
              </w:rPr>
            </w:pPr>
            <w:r>
              <w:rPr>
                <w:rFonts w:ascii="Trebuchet MS" w:eastAsia="Times New Roman" w:hAnsi="Trebuchet MS"/>
                <w:color w:val="000000"/>
                <w:sz w:val="24"/>
                <w:szCs w:val="24"/>
              </w:rPr>
              <w:t xml:space="preserve">B.3 For the purposes of Class B, “resulting roof space” means the roof space as enlarged, </w:t>
            </w:r>
            <w:proofErr w:type="gramStart"/>
            <w:r>
              <w:rPr>
                <w:rFonts w:ascii="Trebuchet MS" w:eastAsia="Times New Roman" w:hAnsi="Trebuchet MS"/>
                <w:color w:val="000000"/>
                <w:sz w:val="24"/>
                <w:szCs w:val="24"/>
              </w:rPr>
              <w:t>taking into account</w:t>
            </w:r>
            <w:proofErr w:type="gramEnd"/>
            <w:r>
              <w:rPr>
                <w:rFonts w:ascii="Trebuchet MS" w:eastAsia="Times New Roman" w:hAnsi="Trebuchet MS"/>
                <w:color w:val="000000"/>
                <w:sz w:val="24"/>
                <w:szCs w:val="24"/>
              </w:rPr>
              <w:t xml:space="preserve"> any enlargement to the original roof space, whether permitted by this Class or not.</w:t>
            </w:r>
          </w:p>
        </w:tc>
      </w:tr>
      <w:tr w:rsidR="007835EE" w:rsidTr="00235647">
        <w:tc>
          <w:tcPr>
            <w:tcW w:w="534" w:type="dxa"/>
          </w:tcPr>
          <w:p w:rsidR="007835EE" w:rsidRPr="00AF3FE4" w:rsidRDefault="007835EE" w:rsidP="00AF3FE4">
            <w:pPr>
              <w:rPr>
                <w:rFonts w:ascii="Trebuchet MS" w:eastAsia="Times New Roman" w:hAnsi="Trebuchet MS"/>
                <w:color w:val="000000"/>
                <w:sz w:val="24"/>
                <w:szCs w:val="24"/>
              </w:rPr>
            </w:pPr>
          </w:p>
        </w:tc>
        <w:tc>
          <w:tcPr>
            <w:tcW w:w="7479" w:type="dxa"/>
          </w:tcPr>
          <w:p w:rsidR="007835EE" w:rsidRDefault="007835EE" w:rsidP="00EE1E39">
            <w:pPr>
              <w:rPr>
                <w:rFonts w:ascii="Trebuchet MS" w:eastAsia="Times New Roman" w:hAnsi="Trebuchet MS"/>
                <w:color w:val="000000"/>
                <w:sz w:val="24"/>
                <w:szCs w:val="24"/>
              </w:rPr>
            </w:pPr>
          </w:p>
        </w:tc>
        <w:tc>
          <w:tcPr>
            <w:tcW w:w="1229" w:type="dxa"/>
            <w:vAlign w:val="bottom"/>
          </w:tcPr>
          <w:p w:rsidR="007835EE" w:rsidRDefault="007835EE" w:rsidP="004838C2">
            <w:pPr>
              <w:jc w:val="center"/>
              <w:rPr>
                <w:rFonts w:ascii="Trebuchet MS" w:eastAsia="Times New Roman" w:hAnsi="Trebuchet MS"/>
                <w:b/>
                <w:color w:val="000000"/>
                <w:sz w:val="24"/>
                <w:szCs w:val="24"/>
              </w:rPr>
            </w:pPr>
          </w:p>
        </w:tc>
      </w:tr>
    </w:tbl>
    <w:p w:rsidR="00625504" w:rsidRPr="000E672B" w:rsidRDefault="00625504" w:rsidP="000E672B">
      <w:pPr>
        <w:spacing w:line="240" w:lineRule="auto"/>
        <w:jc w:val="center"/>
        <w:rPr>
          <w:rFonts w:ascii="Trebuchet MS" w:eastAsia="Times New Roman" w:hAnsi="Trebuchet MS"/>
          <w:b/>
          <w:color w:val="000000"/>
          <w:sz w:val="28"/>
          <w:szCs w:val="24"/>
          <w:u w:val="single"/>
        </w:rPr>
      </w:pPr>
      <w:r w:rsidRPr="000E672B">
        <w:rPr>
          <w:rFonts w:ascii="Trebuchet MS" w:eastAsia="Times New Roman" w:hAnsi="Trebuchet MS"/>
          <w:b/>
          <w:color w:val="000000"/>
          <w:sz w:val="28"/>
          <w:szCs w:val="24"/>
          <w:u w:val="single"/>
        </w:rPr>
        <w:t>Recommendation</w:t>
      </w:r>
    </w:p>
    <w:p w:rsidR="00443835" w:rsidRDefault="003A191B" w:rsidP="00235647">
      <w:pPr>
        <w:ind w:left="720"/>
        <w:rPr>
          <w:rFonts w:ascii="Trebuchet MS" w:hAnsi="Trebuchet MS"/>
          <w:sz w:val="24"/>
          <w:szCs w:val="24"/>
        </w:rPr>
      </w:pPr>
      <w:r>
        <w:rPr>
          <w:rFonts w:ascii="Trebuchet MS" w:hAnsi="Trebuchet MS"/>
          <w:sz w:val="24"/>
          <w:szCs w:val="24"/>
        </w:rPr>
        <w:t xml:space="preserve">The proposal has been assessed against the Town and Country Planning Act 1990 (as amended) Class B, Part 1, Schedule 2 of the Town and Country Planning (General Permitted Development) (England) Order 2015. </w:t>
      </w:r>
    </w:p>
    <w:p w:rsidR="003A191B" w:rsidRDefault="003A191B" w:rsidP="00235647">
      <w:pPr>
        <w:ind w:left="720"/>
        <w:rPr>
          <w:rFonts w:ascii="Trebuchet MS" w:hAnsi="Trebuchet MS"/>
          <w:sz w:val="24"/>
          <w:szCs w:val="24"/>
        </w:rPr>
      </w:pPr>
      <w:r>
        <w:rPr>
          <w:rFonts w:ascii="Trebuchet MS" w:hAnsi="Trebuchet MS"/>
          <w:sz w:val="24"/>
          <w:szCs w:val="24"/>
        </w:rPr>
        <w:t xml:space="preserve">It can be confirmed that the proposed operation would be lawful for planning purposes </w:t>
      </w:r>
      <w:proofErr w:type="gramStart"/>
      <w:r>
        <w:rPr>
          <w:rFonts w:ascii="Trebuchet MS" w:hAnsi="Trebuchet MS"/>
          <w:sz w:val="24"/>
          <w:szCs w:val="24"/>
        </w:rPr>
        <w:t>on the ba</w:t>
      </w:r>
      <w:r w:rsidR="0008554A">
        <w:rPr>
          <w:rFonts w:ascii="Trebuchet MS" w:hAnsi="Trebuchet MS"/>
          <w:sz w:val="24"/>
          <w:szCs w:val="24"/>
        </w:rPr>
        <w:t>sis of</w:t>
      </w:r>
      <w:proofErr w:type="gramEnd"/>
      <w:r w:rsidR="0008554A">
        <w:rPr>
          <w:rFonts w:ascii="Trebuchet MS" w:hAnsi="Trebuchet MS"/>
          <w:sz w:val="24"/>
          <w:szCs w:val="24"/>
        </w:rPr>
        <w:t xml:space="preserve"> the drawings received on</w:t>
      </w:r>
      <w:r>
        <w:rPr>
          <w:rFonts w:ascii="Trebuchet MS" w:hAnsi="Trebuchet MS"/>
          <w:sz w:val="24"/>
          <w:szCs w:val="24"/>
        </w:rPr>
        <w:t>:</w:t>
      </w:r>
    </w:p>
    <w:p w:rsidR="003F6D90" w:rsidRPr="003F6D90" w:rsidRDefault="003F6D90" w:rsidP="003F6D90">
      <w:pPr>
        <w:ind w:left="720"/>
        <w:jc w:val="center"/>
        <w:rPr>
          <w:rFonts w:ascii="Trebuchet MS" w:hAnsi="Trebuchet MS"/>
          <w:b/>
          <w:sz w:val="24"/>
          <w:szCs w:val="24"/>
        </w:rPr>
      </w:pPr>
      <w:r w:rsidRPr="003F6D90">
        <w:rPr>
          <w:rFonts w:ascii="Trebuchet MS" w:hAnsi="Trebuchet MS"/>
          <w:b/>
          <w:sz w:val="24"/>
          <w:szCs w:val="24"/>
        </w:rPr>
        <w:t>1</w:t>
      </w:r>
      <w:r w:rsidRPr="003F6D90">
        <w:rPr>
          <w:rFonts w:ascii="Trebuchet MS" w:hAnsi="Trebuchet MS"/>
          <w:b/>
          <w:sz w:val="24"/>
          <w:szCs w:val="24"/>
          <w:vertAlign w:val="superscript"/>
        </w:rPr>
        <w:t>st</w:t>
      </w:r>
      <w:r w:rsidRPr="003F6D90">
        <w:rPr>
          <w:rFonts w:ascii="Trebuchet MS" w:hAnsi="Trebuchet MS"/>
          <w:b/>
          <w:sz w:val="24"/>
          <w:szCs w:val="24"/>
        </w:rPr>
        <w:t xml:space="preserve"> of December 2020</w:t>
      </w:r>
    </w:p>
    <w:p w:rsidR="003A191B" w:rsidRDefault="003A191B" w:rsidP="00235647">
      <w:pPr>
        <w:ind w:left="720"/>
        <w:rPr>
          <w:rFonts w:ascii="Trebuchet MS" w:hAnsi="Trebuchet MS"/>
          <w:color w:val="000000"/>
          <w:sz w:val="24"/>
          <w:szCs w:val="24"/>
        </w:rPr>
      </w:pPr>
      <w:proofErr w:type="gramStart"/>
      <w:r>
        <w:rPr>
          <w:rFonts w:ascii="Trebuchet MS" w:hAnsi="Trebuchet MS"/>
          <w:color w:val="000000"/>
          <w:sz w:val="24"/>
          <w:szCs w:val="24"/>
        </w:rPr>
        <w:t>Sufficient</w:t>
      </w:r>
      <w:proofErr w:type="gramEnd"/>
      <w:r>
        <w:rPr>
          <w:rFonts w:ascii="Trebuchet MS" w:hAnsi="Trebuchet MS"/>
          <w:color w:val="000000"/>
          <w:sz w:val="24"/>
          <w:szCs w:val="24"/>
        </w:rPr>
        <w:t xml:space="preserve"> evidence has been provided to demonstrate that a Certificate of Lawfulness should be granted for the proposed. </w:t>
      </w:r>
    </w:p>
    <w:p w:rsidR="000E672B" w:rsidRDefault="000E672B" w:rsidP="003A191B">
      <w:pPr>
        <w:rPr>
          <w:rFonts w:ascii="Trebuchet MS" w:hAnsi="Trebuchet MS"/>
          <w:sz w:val="24"/>
          <w:szCs w:val="24"/>
        </w:rPr>
      </w:pPr>
    </w:p>
    <w:p w:rsidR="00625504" w:rsidRPr="000E672B" w:rsidRDefault="00625504" w:rsidP="00AF3FE4">
      <w:pPr>
        <w:spacing w:line="240" w:lineRule="auto"/>
        <w:rPr>
          <w:rFonts w:ascii="Trebuchet MS" w:eastAsia="Times New Roman" w:hAnsi="Trebuchet MS"/>
          <w:b/>
          <w:sz w:val="28"/>
          <w:szCs w:val="24"/>
        </w:rPr>
      </w:pPr>
      <w:proofErr w:type="spellStart"/>
      <w:r w:rsidRPr="000E672B">
        <w:rPr>
          <w:rFonts w:ascii="Trebuchet MS" w:eastAsia="Times New Roman" w:hAnsi="Trebuchet MS"/>
          <w:b/>
          <w:sz w:val="28"/>
          <w:szCs w:val="24"/>
        </w:rPr>
        <w:t>Informatives</w:t>
      </w:r>
      <w:proofErr w:type="spellEnd"/>
    </w:p>
    <w:p w:rsidR="00021541" w:rsidRDefault="00021541" w:rsidP="00235647">
      <w:pPr>
        <w:spacing w:line="240" w:lineRule="auto"/>
        <w:ind w:left="720"/>
        <w:rPr>
          <w:rFonts w:ascii="Trebuchet MS" w:eastAsia="Times New Roman" w:hAnsi="Trebuchet MS"/>
          <w:sz w:val="24"/>
          <w:szCs w:val="24"/>
        </w:rPr>
      </w:pPr>
      <w:r>
        <w:rPr>
          <w:rFonts w:ascii="Trebuchet MS" w:eastAsia="Times New Roman" w:hAnsi="Trebuchet MS"/>
          <w:sz w:val="24"/>
          <w:szCs w:val="24"/>
        </w:rPr>
        <w:t>Building Regulations</w:t>
      </w:r>
    </w:p>
    <w:p w:rsidR="00021541" w:rsidRDefault="00021541" w:rsidP="00235647">
      <w:pPr>
        <w:spacing w:line="240" w:lineRule="auto"/>
        <w:ind w:left="720"/>
        <w:rPr>
          <w:rFonts w:ascii="Trebuchet MS" w:eastAsia="Times New Roman" w:hAnsi="Trebuchet MS"/>
          <w:sz w:val="24"/>
          <w:szCs w:val="24"/>
        </w:rPr>
      </w:pPr>
      <w:bookmarkStart w:id="0" w:name="_GoBack"/>
      <w:bookmarkEnd w:id="0"/>
      <w:r>
        <w:rPr>
          <w:rFonts w:ascii="Trebuchet MS" w:eastAsia="Times New Roman" w:hAnsi="Trebuchet MS"/>
          <w:sz w:val="24"/>
          <w:szCs w:val="24"/>
        </w:rPr>
        <w:t>Construction and Demolition</w:t>
      </w:r>
    </w:p>
    <w:p w:rsidR="00021541" w:rsidRPr="00021541" w:rsidRDefault="00021541" w:rsidP="00AF3FE4">
      <w:pPr>
        <w:spacing w:line="240" w:lineRule="auto"/>
        <w:rPr>
          <w:rFonts w:ascii="Trebuchet MS" w:eastAsia="Times New Roman" w:hAnsi="Trebuchet MS"/>
          <w:sz w:val="24"/>
          <w:szCs w:val="24"/>
        </w:rPr>
      </w:pPr>
    </w:p>
    <w:sectPr w:rsidR="00021541" w:rsidRPr="00021541">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65AFE" w:rsidRDefault="00265AFE" w:rsidP="0022790B">
      <w:pPr>
        <w:spacing w:after="0" w:line="240" w:lineRule="auto"/>
      </w:pPr>
      <w:r>
        <w:separator/>
      </w:r>
    </w:p>
  </w:endnote>
  <w:endnote w:type="continuationSeparator" w:id="0">
    <w:p w:rsidR="00265AFE" w:rsidRDefault="00265AFE" w:rsidP="002279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33A3" w:rsidRDefault="00CA33A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70885431"/>
      <w:docPartObj>
        <w:docPartGallery w:val="Page Numbers (Bottom of Page)"/>
        <w:docPartUnique/>
      </w:docPartObj>
    </w:sdtPr>
    <w:sdtEndPr>
      <w:rPr>
        <w:noProof/>
      </w:rPr>
    </w:sdtEndPr>
    <w:sdtContent>
      <w:p w:rsidR="00364470" w:rsidRDefault="00364470">
        <w:pPr>
          <w:pStyle w:val="Footer"/>
          <w:jc w:val="right"/>
        </w:pPr>
        <w:r>
          <w:fldChar w:fldCharType="begin"/>
        </w:r>
        <w:r>
          <w:instrText xml:space="preserve"> PAGE   \* MERGEFORMAT </w:instrText>
        </w:r>
        <w:r>
          <w:fldChar w:fldCharType="separate"/>
        </w:r>
        <w:r w:rsidR="00CA33A3">
          <w:rPr>
            <w:noProof/>
          </w:rPr>
          <w:t>1</w:t>
        </w:r>
        <w:r>
          <w:rPr>
            <w:noProof/>
          </w:rPr>
          <w:fldChar w:fldCharType="end"/>
        </w:r>
      </w:p>
    </w:sdtContent>
  </w:sdt>
  <w:p w:rsidR="00364470" w:rsidRDefault="0036447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33A3" w:rsidRDefault="00CA33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65AFE" w:rsidRDefault="00265AFE" w:rsidP="0022790B">
      <w:pPr>
        <w:spacing w:after="0" w:line="240" w:lineRule="auto"/>
      </w:pPr>
      <w:r>
        <w:separator/>
      </w:r>
    </w:p>
  </w:footnote>
  <w:footnote w:type="continuationSeparator" w:id="0">
    <w:p w:rsidR="00265AFE" w:rsidRDefault="00265AFE" w:rsidP="002279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33A3" w:rsidRDefault="00CA33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64470" w:rsidRDefault="00364470" w:rsidP="00364470">
    <w:pPr>
      <w:pStyle w:val="Header"/>
      <w:jc w:val="center"/>
    </w:pPr>
    <w:r w:rsidRPr="00AF3FE4">
      <w:rPr>
        <w:rFonts w:ascii="Trebuchet MS" w:hAnsi="Trebuchet MS"/>
        <w:b/>
        <w:sz w:val="24"/>
        <w:szCs w:val="24"/>
        <w:u w:val="single"/>
      </w:rPr>
      <w:t>Delegated Application Report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33A3" w:rsidRDefault="00CA33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FF79DD"/>
    <w:multiLevelType w:val="hybridMultilevel"/>
    <w:tmpl w:val="7D8C07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5CD0831"/>
    <w:multiLevelType w:val="hybridMultilevel"/>
    <w:tmpl w:val="BCD6D2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B12E39"/>
    <w:multiLevelType w:val="hybridMultilevel"/>
    <w:tmpl w:val="DDDAA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6E23EFA"/>
    <w:multiLevelType w:val="hybridMultilevel"/>
    <w:tmpl w:val="71508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DA052E5"/>
    <w:multiLevelType w:val="hybridMultilevel"/>
    <w:tmpl w:val="B21A1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B9A3201"/>
    <w:multiLevelType w:val="hybridMultilevel"/>
    <w:tmpl w:val="0F9C3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EFA3ADC"/>
    <w:multiLevelType w:val="hybridMultilevel"/>
    <w:tmpl w:val="7B3C5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89C3EEB"/>
    <w:multiLevelType w:val="hybridMultilevel"/>
    <w:tmpl w:val="161E01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6"/>
  </w:num>
  <w:num w:numId="4">
    <w:abstractNumId w:val="3"/>
  </w:num>
  <w:num w:numId="5">
    <w:abstractNumId w:val="4"/>
  </w:num>
  <w:num w:numId="6">
    <w:abstractNumId w:val="5"/>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04"/>
    <w:rsid w:val="00021541"/>
    <w:rsid w:val="00037BAF"/>
    <w:rsid w:val="00062763"/>
    <w:rsid w:val="0007503E"/>
    <w:rsid w:val="00075F51"/>
    <w:rsid w:val="0008554A"/>
    <w:rsid w:val="00096948"/>
    <w:rsid w:val="000E5A3F"/>
    <w:rsid w:val="000E672B"/>
    <w:rsid w:val="0014241C"/>
    <w:rsid w:val="0017663F"/>
    <w:rsid w:val="00215C25"/>
    <w:rsid w:val="00225DA7"/>
    <w:rsid w:val="0022790B"/>
    <w:rsid w:val="00233128"/>
    <w:rsid w:val="00235647"/>
    <w:rsid w:val="00246D7F"/>
    <w:rsid w:val="00265AFE"/>
    <w:rsid w:val="00270CCE"/>
    <w:rsid w:val="003065BE"/>
    <w:rsid w:val="00364470"/>
    <w:rsid w:val="003A191B"/>
    <w:rsid w:val="003C6957"/>
    <w:rsid w:val="003D179A"/>
    <w:rsid w:val="003F6D90"/>
    <w:rsid w:val="00407804"/>
    <w:rsid w:val="0041701F"/>
    <w:rsid w:val="00443835"/>
    <w:rsid w:val="004838C2"/>
    <w:rsid w:val="00530AEB"/>
    <w:rsid w:val="005B391B"/>
    <w:rsid w:val="00625504"/>
    <w:rsid w:val="006A17A0"/>
    <w:rsid w:val="006A5B04"/>
    <w:rsid w:val="006B6FC3"/>
    <w:rsid w:val="007625B4"/>
    <w:rsid w:val="007835EE"/>
    <w:rsid w:val="007B11DE"/>
    <w:rsid w:val="007F7924"/>
    <w:rsid w:val="008A59CB"/>
    <w:rsid w:val="00912B7D"/>
    <w:rsid w:val="009A3326"/>
    <w:rsid w:val="009F782D"/>
    <w:rsid w:val="00AD5655"/>
    <w:rsid w:val="00AF3FE4"/>
    <w:rsid w:val="00BC092F"/>
    <w:rsid w:val="00C40D2F"/>
    <w:rsid w:val="00CA33A3"/>
    <w:rsid w:val="00D330DE"/>
    <w:rsid w:val="00E1716B"/>
    <w:rsid w:val="00E302F2"/>
    <w:rsid w:val="00EE1E39"/>
    <w:rsid w:val="00EE5DDF"/>
    <w:rsid w:val="00F104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98FCB4"/>
  <w15:docId w15:val="{106F2219-E6E4-462A-9292-D9086880FA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2550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5504"/>
    <w:pPr>
      <w:ind w:left="720"/>
      <w:contextualSpacing/>
    </w:pPr>
  </w:style>
  <w:style w:type="character" w:styleId="Hyperlink">
    <w:name w:val="Hyperlink"/>
    <w:basedOn w:val="DefaultParagraphFont"/>
    <w:uiPriority w:val="99"/>
    <w:unhideWhenUsed/>
    <w:rsid w:val="00625504"/>
    <w:rPr>
      <w:color w:val="0000FF" w:themeColor="hyperlink"/>
      <w:u w:val="single"/>
    </w:rPr>
  </w:style>
  <w:style w:type="paragraph" w:styleId="BalloonText">
    <w:name w:val="Balloon Text"/>
    <w:basedOn w:val="Normal"/>
    <w:link w:val="BalloonTextChar"/>
    <w:uiPriority w:val="99"/>
    <w:semiHidden/>
    <w:unhideWhenUsed/>
    <w:rsid w:val="000215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1541"/>
    <w:rPr>
      <w:rFonts w:ascii="Tahoma" w:hAnsi="Tahoma" w:cs="Tahoma"/>
      <w:sz w:val="16"/>
      <w:szCs w:val="16"/>
    </w:rPr>
  </w:style>
  <w:style w:type="paragraph" w:styleId="Header">
    <w:name w:val="header"/>
    <w:basedOn w:val="Normal"/>
    <w:link w:val="HeaderChar"/>
    <w:uiPriority w:val="99"/>
    <w:unhideWhenUsed/>
    <w:rsid w:val="002279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790B"/>
  </w:style>
  <w:style w:type="paragraph" w:styleId="Footer">
    <w:name w:val="footer"/>
    <w:basedOn w:val="Normal"/>
    <w:link w:val="FooterChar"/>
    <w:uiPriority w:val="99"/>
    <w:unhideWhenUsed/>
    <w:rsid w:val="002279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790B"/>
  </w:style>
  <w:style w:type="table" w:styleId="TableGrid">
    <w:name w:val="Table Grid"/>
    <w:basedOn w:val="TableNormal"/>
    <w:uiPriority w:val="59"/>
    <w:rsid w:val="002331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1"/>
    <w:rsid w:val="00EE5DDF"/>
    <w:pPr>
      <w:overflowPunct w:val="0"/>
      <w:autoSpaceDE w:val="0"/>
      <w:autoSpaceDN w:val="0"/>
      <w:adjustRightInd w:val="0"/>
      <w:spacing w:after="0" w:line="240" w:lineRule="auto"/>
      <w:textAlignment w:val="baseline"/>
    </w:pPr>
    <w:rPr>
      <w:rFonts w:ascii="Times New Roman" w:eastAsia="Times New Roman" w:hAnsi="Times New Roman" w:cs="Times New Roman"/>
      <w:b/>
      <w:sz w:val="24"/>
      <w:szCs w:val="20"/>
    </w:rPr>
  </w:style>
  <w:style w:type="character" w:customStyle="1" w:styleId="BodyTextChar">
    <w:name w:val="Body Text Char"/>
    <w:basedOn w:val="DefaultParagraphFont"/>
    <w:uiPriority w:val="99"/>
    <w:semiHidden/>
    <w:rsid w:val="00EE5DDF"/>
  </w:style>
  <w:style w:type="character" w:customStyle="1" w:styleId="BodyTextChar1">
    <w:name w:val="Body Text Char1"/>
    <w:link w:val="BodyText"/>
    <w:locked/>
    <w:rsid w:val="00EE5DDF"/>
    <w:rPr>
      <w:rFonts w:ascii="Times New Roman" w:eastAsia="Times New Roman" w:hAnsi="Times New Roman" w:cs="Times New Roman"/>
      <w:b/>
      <w:sz w:val="24"/>
      <w:szCs w:val="20"/>
    </w:rPr>
  </w:style>
  <w:style w:type="paragraph" w:customStyle="1" w:styleId="Normal44">
    <w:name w:val="Normal_44"/>
    <w:qFormat/>
    <w:rsid w:val="007625B4"/>
    <w:pPr>
      <w:autoSpaceDE w:val="0"/>
      <w:autoSpaceDN w:val="0"/>
      <w:spacing w:after="0" w:line="240" w:lineRule="auto"/>
    </w:pPr>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08425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C3A448-34C0-499C-BB3B-00C5644053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3</Pages>
  <Words>712</Words>
  <Characters>4059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4762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Schofield, James</cp:lastModifiedBy>
  <cp:revision>3</cp:revision>
  <dcterms:created xsi:type="dcterms:W3CDTF">2021-01-21T08:38:00Z</dcterms:created>
  <dcterms:modified xsi:type="dcterms:W3CDTF">2021-01-21T09:24:00Z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RBC\hughtom</vt:lpwstr>
  </property>
  <property fmtid="{D5CDD505-2E9C-101B-9397-08002B2CF9AE}" pid="5" name="ClassificationMadeExternally">
    <vt:lpwstr>No</vt:lpwstr>
  </property>
  <property fmtid="{D5CDD505-2E9C-101B-9397-08002B2CF9AE}" pid="6" name="ClassificationMadeOn">
    <vt:filetime>2017-04-03T12:34:41Z</vt:filetime>
  </property>
</Properties>
</file>