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3D2EF" w14:textId="77777777" w:rsidR="00D54B52" w:rsidRPr="00917B3D" w:rsidRDefault="00D54B52" w:rsidP="00D54B52">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14:paraId="3FCFE335" w14:textId="77777777" w:rsidR="00D54B52" w:rsidRPr="00917B3D" w:rsidRDefault="00D54B52" w:rsidP="00D54B52">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Ward: Abbey</w:t>
      </w:r>
    </w:p>
    <w:p w14:paraId="254C2D91" w14:textId="77777777" w:rsidR="00D54B52" w:rsidRPr="00917B3D" w:rsidRDefault="00D54B52" w:rsidP="00D54B52">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App Ref: 201782</w:t>
      </w:r>
      <w:r w:rsidRPr="00917B3D">
        <w:rPr>
          <w:rFonts w:ascii="Trebuchet MS" w:hAnsi="Trebuchet MS"/>
          <w:b w:val="0"/>
          <w:sz w:val="22"/>
          <w:szCs w:val="22"/>
        </w:rPr>
        <w:t>/</w:t>
      </w:r>
      <w:r w:rsidRPr="00917B3D">
        <w:rPr>
          <w:rFonts w:ascii="Trebuchet MS" w:hAnsi="Trebuchet MS"/>
          <w:sz w:val="22"/>
          <w:szCs w:val="22"/>
        </w:rPr>
        <w:t>HOU</w:t>
      </w:r>
    </w:p>
    <w:p w14:paraId="767CC7D3" w14:textId="77777777" w:rsidR="00D54B52" w:rsidRPr="00917B3D" w:rsidRDefault="00D54B52" w:rsidP="00D54B52">
      <w:pPr>
        <w:jc w:val="both"/>
        <w:rPr>
          <w:rFonts w:cs="Trebuchet MS"/>
          <w:sz w:val="22"/>
          <w:szCs w:val="22"/>
        </w:rPr>
      </w:pPr>
      <w:r w:rsidRPr="00917B3D">
        <w:rPr>
          <w:b/>
          <w:bCs/>
          <w:sz w:val="22"/>
          <w:szCs w:val="22"/>
        </w:rPr>
        <w:t>Address:</w:t>
      </w:r>
      <w:r w:rsidRPr="00917B3D">
        <w:rPr>
          <w:sz w:val="22"/>
          <w:szCs w:val="22"/>
        </w:rPr>
        <w:t xml:space="preserve"> </w:t>
      </w:r>
      <w:r w:rsidRPr="00917B3D">
        <w:rPr>
          <w:rFonts w:cs="Trebuchet MS"/>
          <w:bCs/>
          <w:sz w:val="22"/>
          <w:szCs w:val="22"/>
        </w:rPr>
        <w:t>109 Cardiff Road, Reading, RG1 8ES</w:t>
      </w:r>
    </w:p>
    <w:p w14:paraId="2C0AD3AD" w14:textId="77777777" w:rsidR="00D54B52" w:rsidRPr="00917B3D" w:rsidRDefault="00D54B52" w:rsidP="00D54B52">
      <w:pPr>
        <w:rPr>
          <w:sz w:val="22"/>
          <w:szCs w:val="22"/>
        </w:rPr>
      </w:pPr>
      <w:r w:rsidRPr="00917B3D">
        <w:rPr>
          <w:b/>
          <w:sz w:val="22"/>
          <w:szCs w:val="22"/>
        </w:rPr>
        <w:t>Proposals</w:t>
      </w:r>
      <w:r w:rsidRPr="00917B3D">
        <w:rPr>
          <w:sz w:val="22"/>
          <w:szCs w:val="22"/>
        </w:rPr>
        <w:t xml:space="preserve">: </w:t>
      </w:r>
      <w:r w:rsidRPr="00917B3D">
        <w:rPr>
          <w:rFonts w:cs="Trebuchet MS"/>
          <w:sz w:val="22"/>
          <w:szCs w:val="22"/>
        </w:rPr>
        <w:t>Single Storey Wraparound Extension</w:t>
      </w:r>
    </w:p>
    <w:p w14:paraId="36676E96" w14:textId="77777777" w:rsidR="00D54B52" w:rsidRPr="00917B3D" w:rsidRDefault="00D54B52" w:rsidP="00D54B52">
      <w:pPr>
        <w:tabs>
          <w:tab w:val="left" w:pos="2552"/>
        </w:tabs>
        <w:ind w:left="2552" w:hanging="2552"/>
        <w:jc w:val="both"/>
        <w:rPr>
          <w:sz w:val="22"/>
          <w:szCs w:val="22"/>
        </w:rPr>
      </w:pPr>
      <w:r w:rsidRPr="00917B3D">
        <w:rPr>
          <w:b/>
          <w:sz w:val="22"/>
          <w:szCs w:val="22"/>
        </w:rPr>
        <w:t>Case Officer</w:t>
      </w:r>
      <w:r w:rsidRPr="00917B3D">
        <w:rPr>
          <w:sz w:val="22"/>
          <w:szCs w:val="22"/>
        </w:rPr>
        <w:t xml:space="preserve">: </w:t>
      </w:r>
      <w:r w:rsidRPr="00917B3D">
        <w:rPr>
          <w:rFonts w:cs="Trebuchet MS"/>
          <w:bCs/>
          <w:sz w:val="22"/>
          <w:szCs w:val="22"/>
        </w:rPr>
        <w:t>James Schofield</w:t>
      </w:r>
    </w:p>
    <w:p w14:paraId="390A490F" w14:textId="77777777" w:rsidR="00D54B52" w:rsidRPr="00917B3D" w:rsidRDefault="00D54B52" w:rsidP="00D54B52">
      <w:pPr>
        <w:pStyle w:val="BodyText"/>
        <w:jc w:val="both"/>
        <w:rPr>
          <w:rFonts w:ascii="Trebuchet MS" w:hAnsi="Trebuchet MS"/>
          <w:sz w:val="22"/>
          <w:szCs w:val="22"/>
        </w:rPr>
      </w:pPr>
      <w:r w:rsidRPr="00917B3D">
        <w:rPr>
          <w:rFonts w:ascii="Trebuchet MS" w:hAnsi="Trebuchet MS"/>
          <w:sz w:val="22"/>
          <w:szCs w:val="22"/>
        </w:rPr>
        <w:t xml:space="preserve">Date received (valid from): 11 December 2020      Target Decision date: </w:t>
      </w:r>
      <w:r w:rsidRPr="00917B3D">
        <w:rPr>
          <w:rFonts w:ascii="Trebuchet MS" w:hAnsi="Trebuchet MS" w:cs="Trebuchet MS"/>
          <w:noProof/>
          <w:sz w:val="22"/>
          <w:szCs w:val="22"/>
        </w:rPr>
        <w:t>5 February</w:t>
      </w:r>
      <w:r w:rsidRPr="00917B3D">
        <w:rPr>
          <w:rFonts w:ascii="Trebuchet MS" w:hAnsi="Trebuchet MS" w:cs="Trebuchet MS"/>
          <w:sz w:val="22"/>
          <w:szCs w:val="22"/>
        </w:rPr>
        <w:t xml:space="preserve"> 2021</w:t>
      </w:r>
      <w:r w:rsidRPr="00917B3D">
        <w:rPr>
          <w:rFonts w:ascii="Trebuchet MS" w:hAnsi="Trebuchet MS"/>
          <w:sz w:val="22"/>
          <w:szCs w:val="22"/>
        </w:rPr>
        <w:tab/>
      </w:r>
    </w:p>
    <w:p w14:paraId="2C9A0EEB" w14:textId="77777777" w:rsidR="00F674E0" w:rsidRPr="0017335D" w:rsidRDefault="00F674E0" w:rsidP="00D54B52">
      <w:pPr>
        <w:pStyle w:val="BodyText"/>
        <w:tabs>
          <w:tab w:val="left" w:pos="2552"/>
        </w:tabs>
        <w:jc w:val="both"/>
        <w:rPr>
          <w:rFonts w:ascii="Trebuchet MS" w:hAnsi="Trebuchet MS"/>
          <w:b w:val="0"/>
          <w:sz w:val="22"/>
          <w:szCs w:val="22"/>
        </w:rPr>
      </w:pPr>
    </w:p>
    <w:p w14:paraId="2D3B159A" w14:textId="77777777" w:rsidR="00F674E0" w:rsidRPr="0017335D" w:rsidRDefault="00F674E0" w:rsidP="00832380">
      <w:pPr>
        <w:pStyle w:val="Heading1"/>
        <w:ind w:hanging="426"/>
      </w:pPr>
      <w:r w:rsidRPr="0017335D">
        <w:t>1.</w:t>
      </w:r>
      <w:r w:rsidRPr="0017335D">
        <w:tab/>
        <w:t>INTRODUCTION</w:t>
      </w:r>
    </w:p>
    <w:p w14:paraId="4EB892AE" w14:textId="77777777" w:rsidR="00F674E0" w:rsidRPr="0017335D" w:rsidRDefault="00F674E0" w:rsidP="00832380">
      <w:pPr>
        <w:ind w:hanging="426"/>
        <w:jc w:val="both"/>
        <w:rPr>
          <w:sz w:val="22"/>
          <w:szCs w:val="22"/>
        </w:rPr>
      </w:pPr>
    </w:p>
    <w:p w14:paraId="19DFFFF8" w14:textId="447C76FD" w:rsidR="00332765" w:rsidRPr="0017335D" w:rsidRDefault="00332765" w:rsidP="00832380">
      <w:pPr>
        <w:jc w:val="both"/>
        <w:rPr>
          <w:sz w:val="22"/>
          <w:szCs w:val="22"/>
        </w:rPr>
      </w:pPr>
      <w:r w:rsidRPr="0017335D">
        <w:rPr>
          <w:sz w:val="22"/>
          <w:szCs w:val="22"/>
        </w:rPr>
        <w:t>The development site is a</w:t>
      </w:r>
      <w:r w:rsidR="00103841">
        <w:rPr>
          <w:sz w:val="22"/>
          <w:szCs w:val="22"/>
        </w:rPr>
        <w:t xml:space="preserve"> </w:t>
      </w:r>
      <w:r w:rsidR="00412891">
        <w:rPr>
          <w:sz w:val="22"/>
          <w:szCs w:val="22"/>
        </w:rPr>
        <w:t>mid-terrace</w:t>
      </w:r>
      <w:r w:rsidR="00103841">
        <w:rPr>
          <w:sz w:val="22"/>
          <w:szCs w:val="22"/>
        </w:rPr>
        <w:t xml:space="preserve"> </w:t>
      </w:r>
      <w:r w:rsidRPr="0017335D">
        <w:rPr>
          <w:sz w:val="22"/>
          <w:szCs w:val="22"/>
        </w:rPr>
        <w:t xml:space="preserve">residential dwelling located on the </w:t>
      </w:r>
      <w:r w:rsidR="00412891">
        <w:rPr>
          <w:sz w:val="22"/>
          <w:szCs w:val="22"/>
        </w:rPr>
        <w:t>souther</w:t>
      </w:r>
      <w:r w:rsidRPr="0017335D">
        <w:rPr>
          <w:sz w:val="22"/>
          <w:szCs w:val="22"/>
        </w:rPr>
        <w:t xml:space="preserve">n side of </w:t>
      </w:r>
      <w:r w:rsidR="00412891">
        <w:rPr>
          <w:sz w:val="22"/>
          <w:szCs w:val="22"/>
        </w:rPr>
        <w:t xml:space="preserve">Cardiff </w:t>
      </w:r>
      <w:r w:rsidRPr="0017335D">
        <w:rPr>
          <w:sz w:val="22"/>
          <w:szCs w:val="22"/>
        </w:rPr>
        <w:t>Road.</w:t>
      </w:r>
      <w:r w:rsidR="00176DA2">
        <w:rPr>
          <w:sz w:val="22"/>
          <w:szCs w:val="22"/>
        </w:rPr>
        <w:t xml:space="preserve"> The</w:t>
      </w:r>
      <w:r w:rsidR="00412891">
        <w:rPr>
          <w:sz w:val="22"/>
          <w:szCs w:val="22"/>
        </w:rPr>
        <w:t xml:space="preserve"> rear of the site is south facing and lies immediately north of a section of raised railway in central Reading</w:t>
      </w:r>
      <w:r w:rsidR="002320CE">
        <w:rPr>
          <w:sz w:val="22"/>
          <w:szCs w:val="22"/>
        </w:rPr>
        <w:t>.</w:t>
      </w:r>
    </w:p>
    <w:p w14:paraId="416B9001" w14:textId="77777777" w:rsidR="00F674E0" w:rsidRPr="0017335D" w:rsidRDefault="00F674E0">
      <w:pPr>
        <w:jc w:val="both"/>
        <w:rPr>
          <w:b/>
          <w:bCs/>
          <w:sz w:val="22"/>
          <w:szCs w:val="22"/>
        </w:rPr>
      </w:pPr>
    </w:p>
    <w:p w14:paraId="56805812" w14:textId="77777777" w:rsidR="00F674E0" w:rsidRPr="0017335D" w:rsidRDefault="00F674E0" w:rsidP="00832380">
      <w:pPr>
        <w:pStyle w:val="Heading1"/>
        <w:ind w:hanging="426"/>
      </w:pPr>
      <w:r w:rsidRPr="0017335D">
        <w:t>2.</w:t>
      </w:r>
      <w:r w:rsidRPr="0017335D">
        <w:tab/>
        <w:t>PROPOSAL AND SUPPORTING INFORMATION</w:t>
      </w:r>
    </w:p>
    <w:p w14:paraId="14BF7EFC" w14:textId="77777777" w:rsidR="00F674E0" w:rsidRPr="0017335D" w:rsidRDefault="00F674E0">
      <w:pPr>
        <w:pStyle w:val="BodyText"/>
        <w:jc w:val="both"/>
        <w:rPr>
          <w:rFonts w:ascii="Trebuchet MS" w:hAnsi="Trebuchet MS"/>
          <w:sz w:val="22"/>
          <w:szCs w:val="22"/>
        </w:rPr>
      </w:pPr>
    </w:p>
    <w:p w14:paraId="1177583A" w14:textId="1F0598A3" w:rsidR="00F674E0" w:rsidRDefault="00230E5E" w:rsidP="003A632D">
      <w:pPr>
        <w:jc w:val="both"/>
        <w:rPr>
          <w:bCs/>
          <w:sz w:val="22"/>
          <w:szCs w:val="22"/>
        </w:rPr>
      </w:pPr>
      <w:r w:rsidRPr="0017335D">
        <w:rPr>
          <w:sz w:val="22"/>
          <w:szCs w:val="22"/>
        </w:rPr>
        <w:t xml:space="preserve">The proposed development is for </w:t>
      </w:r>
      <w:r w:rsidR="0073478C">
        <w:rPr>
          <w:sz w:val="22"/>
          <w:szCs w:val="22"/>
        </w:rPr>
        <w:t xml:space="preserve">a </w:t>
      </w:r>
      <w:r w:rsidR="00412891">
        <w:rPr>
          <w:sz w:val="22"/>
          <w:szCs w:val="22"/>
        </w:rPr>
        <w:t>single</w:t>
      </w:r>
      <w:r w:rsidR="00590099">
        <w:rPr>
          <w:sz w:val="22"/>
          <w:szCs w:val="22"/>
        </w:rPr>
        <w:t>-storey</w:t>
      </w:r>
      <w:r w:rsidR="0073478C">
        <w:rPr>
          <w:sz w:val="22"/>
          <w:szCs w:val="22"/>
        </w:rPr>
        <w:t xml:space="preserve"> rear </w:t>
      </w:r>
      <w:r w:rsidR="00412891">
        <w:rPr>
          <w:sz w:val="22"/>
          <w:szCs w:val="22"/>
        </w:rPr>
        <w:t>extension just under 5 metres in depth running the full width of the dwelling</w:t>
      </w:r>
      <w:r w:rsidR="00332765" w:rsidRPr="0017335D">
        <w:rPr>
          <w:sz w:val="22"/>
          <w:szCs w:val="22"/>
        </w:rPr>
        <w:t>.</w:t>
      </w:r>
      <w:r w:rsidR="00C531B5">
        <w:rPr>
          <w:sz w:val="22"/>
          <w:szCs w:val="22"/>
        </w:rPr>
        <w:t xml:space="preserve"> </w:t>
      </w:r>
      <w:r w:rsidR="00F674E0" w:rsidRPr="0017335D">
        <w:rPr>
          <w:bCs/>
          <w:sz w:val="22"/>
          <w:szCs w:val="22"/>
        </w:rPr>
        <w:t>Plans considered</w:t>
      </w:r>
      <w:r w:rsidR="00C531B5">
        <w:rPr>
          <w:bCs/>
          <w:sz w:val="22"/>
          <w:szCs w:val="22"/>
        </w:rPr>
        <w:t>;</w:t>
      </w:r>
    </w:p>
    <w:p w14:paraId="2A8051E8" w14:textId="77777777" w:rsidR="00C531B5" w:rsidRPr="0017335D" w:rsidRDefault="00C531B5" w:rsidP="00C531B5">
      <w:pPr>
        <w:ind w:left="720"/>
        <w:rPr>
          <w:b/>
          <w:bCs/>
          <w:sz w:val="22"/>
          <w:szCs w:val="22"/>
        </w:rPr>
      </w:pPr>
    </w:p>
    <w:p w14:paraId="17D30AE6" w14:textId="39CAEB7B" w:rsidR="00176DA2" w:rsidRDefault="00590099" w:rsidP="00590099">
      <w:pPr>
        <w:overflowPunct/>
        <w:ind w:left="720"/>
        <w:textAlignment w:val="auto"/>
        <w:rPr>
          <w:rFonts w:cs="Arial"/>
          <w:sz w:val="22"/>
          <w:szCs w:val="22"/>
          <w:lang w:eastAsia="en-GB"/>
        </w:rPr>
      </w:pPr>
      <w:proofErr w:type="spellStart"/>
      <w:r w:rsidRPr="0017335D">
        <w:rPr>
          <w:bCs/>
          <w:sz w:val="22"/>
          <w:szCs w:val="22"/>
        </w:rPr>
        <w:t>Dwg</w:t>
      </w:r>
      <w:proofErr w:type="spellEnd"/>
      <w:r w:rsidRPr="0017335D">
        <w:rPr>
          <w:bCs/>
          <w:sz w:val="22"/>
          <w:szCs w:val="22"/>
        </w:rPr>
        <w:t xml:space="preserve"> No. </w:t>
      </w:r>
      <w:r w:rsidR="00E266A1">
        <w:rPr>
          <w:rFonts w:cs="Arial"/>
          <w:sz w:val="22"/>
          <w:szCs w:val="22"/>
          <w:lang w:eastAsia="en-GB"/>
        </w:rPr>
        <w:t>C3827/211/A</w:t>
      </w:r>
      <w:r w:rsidR="00176DA2" w:rsidRPr="00176DA2">
        <w:rPr>
          <w:rFonts w:cs="Arial"/>
          <w:sz w:val="22"/>
          <w:szCs w:val="22"/>
          <w:lang w:eastAsia="en-GB"/>
        </w:rPr>
        <w:t xml:space="preserve"> </w:t>
      </w:r>
      <w:r w:rsidR="000C4DAF">
        <w:rPr>
          <w:rFonts w:cs="Arial"/>
          <w:sz w:val="22"/>
          <w:szCs w:val="22"/>
          <w:lang w:eastAsia="en-GB"/>
        </w:rPr>
        <w:t>–</w:t>
      </w:r>
      <w:r>
        <w:rPr>
          <w:rFonts w:cs="Arial"/>
          <w:sz w:val="22"/>
          <w:szCs w:val="22"/>
          <w:lang w:eastAsia="en-GB"/>
        </w:rPr>
        <w:t xml:space="preserve"> </w:t>
      </w:r>
      <w:r w:rsidR="00E266A1">
        <w:rPr>
          <w:rFonts w:cs="Arial"/>
          <w:sz w:val="22"/>
          <w:szCs w:val="22"/>
          <w:lang w:eastAsia="en-GB"/>
        </w:rPr>
        <w:t>Proposed</w:t>
      </w:r>
    </w:p>
    <w:p w14:paraId="1655D653" w14:textId="0F0F236D" w:rsidR="000C4DAF" w:rsidRDefault="000C4DAF" w:rsidP="00590099">
      <w:pPr>
        <w:overflowPunct/>
        <w:ind w:left="720"/>
        <w:textAlignment w:val="auto"/>
        <w:rPr>
          <w:rFonts w:cs="Arial"/>
          <w:sz w:val="22"/>
          <w:szCs w:val="22"/>
          <w:lang w:eastAsia="en-GB"/>
        </w:rPr>
      </w:pPr>
      <w:proofErr w:type="spellStart"/>
      <w:r>
        <w:rPr>
          <w:rFonts w:cs="Arial"/>
          <w:sz w:val="22"/>
          <w:szCs w:val="22"/>
          <w:lang w:eastAsia="en-GB"/>
        </w:rPr>
        <w:t>Dwg</w:t>
      </w:r>
      <w:proofErr w:type="spellEnd"/>
      <w:r>
        <w:rPr>
          <w:rFonts w:cs="Arial"/>
          <w:sz w:val="22"/>
          <w:szCs w:val="22"/>
          <w:lang w:eastAsia="en-GB"/>
        </w:rPr>
        <w:t xml:space="preserve"> No. </w:t>
      </w:r>
      <w:r w:rsidR="00E266A1">
        <w:rPr>
          <w:rFonts w:cs="Arial"/>
          <w:sz w:val="22"/>
          <w:szCs w:val="22"/>
          <w:lang w:eastAsia="en-GB"/>
        </w:rPr>
        <w:t xml:space="preserve">C3827/211/0 </w:t>
      </w:r>
      <w:r>
        <w:rPr>
          <w:rFonts w:cs="Arial"/>
          <w:sz w:val="22"/>
          <w:szCs w:val="22"/>
          <w:lang w:eastAsia="en-GB"/>
        </w:rPr>
        <w:t>–</w:t>
      </w:r>
      <w:r w:rsidR="00E266A1">
        <w:rPr>
          <w:rFonts w:cs="Arial"/>
          <w:sz w:val="22"/>
          <w:szCs w:val="22"/>
          <w:lang w:eastAsia="en-GB"/>
        </w:rPr>
        <w:t xml:space="preserve"> </w:t>
      </w:r>
      <w:r>
        <w:rPr>
          <w:rFonts w:cs="Arial"/>
          <w:sz w:val="22"/>
          <w:szCs w:val="22"/>
          <w:lang w:eastAsia="en-GB"/>
        </w:rPr>
        <w:t>Existing</w:t>
      </w:r>
    </w:p>
    <w:p w14:paraId="760BED8A" w14:textId="77777777" w:rsidR="000C4DAF" w:rsidRDefault="000C4DAF" w:rsidP="00590099">
      <w:pPr>
        <w:overflowPunct/>
        <w:ind w:left="720"/>
        <w:textAlignment w:val="auto"/>
        <w:rPr>
          <w:rFonts w:cs="Arial"/>
          <w:sz w:val="22"/>
          <w:szCs w:val="22"/>
          <w:lang w:eastAsia="en-GB"/>
        </w:rPr>
      </w:pPr>
      <w:proofErr w:type="spellStart"/>
      <w:r>
        <w:rPr>
          <w:rFonts w:cs="Arial"/>
          <w:sz w:val="22"/>
          <w:szCs w:val="22"/>
          <w:lang w:eastAsia="en-GB"/>
        </w:rPr>
        <w:t>Dwg</w:t>
      </w:r>
      <w:proofErr w:type="spellEnd"/>
      <w:r>
        <w:rPr>
          <w:rFonts w:cs="Arial"/>
          <w:sz w:val="22"/>
          <w:szCs w:val="22"/>
          <w:lang w:eastAsia="en-GB"/>
        </w:rPr>
        <w:t xml:space="preserve"> No. P03 – Elevations as Existing</w:t>
      </w:r>
    </w:p>
    <w:p w14:paraId="7CCA1BDA" w14:textId="12232C1D" w:rsidR="00590099" w:rsidRDefault="00E266A1" w:rsidP="000C4DAF">
      <w:pPr>
        <w:overflowPunct/>
        <w:ind w:left="720"/>
        <w:textAlignment w:val="auto"/>
        <w:rPr>
          <w:rFonts w:cs="Arial"/>
          <w:b/>
          <w:sz w:val="22"/>
          <w:szCs w:val="22"/>
          <w:lang w:eastAsia="en-GB"/>
        </w:rPr>
      </w:pPr>
      <w:proofErr w:type="spellStart"/>
      <w:r w:rsidRPr="00E266A1">
        <w:rPr>
          <w:rFonts w:cs="Arial"/>
          <w:sz w:val="22"/>
          <w:szCs w:val="22"/>
          <w:lang w:eastAsia="en-GB"/>
        </w:rPr>
        <w:t>Dwg</w:t>
      </w:r>
      <w:proofErr w:type="spellEnd"/>
      <w:r w:rsidRPr="00E266A1">
        <w:rPr>
          <w:rFonts w:cs="Arial"/>
          <w:sz w:val="22"/>
          <w:szCs w:val="22"/>
          <w:lang w:eastAsia="en-GB"/>
        </w:rPr>
        <w:t xml:space="preserve"> No.</w:t>
      </w:r>
      <w:r>
        <w:rPr>
          <w:rFonts w:cs="Arial"/>
          <w:b/>
          <w:sz w:val="22"/>
          <w:szCs w:val="22"/>
          <w:lang w:eastAsia="en-GB"/>
        </w:rPr>
        <w:t xml:space="preserve"> </w:t>
      </w:r>
      <w:r>
        <w:rPr>
          <w:rFonts w:cs="Arial"/>
          <w:sz w:val="22"/>
          <w:szCs w:val="22"/>
          <w:lang w:eastAsia="en-GB"/>
        </w:rPr>
        <w:t>C3827/SK01/A – 3D Views/Section</w:t>
      </w:r>
    </w:p>
    <w:p w14:paraId="709B77B3" w14:textId="76BE3BF8" w:rsidR="00590099" w:rsidRDefault="00590099" w:rsidP="00590099">
      <w:pPr>
        <w:pStyle w:val="BodyText"/>
        <w:ind w:left="720"/>
        <w:jc w:val="both"/>
        <w:rPr>
          <w:rFonts w:ascii="Trebuchet MS" w:hAnsi="Trebuchet MS"/>
          <w:b w:val="0"/>
          <w:bCs/>
          <w:sz w:val="22"/>
          <w:szCs w:val="22"/>
        </w:rPr>
      </w:pPr>
      <w:r w:rsidRPr="0017335D">
        <w:rPr>
          <w:rFonts w:ascii="Trebuchet MS" w:hAnsi="Trebuchet MS"/>
          <w:b w:val="0"/>
          <w:bCs/>
          <w:sz w:val="22"/>
          <w:szCs w:val="22"/>
        </w:rPr>
        <w:t>As received</w:t>
      </w:r>
      <w:r w:rsidR="00E21F4B">
        <w:rPr>
          <w:rFonts w:ascii="Trebuchet MS" w:hAnsi="Trebuchet MS"/>
          <w:b w:val="0"/>
          <w:bCs/>
          <w:sz w:val="22"/>
          <w:szCs w:val="22"/>
        </w:rPr>
        <w:t xml:space="preserve"> </w:t>
      </w:r>
      <w:r w:rsidR="00E266A1">
        <w:rPr>
          <w:rFonts w:ascii="Trebuchet MS" w:hAnsi="Trebuchet MS"/>
          <w:b w:val="0"/>
          <w:bCs/>
          <w:sz w:val="22"/>
          <w:szCs w:val="22"/>
        </w:rPr>
        <w:t>14</w:t>
      </w:r>
      <w:r w:rsidR="00E21F4B">
        <w:rPr>
          <w:rFonts w:ascii="Trebuchet MS" w:hAnsi="Trebuchet MS"/>
          <w:b w:val="0"/>
          <w:bCs/>
          <w:sz w:val="22"/>
          <w:szCs w:val="22"/>
        </w:rPr>
        <w:t>/</w:t>
      </w:r>
      <w:r w:rsidR="00E266A1">
        <w:rPr>
          <w:rFonts w:ascii="Trebuchet MS" w:hAnsi="Trebuchet MS"/>
          <w:b w:val="0"/>
          <w:bCs/>
          <w:sz w:val="22"/>
          <w:szCs w:val="22"/>
        </w:rPr>
        <w:t>12</w:t>
      </w:r>
      <w:r w:rsidR="00E21F4B">
        <w:rPr>
          <w:rFonts w:ascii="Trebuchet MS" w:hAnsi="Trebuchet MS"/>
          <w:b w:val="0"/>
          <w:bCs/>
          <w:sz w:val="22"/>
          <w:szCs w:val="22"/>
        </w:rPr>
        <w:t>/2020</w:t>
      </w:r>
    </w:p>
    <w:p w14:paraId="7B0FA2CF" w14:textId="21E5DA02" w:rsidR="000F768C" w:rsidRDefault="000F768C" w:rsidP="00590099">
      <w:pPr>
        <w:pStyle w:val="BodyText"/>
        <w:ind w:left="720"/>
        <w:jc w:val="both"/>
        <w:rPr>
          <w:rFonts w:ascii="Trebuchet MS" w:hAnsi="Trebuchet MS"/>
          <w:b w:val="0"/>
          <w:bCs/>
          <w:sz w:val="22"/>
          <w:szCs w:val="22"/>
        </w:rPr>
      </w:pPr>
    </w:p>
    <w:p w14:paraId="564E177D" w14:textId="00605C7A" w:rsidR="000F768C" w:rsidRDefault="000F768C" w:rsidP="000F768C">
      <w:pPr>
        <w:overflowPunct/>
        <w:ind w:left="720"/>
        <w:textAlignment w:val="auto"/>
        <w:rPr>
          <w:rFonts w:cs="Arial"/>
          <w:sz w:val="22"/>
          <w:szCs w:val="22"/>
          <w:lang w:eastAsia="en-GB"/>
        </w:rPr>
      </w:pPr>
      <w:proofErr w:type="spellStart"/>
      <w:r w:rsidRPr="0017335D">
        <w:rPr>
          <w:bCs/>
          <w:sz w:val="22"/>
          <w:szCs w:val="22"/>
        </w:rPr>
        <w:t>Dwg</w:t>
      </w:r>
      <w:proofErr w:type="spellEnd"/>
      <w:r w:rsidRPr="0017335D">
        <w:rPr>
          <w:bCs/>
          <w:sz w:val="22"/>
          <w:szCs w:val="22"/>
        </w:rPr>
        <w:t xml:space="preserve"> No. </w:t>
      </w:r>
      <w:r>
        <w:rPr>
          <w:rFonts w:cs="Arial"/>
          <w:sz w:val="22"/>
          <w:szCs w:val="22"/>
          <w:lang w:eastAsia="en-GB"/>
        </w:rPr>
        <w:t>C3827/211/</w:t>
      </w:r>
      <w:r w:rsidR="008860A9">
        <w:rPr>
          <w:rFonts w:cs="Arial"/>
          <w:sz w:val="22"/>
          <w:szCs w:val="22"/>
          <w:lang w:eastAsia="en-GB"/>
        </w:rPr>
        <w:t>B</w:t>
      </w:r>
      <w:r w:rsidRPr="00176DA2">
        <w:rPr>
          <w:rFonts w:cs="Arial"/>
          <w:sz w:val="22"/>
          <w:szCs w:val="22"/>
          <w:lang w:eastAsia="en-GB"/>
        </w:rPr>
        <w:t xml:space="preserve"> </w:t>
      </w:r>
      <w:r>
        <w:rPr>
          <w:rFonts w:cs="Arial"/>
          <w:sz w:val="22"/>
          <w:szCs w:val="22"/>
          <w:lang w:eastAsia="en-GB"/>
        </w:rPr>
        <w:t>– Proposed</w:t>
      </w:r>
    </w:p>
    <w:p w14:paraId="09E94D7B" w14:textId="0F4209EC" w:rsidR="000F768C" w:rsidRPr="00176DA2" w:rsidRDefault="000F768C" w:rsidP="00590099">
      <w:pPr>
        <w:pStyle w:val="BodyText"/>
        <w:ind w:left="720"/>
        <w:jc w:val="both"/>
        <w:rPr>
          <w:rFonts w:ascii="Trebuchet MS" w:hAnsi="Trebuchet MS"/>
          <w:b w:val="0"/>
          <w:bCs/>
          <w:sz w:val="22"/>
          <w:szCs w:val="22"/>
        </w:rPr>
      </w:pPr>
      <w:r>
        <w:rPr>
          <w:rFonts w:ascii="Trebuchet MS" w:hAnsi="Trebuchet MS"/>
          <w:b w:val="0"/>
          <w:bCs/>
          <w:sz w:val="22"/>
          <w:szCs w:val="22"/>
        </w:rPr>
        <w:t>As received 05/02/2020</w:t>
      </w:r>
    </w:p>
    <w:p w14:paraId="174BF176" w14:textId="77777777" w:rsidR="00230E5E" w:rsidRPr="0017335D" w:rsidRDefault="00230E5E" w:rsidP="00832380">
      <w:pPr>
        <w:pStyle w:val="BodyText"/>
        <w:jc w:val="both"/>
        <w:rPr>
          <w:rFonts w:ascii="Trebuchet MS" w:hAnsi="Trebuchet MS"/>
          <w:b w:val="0"/>
          <w:bCs/>
          <w:sz w:val="22"/>
          <w:szCs w:val="22"/>
        </w:rPr>
      </w:pPr>
    </w:p>
    <w:p w14:paraId="577AF0D7" w14:textId="77777777" w:rsidR="00F674E0" w:rsidRPr="0017335D" w:rsidRDefault="004A61F3" w:rsidP="00832380">
      <w:pPr>
        <w:pStyle w:val="Heading1"/>
        <w:ind w:hanging="426"/>
      </w:pPr>
      <w:r w:rsidRPr="0017335D">
        <w:t>3.</w:t>
      </w:r>
      <w:r w:rsidRPr="0017335D">
        <w:tab/>
      </w:r>
      <w:r w:rsidR="00F674E0" w:rsidRPr="0017335D">
        <w:t xml:space="preserve">RELEVANT PLANNING HISTORY </w:t>
      </w:r>
    </w:p>
    <w:p w14:paraId="2276520E" w14:textId="77777777" w:rsidR="00F674E0" w:rsidRPr="0017335D" w:rsidRDefault="00F674E0" w:rsidP="00F674E0">
      <w:pPr>
        <w:jc w:val="both"/>
        <w:rPr>
          <w:b/>
          <w:bCs/>
          <w:sz w:val="22"/>
          <w:szCs w:val="22"/>
        </w:rPr>
      </w:pPr>
    </w:p>
    <w:p w14:paraId="3036B6C8" w14:textId="77777777" w:rsidR="00056DD4" w:rsidRDefault="008E195B" w:rsidP="008E195B">
      <w:pPr>
        <w:ind w:left="1440" w:hanging="1440"/>
        <w:jc w:val="both"/>
        <w:rPr>
          <w:bCs/>
          <w:sz w:val="22"/>
          <w:szCs w:val="22"/>
        </w:rPr>
      </w:pPr>
      <w:r w:rsidRPr="008E195B">
        <w:rPr>
          <w:bCs/>
          <w:sz w:val="22"/>
          <w:szCs w:val="22"/>
        </w:rPr>
        <w:t>Non</w:t>
      </w:r>
      <w:r>
        <w:rPr>
          <w:bCs/>
          <w:sz w:val="22"/>
          <w:szCs w:val="22"/>
        </w:rPr>
        <w:t>e.</w:t>
      </w:r>
    </w:p>
    <w:p w14:paraId="3E0EEC60" w14:textId="77777777" w:rsidR="008E195B" w:rsidRPr="0017335D" w:rsidRDefault="008E195B" w:rsidP="008E195B">
      <w:pPr>
        <w:ind w:left="1440" w:hanging="1440"/>
        <w:jc w:val="both"/>
        <w:rPr>
          <w:bCs/>
          <w:sz w:val="22"/>
          <w:szCs w:val="22"/>
        </w:rPr>
      </w:pPr>
    </w:p>
    <w:p w14:paraId="5D8EF0EC" w14:textId="77777777" w:rsidR="00F674E0" w:rsidRPr="0017335D" w:rsidRDefault="00F674E0" w:rsidP="00832380">
      <w:pPr>
        <w:pStyle w:val="Heading1"/>
        <w:ind w:hanging="426"/>
      </w:pPr>
      <w:r w:rsidRPr="0017335D">
        <w:t>4.</w:t>
      </w:r>
      <w:r w:rsidRPr="0017335D">
        <w:tab/>
        <w:t>CONSULTATIONS</w:t>
      </w:r>
    </w:p>
    <w:p w14:paraId="4FBD639A" w14:textId="77777777" w:rsidR="00F674E0" w:rsidRPr="0017335D" w:rsidRDefault="00F674E0">
      <w:pPr>
        <w:jc w:val="both"/>
        <w:rPr>
          <w:b/>
          <w:bCs/>
          <w:sz w:val="22"/>
          <w:szCs w:val="22"/>
        </w:rPr>
      </w:pPr>
    </w:p>
    <w:p w14:paraId="2FA2EAEE" w14:textId="77777777" w:rsidR="0017335D" w:rsidRDefault="00F674E0" w:rsidP="00C531B5">
      <w:pPr>
        <w:pStyle w:val="Heading2"/>
      </w:pPr>
      <w:r w:rsidRPr="0017335D">
        <w:t>4.1</w:t>
      </w:r>
      <w:r w:rsidRPr="0017335D">
        <w:tab/>
      </w:r>
      <w:r w:rsidR="00C531B5">
        <w:t>Neighbours</w:t>
      </w:r>
    </w:p>
    <w:p w14:paraId="181B7A17" w14:textId="77777777" w:rsidR="00C531B5" w:rsidRPr="00C531B5" w:rsidRDefault="00C531B5" w:rsidP="00C531B5"/>
    <w:p w14:paraId="71277EB9" w14:textId="1DB027F0" w:rsidR="00FE0F59" w:rsidRPr="00FE0F59" w:rsidRDefault="00D541A0" w:rsidP="00FE0F59">
      <w:pPr>
        <w:jc w:val="both"/>
        <w:rPr>
          <w:sz w:val="22"/>
          <w:szCs w:val="22"/>
          <w:lang w:eastAsia="en-GB"/>
        </w:rPr>
      </w:pPr>
      <w:r>
        <w:rPr>
          <w:sz w:val="22"/>
          <w:szCs w:val="22"/>
          <w:lang w:eastAsia="en-GB"/>
        </w:rPr>
        <w:t xml:space="preserve">A form confirming the Site Notice was displayed </w:t>
      </w:r>
      <w:r w:rsidR="007B0156">
        <w:rPr>
          <w:sz w:val="22"/>
          <w:szCs w:val="22"/>
          <w:lang w:eastAsia="en-GB"/>
        </w:rPr>
        <w:t>18</w:t>
      </w:r>
      <w:r>
        <w:rPr>
          <w:sz w:val="22"/>
          <w:szCs w:val="22"/>
          <w:lang w:eastAsia="en-GB"/>
        </w:rPr>
        <w:t>/</w:t>
      </w:r>
      <w:r w:rsidR="007B0156">
        <w:rPr>
          <w:sz w:val="22"/>
          <w:szCs w:val="22"/>
          <w:lang w:eastAsia="en-GB"/>
        </w:rPr>
        <w:t>12</w:t>
      </w:r>
      <w:r>
        <w:rPr>
          <w:sz w:val="22"/>
          <w:szCs w:val="22"/>
          <w:lang w:eastAsia="en-GB"/>
        </w:rPr>
        <w:t xml:space="preserve">/2020 was submitted </w:t>
      </w:r>
      <w:r w:rsidR="00BE0E82">
        <w:rPr>
          <w:sz w:val="22"/>
          <w:szCs w:val="22"/>
          <w:lang w:eastAsia="en-GB"/>
        </w:rPr>
        <w:t xml:space="preserve">by the </w:t>
      </w:r>
      <w:r w:rsidR="008E195B">
        <w:rPr>
          <w:sz w:val="22"/>
          <w:szCs w:val="22"/>
          <w:lang w:eastAsia="en-GB"/>
        </w:rPr>
        <w:t>applicant</w:t>
      </w:r>
      <w:r>
        <w:rPr>
          <w:sz w:val="22"/>
          <w:szCs w:val="22"/>
          <w:lang w:eastAsia="en-GB"/>
        </w:rPr>
        <w:t xml:space="preserve">. </w:t>
      </w:r>
      <w:r w:rsidR="00FE0F59" w:rsidRPr="00FE0F59">
        <w:rPr>
          <w:sz w:val="22"/>
          <w:szCs w:val="22"/>
          <w:lang w:eastAsia="en-GB"/>
        </w:rPr>
        <w:t>The following addresses were consulted by letter.</w:t>
      </w:r>
    </w:p>
    <w:p w14:paraId="13356C28" w14:textId="77777777" w:rsidR="00FE0F59" w:rsidRPr="00FE0F59" w:rsidRDefault="00FE0F59" w:rsidP="00FE0F59">
      <w:pPr>
        <w:overflowPunct/>
        <w:adjustRightInd/>
        <w:jc w:val="both"/>
        <w:textAlignment w:val="auto"/>
        <w:rPr>
          <w:b/>
          <w:sz w:val="22"/>
          <w:szCs w:val="22"/>
          <w:lang w:eastAsia="en-GB"/>
        </w:rPr>
      </w:pPr>
    </w:p>
    <w:p w14:paraId="2BE15196" w14:textId="77777777" w:rsidR="00D54B52" w:rsidRPr="00917B3D" w:rsidRDefault="00D54B52" w:rsidP="00D54B52">
      <w:pPr>
        <w:ind w:firstLine="720"/>
        <w:rPr>
          <w:sz w:val="22"/>
          <w:szCs w:val="22"/>
        </w:rPr>
      </w:pPr>
      <w:r w:rsidRPr="00917B3D">
        <w:rPr>
          <w:sz w:val="22"/>
          <w:szCs w:val="22"/>
        </w:rPr>
        <w:t>107 Cardiff Road, Reading, RG1 8ES</w:t>
      </w:r>
    </w:p>
    <w:p w14:paraId="7E03BC15" w14:textId="77777777" w:rsidR="00D54B52" w:rsidRPr="00917B3D" w:rsidRDefault="00D54B52" w:rsidP="00D54B52">
      <w:pPr>
        <w:ind w:firstLine="720"/>
        <w:rPr>
          <w:sz w:val="22"/>
          <w:szCs w:val="22"/>
        </w:rPr>
      </w:pPr>
      <w:r w:rsidRPr="00917B3D">
        <w:rPr>
          <w:sz w:val="22"/>
          <w:szCs w:val="22"/>
        </w:rPr>
        <w:t>111 Cardiff Road, Reading, RG1 8ES</w:t>
      </w:r>
    </w:p>
    <w:p w14:paraId="2E04FCFF" w14:textId="77777777" w:rsidR="00FE0F59" w:rsidRPr="00FE0F59" w:rsidRDefault="00FE0F59" w:rsidP="00FE0F59">
      <w:pPr>
        <w:overflowPunct/>
        <w:adjustRightInd/>
        <w:ind w:left="720" w:hanging="720"/>
        <w:jc w:val="both"/>
        <w:textAlignment w:val="auto"/>
        <w:rPr>
          <w:sz w:val="22"/>
          <w:szCs w:val="22"/>
          <w:lang w:eastAsia="en-GB"/>
        </w:rPr>
      </w:pPr>
    </w:p>
    <w:p w14:paraId="106A88FF" w14:textId="77777777" w:rsidR="00FE0F59" w:rsidRPr="00FE0F59" w:rsidRDefault="00FE0F59" w:rsidP="00FE0F59">
      <w:pPr>
        <w:overflowPunct/>
        <w:adjustRightInd/>
        <w:ind w:left="720" w:hanging="720"/>
        <w:jc w:val="both"/>
        <w:textAlignment w:val="auto"/>
        <w:rPr>
          <w:sz w:val="22"/>
          <w:szCs w:val="22"/>
          <w:lang w:eastAsia="en-GB"/>
        </w:rPr>
      </w:pPr>
      <w:r w:rsidRPr="00FE0F59">
        <w:rPr>
          <w:sz w:val="22"/>
          <w:szCs w:val="22"/>
          <w:lang w:eastAsia="en-GB"/>
        </w:rPr>
        <w:t xml:space="preserve">No letters of representation have been received. </w:t>
      </w:r>
    </w:p>
    <w:p w14:paraId="6216679D" w14:textId="77777777" w:rsidR="003A632D" w:rsidRDefault="003A632D" w:rsidP="00FE0F59">
      <w:pPr>
        <w:overflowPunct/>
        <w:adjustRightInd/>
        <w:jc w:val="both"/>
        <w:textAlignment w:val="auto"/>
        <w:rPr>
          <w:rFonts w:cs="Arial"/>
          <w:b/>
          <w:bCs/>
          <w:color w:val="000000"/>
          <w:sz w:val="22"/>
          <w:szCs w:val="22"/>
          <w:lang w:eastAsia="en-GB"/>
        </w:rPr>
      </w:pPr>
    </w:p>
    <w:p w14:paraId="1091EF18" w14:textId="77777777"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14:paraId="498E2543" w14:textId="77777777" w:rsidR="00E0411C" w:rsidRPr="0017335D" w:rsidRDefault="00E0411C" w:rsidP="00F674E0">
      <w:pPr>
        <w:overflowPunct/>
        <w:adjustRightInd/>
        <w:jc w:val="both"/>
        <w:textAlignment w:val="auto"/>
        <w:rPr>
          <w:rFonts w:cs="Arial"/>
          <w:b/>
          <w:bCs/>
          <w:color w:val="000000"/>
          <w:sz w:val="22"/>
          <w:szCs w:val="22"/>
          <w:lang w:eastAsia="en-GB"/>
        </w:rPr>
      </w:pPr>
    </w:p>
    <w:p w14:paraId="6D38685C" w14:textId="77777777"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28087647" w14:textId="77777777" w:rsidR="00F674E0" w:rsidRPr="0017335D" w:rsidRDefault="00F674E0">
      <w:pPr>
        <w:ind w:left="720" w:hanging="720"/>
        <w:jc w:val="both"/>
        <w:rPr>
          <w:sz w:val="22"/>
          <w:szCs w:val="22"/>
        </w:rPr>
      </w:pPr>
    </w:p>
    <w:p w14:paraId="67AE4826" w14:textId="77777777" w:rsidR="00F674E0" w:rsidRPr="00491D67" w:rsidRDefault="004A61F3" w:rsidP="00491D67">
      <w:pPr>
        <w:pStyle w:val="Heading1"/>
        <w:ind w:hanging="426"/>
        <w:rPr>
          <w:lang w:eastAsia="en-GB"/>
        </w:rPr>
      </w:pPr>
      <w:r w:rsidRPr="0017335D">
        <w:rPr>
          <w:lang w:eastAsia="en-GB"/>
        </w:rPr>
        <w:t>6.</w:t>
      </w:r>
      <w:r w:rsidRPr="0017335D">
        <w:rPr>
          <w:lang w:eastAsia="en-GB"/>
        </w:rPr>
        <w:tab/>
      </w:r>
      <w:r w:rsidR="00F674E0" w:rsidRPr="0017335D">
        <w:rPr>
          <w:lang w:eastAsia="en-GB"/>
        </w:rPr>
        <w:t>LEGAL AND PLANNING POLICY CONTEXT</w:t>
      </w:r>
    </w:p>
    <w:p w14:paraId="2412C926" w14:textId="77777777" w:rsidR="00C531B5" w:rsidRPr="00C531B5" w:rsidRDefault="00C531B5" w:rsidP="00C531B5">
      <w:pPr>
        <w:spacing w:before="240"/>
        <w:jc w:val="both"/>
        <w:rPr>
          <w:sz w:val="22"/>
          <w:szCs w:val="22"/>
        </w:rPr>
      </w:pPr>
      <w:r w:rsidRPr="00C531B5">
        <w:rPr>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w:t>
      </w:r>
      <w:r w:rsidRPr="00C531B5">
        <w:rPr>
          <w:sz w:val="22"/>
          <w:szCs w:val="22"/>
        </w:rPr>
        <w:lastRenderedPageBreak/>
        <w:t>framework (NPPF) - among them the 'presumption in favour of sustainable development'. The following local and national planning policy and guidance is relevant to this application:</w:t>
      </w:r>
    </w:p>
    <w:p w14:paraId="7FBB8D7E" w14:textId="77777777" w:rsidR="00C531B5" w:rsidRPr="00C531B5" w:rsidRDefault="00C531B5" w:rsidP="00C531B5">
      <w:pPr>
        <w:jc w:val="both"/>
        <w:rPr>
          <w:sz w:val="22"/>
          <w:szCs w:val="22"/>
          <w:lang w:eastAsia="en-GB"/>
        </w:rPr>
      </w:pPr>
    </w:p>
    <w:p w14:paraId="5930210B" w14:textId="77777777" w:rsidR="00C531B5" w:rsidRPr="00C531B5" w:rsidRDefault="00C531B5" w:rsidP="00C531B5">
      <w:pPr>
        <w:jc w:val="both"/>
        <w:rPr>
          <w:sz w:val="22"/>
          <w:szCs w:val="22"/>
          <w:u w:val="single"/>
          <w:lang w:eastAsia="en-GB"/>
        </w:rPr>
      </w:pPr>
      <w:r w:rsidRPr="00C531B5">
        <w:rPr>
          <w:sz w:val="22"/>
          <w:szCs w:val="22"/>
          <w:u w:val="single"/>
          <w:lang w:eastAsia="en-GB"/>
        </w:rPr>
        <w:t>National Planning Policy</w:t>
      </w:r>
    </w:p>
    <w:p w14:paraId="26709005" w14:textId="77777777" w:rsidR="00C531B5" w:rsidRPr="00C531B5" w:rsidRDefault="00C531B5" w:rsidP="00C531B5">
      <w:pPr>
        <w:jc w:val="both"/>
        <w:rPr>
          <w:sz w:val="22"/>
          <w:szCs w:val="22"/>
          <w:lang w:eastAsia="en-GB"/>
        </w:rPr>
      </w:pPr>
      <w:r w:rsidRPr="00C531B5">
        <w:rPr>
          <w:sz w:val="22"/>
          <w:szCs w:val="22"/>
          <w:lang w:eastAsia="en-GB"/>
        </w:rPr>
        <w:t>National Planning Policy Framework (2019)</w:t>
      </w:r>
    </w:p>
    <w:p w14:paraId="4751CE4E" w14:textId="48D375AC" w:rsidR="00C531B5" w:rsidRDefault="00C531B5" w:rsidP="00C531B5">
      <w:pPr>
        <w:jc w:val="both"/>
        <w:rPr>
          <w:sz w:val="22"/>
          <w:szCs w:val="22"/>
          <w:lang w:eastAsia="en-GB"/>
        </w:rPr>
      </w:pPr>
      <w:r w:rsidRPr="00C531B5">
        <w:rPr>
          <w:sz w:val="22"/>
          <w:szCs w:val="22"/>
          <w:lang w:eastAsia="en-GB"/>
        </w:rPr>
        <w:t>National Planning Practice Guidance</w:t>
      </w:r>
    </w:p>
    <w:p w14:paraId="08583CD6" w14:textId="77777777" w:rsidR="00EC2BF9" w:rsidRPr="002D1566" w:rsidRDefault="00EC2BF9" w:rsidP="002D1566">
      <w:pPr>
        <w:jc w:val="both"/>
        <w:rPr>
          <w:sz w:val="22"/>
          <w:szCs w:val="22"/>
          <w:lang w:eastAsia="en-GB"/>
        </w:rPr>
      </w:pPr>
      <w:bookmarkStart w:id="0" w:name="_Hlk63421791"/>
      <w:r w:rsidRPr="002D1566">
        <w:rPr>
          <w:sz w:val="22"/>
          <w:szCs w:val="22"/>
          <w:lang w:eastAsia="en-GB"/>
        </w:rPr>
        <w:t xml:space="preserve">Guidance: Flood risk and coastal change, </w:t>
      </w:r>
      <w:hyperlink r:id="rId8" w:history="1">
        <w:r w:rsidRPr="002D1566">
          <w:rPr>
            <w:sz w:val="22"/>
            <w:szCs w:val="22"/>
          </w:rPr>
          <w:t>What is meant by “minor development” in relation to flood risk</w:t>
        </w:r>
      </w:hyperlink>
      <w:r w:rsidRPr="002D1566">
        <w:rPr>
          <w:sz w:val="22"/>
          <w:szCs w:val="22"/>
          <w:lang w:eastAsia="en-GB"/>
        </w:rPr>
        <w:t xml:space="preserve"> (Par. 046, Ref ID: 7-046-20140306)</w:t>
      </w:r>
    </w:p>
    <w:p w14:paraId="3C22818F" w14:textId="77777777" w:rsidR="00EC2BF9" w:rsidRPr="002D1566" w:rsidRDefault="00EC2BF9" w:rsidP="002D1566">
      <w:pPr>
        <w:jc w:val="both"/>
        <w:rPr>
          <w:sz w:val="22"/>
          <w:szCs w:val="22"/>
          <w:lang w:eastAsia="en-GB"/>
        </w:rPr>
      </w:pPr>
      <w:r w:rsidRPr="002D1566">
        <w:rPr>
          <w:sz w:val="22"/>
          <w:szCs w:val="22"/>
          <w:lang w:eastAsia="en-GB"/>
        </w:rPr>
        <w:t xml:space="preserve">Guidance: Flood risk and coastal change, </w:t>
      </w:r>
      <w:hyperlink r:id="rId9" w:anchor="flood-risk-raised-by-minor-developments" w:history="1">
        <w:r w:rsidRPr="002D1566">
          <w:rPr>
            <w:sz w:val="22"/>
            <w:szCs w:val="22"/>
          </w:rPr>
          <w:t>The flood risk issues raised by minor developments</w:t>
        </w:r>
      </w:hyperlink>
      <w:r w:rsidRPr="002D1566">
        <w:rPr>
          <w:sz w:val="22"/>
          <w:szCs w:val="22"/>
          <w:lang w:eastAsia="en-GB"/>
        </w:rPr>
        <w:t xml:space="preserve"> (Par. 047, Ref ID: 7-047-20150415)</w:t>
      </w:r>
    </w:p>
    <w:bookmarkEnd w:id="0"/>
    <w:p w14:paraId="73562FDB" w14:textId="5B8E725F" w:rsidR="00EC2BF9" w:rsidRPr="002D1566" w:rsidRDefault="007B65CA" w:rsidP="002D1566">
      <w:pPr>
        <w:jc w:val="both"/>
        <w:rPr>
          <w:sz w:val="22"/>
          <w:szCs w:val="22"/>
          <w:lang w:eastAsia="en-GB"/>
        </w:rPr>
      </w:pPr>
      <w:r w:rsidRPr="002D1566">
        <w:rPr>
          <w:sz w:val="22"/>
          <w:szCs w:val="22"/>
          <w:lang w:eastAsia="en-GB"/>
        </w:rPr>
        <w:fldChar w:fldCharType="begin"/>
      </w:r>
      <w:r w:rsidRPr="002D1566">
        <w:rPr>
          <w:sz w:val="22"/>
          <w:szCs w:val="22"/>
          <w:lang w:eastAsia="en-GB"/>
        </w:rPr>
        <w:instrText xml:space="preserve"> HYPERLINK "https://flood-map-for-planning.service.gov.uk/confirm-location?easting=470933&amp;northing=174040&amp;placeOrPostcode=RG1%208ES" </w:instrText>
      </w:r>
      <w:r w:rsidRPr="002D1566">
        <w:rPr>
          <w:sz w:val="22"/>
          <w:szCs w:val="22"/>
          <w:lang w:eastAsia="en-GB"/>
        </w:rPr>
        <w:fldChar w:fldCharType="separate"/>
      </w:r>
      <w:r w:rsidR="00EC2BF9" w:rsidRPr="002D1566">
        <w:rPr>
          <w:sz w:val="22"/>
          <w:szCs w:val="22"/>
        </w:rPr>
        <w:t>Flood map for planning; 109 Cardiff Road</w:t>
      </w:r>
      <w:r w:rsidRPr="002D1566">
        <w:rPr>
          <w:sz w:val="22"/>
          <w:szCs w:val="22"/>
        </w:rPr>
        <w:fldChar w:fldCharType="end"/>
      </w:r>
    </w:p>
    <w:p w14:paraId="286472E9" w14:textId="77777777" w:rsidR="00C531B5" w:rsidRPr="00C531B5" w:rsidRDefault="00C531B5" w:rsidP="00C531B5">
      <w:pPr>
        <w:jc w:val="both"/>
        <w:rPr>
          <w:sz w:val="22"/>
          <w:szCs w:val="22"/>
          <w:lang w:eastAsia="en-GB"/>
        </w:rPr>
      </w:pPr>
    </w:p>
    <w:p w14:paraId="30990FB0" w14:textId="77777777" w:rsidR="00C531B5" w:rsidRPr="00C531B5" w:rsidRDefault="00C531B5" w:rsidP="00C531B5">
      <w:pPr>
        <w:pStyle w:val="BodyText"/>
        <w:ind w:left="720" w:hanging="720"/>
        <w:jc w:val="both"/>
        <w:rPr>
          <w:rFonts w:ascii="Trebuchet MS" w:hAnsi="Trebuchet MS"/>
          <w:b w:val="0"/>
          <w:color w:val="000000"/>
          <w:sz w:val="22"/>
          <w:szCs w:val="22"/>
          <w:u w:val="single"/>
        </w:rPr>
      </w:pPr>
      <w:r w:rsidRPr="00C531B5">
        <w:rPr>
          <w:rFonts w:ascii="Trebuchet MS" w:hAnsi="Trebuchet MS"/>
          <w:b w:val="0"/>
          <w:color w:val="000000"/>
          <w:sz w:val="22"/>
          <w:szCs w:val="22"/>
          <w:u w:val="single"/>
        </w:rPr>
        <w:t>Reading Borough Local Plan (adopted 2019)</w:t>
      </w:r>
    </w:p>
    <w:p w14:paraId="7AFBB1DE" w14:textId="77777777" w:rsidR="00702121" w:rsidRPr="00702121" w:rsidRDefault="00702121" w:rsidP="00702121">
      <w:pPr>
        <w:pStyle w:val="BodyText"/>
        <w:rPr>
          <w:rFonts w:ascii="Trebuchet MS" w:hAnsi="Trebuchet MS"/>
          <w:b w:val="0"/>
          <w:color w:val="000000"/>
          <w:sz w:val="22"/>
          <w:szCs w:val="22"/>
        </w:rPr>
      </w:pPr>
      <w:r w:rsidRPr="00702121">
        <w:rPr>
          <w:rFonts w:ascii="Trebuchet MS" w:hAnsi="Trebuchet MS"/>
          <w:b w:val="0"/>
          <w:color w:val="000000"/>
          <w:sz w:val="22"/>
          <w:szCs w:val="22"/>
        </w:rPr>
        <w:t>CC7</w:t>
      </w:r>
      <w:r w:rsidRPr="00702121">
        <w:rPr>
          <w:rFonts w:ascii="Trebuchet MS" w:hAnsi="Trebuchet MS"/>
          <w:b w:val="0"/>
          <w:color w:val="000000"/>
          <w:sz w:val="22"/>
          <w:szCs w:val="22"/>
        </w:rPr>
        <w:tab/>
        <w:t>Design and the Public Realm</w:t>
      </w:r>
    </w:p>
    <w:p w14:paraId="24E3972C" w14:textId="77777777" w:rsidR="00702121" w:rsidRP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CC8</w:t>
      </w:r>
      <w:r w:rsidRPr="00702121">
        <w:rPr>
          <w:rFonts w:ascii="Trebuchet MS" w:hAnsi="Trebuchet MS"/>
          <w:b w:val="0"/>
          <w:color w:val="000000"/>
          <w:sz w:val="22"/>
          <w:szCs w:val="22"/>
        </w:rPr>
        <w:tab/>
        <w:t>Safeguarding Amenity</w:t>
      </w:r>
    </w:p>
    <w:p w14:paraId="4A2B40D6" w14:textId="341DFD32" w:rsid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H9</w:t>
      </w:r>
      <w:r w:rsidRPr="00702121">
        <w:rPr>
          <w:rFonts w:ascii="Trebuchet MS" w:hAnsi="Trebuchet MS"/>
          <w:b w:val="0"/>
          <w:color w:val="000000"/>
          <w:sz w:val="22"/>
          <w:szCs w:val="22"/>
        </w:rPr>
        <w:tab/>
        <w:t>House Extensions and Ancillary Accommodation</w:t>
      </w:r>
    </w:p>
    <w:p w14:paraId="7D8733AA" w14:textId="714820B8" w:rsidR="002A7AD0" w:rsidRDefault="002A7AD0" w:rsidP="002A7AD0">
      <w:pPr>
        <w:jc w:val="both"/>
        <w:rPr>
          <w:color w:val="000000"/>
          <w:sz w:val="22"/>
          <w:szCs w:val="22"/>
        </w:rPr>
      </w:pPr>
      <w:r>
        <w:rPr>
          <w:color w:val="000000"/>
          <w:sz w:val="22"/>
          <w:szCs w:val="22"/>
        </w:rPr>
        <w:t>EN15</w:t>
      </w:r>
      <w:r>
        <w:rPr>
          <w:color w:val="000000"/>
          <w:sz w:val="22"/>
          <w:szCs w:val="22"/>
        </w:rPr>
        <w:tab/>
        <w:t>Air Quality</w:t>
      </w:r>
    </w:p>
    <w:p w14:paraId="771C1B37" w14:textId="4CA5B323" w:rsidR="00EC2BF9" w:rsidRPr="002D1566" w:rsidRDefault="00EC2BF9" w:rsidP="002D1566">
      <w:pPr>
        <w:pStyle w:val="BodyText"/>
        <w:ind w:left="720" w:hanging="720"/>
        <w:rPr>
          <w:rFonts w:ascii="Trebuchet MS" w:hAnsi="Trebuchet MS"/>
          <w:b w:val="0"/>
          <w:color w:val="000000"/>
          <w:sz w:val="22"/>
          <w:szCs w:val="22"/>
        </w:rPr>
      </w:pPr>
      <w:r w:rsidRPr="002D1566">
        <w:rPr>
          <w:rFonts w:ascii="Trebuchet MS" w:hAnsi="Trebuchet MS"/>
          <w:b w:val="0"/>
          <w:color w:val="000000"/>
          <w:sz w:val="22"/>
          <w:szCs w:val="22"/>
        </w:rPr>
        <w:t>EN18</w:t>
      </w:r>
      <w:r w:rsidRPr="002D1566">
        <w:rPr>
          <w:rFonts w:ascii="Trebuchet MS" w:hAnsi="Trebuchet MS"/>
          <w:b w:val="0"/>
          <w:color w:val="000000"/>
          <w:sz w:val="22"/>
          <w:szCs w:val="22"/>
        </w:rPr>
        <w:tab/>
        <w:t>Flooding and Sustainable Drainage Systems</w:t>
      </w:r>
    </w:p>
    <w:p w14:paraId="78632103" w14:textId="77777777" w:rsidR="00E113B7" w:rsidRPr="00C531B5" w:rsidRDefault="00E113B7" w:rsidP="00C531B5">
      <w:pPr>
        <w:jc w:val="both"/>
        <w:rPr>
          <w:sz w:val="22"/>
          <w:szCs w:val="22"/>
          <w:u w:val="single"/>
          <w:lang w:eastAsia="en-GB"/>
        </w:rPr>
      </w:pPr>
    </w:p>
    <w:p w14:paraId="0DF6770A" w14:textId="77777777" w:rsidR="00C531B5" w:rsidRPr="00C531B5" w:rsidRDefault="00C531B5" w:rsidP="00C531B5">
      <w:pPr>
        <w:jc w:val="both"/>
        <w:rPr>
          <w:sz w:val="22"/>
          <w:szCs w:val="22"/>
          <w:u w:val="single"/>
          <w:lang w:eastAsia="en-GB"/>
        </w:rPr>
      </w:pPr>
      <w:r w:rsidRPr="00C531B5">
        <w:rPr>
          <w:sz w:val="22"/>
          <w:szCs w:val="22"/>
          <w:u w:val="single"/>
          <w:lang w:eastAsia="en-GB"/>
        </w:rPr>
        <w:t>SPG/SPD</w:t>
      </w:r>
    </w:p>
    <w:p w14:paraId="4341735B" w14:textId="77777777" w:rsidR="00C531B5" w:rsidRPr="00C531B5" w:rsidRDefault="00C531B5" w:rsidP="00C531B5">
      <w:pPr>
        <w:jc w:val="both"/>
        <w:rPr>
          <w:sz w:val="22"/>
          <w:szCs w:val="22"/>
        </w:rPr>
      </w:pPr>
      <w:r w:rsidRPr="00C531B5">
        <w:rPr>
          <w:sz w:val="22"/>
          <w:szCs w:val="22"/>
        </w:rPr>
        <w:t>A Design Guide to House Extensions SPG</w:t>
      </w:r>
    </w:p>
    <w:p w14:paraId="40F330CB" w14:textId="77777777" w:rsidR="00F674E0" w:rsidRPr="0017335D" w:rsidRDefault="00F674E0">
      <w:pPr>
        <w:jc w:val="both"/>
        <w:rPr>
          <w:b/>
          <w:bCs/>
          <w:sz w:val="22"/>
          <w:szCs w:val="22"/>
        </w:rPr>
      </w:pPr>
    </w:p>
    <w:p w14:paraId="4CA3A134" w14:textId="77777777" w:rsidR="009257AD" w:rsidRDefault="00832380" w:rsidP="00F91AF1">
      <w:pPr>
        <w:pStyle w:val="Heading1"/>
        <w:ind w:hanging="426"/>
      </w:pPr>
      <w:r w:rsidRPr="0017335D">
        <w:t>7</w:t>
      </w:r>
      <w:r w:rsidR="00F674E0" w:rsidRPr="0017335D">
        <w:t>.</w:t>
      </w:r>
      <w:r w:rsidR="00F674E0" w:rsidRPr="0017335D">
        <w:tab/>
        <w:t>APPRAISAL</w:t>
      </w:r>
    </w:p>
    <w:p w14:paraId="3C6C3057" w14:textId="77777777" w:rsidR="00F91AF1" w:rsidRDefault="00F91AF1" w:rsidP="00F91AF1"/>
    <w:p w14:paraId="1D875B64" w14:textId="77777777" w:rsidR="00F91AF1" w:rsidRPr="00F91AF1" w:rsidRDefault="00F91AF1" w:rsidP="00F91AF1">
      <w:pPr>
        <w:pStyle w:val="Heading2"/>
        <w:rPr>
          <w:lang w:eastAsia="en-GB"/>
        </w:rPr>
      </w:pPr>
      <w:r w:rsidRPr="0017335D">
        <w:rPr>
          <w:lang w:eastAsia="en-GB"/>
        </w:rPr>
        <w:t>7.</w:t>
      </w:r>
      <w:r>
        <w:rPr>
          <w:lang w:eastAsia="en-GB"/>
        </w:rPr>
        <w:t>1 Principle of Development</w:t>
      </w:r>
    </w:p>
    <w:p w14:paraId="6CC9C060" w14:textId="77777777" w:rsidR="00F91AF1" w:rsidRPr="001474CB" w:rsidRDefault="00F91AF1" w:rsidP="00681E4B">
      <w:pPr>
        <w:pStyle w:val="Heading2"/>
        <w:rPr>
          <w:i w:val="0"/>
          <w:lang w:eastAsia="en-GB"/>
        </w:rPr>
      </w:pPr>
    </w:p>
    <w:p w14:paraId="12E613CC" w14:textId="469B1492" w:rsidR="00F91AF1" w:rsidRPr="005978F0" w:rsidRDefault="005C51B4" w:rsidP="00C531B5">
      <w:pPr>
        <w:pStyle w:val="Heading2"/>
        <w:ind w:firstLine="0"/>
        <w:rPr>
          <w:i w:val="0"/>
          <w:lang w:eastAsia="en-GB"/>
        </w:rPr>
      </w:pPr>
      <w:r w:rsidRPr="001474CB">
        <w:rPr>
          <w:i w:val="0"/>
        </w:rPr>
        <w:t xml:space="preserve">The proposed development is for </w:t>
      </w:r>
      <w:r w:rsidR="009C4516">
        <w:rPr>
          <w:i w:val="0"/>
        </w:rPr>
        <w:t>a</w:t>
      </w:r>
      <w:r w:rsidRPr="001474CB">
        <w:rPr>
          <w:i w:val="0"/>
        </w:rPr>
        <w:t xml:space="preserve"> single-storey </w:t>
      </w:r>
      <w:r w:rsidR="009C4516">
        <w:rPr>
          <w:i w:val="0"/>
        </w:rPr>
        <w:t xml:space="preserve">rear </w:t>
      </w:r>
      <w:r w:rsidRPr="001474CB">
        <w:rPr>
          <w:i w:val="0"/>
        </w:rPr>
        <w:t>extension</w:t>
      </w:r>
      <w:r w:rsidR="00F91AF1" w:rsidRPr="001474CB">
        <w:rPr>
          <w:i w:val="0"/>
          <w:lang w:eastAsia="en-GB"/>
        </w:rPr>
        <w:t>.</w:t>
      </w:r>
      <w:r w:rsidR="00F91AF1" w:rsidRPr="00F91AF1">
        <w:rPr>
          <w:i w:val="0"/>
          <w:lang w:eastAsia="en-GB"/>
        </w:rPr>
        <w:t xml:space="preserve"> Such domestic works are supported in principle by Policy H9 (House Extensions and Ancillary Accommodation) of the Local Plan (2019) subject to a number of criteria ensuring the effects of such extensions and alterations respect its context and are not harmful. These considerations will be examined in more det</w:t>
      </w:r>
      <w:r w:rsidR="00F91AF1" w:rsidRPr="005978F0">
        <w:rPr>
          <w:i w:val="0"/>
          <w:lang w:eastAsia="en-GB"/>
        </w:rPr>
        <w:t>ail in the following sections.</w:t>
      </w:r>
    </w:p>
    <w:p w14:paraId="1F922266" w14:textId="77777777" w:rsidR="00F91AF1" w:rsidRPr="005978F0" w:rsidRDefault="00F91AF1" w:rsidP="00F91AF1">
      <w:pPr>
        <w:rPr>
          <w:sz w:val="22"/>
          <w:szCs w:val="22"/>
          <w:lang w:eastAsia="en-GB"/>
        </w:rPr>
      </w:pPr>
    </w:p>
    <w:p w14:paraId="2E0CF39F" w14:textId="77777777" w:rsidR="00332F8F" w:rsidRDefault="00332F8F" w:rsidP="00332F8F">
      <w:pPr>
        <w:pStyle w:val="Heading2"/>
        <w:rPr>
          <w:lang w:eastAsia="en-GB"/>
        </w:rPr>
      </w:pPr>
      <w:r w:rsidRPr="0017335D">
        <w:rPr>
          <w:lang w:eastAsia="en-GB"/>
        </w:rPr>
        <w:t>7.</w:t>
      </w:r>
      <w:r>
        <w:rPr>
          <w:lang w:eastAsia="en-GB"/>
        </w:rPr>
        <w:t>2 Character and scale</w:t>
      </w:r>
    </w:p>
    <w:p w14:paraId="41EAEAB6" w14:textId="77777777" w:rsidR="00332F8F" w:rsidRDefault="00332F8F" w:rsidP="00332F8F">
      <w:pPr>
        <w:pStyle w:val="Heading2"/>
        <w:rPr>
          <w:lang w:eastAsia="en-GB"/>
        </w:rPr>
      </w:pPr>
    </w:p>
    <w:p w14:paraId="6C3B1AB0" w14:textId="77777777" w:rsidR="00332F8F" w:rsidRPr="00F91AF1" w:rsidRDefault="00332F8F" w:rsidP="00332F8F">
      <w:pPr>
        <w:pStyle w:val="Heading2"/>
        <w:ind w:firstLine="0"/>
        <w:rPr>
          <w:i w:val="0"/>
          <w:lang w:eastAsia="en-GB"/>
        </w:rPr>
      </w:pPr>
      <w:r>
        <w:rPr>
          <w:i w:val="0"/>
          <w:lang w:eastAsia="en-GB"/>
        </w:rPr>
        <w:t>CC7</w:t>
      </w:r>
      <w:r w:rsidRPr="00F91AF1">
        <w:rPr>
          <w:i w:val="0"/>
          <w:lang w:eastAsia="en-GB"/>
        </w:rPr>
        <w:t xml:space="preserve"> states: An extension to a house will be acceptable where it:</w:t>
      </w:r>
    </w:p>
    <w:p w14:paraId="327BB239" w14:textId="77777777" w:rsidR="00332F8F" w:rsidRPr="0017335D" w:rsidRDefault="00332F8F" w:rsidP="00332F8F">
      <w:pPr>
        <w:rPr>
          <w:sz w:val="22"/>
          <w:szCs w:val="22"/>
          <w:lang w:eastAsia="en-GB"/>
        </w:rPr>
      </w:pPr>
    </w:p>
    <w:p w14:paraId="4E70F7EB" w14:textId="77777777" w:rsidR="00332F8F" w:rsidRPr="0017335D" w:rsidRDefault="00332F8F" w:rsidP="00332F8F">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of the house in terms of scale, location, materials and design;</w:t>
      </w:r>
    </w:p>
    <w:p w14:paraId="5EE3C996" w14:textId="77777777" w:rsidR="00332F8F" w:rsidRPr="0017335D" w:rsidRDefault="00332F8F" w:rsidP="00332F8F">
      <w:pPr>
        <w:ind w:left="720"/>
        <w:rPr>
          <w:sz w:val="22"/>
          <w:szCs w:val="22"/>
          <w:lang w:eastAsia="en-GB"/>
        </w:rPr>
      </w:pPr>
    </w:p>
    <w:p w14:paraId="63B969D0" w14:textId="77777777" w:rsidR="00332F8F" w:rsidRPr="0017335D" w:rsidRDefault="00332F8F" w:rsidP="00332F8F">
      <w:pPr>
        <w:rPr>
          <w:sz w:val="22"/>
          <w:szCs w:val="22"/>
          <w:lang w:eastAsia="en-GB"/>
        </w:rPr>
      </w:pPr>
      <w:r w:rsidRPr="0017335D">
        <w:rPr>
          <w:sz w:val="22"/>
          <w:szCs w:val="22"/>
          <w:lang w:eastAsia="en-GB"/>
        </w:rPr>
        <w:t>To assess this, the following has been considered – would the proposal:</w:t>
      </w:r>
    </w:p>
    <w:p w14:paraId="5B1D4719" w14:textId="77777777" w:rsidR="00332F8F" w:rsidRPr="0017335D" w:rsidRDefault="00332F8F" w:rsidP="00332F8F">
      <w:pPr>
        <w:rPr>
          <w:sz w:val="22"/>
          <w:szCs w:val="22"/>
          <w:lang w:eastAsia="en-GB"/>
        </w:rPr>
      </w:pPr>
    </w:p>
    <w:p w14:paraId="0D3D7190" w14:textId="77777777" w:rsidR="00332F8F" w:rsidRPr="00F91AF1" w:rsidRDefault="00332F8F" w:rsidP="00332F8F">
      <w:pPr>
        <w:numPr>
          <w:ilvl w:val="0"/>
          <w:numId w:val="31"/>
        </w:numPr>
        <w:overflowPunct/>
        <w:adjustRightInd/>
        <w:spacing w:after="240"/>
        <w:contextualSpacing/>
        <w:textAlignment w:val="auto"/>
        <w:rPr>
          <w:sz w:val="22"/>
          <w:szCs w:val="22"/>
          <w:lang w:eastAsia="en-GB"/>
        </w:rPr>
      </w:pPr>
      <w:r w:rsidRPr="0017335D">
        <w:rPr>
          <w:bCs/>
          <w:sz w:val="22"/>
          <w:szCs w:val="22"/>
          <w:lang w:eastAsia="en-GB"/>
        </w:rPr>
        <w:t xml:space="preserve">detract from the appearance of the original building through the use of ill-matching materials and by not fitting in with the design, scale and proportions of the original building; </w:t>
      </w:r>
    </w:p>
    <w:p w14:paraId="093A4EDF" w14:textId="06DBDB8E" w:rsidR="00332F8F" w:rsidRPr="00702121" w:rsidRDefault="00332F8F" w:rsidP="00332F8F">
      <w:pPr>
        <w:overflowPunct/>
        <w:adjustRightInd/>
        <w:spacing w:after="240"/>
        <w:ind w:left="720"/>
        <w:contextualSpacing/>
        <w:textAlignment w:val="auto"/>
        <w:rPr>
          <w:b/>
          <w:sz w:val="22"/>
          <w:szCs w:val="22"/>
          <w:lang w:eastAsia="en-GB"/>
        </w:rPr>
      </w:pPr>
      <w:r w:rsidRPr="0017335D">
        <w:rPr>
          <w:b/>
          <w:sz w:val="22"/>
          <w:szCs w:val="22"/>
          <w:lang w:eastAsia="en-GB"/>
        </w:rPr>
        <w:t>NO.</w:t>
      </w:r>
      <w:r>
        <w:rPr>
          <w:b/>
          <w:sz w:val="22"/>
          <w:szCs w:val="22"/>
          <w:lang w:eastAsia="en-GB"/>
        </w:rPr>
        <w:t xml:space="preserve"> The proposed development is not visible from any public road and the design is considered </w:t>
      </w:r>
      <w:r w:rsidR="002D1566">
        <w:rPr>
          <w:b/>
          <w:sz w:val="22"/>
          <w:szCs w:val="22"/>
          <w:lang w:eastAsia="en-GB"/>
        </w:rPr>
        <w:t>a contemporary approach to a traditional rear extension</w:t>
      </w:r>
      <w:r>
        <w:rPr>
          <w:b/>
          <w:sz w:val="22"/>
          <w:szCs w:val="22"/>
          <w:lang w:eastAsia="en-GB"/>
        </w:rPr>
        <w:t>.</w:t>
      </w:r>
    </w:p>
    <w:p w14:paraId="1CF08546" w14:textId="77777777" w:rsidR="00332F8F" w:rsidRPr="00F91AF1" w:rsidRDefault="00332F8F" w:rsidP="00332F8F">
      <w:pPr>
        <w:numPr>
          <w:ilvl w:val="0"/>
          <w:numId w:val="31"/>
        </w:numPr>
        <w:overflowPunct/>
        <w:adjustRightInd/>
        <w:contextualSpacing/>
        <w:textAlignment w:val="auto"/>
        <w:rPr>
          <w:sz w:val="22"/>
          <w:szCs w:val="22"/>
          <w:lang w:eastAsia="en-GB"/>
        </w:rPr>
      </w:pPr>
      <w:r w:rsidRPr="0017335D">
        <w:rPr>
          <w:bCs/>
          <w:sz w:val="22"/>
          <w:szCs w:val="22"/>
          <w:lang w:eastAsia="en-GB"/>
        </w:rPr>
        <w:t xml:space="preserve">reduce the amount of usable amenity space for the property to an unacceptable degree; </w:t>
      </w:r>
    </w:p>
    <w:p w14:paraId="5235941D" w14:textId="77777777" w:rsidR="00332F8F" w:rsidRPr="00702121" w:rsidRDefault="00332F8F" w:rsidP="00332F8F">
      <w:pPr>
        <w:overflowPunct/>
        <w:adjustRightInd/>
        <w:ind w:firstLine="720"/>
        <w:contextualSpacing/>
        <w:textAlignment w:val="auto"/>
        <w:rPr>
          <w:b/>
          <w:sz w:val="22"/>
          <w:szCs w:val="22"/>
          <w:lang w:eastAsia="en-GB"/>
        </w:rPr>
      </w:pPr>
      <w:r w:rsidRPr="0017335D">
        <w:rPr>
          <w:b/>
          <w:sz w:val="22"/>
          <w:szCs w:val="22"/>
          <w:lang w:eastAsia="en-GB"/>
        </w:rPr>
        <w:t>NO</w:t>
      </w:r>
      <w:r>
        <w:rPr>
          <w:b/>
          <w:sz w:val="22"/>
          <w:szCs w:val="22"/>
          <w:lang w:eastAsia="en-GB"/>
        </w:rPr>
        <w:t>.</w:t>
      </w:r>
    </w:p>
    <w:p w14:paraId="6C7FF386" w14:textId="77777777" w:rsidR="00332F8F" w:rsidRDefault="00332F8F" w:rsidP="00332F8F">
      <w:pPr>
        <w:numPr>
          <w:ilvl w:val="0"/>
          <w:numId w:val="31"/>
        </w:numPr>
        <w:overflowPunct/>
        <w:adjustRightInd/>
        <w:contextualSpacing/>
        <w:textAlignment w:val="auto"/>
        <w:rPr>
          <w:sz w:val="22"/>
          <w:szCs w:val="22"/>
          <w:lang w:eastAsia="en-GB"/>
        </w:rPr>
      </w:pPr>
      <w:r w:rsidRPr="0017335D">
        <w:rPr>
          <w:bCs/>
          <w:sz w:val="22"/>
          <w:szCs w:val="22"/>
          <w:lang w:eastAsia="en-GB"/>
        </w:rPr>
        <w:t>require the loss of trees in the garden or put significant trees at risk;</w:t>
      </w:r>
    </w:p>
    <w:p w14:paraId="03AE5777" w14:textId="77777777" w:rsidR="00332F8F" w:rsidRPr="00914A6E" w:rsidRDefault="00332F8F" w:rsidP="00332F8F">
      <w:pPr>
        <w:overflowPunct/>
        <w:adjustRightInd/>
        <w:ind w:left="720"/>
        <w:contextualSpacing/>
        <w:textAlignment w:val="auto"/>
        <w:rPr>
          <w:sz w:val="22"/>
          <w:szCs w:val="22"/>
          <w:lang w:eastAsia="en-GB"/>
        </w:rPr>
      </w:pPr>
      <w:r w:rsidRPr="00914A6E">
        <w:rPr>
          <w:b/>
          <w:sz w:val="22"/>
          <w:szCs w:val="22"/>
          <w:lang w:eastAsia="en-GB"/>
        </w:rPr>
        <w:t>NO</w:t>
      </w:r>
      <w:r>
        <w:rPr>
          <w:b/>
          <w:sz w:val="22"/>
          <w:szCs w:val="22"/>
          <w:lang w:eastAsia="en-GB"/>
        </w:rPr>
        <w:t>.</w:t>
      </w:r>
    </w:p>
    <w:p w14:paraId="525E2667" w14:textId="77777777" w:rsidR="00332F8F" w:rsidRPr="0017335D" w:rsidRDefault="00332F8F" w:rsidP="00332F8F">
      <w:pPr>
        <w:ind w:left="360"/>
        <w:rPr>
          <w:i/>
          <w:sz w:val="22"/>
          <w:szCs w:val="22"/>
          <w:lang w:eastAsia="en-GB"/>
        </w:rPr>
      </w:pPr>
    </w:p>
    <w:p w14:paraId="00F423C6" w14:textId="77777777" w:rsidR="00332F8F" w:rsidRPr="0017335D" w:rsidRDefault="00332F8F" w:rsidP="00332F8F">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14:paraId="310D1B0D" w14:textId="77777777" w:rsidR="00332F8F" w:rsidRPr="0017335D" w:rsidRDefault="00332F8F" w:rsidP="00332F8F">
      <w:pPr>
        <w:ind w:left="567"/>
        <w:contextualSpacing/>
        <w:rPr>
          <w:sz w:val="22"/>
          <w:szCs w:val="22"/>
          <w:u w:val="single"/>
          <w:lang w:eastAsia="en-GB"/>
        </w:rPr>
      </w:pPr>
    </w:p>
    <w:p w14:paraId="5ED39D6F" w14:textId="77777777" w:rsidR="00332F8F" w:rsidRPr="0017335D" w:rsidRDefault="00332F8F" w:rsidP="00332F8F">
      <w:pPr>
        <w:rPr>
          <w:sz w:val="22"/>
          <w:szCs w:val="22"/>
          <w:lang w:eastAsia="en-GB"/>
        </w:rPr>
      </w:pPr>
      <w:r w:rsidRPr="0017335D">
        <w:rPr>
          <w:sz w:val="22"/>
          <w:szCs w:val="22"/>
          <w:lang w:eastAsia="en-GB"/>
        </w:rPr>
        <w:t>To assess this, the following has been considered – would the proposal:</w:t>
      </w:r>
    </w:p>
    <w:p w14:paraId="774B9D40" w14:textId="77777777" w:rsidR="00332F8F" w:rsidRPr="0017335D" w:rsidRDefault="00332F8F" w:rsidP="00332F8F">
      <w:pPr>
        <w:rPr>
          <w:sz w:val="22"/>
          <w:szCs w:val="22"/>
          <w:lang w:eastAsia="en-GB"/>
        </w:rPr>
      </w:pPr>
    </w:p>
    <w:p w14:paraId="2ADC9464" w14:textId="77777777" w:rsidR="00332F8F" w:rsidRPr="00914A6E" w:rsidRDefault="00332F8F" w:rsidP="00332F8F">
      <w:pPr>
        <w:numPr>
          <w:ilvl w:val="0"/>
          <w:numId w:val="30"/>
        </w:numPr>
        <w:overflowPunct/>
        <w:adjustRightInd/>
        <w:contextualSpacing/>
        <w:textAlignment w:val="auto"/>
        <w:rPr>
          <w:sz w:val="22"/>
          <w:szCs w:val="22"/>
          <w:lang w:eastAsia="en-GB"/>
        </w:rPr>
      </w:pPr>
      <w:r w:rsidRPr="0017335D">
        <w:rPr>
          <w:bCs/>
          <w:sz w:val="22"/>
          <w:szCs w:val="22"/>
          <w:lang w:eastAsia="en-GB"/>
        </w:rPr>
        <w:lastRenderedPageBreak/>
        <w:t>significantly reduce the amount of daylight and sunlight enjoyed by neighbouring properties;</w:t>
      </w:r>
    </w:p>
    <w:p w14:paraId="6B3588C8" w14:textId="77777777" w:rsidR="00332F8F" w:rsidRPr="0017335D" w:rsidRDefault="00332F8F" w:rsidP="00332F8F">
      <w:pPr>
        <w:overflowPunct/>
        <w:adjustRightInd/>
        <w:ind w:left="720"/>
        <w:contextualSpacing/>
        <w:textAlignment w:val="auto"/>
        <w:rPr>
          <w:sz w:val="22"/>
          <w:szCs w:val="22"/>
          <w:lang w:eastAsia="en-GB"/>
        </w:rPr>
      </w:pPr>
      <w:r w:rsidRPr="0017335D">
        <w:rPr>
          <w:b/>
          <w:sz w:val="22"/>
          <w:szCs w:val="22"/>
          <w:lang w:eastAsia="en-GB"/>
        </w:rPr>
        <w:t>NO</w:t>
      </w:r>
      <w:r>
        <w:rPr>
          <w:b/>
          <w:sz w:val="22"/>
          <w:szCs w:val="22"/>
          <w:lang w:eastAsia="en-GB"/>
        </w:rPr>
        <w:t>.</w:t>
      </w:r>
    </w:p>
    <w:p w14:paraId="7FCD534B" w14:textId="77777777" w:rsidR="00332F8F" w:rsidRDefault="00332F8F" w:rsidP="00332F8F">
      <w:pPr>
        <w:numPr>
          <w:ilvl w:val="0"/>
          <w:numId w:val="30"/>
        </w:numPr>
        <w:overflowPunct/>
        <w:adjustRightInd/>
        <w:contextualSpacing/>
        <w:textAlignment w:val="auto"/>
        <w:rPr>
          <w:sz w:val="22"/>
          <w:szCs w:val="22"/>
          <w:lang w:eastAsia="en-GB"/>
        </w:rPr>
      </w:pPr>
      <w:r w:rsidRPr="0017335D">
        <w:rPr>
          <w:bCs/>
          <w:sz w:val="22"/>
          <w:szCs w:val="22"/>
          <w:lang w:eastAsia="en-GB"/>
        </w:rPr>
        <w:t>invade the privacy of neighbouring properties through overlooking from windows or balconies;</w:t>
      </w:r>
    </w:p>
    <w:p w14:paraId="03016128" w14:textId="77777777" w:rsidR="00332F8F" w:rsidRPr="0017335D" w:rsidRDefault="00332F8F" w:rsidP="00332F8F">
      <w:pPr>
        <w:overflowPunct/>
        <w:adjustRightInd/>
        <w:ind w:left="720"/>
        <w:contextualSpacing/>
        <w:textAlignment w:val="auto"/>
        <w:rPr>
          <w:sz w:val="22"/>
          <w:szCs w:val="22"/>
          <w:lang w:eastAsia="en-GB"/>
        </w:rPr>
      </w:pPr>
      <w:r w:rsidRPr="0017335D">
        <w:rPr>
          <w:b/>
          <w:sz w:val="22"/>
          <w:szCs w:val="22"/>
          <w:lang w:eastAsia="en-GB"/>
        </w:rPr>
        <w:t>NO</w:t>
      </w:r>
      <w:r>
        <w:rPr>
          <w:b/>
          <w:sz w:val="22"/>
          <w:szCs w:val="22"/>
          <w:lang w:eastAsia="en-GB"/>
        </w:rPr>
        <w:t>.</w:t>
      </w:r>
    </w:p>
    <w:p w14:paraId="66F8E736" w14:textId="77777777" w:rsidR="00332F8F" w:rsidRDefault="00332F8F" w:rsidP="00332F8F">
      <w:pPr>
        <w:numPr>
          <w:ilvl w:val="0"/>
          <w:numId w:val="30"/>
        </w:numPr>
        <w:overflowPunct/>
        <w:adjustRightInd/>
        <w:contextualSpacing/>
        <w:textAlignment w:val="auto"/>
        <w:rPr>
          <w:sz w:val="22"/>
          <w:szCs w:val="22"/>
          <w:lang w:eastAsia="en-GB"/>
        </w:rPr>
      </w:pPr>
      <w:r w:rsidRPr="0017335D">
        <w:rPr>
          <w:bCs/>
          <w:sz w:val="22"/>
          <w:szCs w:val="22"/>
          <w:lang w:eastAsia="en-GB"/>
        </w:rPr>
        <w:t>detract from the character of neighbouring properties through siting, excessive bulk, ill-matching materials or inconsistent design;</w:t>
      </w:r>
    </w:p>
    <w:p w14:paraId="75CAFED9" w14:textId="77777777" w:rsidR="00332F8F" w:rsidRPr="0017335D" w:rsidRDefault="00332F8F" w:rsidP="00332F8F">
      <w:pPr>
        <w:overflowPunct/>
        <w:adjustRightInd/>
        <w:ind w:left="720"/>
        <w:contextualSpacing/>
        <w:textAlignment w:val="auto"/>
        <w:rPr>
          <w:sz w:val="22"/>
          <w:szCs w:val="22"/>
          <w:lang w:eastAsia="en-GB"/>
        </w:rPr>
      </w:pPr>
      <w:r w:rsidRPr="0017335D">
        <w:rPr>
          <w:b/>
          <w:sz w:val="22"/>
          <w:szCs w:val="22"/>
          <w:lang w:eastAsia="en-GB"/>
        </w:rPr>
        <w:t>NO</w:t>
      </w:r>
      <w:r>
        <w:rPr>
          <w:b/>
          <w:sz w:val="22"/>
          <w:szCs w:val="22"/>
          <w:lang w:eastAsia="en-GB"/>
        </w:rPr>
        <w:t>.</w:t>
      </w:r>
    </w:p>
    <w:p w14:paraId="079FC1D2" w14:textId="77777777" w:rsidR="00332F8F" w:rsidRDefault="00332F8F" w:rsidP="00332F8F">
      <w:pPr>
        <w:numPr>
          <w:ilvl w:val="0"/>
          <w:numId w:val="30"/>
        </w:numPr>
        <w:overflowPunct/>
        <w:adjustRightInd/>
        <w:contextualSpacing/>
        <w:textAlignment w:val="auto"/>
        <w:rPr>
          <w:sz w:val="22"/>
          <w:szCs w:val="22"/>
          <w:lang w:eastAsia="en-GB"/>
        </w:rPr>
      </w:pPr>
      <w:r w:rsidRPr="0017335D">
        <w:rPr>
          <w:bCs/>
          <w:sz w:val="22"/>
          <w:szCs w:val="22"/>
          <w:lang w:eastAsia="en-GB"/>
        </w:rPr>
        <w:t>detract from the appearance of the street or area by using ill-matched materials, glazing and detailing;</w:t>
      </w:r>
    </w:p>
    <w:p w14:paraId="16DB59DA" w14:textId="77777777" w:rsidR="00332F8F" w:rsidRPr="0017335D" w:rsidRDefault="00332F8F" w:rsidP="00332F8F">
      <w:pPr>
        <w:overflowPunct/>
        <w:adjustRightInd/>
        <w:ind w:left="720"/>
        <w:contextualSpacing/>
        <w:textAlignment w:val="auto"/>
        <w:rPr>
          <w:sz w:val="22"/>
          <w:szCs w:val="22"/>
          <w:lang w:eastAsia="en-GB"/>
        </w:rPr>
      </w:pPr>
      <w:r w:rsidRPr="0017335D">
        <w:rPr>
          <w:b/>
          <w:sz w:val="22"/>
          <w:szCs w:val="22"/>
          <w:lang w:eastAsia="en-GB"/>
        </w:rPr>
        <w:t xml:space="preserve">NO. </w:t>
      </w:r>
    </w:p>
    <w:p w14:paraId="7812BB63" w14:textId="77777777" w:rsidR="00332F8F" w:rsidRPr="0017335D" w:rsidRDefault="00332F8F" w:rsidP="00332F8F">
      <w:pPr>
        <w:jc w:val="both"/>
        <w:rPr>
          <w:color w:val="000000"/>
          <w:sz w:val="22"/>
          <w:szCs w:val="22"/>
          <w:lang w:eastAsia="en-GB"/>
        </w:rPr>
      </w:pPr>
    </w:p>
    <w:p w14:paraId="01ABB1D7" w14:textId="77777777" w:rsidR="00332F8F" w:rsidRDefault="00332F8F" w:rsidP="00332F8F">
      <w:pPr>
        <w:pStyle w:val="Heading2"/>
        <w:rPr>
          <w:lang w:eastAsia="en-GB"/>
        </w:rPr>
      </w:pPr>
      <w:r w:rsidRPr="0017335D">
        <w:rPr>
          <w:lang w:eastAsia="en-GB"/>
        </w:rPr>
        <w:t>7.</w:t>
      </w:r>
      <w:r>
        <w:rPr>
          <w:lang w:eastAsia="en-GB"/>
        </w:rPr>
        <w:t>3 Amenity</w:t>
      </w:r>
    </w:p>
    <w:p w14:paraId="32D235BC" w14:textId="77777777" w:rsidR="00332F8F" w:rsidRDefault="00332F8F" w:rsidP="00332F8F">
      <w:pPr>
        <w:pStyle w:val="Heading2"/>
        <w:rPr>
          <w:lang w:eastAsia="en-GB"/>
        </w:rPr>
      </w:pPr>
    </w:p>
    <w:p w14:paraId="456442B8" w14:textId="77777777" w:rsidR="00332F8F" w:rsidRPr="00702121" w:rsidRDefault="00332F8F" w:rsidP="00332F8F">
      <w:pPr>
        <w:pStyle w:val="Heading2"/>
        <w:rPr>
          <w:i w:val="0"/>
        </w:rPr>
      </w:pPr>
      <w:r w:rsidRPr="0017335D">
        <w:rPr>
          <w:lang w:eastAsia="en-GB"/>
        </w:rPr>
        <w:tab/>
      </w:r>
      <w:r w:rsidRPr="00702121">
        <w:rPr>
          <w:i w:val="0"/>
        </w:rPr>
        <w:t>Policy CC8: Safeguarding Amenity states that an extension to a house will be acceptable where it will not cause a significant detrimental impact to the living environment of existing or new residential properties.</w:t>
      </w:r>
    </w:p>
    <w:p w14:paraId="32605A05" w14:textId="77777777" w:rsidR="00332F8F" w:rsidRPr="00702121" w:rsidRDefault="00332F8F" w:rsidP="00332F8F"/>
    <w:p w14:paraId="356A4F1A" w14:textId="77777777" w:rsidR="00332F8F" w:rsidRPr="00702121" w:rsidRDefault="00332F8F" w:rsidP="00332F8F">
      <w:pPr>
        <w:overflowPunct/>
        <w:adjustRightInd/>
        <w:spacing w:after="240" w:line="276" w:lineRule="auto"/>
        <w:jc w:val="both"/>
        <w:textAlignment w:val="auto"/>
        <w:rPr>
          <w:sz w:val="22"/>
          <w:szCs w:val="22"/>
          <w:lang w:eastAsia="en-GB"/>
        </w:rPr>
      </w:pPr>
      <w:r w:rsidRPr="00702121">
        <w:rPr>
          <w:sz w:val="22"/>
          <w:szCs w:val="22"/>
          <w:lang w:eastAsia="en-GB"/>
        </w:rPr>
        <w:t>To assess this, the following has been considered – would the proposal cause a significant detrimental impact to the living environment of existing or new residential properties in terms of:</w:t>
      </w:r>
    </w:p>
    <w:p w14:paraId="4A6977C1" w14:textId="77777777" w:rsidR="00332F8F" w:rsidRPr="00702121" w:rsidRDefault="00332F8F" w:rsidP="00332F8F">
      <w:pPr>
        <w:numPr>
          <w:ilvl w:val="0"/>
          <w:numId w:val="30"/>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Privacy and overlooking; </w:t>
      </w:r>
    </w:p>
    <w:p w14:paraId="4B2402C0" w14:textId="2320888E" w:rsidR="00332F8F" w:rsidRPr="00702121" w:rsidRDefault="00332F8F" w:rsidP="00332F8F">
      <w:pPr>
        <w:overflowPunct/>
        <w:adjustRightInd/>
        <w:spacing w:line="276" w:lineRule="auto"/>
        <w:ind w:left="720"/>
        <w:contextualSpacing/>
        <w:jc w:val="both"/>
        <w:textAlignment w:val="auto"/>
        <w:rPr>
          <w:b/>
          <w:sz w:val="22"/>
          <w:szCs w:val="22"/>
          <w:lang w:eastAsia="en-GB"/>
        </w:rPr>
      </w:pPr>
      <w:r w:rsidRPr="00702121">
        <w:rPr>
          <w:b/>
          <w:sz w:val="22"/>
          <w:szCs w:val="22"/>
          <w:lang w:eastAsia="en-GB"/>
        </w:rPr>
        <w:t>NO.</w:t>
      </w:r>
      <w:r>
        <w:rPr>
          <w:b/>
          <w:sz w:val="22"/>
          <w:szCs w:val="22"/>
          <w:lang w:eastAsia="en-GB"/>
        </w:rPr>
        <w:t xml:space="preserve"> </w:t>
      </w:r>
      <w:r w:rsidR="002D1566">
        <w:rPr>
          <w:b/>
          <w:sz w:val="22"/>
          <w:szCs w:val="22"/>
          <w:lang w:eastAsia="en-GB"/>
        </w:rPr>
        <w:t>It is a single storey extension and t</w:t>
      </w:r>
      <w:r>
        <w:rPr>
          <w:b/>
          <w:sz w:val="22"/>
          <w:szCs w:val="22"/>
          <w:lang w:eastAsia="en-GB"/>
        </w:rPr>
        <w:t>here are no proposed side facing windows.</w:t>
      </w:r>
    </w:p>
    <w:p w14:paraId="3F8A5F36" w14:textId="6EE1DE4B" w:rsidR="00332F8F" w:rsidRPr="00702121" w:rsidRDefault="00332F8F" w:rsidP="00332F8F">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Access to sunlight and daylight; </w:t>
      </w:r>
      <w:r w:rsidRPr="00702121">
        <w:rPr>
          <w:b/>
          <w:sz w:val="22"/>
          <w:szCs w:val="22"/>
          <w:lang w:eastAsia="en-GB"/>
        </w:rPr>
        <w:t>NO.</w:t>
      </w:r>
      <w:r>
        <w:rPr>
          <w:b/>
          <w:sz w:val="22"/>
          <w:szCs w:val="22"/>
          <w:lang w:eastAsia="en-GB"/>
        </w:rPr>
        <w:t xml:space="preserve"> The site has a south facing aspect. Any loss of light will </w:t>
      </w:r>
      <w:r w:rsidR="002D1566">
        <w:rPr>
          <w:b/>
          <w:sz w:val="22"/>
          <w:szCs w:val="22"/>
          <w:lang w:eastAsia="en-GB"/>
        </w:rPr>
        <w:t xml:space="preserve">not significantly affect </w:t>
      </w:r>
      <w:r>
        <w:rPr>
          <w:b/>
          <w:sz w:val="22"/>
          <w:szCs w:val="22"/>
          <w:lang w:eastAsia="en-GB"/>
        </w:rPr>
        <w:t xml:space="preserve">habitable rooms for </w:t>
      </w:r>
      <w:r w:rsidR="002D1566">
        <w:rPr>
          <w:b/>
          <w:sz w:val="22"/>
          <w:szCs w:val="22"/>
          <w:lang w:eastAsia="en-GB"/>
        </w:rPr>
        <w:t>the western</w:t>
      </w:r>
      <w:r w:rsidR="004E6E9B">
        <w:rPr>
          <w:b/>
          <w:sz w:val="22"/>
          <w:szCs w:val="22"/>
          <w:lang w:eastAsia="en-GB"/>
        </w:rPr>
        <w:t xml:space="preserve"> neighbour. It is considered this prospect does not offer a </w:t>
      </w:r>
      <w:r w:rsidR="004E6E9B" w:rsidRPr="004E6E9B">
        <w:rPr>
          <w:b/>
          <w:i/>
          <w:sz w:val="22"/>
          <w:szCs w:val="22"/>
          <w:lang w:eastAsia="en-GB"/>
        </w:rPr>
        <w:t>significant</w:t>
      </w:r>
      <w:r w:rsidR="004E6E9B">
        <w:rPr>
          <w:b/>
          <w:sz w:val="22"/>
          <w:szCs w:val="22"/>
          <w:lang w:eastAsia="en-GB"/>
        </w:rPr>
        <w:t xml:space="preserve"> detrimental impact. The </w:t>
      </w:r>
      <w:r w:rsidR="002D1566">
        <w:rPr>
          <w:b/>
          <w:sz w:val="22"/>
          <w:szCs w:val="22"/>
          <w:lang w:eastAsia="en-GB"/>
        </w:rPr>
        <w:t>eastern</w:t>
      </w:r>
      <w:r w:rsidR="004E6E9B">
        <w:rPr>
          <w:b/>
          <w:sz w:val="22"/>
          <w:szCs w:val="22"/>
          <w:lang w:eastAsia="en-GB"/>
        </w:rPr>
        <w:t xml:space="preserve"> neighbour is unaffected as the proposed development aligns to the same depth as a similar extension to that site.</w:t>
      </w:r>
    </w:p>
    <w:p w14:paraId="3A735DD4" w14:textId="77777777" w:rsidR="00332F8F" w:rsidRPr="00702121" w:rsidRDefault="00332F8F" w:rsidP="00332F8F">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Visual dominance and overbearing effects of a development; </w:t>
      </w:r>
      <w:r w:rsidRPr="00702121">
        <w:rPr>
          <w:b/>
          <w:sz w:val="22"/>
          <w:szCs w:val="22"/>
          <w:lang w:eastAsia="en-GB"/>
        </w:rPr>
        <w:t>NO.</w:t>
      </w:r>
    </w:p>
    <w:p w14:paraId="76E3653B" w14:textId="77777777" w:rsidR="00332F8F" w:rsidRPr="00702121" w:rsidRDefault="00332F8F" w:rsidP="00332F8F">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Noise and disturbance; </w:t>
      </w:r>
      <w:r w:rsidRPr="00702121">
        <w:rPr>
          <w:b/>
          <w:sz w:val="22"/>
          <w:szCs w:val="22"/>
          <w:lang w:eastAsia="en-GB"/>
        </w:rPr>
        <w:t>NO</w:t>
      </w:r>
    </w:p>
    <w:p w14:paraId="0CAF72C3" w14:textId="77777777" w:rsidR="00332F8F" w:rsidRPr="00702121" w:rsidRDefault="00332F8F" w:rsidP="00332F8F">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Artificial lighting; </w:t>
      </w:r>
      <w:r w:rsidRPr="00702121">
        <w:rPr>
          <w:b/>
          <w:sz w:val="22"/>
          <w:szCs w:val="22"/>
          <w:lang w:eastAsia="en-GB"/>
        </w:rPr>
        <w:t>NO</w:t>
      </w:r>
    </w:p>
    <w:p w14:paraId="41D24CBA" w14:textId="77777777" w:rsidR="00332F8F" w:rsidRPr="00702121" w:rsidRDefault="00332F8F" w:rsidP="00332F8F">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Vibration; </w:t>
      </w:r>
      <w:r w:rsidRPr="00702121">
        <w:rPr>
          <w:b/>
          <w:sz w:val="22"/>
          <w:szCs w:val="22"/>
          <w:lang w:eastAsia="en-GB"/>
        </w:rPr>
        <w:t>NO</w:t>
      </w:r>
    </w:p>
    <w:p w14:paraId="3BD643A7" w14:textId="77777777" w:rsidR="00332F8F" w:rsidRPr="00702121" w:rsidRDefault="00332F8F" w:rsidP="00332F8F">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Dust and fumes; </w:t>
      </w:r>
      <w:r w:rsidRPr="00702121">
        <w:rPr>
          <w:b/>
          <w:sz w:val="22"/>
          <w:szCs w:val="22"/>
          <w:lang w:eastAsia="en-GB"/>
        </w:rPr>
        <w:t>NO</w:t>
      </w:r>
    </w:p>
    <w:p w14:paraId="25EE2D78" w14:textId="77777777" w:rsidR="00332F8F" w:rsidRPr="00702121" w:rsidRDefault="00332F8F" w:rsidP="00332F8F">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Smell; </w:t>
      </w:r>
      <w:r w:rsidRPr="00702121">
        <w:rPr>
          <w:b/>
          <w:sz w:val="22"/>
          <w:szCs w:val="22"/>
          <w:lang w:eastAsia="en-GB"/>
        </w:rPr>
        <w:t>NO</w:t>
      </w:r>
    </w:p>
    <w:p w14:paraId="3D53193B" w14:textId="77777777" w:rsidR="00332F8F" w:rsidRPr="00914A6E" w:rsidRDefault="00332F8F" w:rsidP="00332F8F">
      <w:pPr>
        <w:numPr>
          <w:ilvl w:val="0"/>
          <w:numId w:val="33"/>
        </w:numPr>
        <w:overflowPunct/>
        <w:autoSpaceDE/>
        <w:autoSpaceDN/>
        <w:adjustRightInd/>
        <w:spacing w:after="240" w:line="276" w:lineRule="auto"/>
        <w:jc w:val="both"/>
        <w:textAlignment w:val="auto"/>
        <w:rPr>
          <w:sz w:val="22"/>
          <w:szCs w:val="22"/>
          <w:lang w:eastAsia="en-GB"/>
        </w:rPr>
      </w:pPr>
      <w:r w:rsidRPr="00702121">
        <w:rPr>
          <w:sz w:val="22"/>
          <w:szCs w:val="22"/>
          <w:lang w:eastAsia="en-GB"/>
        </w:rPr>
        <w:t xml:space="preserve">Crime and safety. </w:t>
      </w:r>
      <w:r w:rsidRPr="00702121">
        <w:rPr>
          <w:b/>
          <w:sz w:val="22"/>
          <w:szCs w:val="22"/>
          <w:lang w:eastAsia="en-GB"/>
        </w:rPr>
        <w:t>NO</w:t>
      </w:r>
    </w:p>
    <w:p w14:paraId="37FBAE99" w14:textId="77777777" w:rsidR="00332F8F" w:rsidRPr="009920D2" w:rsidRDefault="00332F8F" w:rsidP="00332F8F">
      <w:pPr>
        <w:pStyle w:val="Heading2"/>
        <w:rPr>
          <w:lang w:eastAsia="en-GB"/>
        </w:rPr>
      </w:pPr>
      <w:r w:rsidRPr="009920D2">
        <w:rPr>
          <w:lang w:eastAsia="en-GB"/>
        </w:rPr>
        <w:t>7.</w:t>
      </w:r>
      <w:r>
        <w:rPr>
          <w:lang w:eastAsia="en-GB"/>
        </w:rPr>
        <w:t>4</w:t>
      </w:r>
      <w:r w:rsidRPr="009920D2">
        <w:rPr>
          <w:lang w:eastAsia="en-GB"/>
        </w:rPr>
        <w:tab/>
      </w:r>
      <w:r>
        <w:rPr>
          <w:lang w:eastAsia="en-GB"/>
        </w:rPr>
        <w:t>Biodiversity and sustainability</w:t>
      </w:r>
    </w:p>
    <w:p w14:paraId="4D65E5F8" w14:textId="77777777" w:rsidR="00332F8F" w:rsidRDefault="00332F8F" w:rsidP="00332F8F">
      <w:pPr>
        <w:rPr>
          <w:sz w:val="22"/>
          <w:szCs w:val="22"/>
          <w:lang w:eastAsia="en-GB"/>
        </w:rPr>
      </w:pPr>
    </w:p>
    <w:p w14:paraId="59343262" w14:textId="77777777" w:rsidR="00332F8F" w:rsidRPr="00702121" w:rsidRDefault="00332F8F" w:rsidP="00332F8F">
      <w:pPr>
        <w:jc w:val="both"/>
        <w:rPr>
          <w:sz w:val="22"/>
          <w:szCs w:val="22"/>
          <w:lang w:eastAsia="en-GB"/>
        </w:rPr>
      </w:pPr>
      <w:r w:rsidRPr="00702121">
        <w:rPr>
          <w:sz w:val="22"/>
          <w:szCs w:val="22"/>
          <w:lang w:eastAsia="en-GB"/>
        </w:rPr>
        <w:t>Part ‘b’ of Policy EN12 indicates that all development sites should not result in a net loss of biodiversity or geodiversity, and should provide a net gain for biodiversity wherever possible through new tree planting, wildlife friendly landscaping and other ecological enhancements. These aims are supported by Policy H9 which states that an extension will only be acceptable where it does not result in the loss of biodiversity within gardens.</w:t>
      </w:r>
    </w:p>
    <w:p w14:paraId="427DCAE5" w14:textId="5ABD064A" w:rsidR="00332F8F" w:rsidRDefault="00332F8F" w:rsidP="00332F8F">
      <w:pPr>
        <w:jc w:val="both"/>
        <w:rPr>
          <w:sz w:val="22"/>
          <w:szCs w:val="22"/>
          <w:lang w:eastAsia="en-GB"/>
        </w:rPr>
      </w:pPr>
    </w:p>
    <w:p w14:paraId="6EDD7F3E" w14:textId="05F4A43C" w:rsidR="00332F8F" w:rsidRDefault="004E6E9B" w:rsidP="004E6E9B">
      <w:pPr>
        <w:jc w:val="both"/>
        <w:rPr>
          <w:sz w:val="22"/>
          <w:szCs w:val="22"/>
          <w:lang w:eastAsia="en-GB"/>
        </w:rPr>
      </w:pPr>
      <w:r>
        <w:rPr>
          <w:sz w:val="22"/>
          <w:szCs w:val="22"/>
          <w:lang w:eastAsia="en-GB"/>
        </w:rPr>
        <w:t>The part of the garden under proposal is clearly a paved over part of the garden closest to the house. As such, t</w:t>
      </w:r>
      <w:r w:rsidR="00332F8F" w:rsidRPr="00702121">
        <w:rPr>
          <w:sz w:val="22"/>
          <w:szCs w:val="22"/>
          <w:lang w:eastAsia="en-GB"/>
        </w:rPr>
        <w:t>he proposal is not considered likely to result in a net loss of biodiversity or geodiversity</w:t>
      </w:r>
      <w:r>
        <w:rPr>
          <w:sz w:val="22"/>
          <w:szCs w:val="22"/>
          <w:lang w:eastAsia="en-GB"/>
        </w:rPr>
        <w:t xml:space="preserve"> and</w:t>
      </w:r>
      <w:r w:rsidR="00332F8F" w:rsidRPr="00702121">
        <w:rPr>
          <w:sz w:val="22"/>
          <w:szCs w:val="22"/>
          <w:lang w:eastAsia="en-GB"/>
        </w:rPr>
        <w:t xml:space="preserve"> is considered to accord with the biodiversity and sustainability considerations of Policies H9 and EN12 of the local plan.</w:t>
      </w:r>
    </w:p>
    <w:p w14:paraId="154D4606" w14:textId="207B67FF" w:rsidR="002A7AD0" w:rsidRDefault="002A7AD0" w:rsidP="004E6E9B">
      <w:pPr>
        <w:jc w:val="both"/>
        <w:rPr>
          <w:sz w:val="22"/>
          <w:szCs w:val="22"/>
          <w:lang w:eastAsia="en-GB"/>
        </w:rPr>
      </w:pPr>
    </w:p>
    <w:p w14:paraId="045CDB9E" w14:textId="3840905A" w:rsidR="002A7AD0" w:rsidRPr="009920D2" w:rsidRDefault="002A7AD0" w:rsidP="002A7AD0">
      <w:pPr>
        <w:pStyle w:val="Heading2"/>
        <w:rPr>
          <w:lang w:eastAsia="en-GB"/>
        </w:rPr>
      </w:pPr>
      <w:r w:rsidRPr="009920D2">
        <w:rPr>
          <w:lang w:eastAsia="en-GB"/>
        </w:rPr>
        <w:t>7.</w:t>
      </w:r>
      <w:r>
        <w:rPr>
          <w:lang w:eastAsia="en-GB"/>
        </w:rPr>
        <w:t>5</w:t>
      </w:r>
      <w:r w:rsidRPr="009920D2">
        <w:rPr>
          <w:lang w:eastAsia="en-GB"/>
        </w:rPr>
        <w:tab/>
      </w:r>
      <w:r w:rsidR="00EC2BF9">
        <w:rPr>
          <w:lang w:eastAsia="en-GB"/>
        </w:rPr>
        <w:t>Air Quality</w:t>
      </w:r>
    </w:p>
    <w:p w14:paraId="79620167" w14:textId="77777777" w:rsidR="002A7AD0" w:rsidRDefault="002A7AD0" w:rsidP="002A7AD0">
      <w:pPr>
        <w:rPr>
          <w:sz w:val="22"/>
          <w:szCs w:val="22"/>
          <w:lang w:eastAsia="en-GB"/>
        </w:rPr>
      </w:pPr>
    </w:p>
    <w:p w14:paraId="395170B0" w14:textId="21130633" w:rsidR="002A7AD0" w:rsidRPr="002D1566" w:rsidRDefault="002A7AD0" w:rsidP="002D1566">
      <w:pPr>
        <w:jc w:val="both"/>
        <w:rPr>
          <w:sz w:val="22"/>
          <w:szCs w:val="22"/>
          <w:lang w:eastAsia="en-GB"/>
        </w:rPr>
      </w:pPr>
      <w:r w:rsidRPr="002D1566">
        <w:rPr>
          <w:sz w:val="22"/>
          <w:szCs w:val="22"/>
          <w:lang w:eastAsia="en-GB"/>
        </w:rPr>
        <w:t xml:space="preserve">The proposal does not introduce any new planning units. As such, no adverse transport or air quality impacts are envisaged. </w:t>
      </w:r>
    </w:p>
    <w:p w14:paraId="71E18374" w14:textId="77777777" w:rsidR="00EC2BF9" w:rsidRDefault="00EC2BF9" w:rsidP="002A7AD0">
      <w:pPr>
        <w:spacing w:after="240"/>
        <w:jc w:val="both"/>
      </w:pPr>
    </w:p>
    <w:p w14:paraId="2D66D0FC" w14:textId="6277981A" w:rsidR="00EC2BF9" w:rsidRPr="009920D2" w:rsidRDefault="00EC2BF9" w:rsidP="00EC2BF9">
      <w:pPr>
        <w:pStyle w:val="Heading2"/>
        <w:rPr>
          <w:lang w:eastAsia="en-GB"/>
        </w:rPr>
      </w:pPr>
      <w:r>
        <w:rPr>
          <w:lang w:eastAsia="en-GB"/>
        </w:rPr>
        <w:lastRenderedPageBreak/>
        <w:t>7.6 Flood-Risk</w:t>
      </w:r>
    </w:p>
    <w:p w14:paraId="5C6C1EA0" w14:textId="77777777" w:rsidR="00EC2BF9" w:rsidRPr="00E732BA" w:rsidRDefault="00EC2BF9" w:rsidP="00EC2BF9">
      <w:pPr>
        <w:rPr>
          <w:i/>
          <w:lang w:eastAsia="en-GB"/>
        </w:rPr>
      </w:pPr>
    </w:p>
    <w:p w14:paraId="3ADFBA1D" w14:textId="77777777" w:rsidR="00EC2BF9" w:rsidRPr="002D1566" w:rsidRDefault="00EC2BF9" w:rsidP="00EC2BF9">
      <w:pPr>
        <w:spacing w:after="240"/>
        <w:rPr>
          <w:sz w:val="22"/>
          <w:szCs w:val="22"/>
          <w:lang w:eastAsia="en-GB"/>
        </w:rPr>
      </w:pPr>
      <w:r w:rsidRPr="002D1566">
        <w:rPr>
          <w:sz w:val="22"/>
          <w:szCs w:val="22"/>
          <w:lang w:eastAsia="en-GB"/>
        </w:rPr>
        <w:t>The Environment Agency’s standing advice defines minor developments as;</w:t>
      </w:r>
    </w:p>
    <w:p w14:paraId="33F3CA25" w14:textId="77777777" w:rsidR="00EC2BF9" w:rsidRPr="002D1566" w:rsidRDefault="00EC2BF9" w:rsidP="00EC2BF9">
      <w:pPr>
        <w:numPr>
          <w:ilvl w:val="0"/>
          <w:numId w:val="39"/>
        </w:numPr>
        <w:overflowPunct/>
        <w:autoSpaceDE/>
        <w:autoSpaceDN/>
        <w:adjustRightInd/>
        <w:spacing w:before="100" w:beforeAutospacing="1" w:after="100" w:afterAutospacing="1"/>
        <w:textAlignment w:val="auto"/>
        <w:rPr>
          <w:sz w:val="22"/>
          <w:szCs w:val="22"/>
          <w:lang w:val="en" w:eastAsia="en-GB"/>
        </w:rPr>
      </w:pPr>
      <w:r w:rsidRPr="002D1566">
        <w:rPr>
          <w:sz w:val="22"/>
          <w:szCs w:val="22"/>
          <w:lang w:val="en" w:eastAsia="en-GB"/>
        </w:rPr>
        <w:t xml:space="preserve">minor non-residential extensions: industrial/commercial/leisure etc. extensions with a footprint less than 250 square </w:t>
      </w:r>
      <w:proofErr w:type="spellStart"/>
      <w:r w:rsidRPr="002D1566">
        <w:rPr>
          <w:sz w:val="22"/>
          <w:szCs w:val="22"/>
          <w:lang w:val="en" w:eastAsia="en-GB"/>
        </w:rPr>
        <w:t>metres</w:t>
      </w:r>
      <w:proofErr w:type="spellEnd"/>
      <w:r w:rsidRPr="002D1566">
        <w:rPr>
          <w:sz w:val="22"/>
          <w:szCs w:val="22"/>
          <w:lang w:val="en" w:eastAsia="en-GB"/>
        </w:rPr>
        <w:t>.</w:t>
      </w:r>
    </w:p>
    <w:p w14:paraId="2A9EBE97" w14:textId="77777777" w:rsidR="00EC2BF9" w:rsidRPr="002D1566" w:rsidRDefault="00EC2BF9" w:rsidP="00EC2BF9">
      <w:pPr>
        <w:numPr>
          <w:ilvl w:val="0"/>
          <w:numId w:val="39"/>
        </w:numPr>
        <w:overflowPunct/>
        <w:autoSpaceDE/>
        <w:autoSpaceDN/>
        <w:adjustRightInd/>
        <w:spacing w:before="100" w:beforeAutospacing="1" w:after="100" w:afterAutospacing="1"/>
        <w:textAlignment w:val="auto"/>
        <w:rPr>
          <w:sz w:val="22"/>
          <w:szCs w:val="22"/>
          <w:lang w:val="en" w:eastAsia="en-GB"/>
        </w:rPr>
      </w:pPr>
      <w:r w:rsidRPr="002D1566">
        <w:rPr>
          <w:sz w:val="22"/>
          <w:szCs w:val="22"/>
          <w:lang w:val="en" w:eastAsia="en-GB"/>
        </w:rPr>
        <w:t>alterations: development</w:t>
      </w:r>
      <w:bookmarkStart w:id="1" w:name="_GoBack"/>
      <w:bookmarkEnd w:id="1"/>
      <w:r w:rsidRPr="002D1566">
        <w:rPr>
          <w:sz w:val="22"/>
          <w:szCs w:val="22"/>
          <w:lang w:val="en" w:eastAsia="en-GB"/>
        </w:rPr>
        <w:t xml:space="preserve"> that does not increase the size of buildings e.g. alterations to external appearance.</w:t>
      </w:r>
    </w:p>
    <w:p w14:paraId="270275D5" w14:textId="77777777" w:rsidR="00EC2BF9" w:rsidRPr="002D1566" w:rsidRDefault="00EC2BF9" w:rsidP="00EC2BF9">
      <w:pPr>
        <w:numPr>
          <w:ilvl w:val="0"/>
          <w:numId w:val="39"/>
        </w:numPr>
        <w:overflowPunct/>
        <w:autoSpaceDE/>
        <w:autoSpaceDN/>
        <w:adjustRightInd/>
        <w:spacing w:before="100" w:beforeAutospacing="1" w:after="100" w:afterAutospacing="1"/>
        <w:textAlignment w:val="auto"/>
        <w:rPr>
          <w:sz w:val="22"/>
          <w:szCs w:val="22"/>
          <w:lang w:val="en" w:eastAsia="en-GB"/>
        </w:rPr>
      </w:pPr>
      <w:r w:rsidRPr="002D1566">
        <w:rPr>
          <w:sz w:val="22"/>
          <w:szCs w:val="22"/>
          <w:lang w:val="en" w:eastAsia="en-GB"/>
        </w:rPr>
        <w:t xml:space="preserve">householder development: For example; sheds, garages, games rooms </w:t>
      </w:r>
      <w:proofErr w:type="spellStart"/>
      <w:r w:rsidRPr="002D1566">
        <w:rPr>
          <w:sz w:val="22"/>
          <w:szCs w:val="22"/>
          <w:lang w:val="en" w:eastAsia="en-GB"/>
        </w:rPr>
        <w:t>etc</w:t>
      </w:r>
      <w:proofErr w:type="spellEnd"/>
      <w:r w:rsidRPr="002D1566">
        <w:rPr>
          <w:sz w:val="22"/>
          <w:szCs w:val="22"/>
          <w:lang w:val="en" w:eastAsia="en-GB"/>
        </w:rPr>
        <w:t xml:space="preserve"> within the curtilage of the existing dwelling, in addition to physical extensions to the existing dwelling itself. This definition excludes any proposed development that would create a separate dwelling within the curtilage of the existing dwelling e.g. subdivision of houses into flats.</w:t>
      </w:r>
    </w:p>
    <w:p w14:paraId="246F3117" w14:textId="77777777" w:rsidR="00EC2BF9" w:rsidRPr="002D1566" w:rsidRDefault="00EC2BF9" w:rsidP="00EC2BF9">
      <w:pPr>
        <w:spacing w:after="240"/>
        <w:rPr>
          <w:sz w:val="22"/>
          <w:szCs w:val="22"/>
          <w:lang w:eastAsia="en-GB"/>
        </w:rPr>
      </w:pPr>
      <w:r w:rsidRPr="002D1566">
        <w:rPr>
          <w:sz w:val="22"/>
          <w:szCs w:val="22"/>
          <w:lang w:eastAsia="en-GB"/>
        </w:rPr>
        <w:t xml:space="preserve">As this application is for a householder development extending an existing dwelling within its curtilage, it is considered to be a minor development. As such, according to the Environment Agency’s Standing advice, it is unlikely to raise significant flood risk issues; </w:t>
      </w:r>
    </w:p>
    <w:p w14:paraId="58BB087C" w14:textId="77777777" w:rsidR="00EC2BF9" w:rsidRPr="002D1566" w:rsidRDefault="00EC2BF9" w:rsidP="00EC2BF9">
      <w:pPr>
        <w:pStyle w:val="ListParagraph"/>
        <w:numPr>
          <w:ilvl w:val="0"/>
          <w:numId w:val="38"/>
        </w:numPr>
        <w:spacing w:line="276" w:lineRule="auto"/>
        <w:jc w:val="both"/>
        <w:rPr>
          <w:sz w:val="22"/>
          <w:szCs w:val="22"/>
          <w:lang w:eastAsia="en-GB"/>
        </w:rPr>
      </w:pPr>
      <w:r w:rsidRPr="002D1566">
        <w:rPr>
          <w:sz w:val="22"/>
          <w:szCs w:val="22"/>
          <w:lang w:eastAsia="en-GB"/>
        </w:rPr>
        <w:t>unless they would have an adverse effect on a watercourse, floodplain or its flood defences;</w:t>
      </w:r>
    </w:p>
    <w:p w14:paraId="1A4161AE" w14:textId="77777777" w:rsidR="00EC2BF9" w:rsidRPr="002D1566" w:rsidRDefault="00EC2BF9" w:rsidP="00EC2BF9">
      <w:pPr>
        <w:pStyle w:val="ListParagraph"/>
        <w:numPr>
          <w:ilvl w:val="0"/>
          <w:numId w:val="38"/>
        </w:numPr>
        <w:spacing w:line="276" w:lineRule="auto"/>
        <w:jc w:val="both"/>
        <w:rPr>
          <w:sz w:val="22"/>
          <w:szCs w:val="22"/>
          <w:lang w:eastAsia="en-GB"/>
        </w:rPr>
      </w:pPr>
      <w:r w:rsidRPr="002D1566">
        <w:rPr>
          <w:sz w:val="22"/>
          <w:szCs w:val="22"/>
          <w:lang w:eastAsia="en-GB"/>
        </w:rPr>
        <w:t xml:space="preserve">they would impede access to flood defence and management facilities, or; </w:t>
      </w:r>
    </w:p>
    <w:p w14:paraId="594D0183" w14:textId="77777777" w:rsidR="00EC2BF9" w:rsidRPr="002D1566" w:rsidRDefault="00EC2BF9" w:rsidP="00EC2BF9">
      <w:pPr>
        <w:pStyle w:val="ListParagraph"/>
        <w:numPr>
          <w:ilvl w:val="0"/>
          <w:numId w:val="38"/>
        </w:numPr>
        <w:spacing w:after="240" w:line="276" w:lineRule="auto"/>
        <w:jc w:val="both"/>
        <w:rPr>
          <w:sz w:val="22"/>
          <w:szCs w:val="22"/>
          <w:lang w:eastAsia="en-GB"/>
        </w:rPr>
      </w:pPr>
      <w:r w:rsidRPr="002D1566">
        <w:rPr>
          <w:sz w:val="22"/>
          <w:szCs w:val="22"/>
          <w:lang w:eastAsia="en-GB"/>
        </w:rPr>
        <w:t>where the cumulative impact of such developments would have a significant effect on local flood storage capacity or flood flows.</w:t>
      </w:r>
    </w:p>
    <w:p w14:paraId="1A3A7061" w14:textId="4C05A895" w:rsidR="00EC2BF9" w:rsidRPr="002D1566" w:rsidRDefault="00EC2BF9" w:rsidP="00EC2BF9">
      <w:pPr>
        <w:spacing w:after="240"/>
        <w:rPr>
          <w:sz w:val="22"/>
          <w:szCs w:val="22"/>
          <w:lang w:eastAsia="en-GB"/>
        </w:rPr>
      </w:pPr>
      <w:r w:rsidRPr="002D1566">
        <w:rPr>
          <w:sz w:val="22"/>
          <w:szCs w:val="22"/>
          <w:lang w:eastAsia="en-GB"/>
        </w:rPr>
        <w:t xml:space="preserve">The proposal is considered unlikely to in anyway affect access to flood defence and management facilities, have an adverse effect on the watercourse or flood defences, and is unlikely to harm flood storage capacity or flood flows. </w:t>
      </w:r>
    </w:p>
    <w:p w14:paraId="67517E83" w14:textId="77777777" w:rsidR="00BB78DF" w:rsidRPr="002D1566" w:rsidRDefault="00EC2BF9" w:rsidP="00BB78DF">
      <w:pPr>
        <w:spacing w:after="240"/>
        <w:jc w:val="both"/>
        <w:rPr>
          <w:sz w:val="22"/>
          <w:szCs w:val="22"/>
          <w:lang w:eastAsia="en-GB"/>
        </w:rPr>
      </w:pPr>
      <w:r w:rsidRPr="002D1566">
        <w:rPr>
          <w:sz w:val="22"/>
          <w:szCs w:val="22"/>
          <w:lang w:eastAsia="en-GB"/>
        </w:rPr>
        <w:t>This is reiterated in the Flood Risk Assessment as provided by the agent. Floor levels are to match existing levels</w:t>
      </w:r>
      <w:r w:rsidR="00BB78DF" w:rsidRPr="002D1566">
        <w:rPr>
          <w:sz w:val="22"/>
          <w:szCs w:val="22"/>
          <w:lang w:eastAsia="en-GB"/>
        </w:rPr>
        <w:t>, and following changes sought by the officer, an amended plan indicates that;</w:t>
      </w:r>
    </w:p>
    <w:p w14:paraId="79EDD95B" w14:textId="6BC1E6DE" w:rsidR="00BB78DF" w:rsidRPr="002D1566" w:rsidRDefault="00BB78DF" w:rsidP="00BB78DF">
      <w:pPr>
        <w:ind w:left="720"/>
        <w:jc w:val="both"/>
        <w:rPr>
          <w:rFonts w:cs="TrebuchetMS"/>
          <w:i/>
          <w:sz w:val="22"/>
          <w:szCs w:val="22"/>
          <w:lang w:eastAsia="en-GB"/>
        </w:rPr>
      </w:pPr>
      <w:r w:rsidRPr="002D1566">
        <w:rPr>
          <w:rFonts w:cs="TrebuchetMS"/>
          <w:i/>
          <w:sz w:val="22"/>
          <w:szCs w:val="22"/>
          <w:lang w:eastAsia="en-GB"/>
        </w:rPr>
        <w:t>“a. all external walls to be dry lined/dot and dabbed with a moisture resistance plasterboard up to 0.5m above finished floor level,</w:t>
      </w:r>
    </w:p>
    <w:p w14:paraId="53E23A82" w14:textId="77777777" w:rsidR="00BB78DF" w:rsidRPr="002D1566" w:rsidRDefault="00BB78DF" w:rsidP="00BB78DF">
      <w:pPr>
        <w:ind w:left="720"/>
        <w:jc w:val="both"/>
        <w:rPr>
          <w:rFonts w:cs="TrebuchetMS"/>
          <w:i/>
          <w:sz w:val="22"/>
          <w:szCs w:val="22"/>
          <w:lang w:eastAsia="en-GB"/>
        </w:rPr>
      </w:pPr>
      <w:r w:rsidRPr="002D1566">
        <w:rPr>
          <w:rFonts w:cs="TrebuchetMS"/>
          <w:i/>
          <w:sz w:val="22"/>
          <w:szCs w:val="22"/>
          <w:lang w:eastAsia="en-GB"/>
        </w:rPr>
        <w:t xml:space="preserve">b. all internal stud walls to be finished with a moisture resistance plasterboard up to 0.5m above finished floor level </w:t>
      </w:r>
    </w:p>
    <w:p w14:paraId="393D5642" w14:textId="77777777" w:rsidR="00BB78DF" w:rsidRPr="002D1566" w:rsidRDefault="00BB78DF" w:rsidP="00BB78DF">
      <w:pPr>
        <w:ind w:left="720"/>
        <w:jc w:val="both"/>
        <w:rPr>
          <w:rFonts w:cs="TrebuchetMS"/>
          <w:i/>
          <w:sz w:val="22"/>
          <w:szCs w:val="22"/>
          <w:lang w:eastAsia="en-GB"/>
        </w:rPr>
      </w:pPr>
      <w:r w:rsidRPr="002D1566">
        <w:rPr>
          <w:rFonts w:cs="TrebuchetMS"/>
          <w:i/>
          <w:sz w:val="22"/>
          <w:szCs w:val="22"/>
          <w:lang w:eastAsia="en-GB"/>
        </w:rPr>
        <w:t xml:space="preserve">c. a minimum of 12.5mm plasterboard to be used on all walls </w:t>
      </w:r>
    </w:p>
    <w:p w14:paraId="311F5632" w14:textId="77777777" w:rsidR="00BB78DF" w:rsidRPr="002D1566" w:rsidRDefault="00BB78DF" w:rsidP="00BB78DF">
      <w:pPr>
        <w:ind w:left="720"/>
        <w:jc w:val="both"/>
        <w:rPr>
          <w:rFonts w:cs="TrebuchetMS"/>
          <w:i/>
          <w:sz w:val="22"/>
          <w:szCs w:val="22"/>
          <w:lang w:eastAsia="en-GB"/>
        </w:rPr>
      </w:pPr>
      <w:r w:rsidRPr="002D1566">
        <w:rPr>
          <w:rFonts w:cs="TrebuchetMS"/>
          <w:i/>
          <w:sz w:val="22"/>
          <w:szCs w:val="22"/>
          <w:lang w:eastAsia="en-GB"/>
        </w:rPr>
        <w:t>d. plasterboard with a bonded vapour control layer (foil backed) to be used on all walls separating warm and cold space</w:t>
      </w:r>
    </w:p>
    <w:p w14:paraId="124F5FE0" w14:textId="192D0581" w:rsidR="00BB78DF" w:rsidRPr="002D1566" w:rsidRDefault="00BB78DF" w:rsidP="00BB78DF">
      <w:pPr>
        <w:spacing w:after="240"/>
        <w:ind w:left="720"/>
        <w:jc w:val="both"/>
        <w:rPr>
          <w:rFonts w:cs="TrebuchetMS"/>
          <w:i/>
          <w:sz w:val="22"/>
          <w:szCs w:val="22"/>
          <w:lang w:eastAsia="en-GB"/>
        </w:rPr>
      </w:pPr>
      <w:r w:rsidRPr="002D1566">
        <w:rPr>
          <w:rFonts w:cs="TrebuchetMS"/>
          <w:i/>
          <w:sz w:val="22"/>
          <w:szCs w:val="22"/>
          <w:lang w:eastAsia="en-GB"/>
        </w:rPr>
        <w:t xml:space="preserve">e. moisture resistance plasterboard to be used within all wet areas, such as bathrooms, shower rooms &amp; </w:t>
      </w:r>
      <w:proofErr w:type="spellStart"/>
      <w:r w:rsidRPr="002D1566">
        <w:rPr>
          <w:rFonts w:cs="TrebuchetMS"/>
          <w:i/>
          <w:sz w:val="22"/>
          <w:szCs w:val="22"/>
          <w:lang w:eastAsia="en-GB"/>
        </w:rPr>
        <w:t>en</w:t>
      </w:r>
      <w:proofErr w:type="spellEnd"/>
      <w:r w:rsidRPr="002D1566">
        <w:rPr>
          <w:rFonts w:cs="TrebuchetMS"/>
          <w:i/>
          <w:sz w:val="22"/>
          <w:szCs w:val="22"/>
          <w:lang w:eastAsia="en-GB"/>
        </w:rPr>
        <w:t xml:space="preserve"> suites.”</w:t>
      </w:r>
    </w:p>
    <w:p w14:paraId="1B44C81B" w14:textId="4EA6453D" w:rsidR="002320CE" w:rsidRPr="002D1566" w:rsidRDefault="00BB78DF" w:rsidP="00BB78DF">
      <w:pPr>
        <w:spacing w:after="240"/>
        <w:jc w:val="both"/>
        <w:rPr>
          <w:sz w:val="22"/>
          <w:szCs w:val="22"/>
          <w:lang w:eastAsia="en-GB"/>
        </w:rPr>
      </w:pPr>
      <w:r w:rsidRPr="002D1566">
        <w:rPr>
          <w:sz w:val="22"/>
          <w:szCs w:val="22"/>
          <w:lang w:eastAsia="en-GB"/>
        </w:rPr>
        <w:t xml:space="preserve">With these changes and facts in mind, the proposal accords with </w:t>
      </w:r>
      <w:r w:rsidR="00EC2BF9" w:rsidRPr="002D1566">
        <w:rPr>
          <w:sz w:val="22"/>
          <w:szCs w:val="22"/>
          <w:lang w:eastAsia="en-GB"/>
        </w:rPr>
        <w:t>Policy EN18 of the local plan.</w:t>
      </w:r>
    </w:p>
    <w:p w14:paraId="38BD7020" w14:textId="77777777" w:rsidR="00F674E0" w:rsidRPr="0017335D" w:rsidRDefault="00CE2E4F" w:rsidP="00CE2E4F">
      <w:pPr>
        <w:pStyle w:val="Heading1"/>
        <w:ind w:hanging="426"/>
        <w:rPr>
          <w:lang w:eastAsia="en-GB"/>
        </w:rPr>
      </w:pPr>
      <w:r w:rsidRPr="0017335D">
        <w:rPr>
          <w:lang w:eastAsia="en-GB"/>
        </w:rPr>
        <w:t>8.</w:t>
      </w:r>
      <w:r w:rsidRPr="0017335D">
        <w:rPr>
          <w:lang w:eastAsia="en-GB"/>
        </w:rPr>
        <w:tab/>
      </w:r>
      <w:r w:rsidR="00F674E0" w:rsidRPr="0017335D">
        <w:rPr>
          <w:lang w:eastAsia="en-GB"/>
        </w:rPr>
        <w:t xml:space="preserve">CONCLUSION  </w:t>
      </w:r>
    </w:p>
    <w:p w14:paraId="56835DEE" w14:textId="77777777" w:rsidR="00E0411C" w:rsidRPr="0017335D" w:rsidRDefault="00E0411C" w:rsidP="00E0411C">
      <w:pPr>
        <w:ind w:left="720"/>
        <w:jc w:val="both"/>
        <w:rPr>
          <w:rFonts w:cs="Trebuchet MS"/>
          <w:b/>
          <w:sz w:val="22"/>
          <w:szCs w:val="22"/>
          <w:lang w:eastAsia="en-GB"/>
        </w:rPr>
      </w:pPr>
    </w:p>
    <w:p w14:paraId="08B7594B" w14:textId="77777777" w:rsidR="00F674E0" w:rsidRPr="0017335D" w:rsidRDefault="00F674E0" w:rsidP="00F674E0">
      <w:pPr>
        <w:jc w:val="both"/>
        <w:rPr>
          <w:bCs/>
          <w:sz w:val="22"/>
          <w:szCs w:val="22"/>
          <w:lang w:eastAsia="en-GB"/>
        </w:rPr>
      </w:pPr>
      <w:r w:rsidRPr="0017335D">
        <w:rPr>
          <w:bCs/>
          <w:sz w:val="22"/>
          <w:szCs w:val="22"/>
          <w:lang w:eastAsia="en-GB"/>
        </w:rPr>
        <w:t xml:space="preserve">The proposed development has been assessed and the proposed works are considered to be in accordance with the above relevant policies and planning permission can be granted. </w:t>
      </w:r>
    </w:p>
    <w:p w14:paraId="7CE93FF3" w14:textId="77777777" w:rsidR="00F674E0" w:rsidRPr="0017335D" w:rsidRDefault="00F674E0" w:rsidP="00F674E0">
      <w:pPr>
        <w:ind w:hanging="11"/>
        <w:jc w:val="both"/>
        <w:rPr>
          <w:rFonts w:cs="Trebuchet MS"/>
          <w:sz w:val="22"/>
          <w:szCs w:val="22"/>
          <w:u w:val="single"/>
          <w:lang w:eastAsia="en-GB"/>
        </w:rPr>
      </w:pPr>
    </w:p>
    <w:p w14:paraId="1B4745D7" w14:textId="77777777" w:rsidR="00F674E0" w:rsidRPr="0017335D" w:rsidRDefault="00CE2E4F" w:rsidP="00CE2E4F">
      <w:pPr>
        <w:pStyle w:val="Heading1"/>
        <w:ind w:hanging="426"/>
      </w:pPr>
      <w:r w:rsidRPr="0017335D">
        <w:t>9.</w:t>
      </w:r>
      <w:r w:rsidR="00F674E0" w:rsidRPr="0017335D">
        <w:tab/>
        <w:t xml:space="preserve">RECOMMENDATION  </w:t>
      </w:r>
    </w:p>
    <w:p w14:paraId="184F06A0" w14:textId="77777777" w:rsidR="009257AD" w:rsidRPr="00914A6E" w:rsidRDefault="009257AD" w:rsidP="00CE2E4F">
      <w:pPr>
        <w:pStyle w:val="yiv552378054msonormal"/>
        <w:ind w:firstLine="11"/>
        <w:jc w:val="both"/>
        <w:rPr>
          <w:rFonts w:ascii="Trebuchet MS" w:hAnsi="Trebuchet MS"/>
          <w:b/>
          <w:bCs/>
          <w:sz w:val="22"/>
          <w:szCs w:val="22"/>
        </w:rPr>
      </w:pPr>
      <w:r w:rsidRPr="00914A6E">
        <w:rPr>
          <w:rFonts w:ascii="Trebuchet MS" w:hAnsi="Trebuchet MS"/>
          <w:b/>
          <w:bCs/>
          <w:sz w:val="22"/>
          <w:szCs w:val="22"/>
        </w:rPr>
        <w:t>GRANT</w:t>
      </w:r>
    </w:p>
    <w:p w14:paraId="2ABDE079" w14:textId="77777777" w:rsidR="009F7CF0" w:rsidRDefault="009F7CF0" w:rsidP="009F7CF0">
      <w:pPr>
        <w:pStyle w:val="Heading1"/>
        <w:ind w:hanging="426"/>
      </w:pPr>
      <w:r>
        <w:t>10.</w:t>
      </w:r>
      <w:r>
        <w:tab/>
        <w:t xml:space="preserve">CONDITIONS  </w:t>
      </w:r>
    </w:p>
    <w:p w14:paraId="51594C36" w14:textId="77777777" w:rsidR="009F7CF0" w:rsidRDefault="009F7CF0" w:rsidP="009F7CF0">
      <w:pPr>
        <w:rPr>
          <w:sz w:val="22"/>
          <w:szCs w:val="22"/>
        </w:rPr>
      </w:pPr>
    </w:p>
    <w:p w14:paraId="69CD8DAE" w14:textId="77777777" w:rsidR="009F7CF0" w:rsidRDefault="009F7CF0" w:rsidP="009F7CF0">
      <w:pPr>
        <w:pStyle w:val="ListParagraph"/>
        <w:numPr>
          <w:ilvl w:val="0"/>
          <w:numId w:val="36"/>
        </w:numPr>
        <w:spacing w:line="276" w:lineRule="auto"/>
        <w:jc w:val="both"/>
        <w:textAlignment w:val="auto"/>
        <w:rPr>
          <w:sz w:val="22"/>
          <w:szCs w:val="22"/>
          <w:lang w:eastAsia="en-GB"/>
        </w:rPr>
      </w:pPr>
      <w:r>
        <w:rPr>
          <w:sz w:val="22"/>
          <w:szCs w:val="22"/>
          <w:lang w:eastAsia="en-GB"/>
        </w:rPr>
        <w:t>Standard time limit (TL1)</w:t>
      </w:r>
    </w:p>
    <w:p w14:paraId="0DC132CB" w14:textId="77777777" w:rsidR="009F7CF0" w:rsidRDefault="009F7CF0" w:rsidP="009F7CF0">
      <w:pPr>
        <w:pStyle w:val="ListParagraph"/>
        <w:numPr>
          <w:ilvl w:val="0"/>
          <w:numId w:val="36"/>
        </w:numPr>
        <w:spacing w:line="276" w:lineRule="auto"/>
        <w:jc w:val="both"/>
        <w:textAlignment w:val="auto"/>
        <w:rPr>
          <w:sz w:val="22"/>
          <w:szCs w:val="22"/>
          <w:lang w:eastAsia="en-GB"/>
        </w:rPr>
      </w:pPr>
      <w:r>
        <w:rPr>
          <w:sz w:val="22"/>
          <w:szCs w:val="22"/>
          <w:lang w:eastAsia="en-GB"/>
        </w:rPr>
        <w:t>Standard approved plans (AP1)</w:t>
      </w:r>
    </w:p>
    <w:p w14:paraId="47C63C69" w14:textId="23DB5F49" w:rsidR="00F674E0" w:rsidRDefault="009F7CF0" w:rsidP="002320CE">
      <w:pPr>
        <w:pStyle w:val="ListParagraph"/>
        <w:numPr>
          <w:ilvl w:val="0"/>
          <w:numId w:val="36"/>
        </w:numPr>
        <w:spacing w:line="276" w:lineRule="auto"/>
        <w:jc w:val="both"/>
        <w:textAlignment w:val="auto"/>
        <w:rPr>
          <w:rFonts w:cs="Trebuchet MS"/>
          <w:sz w:val="22"/>
          <w:szCs w:val="22"/>
          <w:u w:val="single"/>
          <w:lang w:eastAsia="en-GB"/>
        </w:rPr>
      </w:pPr>
      <w:r>
        <w:rPr>
          <w:sz w:val="22"/>
          <w:szCs w:val="22"/>
          <w:lang w:eastAsia="en-GB"/>
        </w:rPr>
        <w:lastRenderedPageBreak/>
        <w:t>Materials to match (M</w:t>
      </w:r>
      <w:r w:rsidR="007B65CA">
        <w:rPr>
          <w:sz w:val="22"/>
          <w:szCs w:val="22"/>
          <w:lang w:eastAsia="en-GB"/>
        </w:rPr>
        <w:t>2</w:t>
      </w:r>
      <w:r>
        <w:rPr>
          <w:sz w:val="22"/>
          <w:szCs w:val="22"/>
          <w:lang w:eastAsia="en-GB"/>
        </w:rPr>
        <w:t>)</w:t>
      </w:r>
      <w:r w:rsidR="002320CE">
        <w:rPr>
          <w:rFonts w:cs="Trebuchet MS"/>
          <w:sz w:val="22"/>
          <w:szCs w:val="22"/>
          <w:u w:val="single"/>
          <w:lang w:eastAsia="en-GB"/>
        </w:rPr>
        <w:t xml:space="preserve"> </w:t>
      </w:r>
    </w:p>
    <w:p w14:paraId="1B08577F" w14:textId="20B8021C" w:rsidR="009F7CF0" w:rsidRDefault="009F7CF0" w:rsidP="00F674E0">
      <w:pPr>
        <w:ind w:hanging="11"/>
        <w:jc w:val="both"/>
        <w:rPr>
          <w:rFonts w:cs="Trebuchet MS"/>
          <w:sz w:val="22"/>
          <w:szCs w:val="22"/>
          <w:u w:val="single"/>
          <w:lang w:eastAsia="en-GB"/>
        </w:rPr>
      </w:pPr>
    </w:p>
    <w:p w14:paraId="4E35A45E" w14:textId="7AEF8CD3" w:rsidR="00BB78DF" w:rsidRDefault="00BB78DF" w:rsidP="00F674E0">
      <w:pPr>
        <w:ind w:hanging="11"/>
        <w:jc w:val="both"/>
        <w:rPr>
          <w:rFonts w:cs="Trebuchet MS"/>
          <w:sz w:val="22"/>
          <w:szCs w:val="22"/>
          <w:u w:val="single"/>
          <w:lang w:eastAsia="en-GB"/>
        </w:rPr>
      </w:pPr>
    </w:p>
    <w:p w14:paraId="52FA8352" w14:textId="6F8CC69D" w:rsidR="00BB78DF" w:rsidRDefault="00BB78DF" w:rsidP="00F674E0">
      <w:pPr>
        <w:ind w:hanging="11"/>
        <w:jc w:val="both"/>
        <w:rPr>
          <w:rFonts w:cs="Trebuchet MS"/>
          <w:sz w:val="22"/>
          <w:szCs w:val="22"/>
          <w:u w:val="single"/>
          <w:lang w:eastAsia="en-GB"/>
        </w:rPr>
      </w:pPr>
    </w:p>
    <w:p w14:paraId="06AC6F79" w14:textId="203D20F1" w:rsidR="00BB78DF" w:rsidRDefault="00BB78DF" w:rsidP="00F674E0">
      <w:pPr>
        <w:ind w:hanging="11"/>
        <w:jc w:val="both"/>
        <w:rPr>
          <w:rFonts w:cs="Trebuchet MS"/>
          <w:sz w:val="22"/>
          <w:szCs w:val="22"/>
          <w:u w:val="single"/>
          <w:lang w:eastAsia="en-GB"/>
        </w:rPr>
      </w:pPr>
    </w:p>
    <w:p w14:paraId="642588ED" w14:textId="0F02E1F7" w:rsidR="00BB78DF" w:rsidRDefault="00BB78DF" w:rsidP="00F674E0">
      <w:pPr>
        <w:ind w:hanging="11"/>
        <w:jc w:val="both"/>
        <w:rPr>
          <w:rFonts w:cs="Trebuchet MS"/>
          <w:sz w:val="22"/>
          <w:szCs w:val="22"/>
          <w:u w:val="single"/>
          <w:lang w:eastAsia="en-GB"/>
        </w:rPr>
      </w:pPr>
    </w:p>
    <w:p w14:paraId="7CA3697D" w14:textId="2412D96C" w:rsidR="00BB78DF" w:rsidRDefault="00BB78DF" w:rsidP="00F674E0">
      <w:pPr>
        <w:ind w:hanging="11"/>
        <w:jc w:val="both"/>
        <w:rPr>
          <w:rFonts w:cs="Trebuchet MS"/>
          <w:sz w:val="22"/>
          <w:szCs w:val="22"/>
          <w:u w:val="single"/>
          <w:lang w:eastAsia="en-GB"/>
        </w:rPr>
      </w:pPr>
    </w:p>
    <w:p w14:paraId="022BC534" w14:textId="6438FB82" w:rsidR="00BB78DF" w:rsidRDefault="00BB78DF" w:rsidP="00F674E0">
      <w:pPr>
        <w:ind w:hanging="11"/>
        <w:jc w:val="both"/>
        <w:rPr>
          <w:rFonts w:cs="Trebuchet MS"/>
          <w:sz w:val="22"/>
          <w:szCs w:val="22"/>
          <w:u w:val="single"/>
          <w:lang w:eastAsia="en-GB"/>
        </w:rPr>
      </w:pPr>
    </w:p>
    <w:p w14:paraId="79159D17" w14:textId="4D387DA8" w:rsidR="00BB78DF" w:rsidRDefault="00BB78DF" w:rsidP="00F674E0">
      <w:pPr>
        <w:ind w:hanging="11"/>
        <w:jc w:val="both"/>
        <w:rPr>
          <w:rFonts w:cs="Trebuchet MS"/>
          <w:sz w:val="22"/>
          <w:szCs w:val="22"/>
          <w:u w:val="single"/>
          <w:lang w:eastAsia="en-GB"/>
        </w:rPr>
      </w:pPr>
    </w:p>
    <w:p w14:paraId="0B396B14" w14:textId="34CD97F6" w:rsidR="00BB78DF" w:rsidRDefault="00BB78DF" w:rsidP="00F674E0">
      <w:pPr>
        <w:ind w:hanging="11"/>
        <w:jc w:val="both"/>
        <w:rPr>
          <w:rFonts w:cs="Trebuchet MS"/>
          <w:sz w:val="22"/>
          <w:szCs w:val="22"/>
          <w:u w:val="single"/>
          <w:lang w:eastAsia="en-GB"/>
        </w:rPr>
      </w:pPr>
    </w:p>
    <w:p w14:paraId="4E4B8CF6" w14:textId="436B95FB" w:rsidR="00BB78DF" w:rsidRDefault="00BB78DF" w:rsidP="00F674E0">
      <w:pPr>
        <w:ind w:hanging="11"/>
        <w:jc w:val="both"/>
        <w:rPr>
          <w:rFonts w:cs="Trebuchet MS"/>
          <w:sz w:val="22"/>
          <w:szCs w:val="22"/>
          <w:u w:val="single"/>
          <w:lang w:eastAsia="en-GB"/>
        </w:rPr>
      </w:pPr>
    </w:p>
    <w:p w14:paraId="11658525" w14:textId="7EB19070" w:rsidR="00BB78DF" w:rsidRDefault="00BB78DF" w:rsidP="00F674E0">
      <w:pPr>
        <w:ind w:hanging="11"/>
        <w:jc w:val="both"/>
        <w:rPr>
          <w:rFonts w:cs="Trebuchet MS"/>
          <w:sz w:val="22"/>
          <w:szCs w:val="22"/>
          <w:u w:val="single"/>
          <w:lang w:eastAsia="en-GB"/>
        </w:rPr>
      </w:pPr>
    </w:p>
    <w:p w14:paraId="7CFF1B22" w14:textId="61C0F0B2" w:rsidR="00BB78DF" w:rsidRDefault="00BB78DF" w:rsidP="00F674E0">
      <w:pPr>
        <w:ind w:hanging="11"/>
        <w:jc w:val="both"/>
        <w:rPr>
          <w:rFonts w:cs="Trebuchet MS"/>
          <w:sz w:val="22"/>
          <w:szCs w:val="22"/>
          <w:u w:val="single"/>
          <w:lang w:eastAsia="en-GB"/>
        </w:rPr>
      </w:pPr>
    </w:p>
    <w:p w14:paraId="41DEB48E" w14:textId="17C187E6" w:rsidR="00BB78DF" w:rsidRDefault="00BB78DF" w:rsidP="00F674E0">
      <w:pPr>
        <w:ind w:hanging="11"/>
        <w:jc w:val="both"/>
        <w:rPr>
          <w:rFonts w:cs="Trebuchet MS"/>
          <w:sz w:val="22"/>
          <w:szCs w:val="22"/>
          <w:u w:val="single"/>
          <w:lang w:eastAsia="en-GB"/>
        </w:rPr>
      </w:pPr>
    </w:p>
    <w:p w14:paraId="76875400" w14:textId="40AE6ED9" w:rsidR="00BB78DF" w:rsidRDefault="00BB78DF" w:rsidP="00F674E0">
      <w:pPr>
        <w:ind w:hanging="11"/>
        <w:jc w:val="both"/>
        <w:rPr>
          <w:rFonts w:cs="Trebuchet MS"/>
          <w:sz w:val="22"/>
          <w:szCs w:val="22"/>
          <w:u w:val="single"/>
          <w:lang w:eastAsia="en-GB"/>
        </w:rPr>
      </w:pPr>
    </w:p>
    <w:p w14:paraId="7EDF5591" w14:textId="58E29A9A" w:rsidR="00BB78DF" w:rsidRDefault="00BB78DF" w:rsidP="00F674E0">
      <w:pPr>
        <w:ind w:hanging="11"/>
        <w:jc w:val="both"/>
        <w:rPr>
          <w:rFonts w:cs="Trebuchet MS"/>
          <w:sz w:val="22"/>
          <w:szCs w:val="22"/>
          <w:u w:val="single"/>
          <w:lang w:eastAsia="en-GB"/>
        </w:rPr>
      </w:pPr>
    </w:p>
    <w:p w14:paraId="0851FAC3" w14:textId="4C0DC522" w:rsidR="00BB78DF" w:rsidRDefault="00BB78DF" w:rsidP="00F674E0">
      <w:pPr>
        <w:ind w:hanging="11"/>
        <w:jc w:val="both"/>
        <w:rPr>
          <w:rFonts w:cs="Trebuchet MS"/>
          <w:sz w:val="22"/>
          <w:szCs w:val="22"/>
          <w:u w:val="single"/>
          <w:lang w:eastAsia="en-GB"/>
        </w:rPr>
      </w:pPr>
    </w:p>
    <w:p w14:paraId="47508F54" w14:textId="78976B85" w:rsidR="00BB78DF" w:rsidRDefault="00BB78DF" w:rsidP="00F674E0">
      <w:pPr>
        <w:ind w:hanging="11"/>
        <w:jc w:val="both"/>
        <w:rPr>
          <w:rFonts w:cs="Trebuchet MS"/>
          <w:sz w:val="22"/>
          <w:szCs w:val="22"/>
          <w:u w:val="single"/>
          <w:lang w:eastAsia="en-GB"/>
        </w:rPr>
      </w:pPr>
    </w:p>
    <w:p w14:paraId="6404BDA2" w14:textId="24EBD47B" w:rsidR="00BB78DF" w:rsidRDefault="00BB78DF" w:rsidP="00F674E0">
      <w:pPr>
        <w:ind w:hanging="11"/>
        <w:jc w:val="both"/>
        <w:rPr>
          <w:rFonts w:cs="Trebuchet MS"/>
          <w:sz w:val="22"/>
          <w:szCs w:val="22"/>
          <w:u w:val="single"/>
          <w:lang w:eastAsia="en-GB"/>
        </w:rPr>
      </w:pPr>
    </w:p>
    <w:p w14:paraId="06434A5B" w14:textId="5E88261A" w:rsidR="00BB78DF" w:rsidRDefault="00BB78DF" w:rsidP="00F674E0">
      <w:pPr>
        <w:ind w:hanging="11"/>
        <w:jc w:val="both"/>
        <w:rPr>
          <w:rFonts w:cs="Trebuchet MS"/>
          <w:sz w:val="22"/>
          <w:szCs w:val="22"/>
          <w:u w:val="single"/>
          <w:lang w:eastAsia="en-GB"/>
        </w:rPr>
      </w:pPr>
    </w:p>
    <w:p w14:paraId="282A9142" w14:textId="04135457" w:rsidR="00BB78DF" w:rsidRDefault="00BB78DF" w:rsidP="00F674E0">
      <w:pPr>
        <w:ind w:hanging="11"/>
        <w:jc w:val="both"/>
        <w:rPr>
          <w:rFonts w:cs="Trebuchet MS"/>
          <w:sz w:val="22"/>
          <w:szCs w:val="22"/>
          <w:u w:val="single"/>
          <w:lang w:eastAsia="en-GB"/>
        </w:rPr>
      </w:pPr>
    </w:p>
    <w:p w14:paraId="74974C64" w14:textId="6B5AA0C5" w:rsidR="00BB78DF" w:rsidRDefault="00BB78DF" w:rsidP="00F674E0">
      <w:pPr>
        <w:ind w:hanging="11"/>
        <w:jc w:val="both"/>
        <w:rPr>
          <w:rFonts w:cs="Trebuchet MS"/>
          <w:sz w:val="22"/>
          <w:szCs w:val="22"/>
          <w:u w:val="single"/>
          <w:lang w:eastAsia="en-GB"/>
        </w:rPr>
      </w:pPr>
    </w:p>
    <w:p w14:paraId="0ED69CEE" w14:textId="5A4F1793" w:rsidR="00BB78DF" w:rsidRDefault="00BB78DF" w:rsidP="00F674E0">
      <w:pPr>
        <w:ind w:hanging="11"/>
        <w:jc w:val="both"/>
        <w:rPr>
          <w:rFonts w:cs="Trebuchet MS"/>
          <w:sz w:val="22"/>
          <w:szCs w:val="22"/>
          <w:u w:val="single"/>
          <w:lang w:eastAsia="en-GB"/>
        </w:rPr>
      </w:pPr>
    </w:p>
    <w:p w14:paraId="27483653" w14:textId="1858D26A" w:rsidR="00BB78DF" w:rsidRDefault="00BB78DF" w:rsidP="00F674E0">
      <w:pPr>
        <w:ind w:hanging="11"/>
        <w:jc w:val="both"/>
        <w:rPr>
          <w:rFonts w:cs="Trebuchet MS"/>
          <w:sz w:val="22"/>
          <w:szCs w:val="22"/>
          <w:u w:val="single"/>
          <w:lang w:eastAsia="en-GB"/>
        </w:rPr>
      </w:pPr>
    </w:p>
    <w:p w14:paraId="228CF231" w14:textId="143418CC" w:rsidR="00BB78DF" w:rsidRDefault="00BB78DF" w:rsidP="00F674E0">
      <w:pPr>
        <w:ind w:hanging="11"/>
        <w:jc w:val="both"/>
        <w:rPr>
          <w:rFonts w:cs="Trebuchet MS"/>
          <w:sz w:val="22"/>
          <w:szCs w:val="22"/>
          <w:u w:val="single"/>
          <w:lang w:eastAsia="en-GB"/>
        </w:rPr>
      </w:pPr>
    </w:p>
    <w:p w14:paraId="2DA7F92A" w14:textId="200E9CCC" w:rsidR="00BB78DF" w:rsidRDefault="00BB78DF" w:rsidP="00F674E0">
      <w:pPr>
        <w:ind w:hanging="11"/>
        <w:jc w:val="both"/>
        <w:rPr>
          <w:rFonts w:cs="Trebuchet MS"/>
          <w:sz w:val="22"/>
          <w:szCs w:val="22"/>
          <w:u w:val="single"/>
          <w:lang w:eastAsia="en-GB"/>
        </w:rPr>
      </w:pPr>
    </w:p>
    <w:p w14:paraId="6BA1FE19" w14:textId="409DE391" w:rsidR="00BB78DF" w:rsidRDefault="00BB78DF" w:rsidP="00F674E0">
      <w:pPr>
        <w:ind w:hanging="11"/>
        <w:jc w:val="both"/>
        <w:rPr>
          <w:rFonts w:cs="Trebuchet MS"/>
          <w:sz w:val="22"/>
          <w:szCs w:val="22"/>
          <w:u w:val="single"/>
          <w:lang w:eastAsia="en-GB"/>
        </w:rPr>
      </w:pPr>
    </w:p>
    <w:p w14:paraId="04300D78" w14:textId="42815543" w:rsidR="00BB78DF" w:rsidRDefault="00BB78DF" w:rsidP="00F674E0">
      <w:pPr>
        <w:ind w:hanging="11"/>
        <w:jc w:val="both"/>
        <w:rPr>
          <w:rFonts w:cs="Trebuchet MS"/>
          <w:sz w:val="22"/>
          <w:szCs w:val="22"/>
          <w:u w:val="single"/>
          <w:lang w:eastAsia="en-GB"/>
        </w:rPr>
      </w:pPr>
    </w:p>
    <w:p w14:paraId="76B0CCAB" w14:textId="77A8BA72" w:rsidR="00BB78DF" w:rsidRDefault="00BB78DF" w:rsidP="00F674E0">
      <w:pPr>
        <w:ind w:hanging="11"/>
        <w:jc w:val="both"/>
        <w:rPr>
          <w:rFonts w:cs="Trebuchet MS"/>
          <w:sz w:val="22"/>
          <w:szCs w:val="22"/>
          <w:u w:val="single"/>
          <w:lang w:eastAsia="en-GB"/>
        </w:rPr>
      </w:pPr>
    </w:p>
    <w:p w14:paraId="1F05B136" w14:textId="386C1998" w:rsidR="00BB78DF" w:rsidRDefault="00BB78DF" w:rsidP="00F674E0">
      <w:pPr>
        <w:ind w:hanging="11"/>
        <w:jc w:val="both"/>
        <w:rPr>
          <w:rFonts w:cs="Trebuchet MS"/>
          <w:sz w:val="22"/>
          <w:szCs w:val="22"/>
          <w:u w:val="single"/>
          <w:lang w:eastAsia="en-GB"/>
        </w:rPr>
      </w:pPr>
    </w:p>
    <w:p w14:paraId="261E9FCE" w14:textId="7FE57587" w:rsidR="00BB78DF" w:rsidRDefault="00BB78DF" w:rsidP="00F674E0">
      <w:pPr>
        <w:ind w:hanging="11"/>
        <w:jc w:val="both"/>
        <w:rPr>
          <w:rFonts w:cs="Trebuchet MS"/>
          <w:sz w:val="22"/>
          <w:szCs w:val="22"/>
          <w:u w:val="single"/>
          <w:lang w:eastAsia="en-GB"/>
        </w:rPr>
      </w:pPr>
    </w:p>
    <w:p w14:paraId="20DAB820" w14:textId="01D675AD" w:rsidR="00BB78DF" w:rsidRDefault="00BB78DF" w:rsidP="00F674E0">
      <w:pPr>
        <w:ind w:hanging="11"/>
        <w:jc w:val="both"/>
        <w:rPr>
          <w:rFonts w:cs="Trebuchet MS"/>
          <w:sz w:val="22"/>
          <w:szCs w:val="22"/>
          <w:u w:val="single"/>
          <w:lang w:eastAsia="en-GB"/>
        </w:rPr>
      </w:pPr>
    </w:p>
    <w:p w14:paraId="1B6D1D5B" w14:textId="440BE5AE" w:rsidR="00BB78DF" w:rsidRDefault="00BB78DF" w:rsidP="00F674E0">
      <w:pPr>
        <w:ind w:hanging="11"/>
        <w:jc w:val="both"/>
        <w:rPr>
          <w:rFonts w:cs="Trebuchet MS"/>
          <w:sz w:val="22"/>
          <w:szCs w:val="22"/>
          <w:u w:val="single"/>
          <w:lang w:eastAsia="en-GB"/>
        </w:rPr>
      </w:pPr>
    </w:p>
    <w:p w14:paraId="177728D8" w14:textId="516697C5" w:rsidR="00BB78DF" w:rsidRDefault="00BB78DF" w:rsidP="00F674E0">
      <w:pPr>
        <w:ind w:hanging="11"/>
        <w:jc w:val="both"/>
        <w:rPr>
          <w:rFonts w:cs="Trebuchet MS"/>
          <w:sz w:val="22"/>
          <w:szCs w:val="22"/>
          <w:u w:val="single"/>
          <w:lang w:eastAsia="en-GB"/>
        </w:rPr>
      </w:pPr>
    </w:p>
    <w:p w14:paraId="67D94E56" w14:textId="169F170E" w:rsidR="00BB78DF" w:rsidRDefault="00BB78DF" w:rsidP="00F674E0">
      <w:pPr>
        <w:ind w:hanging="11"/>
        <w:jc w:val="both"/>
        <w:rPr>
          <w:rFonts w:cs="Trebuchet MS"/>
          <w:sz w:val="22"/>
          <w:szCs w:val="22"/>
          <w:u w:val="single"/>
          <w:lang w:eastAsia="en-GB"/>
        </w:rPr>
      </w:pPr>
    </w:p>
    <w:p w14:paraId="70443772" w14:textId="040FF592" w:rsidR="00BB78DF" w:rsidRDefault="00BB78DF" w:rsidP="00F674E0">
      <w:pPr>
        <w:ind w:hanging="11"/>
        <w:jc w:val="both"/>
        <w:rPr>
          <w:rFonts w:cs="Trebuchet MS"/>
          <w:sz w:val="22"/>
          <w:szCs w:val="22"/>
          <w:u w:val="single"/>
          <w:lang w:eastAsia="en-GB"/>
        </w:rPr>
      </w:pPr>
    </w:p>
    <w:p w14:paraId="734C9DE7" w14:textId="5D52AC24" w:rsidR="00BB78DF" w:rsidRDefault="00BB78DF" w:rsidP="00F674E0">
      <w:pPr>
        <w:ind w:hanging="11"/>
        <w:jc w:val="both"/>
        <w:rPr>
          <w:rFonts w:cs="Trebuchet MS"/>
          <w:sz w:val="22"/>
          <w:szCs w:val="22"/>
          <w:u w:val="single"/>
          <w:lang w:eastAsia="en-GB"/>
        </w:rPr>
      </w:pPr>
    </w:p>
    <w:p w14:paraId="47A2B96B" w14:textId="48B01DA1" w:rsidR="00BB78DF" w:rsidRDefault="00BB78DF" w:rsidP="00F674E0">
      <w:pPr>
        <w:ind w:hanging="11"/>
        <w:jc w:val="both"/>
        <w:rPr>
          <w:rFonts w:cs="Trebuchet MS"/>
          <w:sz w:val="22"/>
          <w:szCs w:val="22"/>
          <w:u w:val="single"/>
          <w:lang w:eastAsia="en-GB"/>
        </w:rPr>
      </w:pPr>
    </w:p>
    <w:p w14:paraId="276D8893" w14:textId="301D3623" w:rsidR="00BB78DF" w:rsidRDefault="00BB78DF" w:rsidP="00F674E0">
      <w:pPr>
        <w:ind w:hanging="11"/>
        <w:jc w:val="both"/>
        <w:rPr>
          <w:rFonts w:cs="Trebuchet MS"/>
          <w:sz w:val="22"/>
          <w:szCs w:val="22"/>
          <w:u w:val="single"/>
          <w:lang w:eastAsia="en-GB"/>
        </w:rPr>
      </w:pPr>
    </w:p>
    <w:p w14:paraId="6BB2A22C" w14:textId="3F045A6F" w:rsidR="00BB78DF" w:rsidRDefault="00BB78DF" w:rsidP="00F674E0">
      <w:pPr>
        <w:ind w:hanging="11"/>
        <w:jc w:val="both"/>
        <w:rPr>
          <w:rFonts w:cs="Trebuchet MS"/>
          <w:sz w:val="22"/>
          <w:szCs w:val="22"/>
          <w:u w:val="single"/>
          <w:lang w:eastAsia="en-GB"/>
        </w:rPr>
      </w:pPr>
    </w:p>
    <w:p w14:paraId="250E3642" w14:textId="2D4444F7" w:rsidR="00BB78DF" w:rsidRDefault="00BB78DF" w:rsidP="00F674E0">
      <w:pPr>
        <w:ind w:hanging="11"/>
        <w:jc w:val="both"/>
        <w:rPr>
          <w:rFonts w:cs="Trebuchet MS"/>
          <w:sz w:val="22"/>
          <w:szCs w:val="22"/>
          <w:u w:val="single"/>
          <w:lang w:eastAsia="en-GB"/>
        </w:rPr>
      </w:pPr>
    </w:p>
    <w:p w14:paraId="2F167A0B" w14:textId="0C54C853" w:rsidR="00BB78DF" w:rsidRDefault="00BB78DF" w:rsidP="00F674E0">
      <w:pPr>
        <w:ind w:hanging="11"/>
        <w:jc w:val="both"/>
        <w:rPr>
          <w:rFonts w:cs="Trebuchet MS"/>
          <w:sz w:val="22"/>
          <w:szCs w:val="22"/>
          <w:u w:val="single"/>
          <w:lang w:eastAsia="en-GB"/>
        </w:rPr>
      </w:pPr>
    </w:p>
    <w:p w14:paraId="2B95C0D7" w14:textId="2B13C3C9" w:rsidR="00BB78DF" w:rsidRDefault="00BB78DF" w:rsidP="00F674E0">
      <w:pPr>
        <w:ind w:hanging="11"/>
        <w:jc w:val="both"/>
        <w:rPr>
          <w:rFonts w:cs="Trebuchet MS"/>
          <w:sz w:val="22"/>
          <w:szCs w:val="22"/>
          <w:u w:val="single"/>
          <w:lang w:eastAsia="en-GB"/>
        </w:rPr>
      </w:pPr>
    </w:p>
    <w:p w14:paraId="304ABB08" w14:textId="3DF5E08C" w:rsidR="00BB78DF" w:rsidRDefault="00BB78DF" w:rsidP="00F674E0">
      <w:pPr>
        <w:ind w:hanging="11"/>
        <w:jc w:val="both"/>
        <w:rPr>
          <w:rFonts w:cs="Trebuchet MS"/>
          <w:sz w:val="22"/>
          <w:szCs w:val="22"/>
          <w:u w:val="single"/>
          <w:lang w:eastAsia="en-GB"/>
        </w:rPr>
      </w:pPr>
    </w:p>
    <w:p w14:paraId="1CB42F02" w14:textId="477C1287" w:rsidR="00BB78DF" w:rsidRDefault="00BB78DF" w:rsidP="00F674E0">
      <w:pPr>
        <w:ind w:hanging="11"/>
        <w:jc w:val="both"/>
        <w:rPr>
          <w:rFonts w:cs="Trebuchet MS"/>
          <w:sz w:val="22"/>
          <w:szCs w:val="22"/>
          <w:u w:val="single"/>
          <w:lang w:eastAsia="en-GB"/>
        </w:rPr>
      </w:pPr>
    </w:p>
    <w:p w14:paraId="7DDFA4B9" w14:textId="07BF4BB1" w:rsidR="00BB78DF" w:rsidRDefault="00BB78DF" w:rsidP="00F674E0">
      <w:pPr>
        <w:ind w:hanging="11"/>
        <w:jc w:val="both"/>
        <w:rPr>
          <w:rFonts w:cs="Trebuchet MS"/>
          <w:sz w:val="22"/>
          <w:szCs w:val="22"/>
          <w:u w:val="single"/>
          <w:lang w:eastAsia="en-GB"/>
        </w:rPr>
      </w:pPr>
    </w:p>
    <w:p w14:paraId="50C769CA" w14:textId="0D3255D5" w:rsidR="00BB78DF" w:rsidRDefault="00BB78DF" w:rsidP="00F674E0">
      <w:pPr>
        <w:ind w:hanging="11"/>
        <w:jc w:val="both"/>
        <w:rPr>
          <w:rFonts w:cs="Trebuchet MS"/>
          <w:sz w:val="22"/>
          <w:szCs w:val="22"/>
          <w:u w:val="single"/>
          <w:lang w:eastAsia="en-GB"/>
        </w:rPr>
      </w:pPr>
    </w:p>
    <w:p w14:paraId="5F1391FC" w14:textId="0CD466F0" w:rsidR="00BB78DF" w:rsidRDefault="00BB78DF" w:rsidP="00F674E0">
      <w:pPr>
        <w:ind w:hanging="11"/>
        <w:jc w:val="both"/>
        <w:rPr>
          <w:rFonts w:cs="Trebuchet MS"/>
          <w:sz w:val="22"/>
          <w:szCs w:val="22"/>
          <w:u w:val="single"/>
          <w:lang w:eastAsia="en-GB"/>
        </w:rPr>
      </w:pPr>
    </w:p>
    <w:p w14:paraId="4B7DB85D" w14:textId="3116A3F3" w:rsidR="00BB78DF" w:rsidRDefault="00BB78DF" w:rsidP="00F674E0">
      <w:pPr>
        <w:ind w:hanging="11"/>
        <w:jc w:val="both"/>
        <w:rPr>
          <w:rFonts w:cs="Trebuchet MS"/>
          <w:sz w:val="22"/>
          <w:szCs w:val="22"/>
          <w:u w:val="single"/>
          <w:lang w:eastAsia="en-GB"/>
        </w:rPr>
      </w:pPr>
    </w:p>
    <w:p w14:paraId="4C9C64CA" w14:textId="26D3661C" w:rsidR="00BB78DF" w:rsidRDefault="00BB78DF" w:rsidP="00F674E0">
      <w:pPr>
        <w:ind w:hanging="11"/>
        <w:jc w:val="both"/>
        <w:rPr>
          <w:rFonts w:cs="Trebuchet MS"/>
          <w:sz w:val="22"/>
          <w:szCs w:val="22"/>
          <w:u w:val="single"/>
          <w:lang w:eastAsia="en-GB"/>
        </w:rPr>
      </w:pPr>
    </w:p>
    <w:p w14:paraId="2563562B" w14:textId="6EED7E98" w:rsidR="00BB78DF" w:rsidRDefault="00BB78DF" w:rsidP="00F674E0">
      <w:pPr>
        <w:ind w:hanging="11"/>
        <w:jc w:val="both"/>
        <w:rPr>
          <w:rFonts w:cs="Trebuchet MS"/>
          <w:sz w:val="22"/>
          <w:szCs w:val="22"/>
          <w:u w:val="single"/>
          <w:lang w:eastAsia="en-GB"/>
        </w:rPr>
      </w:pPr>
    </w:p>
    <w:p w14:paraId="281E784B" w14:textId="77777777" w:rsidR="00BB78DF" w:rsidRDefault="00BB78DF" w:rsidP="00F674E0">
      <w:pPr>
        <w:ind w:hanging="11"/>
        <w:jc w:val="both"/>
        <w:rPr>
          <w:rFonts w:cs="Trebuchet MS"/>
          <w:sz w:val="22"/>
          <w:szCs w:val="22"/>
          <w:u w:val="single"/>
          <w:lang w:eastAsia="en-GB"/>
        </w:rPr>
      </w:pPr>
    </w:p>
    <w:p w14:paraId="7CEC734E" w14:textId="77777777" w:rsidR="004E6E9B" w:rsidRDefault="004E6E9B" w:rsidP="00F674E0">
      <w:pPr>
        <w:ind w:hanging="11"/>
        <w:jc w:val="both"/>
        <w:rPr>
          <w:rFonts w:cs="Trebuchet MS"/>
          <w:b/>
          <w:sz w:val="22"/>
          <w:szCs w:val="22"/>
          <w:lang w:eastAsia="en-GB"/>
        </w:rPr>
      </w:pPr>
    </w:p>
    <w:p w14:paraId="34C371BD" w14:textId="399AA659" w:rsidR="009F7CF0" w:rsidRPr="009F7CF0" w:rsidRDefault="009F7CF0" w:rsidP="00F674E0">
      <w:pPr>
        <w:ind w:hanging="11"/>
        <w:jc w:val="both"/>
        <w:rPr>
          <w:rFonts w:cs="Trebuchet MS"/>
          <w:b/>
          <w:sz w:val="22"/>
          <w:szCs w:val="22"/>
          <w:lang w:eastAsia="en-GB"/>
        </w:rPr>
      </w:pPr>
      <w:r w:rsidRPr="009F7CF0">
        <w:rPr>
          <w:rFonts w:cs="Trebuchet MS"/>
          <w:b/>
          <w:sz w:val="22"/>
          <w:szCs w:val="22"/>
          <w:lang w:eastAsia="en-GB"/>
        </w:rPr>
        <w:t xml:space="preserve">APPENDIX </w:t>
      </w:r>
    </w:p>
    <w:p w14:paraId="48EF4051" w14:textId="62BBE8EC" w:rsidR="004E6E9B" w:rsidRDefault="009F7CF0" w:rsidP="004E6E9B">
      <w:pPr>
        <w:ind w:hanging="11"/>
        <w:jc w:val="both"/>
        <w:rPr>
          <w:rFonts w:cs="Trebuchet MS"/>
          <w:sz w:val="22"/>
          <w:szCs w:val="22"/>
          <w:lang w:eastAsia="en-GB"/>
        </w:rPr>
      </w:pPr>
      <w:r w:rsidRPr="009F7CF0">
        <w:rPr>
          <w:rFonts w:cs="Trebuchet MS"/>
          <w:sz w:val="22"/>
          <w:szCs w:val="22"/>
          <w:lang w:eastAsia="en-GB"/>
        </w:rPr>
        <w:t xml:space="preserve">Site photos provided by </w:t>
      </w:r>
      <w:r w:rsidR="0042578A">
        <w:rPr>
          <w:rFonts w:cs="Trebuchet MS"/>
          <w:sz w:val="22"/>
          <w:szCs w:val="22"/>
          <w:lang w:eastAsia="en-GB"/>
        </w:rPr>
        <w:t xml:space="preserve">the </w:t>
      </w:r>
      <w:r w:rsidR="00BB78DF">
        <w:rPr>
          <w:rFonts w:cs="Trebuchet MS"/>
          <w:sz w:val="22"/>
          <w:szCs w:val="22"/>
          <w:lang w:eastAsia="en-GB"/>
        </w:rPr>
        <w:t>agent on 1</w:t>
      </w:r>
      <w:r w:rsidR="00BB78DF" w:rsidRPr="00BB78DF">
        <w:rPr>
          <w:rFonts w:cs="Trebuchet MS"/>
          <w:sz w:val="22"/>
          <w:szCs w:val="22"/>
          <w:vertAlign w:val="superscript"/>
          <w:lang w:eastAsia="en-GB"/>
        </w:rPr>
        <w:t>st</w:t>
      </w:r>
      <w:r w:rsidR="00BB78DF">
        <w:rPr>
          <w:rFonts w:cs="Trebuchet MS"/>
          <w:sz w:val="22"/>
          <w:szCs w:val="22"/>
          <w:lang w:eastAsia="en-GB"/>
        </w:rPr>
        <w:t xml:space="preserve"> of February 2021</w:t>
      </w:r>
    </w:p>
    <w:p w14:paraId="7BB8FB09" w14:textId="77777777" w:rsidR="00BB78DF" w:rsidRDefault="00BB78DF" w:rsidP="00BB78DF">
      <w:r>
        <w:rPr>
          <w:noProof/>
          <w:lang w:eastAsia="en-GB"/>
        </w:rPr>
        <w:lastRenderedPageBreak/>
        <w:drawing>
          <wp:inline distT="0" distB="0" distL="0" distR="0" wp14:anchorId="0BD5132C" wp14:editId="084D358A">
            <wp:extent cx="4842966" cy="3633566"/>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2624" cy="3640812"/>
                    </a:xfrm>
                    <a:prstGeom prst="rect">
                      <a:avLst/>
                    </a:prstGeom>
                    <a:noFill/>
                    <a:ln>
                      <a:noFill/>
                    </a:ln>
                  </pic:spPr>
                </pic:pic>
              </a:graphicData>
            </a:graphic>
          </wp:inline>
        </w:drawing>
      </w:r>
      <w:r>
        <w:rPr>
          <w:noProof/>
          <w:lang w:eastAsia="en-GB"/>
        </w:rPr>
        <w:drawing>
          <wp:inline distT="0" distB="0" distL="0" distR="0" wp14:anchorId="150B9C3C" wp14:editId="79755B59">
            <wp:extent cx="5731510" cy="4300220"/>
            <wp:effectExtent l="0" t="0" r="254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r>
        <w:rPr>
          <w:noProof/>
          <w:lang w:eastAsia="en-GB"/>
        </w:rPr>
        <w:lastRenderedPageBreak/>
        <w:drawing>
          <wp:inline distT="0" distB="0" distL="0" distR="0" wp14:anchorId="263E6F6D" wp14:editId="44457972">
            <wp:extent cx="5731510" cy="4300220"/>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r>
        <w:rPr>
          <w:noProof/>
          <w:lang w:eastAsia="en-GB"/>
        </w:rPr>
        <w:drawing>
          <wp:inline distT="0" distB="0" distL="0" distR="0" wp14:anchorId="3850E3E1" wp14:editId="124303EF">
            <wp:extent cx="5731510" cy="430022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p>
    <w:p w14:paraId="02838D6C" w14:textId="77777777" w:rsidR="00BB78DF" w:rsidRDefault="00BB78DF" w:rsidP="00BB78DF">
      <w:r>
        <w:rPr>
          <w:noProof/>
          <w:lang w:eastAsia="en-GB"/>
        </w:rPr>
        <w:lastRenderedPageBreak/>
        <w:drawing>
          <wp:inline distT="0" distB="0" distL="0" distR="0" wp14:anchorId="2FFAAF75" wp14:editId="3F29E7DB">
            <wp:extent cx="5915770" cy="4437675"/>
            <wp:effectExtent l="0" t="0" r="889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25177" cy="4444731"/>
                    </a:xfrm>
                    <a:prstGeom prst="rect">
                      <a:avLst/>
                    </a:prstGeom>
                    <a:noFill/>
                    <a:ln>
                      <a:noFill/>
                    </a:ln>
                  </pic:spPr>
                </pic:pic>
              </a:graphicData>
            </a:graphic>
          </wp:inline>
        </w:drawing>
      </w:r>
      <w:r>
        <w:rPr>
          <w:noProof/>
          <w:lang w:eastAsia="en-GB"/>
        </w:rPr>
        <w:drawing>
          <wp:inline distT="0" distB="0" distL="0" distR="0" wp14:anchorId="45B099EB" wp14:editId="230DB2A6">
            <wp:extent cx="6645910" cy="4985385"/>
            <wp:effectExtent l="0" t="0" r="254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45910" cy="4985385"/>
                    </a:xfrm>
                    <a:prstGeom prst="rect">
                      <a:avLst/>
                    </a:prstGeom>
                    <a:noFill/>
                    <a:ln>
                      <a:noFill/>
                    </a:ln>
                  </pic:spPr>
                </pic:pic>
              </a:graphicData>
            </a:graphic>
          </wp:inline>
        </w:drawing>
      </w:r>
      <w:r>
        <w:rPr>
          <w:noProof/>
          <w:lang w:eastAsia="en-GB"/>
        </w:rPr>
        <w:lastRenderedPageBreak/>
        <w:drawing>
          <wp:inline distT="0" distB="0" distL="0" distR="0" wp14:anchorId="5F8B61D2" wp14:editId="01349520">
            <wp:extent cx="6106601" cy="4580826"/>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0491" cy="4583744"/>
                    </a:xfrm>
                    <a:prstGeom prst="rect">
                      <a:avLst/>
                    </a:prstGeom>
                    <a:noFill/>
                    <a:ln>
                      <a:noFill/>
                    </a:ln>
                  </pic:spPr>
                </pic:pic>
              </a:graphicData>
            </a:graphic>
          </wp:inline>
        </w:drawing>
      </w:r>
      <w:r>
        <w:rPr>
          <w:noProof/>
          <w:lang w:eastAsia="en-GB"/>
        </w:rPr>
        <w:lastRenderedPageBreak/>
        <w:drawing>
          <wp:inline distT="0" distB="0" distL="0" distR="0" wp14:anchorId="5949AC50" wp14:editId="7A646209">
            <wp:extent cx="6645910" cy="4985385"/>
            <wp:effectExtent l="0" t="0" r="254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45910" cy="4985385"/>
                    </a:xfrm>
                    <a:prstGeom prst="rect">
                      <a:avLst/>
                    </a:prstGeom>
                    <a:noFill/>
                    <a:ln>
                      <a:noFill/>
                    </a:ln>
                  </pic:spPr>
                </pic:pic>
              </a:graphicData>
            </a:graphic>
          </wp:inline>
        </w:drawing>
      </w:r>
      <w:r>
        <w:rPr>
          <w:noProof/>
          <w:lang w:eastAsia="en-GB"/>
        </w:rPr>
        <w:lastRenderedPageBreak/>
        <w:drawing>
          <wp:inline distT="0" distB="0" distL="0" distR="0" wp14:anchorId="7811EAED" wp14:editId="626E8972">
            <wp:extent cx="6122504" cy="45927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4576" cy="4594309"/>
                    </a:xfrm>
                    <a:prstGeom prst="rect">
                      <a:avLst/>
                    </a:prstGeom>
                    <a:noFill/>
                    <a:ln>
                      <a:noFill/>
                    </a:ln>
                  </pic:spPr>
                </pic:pic>
              </a:graphicData>
            </a:graphic>
          </wp:inline>
        </w:drawing>
      </w:r>
      <w:r>
        <w:rPr>
          <w:noProof/>
          <w:lang w:eastAsia="en-GB"/>
        </w:rPr>
        <w:lastRenderedPageBreak/>
        <w:drawing>
          <wp:inline distT="0" distB="0" distL="0" distR="0" wp14:anchorId="459BC44A" wp14:editId="03C6179D">
            <wp:extent cx="6645910" cy="4985385"/>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45910" cy="4985385"/>
                    </a:xfrm>
                    <a:prstGeom prst="rect">
                      <a:avLst/>
                    </a:prstGeom>
                    <a:noFill/>
                    <a:ln>
                      <a:noFill/>
                    </a:ln>
                  </pic:spPr>
                </pic:pic>
              </a:graphicData>
            </a:graphic>
          </wp:inline>
        </w:drawing>
      </w:r>
      <w:r>
        <w:rPr>
          <w:noProof/>
          <w:lang w:eastAsia="en-GB"/>
        </w:rPr>
        <w:lastRenderedPageBreak/>
        <w:drawing>
          <wp:inline distT="0" distB="0" distL="0" distR="0" wp14:anchorId="61849582" wp14:editId="36689443">
            <wp:extent cx="6645910" cy="4985385"/>
            <wp:effectExtent l="0" t="0" r="254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45910" cy="4985385"/>
                    </a:xfrm>
                    <a:prstGeom prst="rect">
                      <a:avLst/>
                    </a:prstGeom>
                    <a:noFill/>
                    <a:ln>
                      <a:noFill/>
                    </a:ln>
                  </pic:spPr>
                </pic:pic>
              </a:graphicData>
            </a:graphic>
          </wp:inline>
        </w:drawing>
      </w:r>
      <w:r>
        <w:rPr>
          <w:noProof/>
          <w:lang w:eastAsia="en-GB"/>
        </w:rPr>
        <w:drawing>
          <wp:inline distT="0" distB="0" distL="0" distR="0" wp14:anchorId="650CA7BA" wp14:editId="318B7F29">
            <wp:extent cx="5702645" cy="4277801"/>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09752" cy="4283133"/>
                    </a:xfrm>
                    <a:prstGeom prst="rect">
                      <a:avLst/>
                    </a:prstGeom>
                    <a:noFill/>
                    <a:ln>
                      <a:noFill/>
                    </a:ln>
                  </pic:spPr>
                </pic:pic>
              </a:graphicData>
            </a:graphic>
          </wp:inline>
        </w:drawing>
      </w:r>
      <w:r>
        <w:rPr>
          <w:noProof/>
          <w:lang w:eastAsia="en-GB"/>
        </w:rPr>
        <w:lastRenderedPageBreak/>
        <w:drawing>
          <wp:inline distT="0" distB="0" distL="0" distR="0" wp14:anchorId="4F9A13A5" wp14:editId="64F09348">
            <wp:extent cx="5788549" cy="4342241"/>
            <wp:effectExtent l="0" t="0" r="317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97462" cy="4348927"/>
                    </a:xfrm>
                    <a:prstGeom prst="rect">
                      <a:avLst/>
                    </a:prstGeom>
                    <a:noFill/>
                    <a:ln>
                      <a:noFill/>
                    </a:ln>
                  </pic:spPr>
                </pic:pic>
              </a:graphicData>
            </a:graphic>
          </wp:inline>
        </w:drawing>
      </w:r>
      <w:r>
        <w:rPr>
          <w:noProof/>
          <w:lang w:eastAsia="en-GB"/>
        </w:rPr>
        <w:drawing>
          <wp:inline distT="0" distB="0" distL="0" distR="0" wp14:anchorId="7C4F1209" wp14:editId="0073DE28">
            <wp:extent cx="6645910" cy="498538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45910" cy="4985385"/>
                    </a:xfrm>
                    <a:prstGeom prst="rect">
                      <a:avLst/>
                    </a:prstGeom>
                    <a:noFill/>
                    <a:ln>
                      <a:noFill/>
                    </a:ln>
                  </pic:spPr>
                </pic:pic>
              </a:graphicData>
            </a:graphic>
          </wp:inline>
        </w:drawing>
      </w:r>
    </w:p>
    <w:p w14:paraId="5DE3802C" w14:textId="77777777" w:rsidR="00BB78DF" w:rsidRPr="009F7CF0" w:rsidRDefault="00BB78DF" w:rsidP="004E6E9B">
      <w:pPr>
        <w:ind w:hanging="11"/>
        <w:jc w:val="both"/>
        <w:rPr>
          <w:rFonts w:cs="Trebuchet MS"/>
          <w:sz w:val="22"/>
          <w:szCs w:val="22"/>
          <w:lang w:eastAsia="en-GB"/>
        </w:rPr>
      </w:pPr>
    </w:p>
    <w:p w14:paraId="557D4AB9" w14:textId="16106269" w:rsidR="009F7CF0" w:rsidRPr="009F7CF0" w:rsidRDefault="009F7CF0" w:rsidP="00F674E0">
      <w:pPr>
        <w:ind w:hanging="11"/>
        <w:jc w:val="both"/>
        <w:rPr>
          <w:rFonts w:cs="Trebuchet MS"/>
          <w:sz w:val="22"/>
          <w:szCs w:val="22"/>
          <w:lang w:eastAsia="en-GB"/>
        </w:rPr>
      </w:pPr>
    </w:p>
    <w:sectPr w:rsidR="009F7CF0" w:rsidRPr="009F7CF0">
      <w:headerReference w:type="even" r:id="rId24"/>
      <w:headerReference w:type="default" r:id="rId25"/>
      <w:footerReference w:type="even" r:id="rId26"/>
      <w:footerReference w:type="default" r:id="rId27"/>
      <w:headerReference w:type="first" r:id="rId28"/>
      <w:footerReference w:type="first" r:id="rId29"/>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BE195" w14:textId="77777777" w:rsidR="002D70CA" w:rsidRDefault="002D70CA">
      <w:r>
        <w:separator/>
      </w:r>
    </w:p>
  </w:endnote>
  <w:endnote w:type="continuationSeparator" w:id="0">
    <w:p w14:paraId="3D233288" w14:textId="77777777" w:rsidR="002D70CA" w:rsidRDefault="002D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76320" w14:textId="77777777" w:rsidR="00D903EF" w:rsidRDefault="00D90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36DCE" w14:textId="77777777" w:rsidR="00F674E0" w:rsidRDefault="00F674E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4EF55" w14:textId="77777777" w:rsidR="00D903EF" w:rsidRDefault="00D90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0AA14" w14:textId="77777777" w:rsidR="002D70CA" w:rsidRDefault="002D70CA">
      <w:r>
        <w:separator/>
      </w:r>
    </w:p>
  </w:footnote>
  <w:footnote w:type="continuationSeparator" w:id="0">
    <w:p w14:paraId="5B15FCC6" w14:textId="77777777" w:rsidR="002D70CA" w:rsidRDefault="002D7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8BFB7" w14:textId="77777777" w:rsidR="00D903EF" w:rsidRDefault="00D90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FAC5" w14:textId="77777777" w:rsidR="00D903EF" w:rsidRDefault="00D90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0D77F" w14:textId="77777777" w:rsidR="00D903EF" w:rsidRDefault="00D90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0CDA3E47"/>
    <w:multiLevelType w:val="hybridMultilevel"/>
    <w:tmpl w:val="BA04D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235F26"/>
    <w:multiLevelType w:val="hybridMultilevel"/>
    <w:tmpl w:val="C2745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4"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B604B7"/>
    <w:multiLevelType w:val="hybridMultilevel"/>
    <w:tmpl w:val="4FB2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8"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9"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20"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5"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3" w15:restartNumberingAfterBreak="0">
    <w:nsid w:val="6F4A40B4"/>
    <w:multiLevelType w:val="multilevel"/>
    <w:tmpl w:val="F3BC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6"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30"/>
  </w:num>
  <w:num w:numId="2">
    <w:abstractNumId w:val="26"/>
  </w:num>
  <w:num w:numId="3">
    <w:abstractNumId w:val="7"/>
  </w:num>
  <w:num w:numId="4">
    <w:abstractNumId w:val="36"/>
  </w:num>
  <w:num w:numId="5">
    <w:abstractNumId w:val="21"/>
  </w:num>
  <w:num w:numId="6">
    <w:abstractNumId w:val="16"/>
  </w:num>
  <w:num w:numId="7">
    <w:abstractNumId w:val="4"/>
  </w:num>
  <w:num w:numId="8">
    <w:abstractNumId w:val="31"/>
  </w:num>
  <w:num w:numId="9">
    <w:abstractNumId w:val="27"/>
  </w:num>
  <w:num w:numId="10">
    <w:abstractNumId w:val="2"/>
  </w:num>
  <w:num w:numId="11">
    <w:abstractNumId w:val="8"/>
  </w:num>
  <w:num w:numId="12">
    <w:abstractNumId w:val="34"/>
  </w:num>
  <w:num w:numId="13">
    <w:abstractNumId w:val="6"/>
  </w:num>
  <w:num w:numId="14">
    <w:abstractNumId w:val="30"/>
  </w:num>
  <w:num w:numId="15">
    <w:abstractNumId w:val="20"/>
  </w:num>
  <w:num w:numId="16">
    <w:abstractNumId w:val="28"/>
  </w:num>
  <w:num w:numId="17">
    <w:abstractNumId w:val="22"/>
  </w:num>
  <w:num w:numId="18">
    <w:abstractNumId w:val="35"/>
  </w:num>
  <w:num w:numId="19">
    <w:abstractNumId w:val="1"/>
  </w:num>
  <w:num w:numId="20">
    <w:abstractNumId w:val="11"/>
  </w:num>
  <w:num w:numId="21">
    <w:abstractNumId w:val="29"/>
  </w:num>
  <w:num w:numId="22">
    <w:abstractNumId w:val="17"/>
  </w:num>
  <w:num w:numId="23">
    <w:abstractNumId w:val="10"/>
  </w:num>
  <w:num w:numId="24">
    <w:abstractNumId w:val="18"/>
  </w:num>
  <w:num w:numId="25">
    <w:abstractNumId w:val="14"/>
  </w:num>
  <w:num w:numId="26">
    <w:abstractNumId w:val="23"/>
  </w:num>
  <w:num w:numId="27">
    <w:abstractNumId w:val="0"/>
  </w:num>
  <w:num w:numId="28">
    <w:abstractNumId w:val="25"/>
  </w:num>
  <w:num w:numId="29">
    <w:abstractNumId w:val="9"/>
  </w:num>
  <w:num w:numId="30">
    <w:abstractNumId w:val="13"/>
  </w:num>
  <w:num w:numId="31">
    <w:abstractNumId w:val="32"/>
  </w:num>
  <w:num w:numId="32">
    <w:abstractNumId w:val="37"/>
  </w:num>
  <w:num w:numId="33">
    <w:abstractNumId w:val="24"/>
  </w:num>
  <w:num w:numId="34">
    <w:abstractNumId w:val="19"/>
  </w:num>
  <w:num w:numId="35">
    <w:abstractNumId w:val="12"/>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3"/>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3615"/>
    <w:rsid w:val="00054C3C"/>
    <w:rsid w:val="00056DD4"/>
    <w:rsid w:val="0007275D"/>
    <w:rsid w:val="00080C1C"/>
    <w:rsid w:val="000C4DAF"/>
    <w:rsid w:val="000F768C"/>
    <w:rsid w:val="00103841"/>
    <w:rsid w:val="001474CB"/>
    <w:rsid w:val="0017335D"/>
    <w:rsid w:val="00176DA2"/>
    <w:rsid w:val="001D5E91"/>
    <w:rsid w:val="00230E5E"/>
    <w:rsid w:val="002320CE"/>
    <w:rsid w:val="0024624A"/>
    <w:rsid w:val="00267420"/>
    <w:rsid w:val="002A7AD0"/>
    <w:rsid w:val="002D1566"/>
    <w:rsid w:val="002D70CA"/>
    <w:rsid w:val="00332765"/>
    <w:rsid w:val="00332F8F"/>
    <w:rsid w:val="003730FF"/>
    <w:rsid w:val="003A632D"/>
    <w:rsid w:val="00412891"/>
    <w:rsid w:val="0042578A"/>
    <w:rsid w:val="00432D09"/>
    <w:rsid w:val="00460DD9"/>
    <w:rsid w:val="00471AE0"/>
    <w:rsid w:val="00491D67"/>
    <w:rsid w:val="00494344"/>
    <w:rsid w:val="004960EA"/>
    <w:rsid w:val="004A61F3"/>
    <w:rsid w:val="004B0615"/>
    <w:rsid w:val="004B4CE7"/>
    <w:rsid w:val="004B63DA"/>
    <w:rsid w:val="004E6E9B"/>
    <w:rsid w:val="005134E6"/>
    <w:rsid w:val="00590099"/>
    <w:rsid w:val="005978F0"/>
    <w:rsid w:val="005A4ADE"/>
    <w:rsid w:val="005C51B4"/>
    <w:rsid w:val="005D4D96"/>
    <w:rsid w:val="00655043"/>
    <w:rsid w:val="00681E4B"/>
    <w:rsid w:val="00691318"/>
    <w:rsid w:val="006A190B"/>
    <w:rsid w:val="006B2643"/>
    <w:rsid w:val="00702121"/>
    <w:rsid w:val="0073478C"/>
    <w:rsid w:val="0078347A"/>
    <w:rsid w:val="007B0156"/>
    <w:rsid w:val="007B65CA"/>
    <w:rsid w:val="0081612D"/>
    <w:rsid w:val="00832380"/>
    <w:rsid w:val="00835B78"/>
    <w:rsid w:val="008860A9"/>
    <w:rsid w:val="008E195B"/>
    <w:rsid w:val="008F2DF5"/>
    <w:rsid w:val="009124F3"/>
    <w:rsid w:val="00914A6E"/>
    <w:rsid w:val="009257AD"/>
    <w:rsid w:val="00942F1E"/>
    <w:rsid w:val="00943BA0"/>
    <w:rsid w:val="009C4516"/>
    <w:rsid w:val="009E64EE"/>
    <w:rsid w:val="009F7CF0"/>
    <w:rsid w:val="00A14D02"/>
    <w:rsid w:val="00AC4D28"/>
    <w:rsid w:val="00B0281D"/>
    <w:rsid w:val="00B2465C"/>
    <w:rsid w:val="00B70FE3"/>
    <w:rsid w:val="00B83E4B"/>
    <w:rsid w:val="00B97352"/>
    <w:rsid w:val="00BB47C8"/>
    <w:rsid w:val="00BB78DF"/>
    <w:rsid w:val="00BD32F1"/>
    <w:rsid w:val="00BE0E82"/>
    <w:rsid w:val="00C034D0"/>
    <w:rsid w:val="00C531B5"/>
    <w:rsid w:val="00CC6359"/>
    <w:rsid w:val="00CE2C29"/>
    <w:rsid w:val="00CE2E4F"/>
    <w:rsid w:val="00D51E09"/>
    <w:rsid w:val="00D541A0"/>
    <w:rsid w:val="00D54B52"/>
    <w:rsid w:val="00D5515A"/>
    <w:rsid w:val="00D87A51"/>
    <w:rsid w:val="00D903EF"/>
    <w:rsid w:val="00E0411C"/>
    <w:rsid w:val="00E113B7"/>
    <w:rsid w:val="00E21F4B"/>
    <w:rsid w:val="00E266A1"/>
    <w:rsid w:val="00E33107"/>
    <w:rsid w:val="00E91547"/>
    <w:rsid w:val="00EC2BF9"/>
    <w:rsid w:val="00EC780B"/>
    <w:rsid w:val="00F112DD"/>
    <w:rsid w:val="00F674E0"/>
    <w:rsid w:val="00F91AF1"/>
    <w:rsid w:val="00FA502E"/>
    <w:rsid w:val="00FE05F7"/>
    <w:rsid w:val="00FE0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514A84"/>
  <w15:docId w15:val="{9FF22DF4-F2A0-4C00-93B0-0FC68441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link w:val="Heading2Char"/>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semiHidden/>
    <w:unhideWhenUsed/>
    <w:rsid w:val="00D5515A"/>
    <w:rPr>
      <w:sz w:val="16"/>
      <w:szCs w:val="16"/>
    </w:rPr>
  </w:style>
  <w:style w:type="paragraph" w:styleId="CommentText">
    <w:name w:val="annotation text"/>
    <w:basedOn w:val="Normal"/>
    <w:link w:val="CommentTextChar"/>
    <w:semiHidden/>
    <w:unhideWhenUsed/>
    <w:rsid w:val="00D5515A"/>
    <w:rPr>
      <w:sz w:val="20"/>
    </w:rPr>
  </w:style>
  <w:style w:type="character" w:customStyle="1" w:styleId="CommentTextChar">
    <w:name w:val="Comment Text Char"/>
    <w:basedOn w:val="DefaultParagraphFont"/>
    <w:link w:val="CommentText"/>
    <w:semiHidden/>
    <w:rsid w:val="00D5515A"/>
    <w:rPr>
      <w:rFonts w:ascii="Trebuchet MS" w:hAnsi="Trebuchet MS"/>
      <w:lang w:eastAsia="en-US"/>
    </w:rPr>
  </w:style>
  <w:style w:type="paragraph" w:styleId="CommentSubject">
    <w:name w:val="annotation subject"/>
    <w:basedOn w:val="CommentText"/>
    <w:next w:val="CommentText"/>
    <w:link w:val="CommentSubjectChar"/>
    <w:semiHidden/>
    <w:unhideWhenUsed/>
    <w:rsid w:val="00D5515A"/>
    <w:rPr>
      <w:b/>
      <w:bCs/>
    </w:rPr>
  </w:style>
  <w:style w:type="character" w:customStyle="1" w:styleId="CommentSubjectChar">
    <w:name w:val="Comment Subject Char"/>
    <w:basedOn w:val="CommentTextChar"/>
    <w:link w:val="CommentSubject"/>
    <w:semiHidden/>
    <w:rsid w:val="00D5515A"/>
    <w:rPr>
      <w:rFonts w:ascii="Trebuchet MS" w:hAnsi="Trebuchet MS"/>
      <w:b/>
      <w:bCs/>
      <w:lang w:eastAsia="en-US"/>
    </w:rPr>
  </w:style>
  <w:style w:type="character" w:customStyle="1" w:styleId="Heading2Char">
    <w:name w:val="Heading 2 Char"/>
    <w:basedOn w:val="DefaultParagraphFont"/>
    <w:link w:val="Heading2"/>
    <w:rsid w:val="00332F8F"/>
    <w:rPr>
      <w:rFonts w:ascii="Trebuchet MS" w:hAnsi="Trebuchet MS"/>
      <w:i/>
      <w:sz w:val="22"/>
      <w:szCs w:val="22"/>
      <w:lang w:eastAsia="en-US"/>
    </w:rPr>
  </w:style>
  <w:style w:type="character" w:customStyle="1" w:styleId="UnresolvedMention">
    <w:name w:val="Unresolved Mention"/>
    <w:basedOn w:val="DefaultParagraphFont"/>
    <w:uiPriority w:val="99"/>
    <w:semiHidden/>
    <w:unhideWhenUsed/>
    <w:rsid w:val="00EC2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655930">
      <w:bodyDiv w:val="1"/>
      <w:marLeft w:val="0"/>
      <w:marRight w:val="0"/>
      <w:marTop w:val="0"/>
      <w:marBottom w:val="0"/>
      <w:divBdr>
        <w:top w:val="none" w:sz="0" w:space="0" w:color="auto"/>
        <w:left w:val="none" w:sz="0" w:space="0" w:color="auto"/>
        <w:bottom w:val="none" w:sz="0" w:space="0" w:color="auto"/>
        <w:right w:val="none" w:sz="0" w:space="0" w:color="auto"/>
      </w:divBdr>
    </w:div>
    <w:div w:id="1899438746">
      <w:bodyDiv w:val="1"/>
      <w:marLeft w:val="0"/>
      <w:marRight w:val="0"/>
      <w:marTop w:val="0"/>
      <w:marBottom w:val="0"/>
      <w:divBdr>
        <w:top w:val="none" w:sz="0" w:space="0" w:color="auto"/>
        <w:left w:val="none" w:sz="0" w:space="0" w:color="auto"/>
        <w:bottom w:val="none" w:sz="0" w:space="0" w:color="auto"/>
        <w:right w:val="none" w:sz="0" w:space="0" w:color="auto"/>
      </w:divBdr>
      <w:divsChild>
        <w:div w:id="4189891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What%20is%20meant%20by%20"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uidance/flood-risk-and-coastal-change"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D3620-BDED-481E-95D8-256BDC5A6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15</Pages>
  <Words>1487</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Conlon, Brian</cp:lastModifiedBy>
  <cp:revision>12</cp:revision>
  <cp:lastPrinted>2012-06-25T12:52:00Z</cp:lastPrinted>
  <dcterms:created xsi:type="dcterms:W3CDTF">2021-02-01T12:00:00Z</dcterms:created>
  <dcterms:modified xsi:type="dcterms:W3CDTF">2021-02-05T15:17:00Z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