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39F" w:rsidRPr="0096039F" w:rsidRDefault="0096039F" w:rsidP="0096039F">
      <w:pPr>
        <w:rPr>
          <w:b/>
          <w:sz w:val="28"/>
          <w:szCs w:val="28"/>
        </w:rPr>
      </w:pPr>
      <w:r w:rsidRPr="0096039F">
        <w:rPr>
          <w:b/>
          <w:sz w:val="28"/>
          <w:szCs w:val="28"/>
        </w:rPr>
        <w:t xml:space="preserve">Planning </w:t>
      </w:r>
      <w:proofErr w:type="gramStart"/>
      <w:r w:rsidRPr="0096039F">
        <w:rPr>
          <w:b/>
          <w:sz w:val="28"/>
          <w:szCs w:val="28"/>
        </w:rPr>
        <w:t xml:space="preserve">Application  </w:t>
      </w:r>
      <w:r w:rsidRPr="0096039F">
        <w:rPr>
          <w:b/>
          <w:sz w:val="28"/>
          <w:szCs w:val="28"/>
        </w:rPr>
        <w:t>210584</w:t>
      </w:r>
      <w:proofErr w:type="gramEnd"/>
      <w:r w:rsidRPr="0096039F">
        <w:rPr>
          <w:b/>
          <w:sz w:val="28"/>
          <w:szCs w:val="28"/>
        </w:rPr>
        <w:t>/LBC - 61 Baker Street</w:t>
      </w:r>
    </w:p>
    <w:p w:rsidR="0096039F" w:rsidRPr="0096039F" w:rsidRDefault="0096039F" w:rsidP="0096039F">
      <w:pPr>
        <w:rPr>
          <w:rFonts w:ascii="Trebuchet MS" w:eastAsia="Times New Roman" w:hAnsi="Trebuchet MS"/>
          <w:b/>
        </w:rPr>
      </w:pPr>
    </w:p>
    <w:p w:rsidR="0096039F" w:rsidRPr="0096039F" w:rsidRDefault="0096039F" w:rsidP="0096039F">
      <w:pPr>
        <w:rPr>
          <w:rFonts w:ascii="Trebuchet MS" w:eastAsia="Times New Roman" w:hAnsi="Trebuchet MS"/>
          <w:b/>
        </w:rPr>
      </w:pPr>
      <w:r w:rsidRPr="0096039F">
        <w:rPr>
          <w:rFonts w:ascii="Trebuchet MS" w:eastAsia="Times New Roman" w:hAnsi="Trebuchet MS"/>
          <w:b/>
        </w:rPr>
        <w:t>Heritage statement</w:t>
      </w:r>
    </w:p>
    <w:p w:rsidR="0096039F" w:rsidRPr="0096039F" w:rsidRDefault="0096039F" w:rsidP="0096039F">
      <w:pPr>
        <w:rPr>
          <w:rFonts w:ascii="Trebuchet MS" w:eastAsia="Times New Roman" w:hAnsi="Trebuchet MS"/>
        </w:rPr>
      </w:pPr>
    </w:p>
    <w:p w:rsidR="0096039F" w:rsidRDefault="0096039F" w:rsidP="0096039F">
      <w:pPr>
        <w:pStyle w:val="ListParagraph"/>
        <w:numPr>
          <w:ilvl w:val="0"/>
          <w:numId w:val="1"/>
        </w:numPr>
        <w:rPr>
          <w:rFonts w:ascii="Trebuchet MS" w:eastAsia="Times New Roman" w:hAnsi="Trebuchet MS"/>
        </w:rPr>
      </w:pPr>
      <w:r>
        <w:rPr>
          <w:rFonts w:ascii="Trebuchet MS" w:eastAsia="Times New Roman" w:hAnsi="Trebuchet MS"/>
        </w:rPr>
        <w:t>Heritage Category: Listed Building</w:t>
      </w:r>
    </w:p>
    <w:p w:rsidR="0096039F" w:rsidRDefault="0096039F" w:rsidP="0096039F">
      <w:pPr>
        <w:pStyle w:val="ListParagraph"/>
        <w:numPr>
          <w:ilvl w:val="0"/>
          <w:numId w:val="1"/>
        </w:numPr>
        <w:rPr>
          <w:rFonts w:ascii="Trebuchet MS" w:eastAsia="Times New Roman" w:hAnsi="Trebuchet MS"/>
        </w:rPr>
      </w:pPr>
      <w:r>
        <w:rPr>
          <w:rFonts w:ascii="Trebuchet MS" w:eastAsia="Times New Roman" w:hAnsi="Trebuchet MS"/>
        </w:rPr>
        <w:t>Grade: II</w:t>
      </w:r>
    </w:p>
    <w:p w:rsidR="00357108" w:rsidRPr="00357108" w:rsidRDefault="00357108" w:rsidP="00357108">
      <w:pPr>
        <w:pStyle w:val="ListParagraph"/>
        <w:numPr>
          <w:ilvl w:val="0"/>
          <w:numId w:val="1"/>
        </w:numPr>
        <w:ind w:right="-150"/>
        <w:rPr>
          <w:rFonts w:ascii="Source Sans Pro" w:eastAsia="Times New Roman" w:hAnsi="Source Sans Pro" w:cs="Times New Roman"/>
          <w:color w:val="597F31"/>
          <w:sz w:val="27"/>
          <w:szCs w:val="27"/>
          <w:lang w:eastAsia="en-GB"/>
        </w:rPr>
      </w:pPr>
      <w:r w:rsidRPr="00357108">
        <w:rPr>
          <w:rFonts w:ascii="Source Sans Pro" w:eastAsia="Times New Roman" w:hAnsi="Source Sans Pro" w:cs="Times New Roman"/>
          <w:color w:val="597F31"/>
          <w:sz w:val="27"/>
          <w:szCs w:val="27"/>
          <w:lang w:eastAsia="en-GB"/>
        </w:rPr>
        <w:t>List Entry Number:</w:t>
      </w:r>
    </w:p>
    <w:p w:rsidR="00357108" w:rsidRPr="00357108" w:rsidRDefault="00357108" w:rsidP="00357108">
      <w:pPr>
        <w:pStyle w:val="ListParagraph"/>
        <w:numPr>
          <w:ilvl w:val="0"/>
          <w:numId w:val="1"/>
        </w:numPr>
        <w:ind w:right="-150"/>
        <w:rPr>
          <w:rFonts w:ascii="Source Sans Pro" w:eastAsia="Times New Roman" w:hAnsi="Source Sans Pro" w:cs="Times New Roman"/>
          <w:color w:val="000000"/>
          <w:sz w:val="27"/>
          <w:szCs w:val="27"/>
          <w:lang w:eastAsia="en-GB"/>
        </w:rPr>
      </w:pPr>
      <w:r w:rsidRPr="00357108">
        <w:rPr>
          <w:rFonts w:ascii="Source Sans Pro" w:eastAsia="Times New Roman" w:hAnsi="Source Sans Pro" w:cs="Times New Roman"/>
          <w:color w:val="000000"/>
          <w:sz w:val="27"/>
          <w:szCs w:val="27"/>
          <w:lang w:eastAsia="en-GB"/>
        </w:rPr>
        <w:t>1113394</w:t>
      </w:r>
    </w:p>
    <w:p w:rsidR="00357108" w:rsidRPr="00357108" w:rsidRDefault="00357108" w:rsidP="00357108">
      <w:pPr>
        <w:pStyle w:val="ListParagraph"/>
        <w:numPr>
          <w:ilvl w:val="0"/>
          <w:numId w:val="1"/>
        </w:numPr>
        <w:ind w:right="-150"/>
        <w:rPr>
          <w:rFonts w:ascii="Source Sans Pro" w:eastAsia="Times New Roman" w:hAnsi="Source Sans Pro" w:cs="Times New Roman"/>
          <w:color w:val="597F31"/>
          <w:sz w:val="27"/>
          <w:szCs w:val="27"/>
          <w:lang w:eastAsia="en-GB"/>
        </w:rPr>
      </w:pPr>
      <w:r w:rsidRPr="00357108">
        <w:rPr>
          <w:rFonts w:ascii="Source Sans Pro" w:eastAsia="Times New Roman" w:hAnsi="Source Sans Pro" w:cs="Times New Roman"/>
          <w:color w:val="597F31"/>
          <w:sz w:val="27"/>
          <w:szCs w:val="27"/>
          <w:lang w:eastAsia="en-GB"/>
        </w:rPr>
        <w:t>Date first listed:</w:t>
      </w:r>
    </w:p>
    <w:p w:rsidR="00357108" w:rsidRPr="00357108" w:rsidRDefault="00357108" w:rsidP="00357108">
      <w:pPr>
        <w:pStyle w:val="ListParagraph"/>
        <w:numPr>
          <w:ilvl w:val="0"/>
          <w:numId w:val="1"/>
        </w:numPr>
        <w:ind w:right="-150"/>
        <w:rPr>
          <w:rFonts w:ascii="Source Sans Pro" w:eastAsia="Times New Roman" w:hAnsi="Source Sans Pro" w:cs="Times New Roman"/>
          <w:color w:val="000000"/>
          <w:sz w:val="27"/>
          <w:szCs w:val="27"/>
          <w:lang w:eastAsia="en-GB"/>
        </w:rPr>
      </w:pPr>
      <w:r w:rsidRPr="00357108">
        <w:rPr>
          <w:rFonts w:ascii="Source Sans Pro" w:eastAsia="Times New Roman" w:hAnsi="Source Sans Pro" w:cs="Times New Roman"/>
          <w:color w:val="000000"/>
          <w:sz w:val="27"/>
          <w:szCs w:val="27"/>
          <w:lang w:eastAsia="en-GB"/>
        </w:rPr>
        <w:t>14-Dec-1978</w:t>
      </w:r>
    </w:p>
    <w:p w:rsidR="00357108" w:rsidRPr="00357108" w:rsidRDefault="00357108" w:rsidP="00357108">
      <w:pPr>
        <w:pStyle w:val="ListParagraph"/>
        <w:numPr>
          <w:ilvl w:val="0"/>
          <w:numId w:val="1"/>
        </w:numPr>
        <w:ind w:right="-150"/>
        <w:rPr>
          <w:rFonts w:ascii="Source Sans Pro" w:eastAsia="Times New Roman" w:hAnsi="Source Sans Pro" w:cs="Times New Roman"/>
          <w:color w:val="597F31"/>
          <w:sz w:val="27"/>
          <w:szCs w:val="27"/>
          <w:lang w:eastAsia="en-GB"/>
        </w:rPr>
      </w:pPr>
      <w:r w:rsidRPr="00357108">
        <w:rPr>
          <w:rFonts w:ascii="Source Sans Pro" w:eastAsia="Times New Roman" w:hAnsi="Source Sans Pro" w:cs="Times New Roman"/>
          <w:color w:val="597F31"/>
          <w:sz w:val="27"/>
          <w:szCs w:val="27"/>
          <w:lang w:eastAsia="en-GB"/>
        </w:rPr>
        <w:t>Statutory Address:</w:t>
      </w:r>
    </w:p>
    <w:p w:rsidR="00357108" w:rsidRPr="00357108" w:rsidRDefault="00357108" w:rsidP="000B7F89">
      <w:pPr>
        <w:pStyle w:val="ListParagraph"/>
        <w:numPr>
          <w:ilvl w:val="0"/>
          <w:numId w:val="1"/>
        </w:numPr>
        <w:spacing w:before="750"/>
        <w:ind w:right="-150"/>
        <w:outlineLvl w:val="1"/>
        <w:rPr>
          <w:rFonts w:ascii="inherit" w:eastAsia="Times New Roman" w:hAnsi="inherit" w:cs="Times New Roman"/>
          <w:color w:val="555555"/>
          <w:sz w:val="36"/>
          <w:szCs w:val="36"/>
          <w:lang w:eastAsia="en-GB"/>
        </w:rPr>
      </w:pPr>
      <w:r w:rsidRPr="00357108">
        <w:rPr>
          <w:rFonts w:ascii="Source Sans Pro" w:eastAsia="Times New Roman" w:hAnsi="Source Sans Pro" w:cs="Times New Roman"/>
          <w:color w:val="000000"/>
          <w:sz w:val="27"/>
          <w:szCs w:val="27"/>
          <w:lang w:eastAsia="en-GB"/>
        </w:rPr>
        <w:t>61-79, BAKER STREET</w:t>
      </w:r>
    </w:p>
    <w:p w:rsidR="00357108" w:rsidRPr="00357108" w:rsidRDefault="00357108" w:rsidP="000B7F89">
      <w:pPr>
        <w:pStyle w:val="ListParagraph"/>
        <w:numPr>
          <w:ilvl w:val="0"/>
          <w:numId w:val="1"/>
        </w:numPr>
        <w:spacing w:before="750"/>
        <w:ind w:right="-150"/>
        <w:outlineLvl w:val="1"/>
        <w:rPr>
          <w:rFonts w:ascii="inherit" w:eastAsia="Times New Roman" w:hAnsi="inherit" w:cs="Times New Roman"/>
          <w:color w:val="555555"/>
          <w:sz w:val="36"/>
          <w:szCs w:val="36"/>
          <w:lang w:eastAsia="en-GB"/>
        </w:rPr>
      </w:pPr>
      <w:r w:rsidRPr="00357108">
        <w:rPr>
          <w:rFonts w:ascii="inherit" w:eastAsia="Times New Roman" w:hAnsi="inherit" w:cs="Times New Roman"/>
          <w:color w:val="555555"/>
          <w:sz w:val="36"/>
          <w:szCs w:val="36"/>
          <w:lang w:eastAsia="en-GB"/>
        </w:rPr>
        <w:t>Details</w:t>
      </w:r>
    </w:p>
    <w:p w:rsidR="00357108" w:rsidRPr="00357108" w:rsidRDefault="00357108" w:rsidP="00357108">
      <w:pPr>
        <w:pStyle w:val="ListParagraph"/>
        <w:numPr>
          <w:ilvl w:val="0"/>
          <w:numId w:val="1"/>
        </w:numPr>
        <w:spacing w:before="300"/>
        <w:rPr>
          <w:rFonts w:ascii="Source Sans Pro" w:eastAsia="Times New Roman" w:hAnsi="Source Sans Pro" w:cs="Times New Roman"/>
          <w:color w:val="000000"/>
          <w:sz w:val="27"/>
          <w:szCs w:val="27"/>
          <w:lang w:eastAsia="en-GB"/>
        </w:rPr>
      </w:pPr>
      <w:r w:rsidRPr="00357108">
        <w:rPr>
          <w:rFonts w:ascii="Source Sans Pro" w:eastAsia="Times New Roman" w:hAnsi="Source Sans Pro" w:cs="Times New Roman"/>
          <w:color w:val="000000"/>
          <w:sz w:val="27"/>
          <w:szCs w:val="27"/>
          <w:lang w:eastAsia="en-GB"/>
        </w:rPr>
        <w:t>SU 7073 12/13 5128</w:t>
      </w:r>
      <w:r w:rsidRPr="00357108">
        <w:rPr>
          <w:rFonts w:ascii="Source Sans Pro" w:eastAsia="Times New Roman" w:hAnsi="Source Sans Pro" w:cs="Times New Roman"/>
          <w:color w:val="000000"/>
          <w:sz w:val="27"/>
          <w:szCs w:val="27"/>
          <w:lang w:eastAsia="en-GB"/>
        </w:rPr>
        <w:br/>
      </w:r>
      <w:r w:rsidRPr="00357108">
        <w:rPr>
          <w:rFonts w:ascii="Source Sans Pro" w:eastAsia="Times New Roman" w:hAnsi="Source Sans Pro" w:cs="Times New Roman"/>
          <w:color w:val="000000"/>
          <w:sz w:val="27"/>
          <w:szCs w:val="27"/>
          <w:lang w:eastAsia="en-GB"/>
        </w:rPr>
        <w:br/>
        <w:t>BAKER STREET, Nos 61 to 79 (odd)</w:t>
      </w:r>
      <w:r w:rsidRPr="00357108">
        <w:rPr>
          <w:rFonts w:ascii="Source Sans Pro" w:eastAsia="Times New Roman" w:hAnsi="Source Sans Pro" w:cs="Times New Roman"/>
          <w:color w:val="000000"/>
          <w:sz w:val="27"/>
          <w:szCs w:val="27"/>
          <w:lang w:eastAsia="en-GB"/>
        </w:rPr>
        <w:br/>
      </w:r>
      <w:r w:rsidRPr="00357108">
        <w:rPr>
          <w:rFonts w:ascii="Source Sans Pro" w:eastAsia="Times New Roman" w:hAnsi="Source Sans Pro" w:cs="Times New Roman"/>
          <w:color w:val="000000"/>
          <w:sz w:val="27"/>
          <w:szCs w:val="27"/>
          <w:lang w:eastAsia="en-GB"/>
        </w:rPr>
        <w:br/>
        <w:t>II GV</w:t>
      </w:r>
      <w:r w:rsidRPr="00357108">
        <w:rPr>
          <w:rFonts w:ascii="Source Sans Pro" w:eastAsia="Times New Roman" w:hAnsi="Source Sans Pro" w:cs="Times New Roman"/>
          <w:color w:val="000000"/>
          <w:sz w:val="27"/>
          <w:szCs w:val="27"/>
          <w:lang w:eastAsia="en-GB"/>
        </w:rPr>
        <w:br/>
      </w:r>
      <w:r w:rsidRPr="00357108">
        <w:rPr>
          <w:rFonts w:ascii="Source Sans Pro" w:eastAsia="Times New Roman" w:hAnsi="Source Sans Pro" w:cs="Times New Roman"/>
          <w:color w:val="000000"/>
          <w:sz w:val="27"/>
          <w:szCs w:val="27"/>
          <w:lang w:eastAsia="en-GB"/>
        </w:rPr>
        <w:br/>
        <w:t xml:space="preserve">Before 1840 (shown on Edward Weller map of 1840). A formal terrace of small red brick houses set back from road. 2 storeys and basement. Stucco string under 1st floor windows. Slate roof, hipped at each end, brick ridge chimneys. 2 windows each on 1st floor, 1 on ground floor, glazing bar sashes (No </w:t>
      </w:r>
      <w:proofErr w:type="gramStart"/>
      <w:r w:rsidRPr="00357108">
        <w:rPr>
          <w:rFonts w:ascii="Source Sans Pro" w:eastAsia="Times New Roman" w:hAnsi="Source Sans Pro" w:cs="Times New Roman"/>
          <w:color w:val="000000"/>
          <w:sz w:val="27"/>
          <w:szCs w:val="27"/>
          <w:lang w:eastAsia="en-GB"/>
        </w:rPr>
        <w:t>61 plate</w:t>
      </w:r>
      <w:proofErr w:type="gramEnd"/>
      <w:r w:rsidRPr="00357108">
        <w:rPr>
          <w:rFonts w:ascii="Source Sans Pro" w:eastAsia="Times New Roman" w:hAnsi="Source Sans Pro" w:cs="Times New Roman"/>
          <w:color w:val="000000"/>
          <w:sz w:val="27"/>
          <w:szCs w:val="27"/>
          <w:lang w:eastAsia="en-GB"/>
        </w:rPr>
        <w:t xml:space="preserve"> glass). 4 panel </w:t>
      </w:r>
      <w:proofErr w:type="gramStart"/>
      <w:r w:rsidRPr="00357108">
        <w:rPr>
          <w:rFonts w:ascii="Source Sans Pro" w:eastAsia="Times New Roman" w:hAnsi="Source Sans Pro" w:cs="Times New Roman"/>
          <w:color w:val="000000"/>
          <w:sz w:val="27"/>
          <w:szCs w:val="27"/>
          <w:lang w:eastAsia="en-GB"/>
        </w:rPr>
        <w:t>door</w:t>
      </w:r>
      <w:proofErr w:type="gramEnd"/>
      <w:r w:rsidRPr="00357108">
        <w:rPr>
          <w:rFonts w:ascii="Source Sans Pro" w:eastAsia="Times New Roman" w:hAnsi="Source Sans Pro" w:cs="Times New Roman"/>
          <w:color w:val="000000"/>
          <w:sz w:val="27"/>
          <w:szCs w:val="27"/>
          <w:lang w:eastAsia="en-GB"/>
        </w:rPr>
        <w:t xml:space="preserve"> with radiating fanlight on ground floor. 1 window and door to basement.</w:t>
      </w:r>
      <w:r w:rsidRPr="00357108">
        <w:rPr>
          <w:rFonts w:ascii="Source Sans Pro" w:eastAsia="Times New Roman" w:hAnsi="Source Sans Pro" w:cs="Times New Roman"/>
          <w:color w:val="000000"/>
          <w:sz w:val="27"/>
          <w:szCs w:val="27"/>
          <w:lang w:eastAsia="en-GB"/>
        </w:rPr>
        <w:br/>
      </w:r>
      <w:r w:rsidRPr="00357108">
        <w:rPr>
          <w:rFonts w:ascii="Source Sans Pro" w:eastAsia="Times New Roman" w:hAnsi="Source Sans Pro" w:cs="Times New Roman"/>
          <w:color w:val="000000"/>
          <w:sz w:val="27"/>
          <w:szCs w:val="27"/>
          <w:lang w:eastAsia="en-GB"/>
        </w:rPr>
        <w:br/>
        <w:t>Listing NGR: SU7067173173</w:t>
      </w:r>
    </w:p>
    <w:p w:rsidR="00357108" w:rsidRPr="00357108" w:rsidRDefault="00357108" w:rsidP="00357108">
      <w:pPr>
        <w:rPr>
          <w:rFonts w:ascii="Trebuchet MS" w:eastAsia="Times New Roman" w:hAnsi="Trebuchet MS"/>
        </w:rPr>
      </w:pPr>
    </w:p>
    <w:p w:rsidR="00357108" w:rsidRDefault="00357108" w:rsidP="00357108">
      <w:pPr>
        <w:rPr>
          <w:rFonts w:ascii="Trebuchet MS" w:eastAsia="Times New Roman" w:hAnsi="Trebuchet MS"/>
        </w:rPr>
      </w:pPr>
    </w:p>
    <w:p w:rsidR="00357108" w:rsidRDefault="00357108" w:rsidP="00357108">
      <w:r>
        <w:t xml:space="preserve">No. 61 Baker Street is the east end house of a terrace of 10 buildings constructed in the </w:t>
      </w:r>
      <w:proofErr w:type="spellStart"/>
      <w:r>
        <w:t>mid 1820s</w:t>
      </w:r>
      <w:proofErr w:type="spellEnd"/>
      <w:r>
        <w:t xml:space="preserve">. </w:t>
      </w:r>
      <w:r w:rsidR="006E7038">
        <w:t xml:space="preserve">We know the approximate date of construction because the terrace does not appear on the 1821 census but does feature on the 1831 census.  The houses </w:t>
      </w:r>
      <w:r>
        <w:t xml:space="preserve">are characteristically late Georgian in style and are Grade 2 listed.  The focus of concern from a conservation perspective is the façade of the terrace.  We have no plans that will change that view. </w:t>
      </w:r>
    </w:p>
    <w:p w:rsidR="00357108" w:rsidRDefault="00357108" w:rsidP="00357108">
      <w:r>
        <w:t>The listing suggest</w:t>
      </w:r>
      <w:r w:rsidR="006E7038">
        <w:t>s</w:t>
      </w:r>
      <w:r>
        <w:t xml:space="preserve"> that </w:t>
      </w:r>
      <w:r w:rsidR="006E7038">
        <w:t>No.</w:t>
      </w:r>
      <w:r>
        <w:t xml:space="preserve">61 has a plate glass window. This is incorrect. All the windows facing Baker Street are </w:t>
      </w:r>
      <w:r w:rsidR="006E7038">
        <w:t xml:space="preserve">16 pane sash windows. </w:t>
      </w:r>
    </w:p>
    <w:p w:rsidR="00357108" w:rsidRDefault="00357108" w:rsidP="00357108"/>
    <w:p w:rsidR="00357108" w:rsidRDefault="00357108" w:rsidP="00357108">
      <w:r>
        <w:t xml:space="preserve">The terrace </w:t>
      </w:r>
      <w:proofErr w:type="gramStart"/>
      <w:r>
        <w:t>is located in</w:t>
      </w:r>
      <w:proofErr w:type="gramEnd"/>
      <w:r>
        <w:t xml:space="preserve"> a Conservation area of very mixed buildings constructed over the last 220 years. These range from Georgian houses on Russell street that precede the Baker Street Terrace, </w:t>
      </w:r>
      <w:r>
        <w:lastRenderedPageBreak/>
        <w:t xml:space="preserve">Victorian terraced housing on Franklin Street, a distinctive late Victorian/Edwardian house (unlisted) on the Russell Street/Baker Street junction </w:t>
      </w:r>
      <w:bookmarkStart w:id="0" w:name="_GoBack"/>
      <w:bookmarkEnd w:id="0"/>
      <w:r>
        <w:t xml:space="preserve">and a modern 1990s block opposite the Baker Street terrace. </w:t>
      </w:r>
    </w:p>
    <w:p w:rsidR="00357108" w:rsidRDefault="00357108" w:rsidP="00357108"/>
    <w:p w:rsidR="00357108" w:rsidRDefault="00357108" w:rsidP="00357108">
      <w:r>
        <w:t xml:space="preserve">We do not want to alter the structure of our home. We merely wish to repair the rotten or damaged wooden sills and one sash frame. At the same time, given the Climate Emergency declared by RBC we would like to improve the insulation of our home. This is best done by using the existing sashes, removing the existing panes, deepening the rebates and inserting </w:t>
      </w:r>
      <w:proofErr w:type="spellStart"/>
      <w:r>
        <w:t>slenderpane</w:t>
      </w:r>
      <w:proofErr w:type="spellEnd"/>
      <w:r>
        <w:t xml:space="preserve"> double glazed units.  One the sashes are refitted and repainted it will be very difficult to see the double glazing.  </w:t>
      </w:r>
    </w:p>
    <w:p w:rsidR="00357108" w:rsidRDefault="00357108" w:rsidP="00357108"/>
    <w:p w:rsidR="00357108" w:rsidRDefault="00357108" w:rsidP="00357108">
      <w:r>
        <w:t xml:space="preserve">It should also be noted that the 3 windows affected are at the rear of the building and cannot be seen from the street.  At the rear of the property is a 6’ wall approximately 35 meters from the back of the house so no-one can easily see the windows from the neighbouring carpark. </w:t>
      </w:r>
    </w:p>
    <w:p w:rsidR="00357108" w:rsidRDefault="00357108" w:rsidP="00357108"/>
    <w:p w:rsidR="00357108" w:rsidRDefault="00357108" w:rsidP="00357108">
      <w:r>
        <w:t xml:space="preserve">Over the 200 odd years since the terrace was built residents have made a series of alterations to the rear of the houses and now none are identical. One carries solar panels on the roof facing south. </w:t>
      </w:r>
    </w:p>
    <w:p w:rsidR="00357108" w:rsidRDefault="00357108" w:rsidP="00357108"/>
    <w:p w:rsidR="00357108" w:rsidRDefault="00357108" w:rsidP="00357108">
      <w:r>
        <w:t xml:space="preserve">Having lived in the house for 30 years we are determined to preserve it as a Heritage Asset.  I am confident that our plans will not detrimentally impact the integrity of the listed building.  At the same </w:t>
      </w:r>
      <w:proofErr w:type="gramStart"/>
      <w:r>
        <w:t>time</w:t>
      </w:r>
      <w:proofErr w:type="gramEnd"/>
      <w:r>
        <w:t xml:space="preserve"> we believe that we must do what we can to reduce our carbon emissions to slow Climate Change. </w:t>
      </w:r>
    </w:p>
    <w:p w:rsidR="00357108" w:rsidRDefault="00357108" w:rsidP="00357108"/>
    <w:p w:rsidR="00357108" w:rsidRDefault="00357108" w:rsidP="00357108"/>
    <w:p w:rsidR="00357108" w:rsidRPr="00357108" w:rsidRDefault="00357108" w:rsidP="00357108">
      <w:pPr>
        <w:rPr>
          <w:rFonts w:ascii="Trebuchet MS" w:eastAsia="Times New Roman" w:hAnsi="Trebuchet MS"/>
        </w:rPr>
      </w:pPr>
    </w:p>
    <w:p w:rsidR="0096039F" w:rsidRDefault="0096039F" w:rsidP="0096039F">
      <w:pPr>
        <w:rPr>
          <w:rFonts w:ascii="Trebuchet MS" w:hAnsi="Trebuchet MS"/>
        </w:rPr>
      </w:pPr>
    </w:p>
    <w:p w:rsidR="00264048" w:rsidRDefault="00FF42F7"/>
    <w:sectPr w:rsidR="002640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62171"/>
    <w:multiLevelType w:val="hybridMultilevel"/>
    <w:tmpl w:val="6C72E690"/>
    <w:lvl w:ilvl="0" w:tplc="BB9A80D8">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9F"/>
    <w:rsid w:val="001D3DCF"/>
    <w:rsid w:val="00357108"/>
    <w:rsid w:val="006E7038"/>
    <w:rsid w:val="0096039F"/>
    <w:rsid w:val="00EC503B"/>
    <w:rsid w:val="00FF4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492E1"/>
  <w15:chartTrackingRefBased/>
  <w15:docId w15:val="{37B10A6F-F824-4FDF-AAB8-3815A131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39F"/>
    <w:pPr>
      <w:spacing w:after="0" w:line="240" w:lineRule="auto"/>
    </w:pPr>
    <w:rPr>
      <w:rFonts w:ascii="Calibri" w:hAnsi="Calibri" w:cs="Calibri"/>
    </w:rPr>
  </w:style>
  <w:style w:type="paragraph" w:styleId="Heading2">
    <w:name w:val="heading 2"/>
    <w:basedOn w:val="Normal"/>
    <w:link w:val="Heading2Char"/>
    <w:uiPriority w:val="9"/>
    <w:qFormat/>
    <w:rsid w:val="00357108"/>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39F"/>
    <w:pPr>
      <w:ind w:left="720"/>
    </w:pPr>
  </w:style>
  <w:style w:type="character" w:customStyle="1" w:styleId="Heading2Char">
    <w:name w:val="Heading 2 Char"/>
    <w:basedOn w:val="DefaultParagraphFont"/>
    <w:link w:val="Heading2"/>
    <w:uiPriority w:val="9"/>
    <w:rsid w:val="00357108"/>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5710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358610">
      <w:bodyDiv w:val="1"/>
      <w:marLeft w:val="0"/>
      <w:marRight w:val="0"/>
      <w:marTop w:val="0"/>
      <w:marBottom w:val="0"/>
      <w:divBdr>
        <w:top w:val="none" w:sz="0" w:space="0" w:color="auto"/>
        <w:left w:val="none" w:sz="0" w:space="0" w:color="auto"/>
        <w:bottom w:val="none" w:sz="0" w:space="0" w:color="auto"/>
        <w:right w:val="none" w:sz="0" w:space="0" w:color="auto"/>
      </w:divBdr>
    </w:div>
    <w:div w:id="576676033">
      <w:bodyDiv w:val="1"/>
      <w:marLeft w:val="0"/>
      <w:marRight w:val="0"/>
      <w:marTop w:val="0"/>
      <w:marBottom w:val="0"/>
      <w:divBdr>
        <w:top w:val="none" w:sz="0" w:space="0" w:color="auto"/>
        <w:left w:val="none" w:sz="0" w:space="0" w:color="auto"/>
        <w:bottom w:val="none" w:sz="0" w:space="0" w:color="auto"/>
        <w:right w:val="none" w:sz="0" w:space="0" w:color="auto"/>
      </w:divBdr>
    </w:div>
    <w:div w:id="580334632">
      <w:bodyDiv w:val="1"/>
      <w:marLeft w:val="0"/>
      <w:marRight w:val="0"/>
      <w:marTop w:val="0"/>
      <w:marBottom w:val="0"/>
      <w:divBdr>
        <w:top w:val="none" w:sz="0" w:space="0" w:color="auto"/>
        <w:left w:val="none" w:sz="0" w:space="0" w:color="auto"/>
        <w:bottom w:val="none" w:sz="0" w:space="0" w:color="auto"/>
        <w:right w:val="none" w:sz="0" w:space="0" w:color="auto"/>
      </w:divBdr>
    </w:div>
    <w:div w:id="203322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David (Councillor)</dc:creator>
  <cp:keywords/>
  <dc:description/>
  <cp:lastModifiedBy>Stevens, David (Councillor)</cp:lastModifiedBy>
  <cp:revision>2</cp:revision>
  <dcterms:created xsi:type="dcterms:W3CDTF">2021-04-28T13:34:00Z</dcterms:created>
  <dcterms:modified xsi:type="dcterms:W3CDTF">2021-04-28T13:58:00Z</dcterms:modified>
</cp:coreProperties>
</file>