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6B1C8" w14:textId="79E780A9" w:rsidR="006069B1" w:rsidRDefault="006069B1" w:rsidP="00F20740">
      <w:pPr>
        <w:ind w:left="-851" w:right="-1440"/>
        <w:rPr>
          <w:noProof/>
          <w:lang w:eastAsia="en-GB"/>
        </w:rPr>
      </w:pPr>
      <w:r w:rsidRPr="001C7A2C">
        <w:rPr>
          <w:noProof/>
          <w:lang w:eastAsia="en-GB"/>
        </w:rPr>
        <w:drawing>
          <wp:inline distT="0" distB="0" distL="0" distR="0" wp14:anchorId="6F5FF9FF" wp14:editId="4633F315">
            <wp:extent cx="7515225" cy="1952625"/>
            <wp:effectExtent l="0" t="0" r="9525" b="9525"/>
            <wp:docPr id="2" name="Picture 2" descr="GF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L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17315" cy="1953168"/>
                    </a:xfrm>
                    <a:prstGeom prst="rect">
                      <a:avLst/>
                    </a:prstGeom>
                    <a:noFill/>
                    <a:ln>
                      <a:noFill/>
                    </a:ln>
                  </pic:spPr>
                </pic:pic>
              </a:graphicData>
            </a:graphic>
          </wp:inline>
        </w:drawing>
      </w:r>
    </w:p>
    <w:p w14:paraId="6293E0E6" w14:textId="622F9835" w:rsidR="006069B1" w:rsidRPr="004F6CAE" w:rsidRDefault="004F6CAE" w:rsidP="004F6CAE">
      <w:pPr>
        <w:ind w:left="-567" w:right="1110"/>
        <w:jc w:val="center"/>
        <w:rPr>
          <w:rFonts w:ascii="Arial" w:hAnsi="Arial" w:cs="Arial"/>
          <w:b/>
          <w:sz w:val="40"/>
          <w:szCs w:val="40"/>
        </w:rPr>
      </w:pPr>
      <w:r w:rsidRPr="004F6CAE">
        <w:rPr>
          <w:rFonts w:ascii="Arial" w:hAnsi="Arial" w:cs="Arial"/>
          <w:b/>
          <w:sz w:val="40"/>
          <w:szCs w:val="40"/>
        </w:rPr>
        <w:t>DESIGN AND ACCESS STATEMENT FOR</w:t>
      </w:r>
      <w:r>
        <w:rPr>
          <w:rFonts w:ascii="Arial" w:hAnsi="Arial" w:cs="Arial"/>
          <w:b/>
          <w:sz w:val="40"/>
          <w:szCs w:val="40"/>
        </w:rPr>
        <w:t>:</w:t>
      </w:r>
    </w:p>
    <w:p w14:paraId="106A0ED4" w14:textId="4FC79250" w:rsidR="004F6CAE" w:rsidRPr="004F6CAE" w:rsidRDefault="004F6CAE" w:rsidP="004F6CAE">
      <w:pPr>
        <w:ind w:left="-567" w:right="1110"/>
        <w:jc w:val="center"/>
        <w:rPr>
          <w:rFonts w:ascii="Arial" w:hAnsi="Arial" w:cs="Arial"/>
          <w:b/>
          <w:sz w:val="40"/>
          <w:szCs w:val="40"/>
        </w:rPr>
      </w:pPr>
    </w:p>
    <w:p w14:paraId="350F13C0" w14:textId="7C6F9AAD" w:rsidR="00F20740" w:rsidRDefault="004F6CAE" w:rsidP="00F20740">
      <w:pPr>
        <w:ind w:right="1110"/>
        <w:jc w:val="center"/>
        <w:rPr>
          <w:rFonts w:ascii="Arial" w:hAnsi="Arial" w:cs="Arial"/>
          <w:b/>
          <w:sz w:val="40"/>
          <w:szCs w:val="40"/>
        </w:rPr>
      </w:pPr>
      <w:r w:rsidRPr="004F6CAE">
        <w:rPr>
          <w:rFonts w:ascii="Arial" w:hAnsi="Arial" w:cs="Arial"/>
          <w:b/>
          <w:sz w:val="40"/>
          <w:szCs w:val="40"/>
        </w:rPr>
        <w:t>SITE AT</w:t>
      </w:r>
      <w:r>
        <w:rPr>
          <w:rFonts w:ascii="Arial" w:hAnsi="Arial" w:cs="Arial"/>
          <w:b/>
          <w:sz w:val="40"/>
          <w:szCs w:val="40"/>
        </w:rPr>
        <w:t>:</w:t>
      </w:r>
      <w:r w:rsidRPr="004F6CAE">
        <w:rPr>
          <w:rFonts w:ascii="Arial" w:hAnsi="Arial" w:cs="Arial"/>
          <w:b/>
          <w:sz w:val="40"/>
          <w:szCs w:val="40"/>
        </w:rPr>
        <w:t xml:space="preserve"> </w:t>
      </w:r>
      <w:r w:rsidR="006E1D70">
        <w:rPr>
          <w:rFonts w:ascii="Arial" w:hAnsi="Arial" w:cs="Arial"/>
          <w:b/>
          <w:sz w:val="40"/>
          <w:szCs w:val="40"/>
        </w:rPr>
        <w:t>7 LOWER ARMOUR ROAD</w:t>
      </w:r>
      <w:r w:rsidRPr="004F6CAE">
        <w:rPr>
          <w:rFonts w:ascii="Arial" w:hAnsi="Arial" w:cs="Arial"/>
          <w:b/>
          <w:sz w:val="40"/>
          <w:szCs w:val="40"/>
        </w:rPr>
        <w:t>, TI</w:t>
      </w:r>
      <w:r>
        <w:rPr>
          <w:rFonts w:ascii="Arial" w:hAnsi="Arial" w:cs="Arial"/>
          <w:b/>
          <w:sz w:val="40"/>
          <w:szCs w:val="40"/>
        </w:rPr>
        <w:t>L</w:t>
      </w:r>
      <w:r w:rsidRPr="004F6CAE">
        <w:rPr>
          <w:rFonts w:ascii="Arial" w:hAnsi="Arial" w:cs="Arial"/>
          <w:b/>
          <w:sz w:val="40"/>
          <w:szCs w:val="40"/>
        </w:rPr>
        <w:t>EHURST, READING, BERKS RG3</w:t>
      </w:r>
      <w:r w:rsidR="00164F8D">
        <w:rPr>
          <w:rFonts w:ascii="Arial" w:hAnsi="Arial" w:cs="Arial"/>
          <w:b/>
          <w:sz w:val="40"/>
          <w:szCs w:val="40"/>
        </w:rPr>
        <w:t>1 6HH</w:t>
      </w:r>
    </w:p>
    <w:p w14:paraId="1B633B6E" w14:textId="6A0779B0" w:rsidR="00F20740" w:rsidRDefault="00F20740" w:rsidP="00F20740">
      <w:pPr>
        <w:ind w:right="1110"/>
        <w:jc w:val="center"/>
        <w:rPr>
          <w:b/>
          <w:bCs/>
          <w:sz w:val="23"/>
          <w:szCs w:val="23"/>
        </w:rPr>
      </w:pPr>
    </w:p>
    <w:p w14:paraId="2CB23FFA" w14:textId="4D4D1EE7" w:rsidR="004102F8" w:rsidRDefault="004102F8" w:rsidP="00F20740">
      <w:pPr>
        <w:ind w:right="1110"/>
        <w:jc w:val="center"/>
        <w:rPr>
          <w:b/>
          <w:bCs/>
          <w:sz w:val="23"/>
          <w:szCs w:val="23"/>
        </w:rPr>
      </w:pPr>
    </w:p>
    <w:p w14:paraId="22A76FE4" w14:textId="77777777" w:rsidR="004102F8" w:rsidRDefault="004102F8" w:rsidP="00F20740">
      <w:pPr>
        <w:ind w:right="1110"/>
        <w:jc w:val="center"/>
        <w:rPr>
          <w:b/>
          <w:bCs/>
          <w:sz w:val="23"/>
          <w:szCs w:val="23"/>
        </w:rPr>
      </w:pPr>
    </w:p>
    <w:p w14:paraId="650CCAA7" w14:textId="5789A745" w:rsidR="007647E2" w:rsidRPr="00563AEE" w:rsidRDefault="00E23D9E" w:rsidP="00F20740">
      <w:pPr>
        <w:pStyle w:val="ListParagraph"/>
        <w:numPr>
          <w:ilvl w:val="0"/>
          <w:numId w:val="37"/>
        </w:numPr>
        <w:tabs>
          <w:tab w:val="left" w:pos="284"/>
        </w:tabs>
        <w:ind w:left="0" w:right="1110" w:firstLine="0"/>
        <w:jc w:val="both"/>
        <w:rPr>
          <w:rFonts w:ascii="Arial" w:hAnsi="Arial" w:cs="Arial"/>
          <w:sz w:val="24"/>
          <w:szCs w:val="24"/>
        </w:rPr>
      </w:pPr>
      <w:r w:rsidRPr="00563AEE">
        <w:rPr>
          <w:rFonts w:ascii="Arial" w:hAnsi="Arial" w:cs="Arial"/>
          <w:b/>
          <w:bCs/>
          <w:sz w:val="24"/>
          <w:szCs w:val="24"/>
        </w:rPr>
        <w:t>LOCATIO</w:t>
      </w:r>
      <w:r w:rsidR="007647E2" w:rsidRPr="00563AEE">
        <w:rPr>
          <w:rFonts w:ascii="Arial" w:hAnsi="Arial" w:cs="Arial"/>
          <w:b/>
          <w:bCs/>
          <w:sz w:val="24"/>
          <w:szCs w:val="24"/>
        </w:rPr>
        <w:t xml:space="preserve">N </w:t>
      </w:r>
    </w:p>
    <w:p w14:paraId="675E75C4" w14:textId="2746FFC4" w:rsidR="00E23D9E" w:rsidRPr="00563AEE" w:rsidRDefault="00E23D9E" w:rsidP="00EC430A">
      <w:pPr>
        <w:pStyle w:val="Default"/>
        <w:ind w:right="1394"/>
        <w:jc w:val="both"/>
        <w:rPr>
          <w:color w:val="auto"/>
        </w:rPr>
      </w:pPr>
      <w:r w:rsidRPr="00563AEE">
        <w:rPr>
          <w:color w:val="auto"/>
        </w:rPr>
        <w:t xml:space="preserve">The site lies within the defined urban area of </w:t>
      </w:r>
      <w:r w:rsidR="00DA6A55" w:rsidRPr="00563AEE">
        <w:rPr>
          <w:color w:val="auto"/>
        </w:rPr>
        <w:t>Reading close</w:t>
      </w:r>
      <w:r w:rsidRPr="00563AEE">
        <w:rPr>
          <w:color w:val="auto"/>
        </w:rPr>
        <w:t xml:space="preserve"> to a range of services and transport links including the nearby </w:t>
      </w:r>
      <w:r w:rsidR="00BA2F88">
        <w:rPr>
          <w:color w:val="auto"/>
        </w:rPr>
        <w:t xml:space="preserve">School Road </w:t>
      </w:r>
      <w:r w:rsidR="00DA6A55" w:rsidRPr="00563AEE">
        <w:rPr>
          <w:color w:val="auto"/>
        </w:rPr>
        <w:t>with</w:t>
      </w:r>
      <w:r w:rsidRPr="00563AEE">
        <w:rPr>
          <w:color w:val="auto"/>
        </w:rPr>
        <w:t xml:space="preserve"> its well served bus route. </w:t>
      </w:r>
    </w:p>
    <w:p w14:paraId="3B632FC7" w14:textId="77777777" w:rsidR="00563AEE" w:rsidRPr="00563AEE" w:rsidRDefault="00563AEE" w:rsidP="00EC430A">
      <w:pPr>
        <w:pStyle w:val="Default"/>
        <w:ind w:right="1394"/>
        <w:jc w:val="both"/>
        <w:rPr>
          <w:color w:val="auto"/>
        </w:rPr>
      </w:pPr>
    </w:p>
    <w:p w14:paraId="2DD8D611" w14:textId="01BC2D2E" w:rsidR="00E23D9E" w:rsidRPr="00563AEE" w:rsidRDefault="00E23D9E" w:rsidP="00EC430A">
      <w:pPr>
        <w:pStyle w:val="Default"/>
        <w:ind w:right="1394"/>
        <w:jc w:val="both"/>
        <w:rPr>
          <w:color w:val="auto"/>
        </w:rPr>
      </w:pPr>
      <w:r w:rsidRPr="00563AEE">
        <w:rPr>
          <w:color w:val="auto"/>
        </w:rPr>
        <w:t xml:space="preserve">The site </w:t>
      </w:r>
      <w:r w:rsidR="0075431B" w:rsidRPr="00563AEE">
        <w:rPr>
          <w:color w:val="auto"/>
        </w:rPr>
        <w:t>compris</w:t>
      </w:r>
      <w:r w:rsidR="0075431B">
        <w:rPr>
          <w:color w:val="auto"/>
        </w:rPr>
        <w:t xml:space="preserve">es </w:t>
      </w:r>
      <w:r w:rsidR="00B526F4" w:rsidRPr="00563AEE">
        <w:rPr>
          <w:color w:val="auto"/>
        </w:rPr>
        <w:t>a bungalow</w:t>
      </w:r>
      <w:r w:rsidR="00D038FF">
        <w:rPr>
          <w:color w:val="auto"/>
        </w:rPr>
        <w:t xml:space="preserve"> that </w:t>
      </w:r>
      <w:r w:rsidR="00CB5CB0">
        <w:rPr>
          <w:color w:val="auto"/>
        </w:rPr>
        <w:t>has fallen</w:t>
      </w:r>
      <w:r w:rsidR="007F158D">
        <w:rPr>
          <w:color w:val="auto"/>
        </w:rPr>
        <w:t xml:space="preserve"> </w:t>
      </w:r>
      <w:r w:rsidR="00CB5CB0">
        <w:rPr>
          <w:color w:val="auto"/>
        </w:rPr>
        <w:t>into</w:t>
      </w:r>
      <w:r w:rsidR="00D038FF">
        <w:rPr>
          <w:color w:val="auto"/>
        </w:rPr>
        <w:t xml:space="preserve"> disrepair </w:t>
      </w:r>
      <w:r w:rsidR="0046271D">
        <w:rPr>
          <w:color w:val="auto"/>
        </w:rPr>
        <w:t>and require</w:t>
      </w:r>
      <w:r w:rsidR="00BA3EE4">
        <w:rPr>
          <w:color w:val="auto"/>
        </w:rPr>
        <w:t xml:space="preserve">s much needed updates </w:t>
      </w:r>
      <w:r w:rsidR="007E71E1">
        <w:rPr>
          <w:color w:val="auto"/>
        </w:rPr>
        <w:t xml:space="preserve">or demolition </w:t>
      </w:r>
      <w:r w:rsidR="00BD6DBB">
        <w:rPr>
          <w:color w:val="auto"/>
        </w:rPr>
        <w:t>and complete re -</w:t>
      </w:r>
      <w:r w:rsidR="00CB5CB0">
        <w:rPr>
          <w:color w:val="auto"/>
        </w:rPr>
        <w:t>build.</w:t>
      </w:r>
    </w:p>
    <w:p w14:paraId="34F60A21" w14:textId="5DEF6C54" w:rsidR="004102F8" w:rsidRDefault="004102F8" w:rsidP="00EC430A">
      <w:pPr>
        <w:pStyle w:val="Default"/>
        <w:ind w:right="1394"/>
        <w:jc w:val="both"/>
        <w:rPr>
          <w:color w:val="auto"/>
        </w:rPr>
      </w:pPr>
    </w:p>
    <w:p w14:paraId="451BB246" w14:textId="52930683" w:rsidR="004102F8" w:rsidRDefault="004102F8" w:rsidP="00EC430A">
      <w:pPr>
        <w:pStyle w:val="Default"/>
        <w:ind w:right="1394"/>
        <w:jc w:val="both"/>
        <w:rPr>
          <w:color w:val="auto"/>
        </w:rPr>
      </w:pPr>
    </w:p>
    <w:p w14:paraId="60858360" w14:textId="77777777" w:rsidR="004102F8" w:rsidRPr="00563AEE" w:rsidRDefault="004102F8" w:rsidP="00EC430A">
      <w:pPr>
        <w:pStyle w:val="Default"/>
        <w:ind w:right="1394"/>
        <w:jc w:val="both"/>
        <w:rPr>
          <w:color w:val="auto"/>
        </w:rPr>
      </w:pPr>
    </w:p>
    <w:p w14:paraId="69C94DF5" w14:textId="40B93BAF" w:rsidR="00E23D9E" w:rsidRPr="00563AEE" w:rsidRDefault="00E23D9E" w:rsidP="00F20740">
      <w:pPr>
        <w:pStyle w:val="Default"/>
        <w:numPr>
          <w:ilvl w:val="0"/>
          <w:numId w:val="37"/>
        </w:numPr>
        <w:ind w:left="284" w:right="1394" w:hanging="284"/>
        <w:jc w:val="both"/>
        <w:rPr>
          <w:b/>
          <w:bCs/>
          <w:color w:val="auto"/>
        </w:rPr>
      </w:pPr>
      <w:r w:rsidRPr="00563AEE">
        <w:rPr>
          <w:b/>
          <w:bCs/>
          <w:color w:val="auto"/>
        </w:rPr>
        <w:t xml:space="preserve">Planning Policies </w:t>
      </w:r>
    </w:p>
    <w:p w14:paraId="79749E1E" w14:textId="20D78F31" w:rsidR="00E23D9E" w:rsidRPr="00563AEE" w:rsidRDefault="00E23D9E" w:rsidP="00EC430A">
      <w:pPr>
        <w:pStyle w:val="Default"/>
        <w:ind w:right="1394"/>
        <w:jc w:val="both"/>
        <w:rPr>
          <w:color w:val="auto"/>
        </w:rPr>
      </w:pPr>
    </w:p>
    <w:p w14:paraId="09E2E002" w14:textId="4DE9348E" w:rsidR="00E23D9E" w:rsidRDefault="00E23D9E" w:rsidP="00EC430A">
      <w:pPr>
        <w:pStyle w:val="Default"/>
        <w:ind w:right="1394"/>
        <w:jc w:val="both"/>
        <w:rPr>
          <w:color w:val="auto"/>
        </w:rPr>
      </w:pPr>
      <w:r w:rsidRPr="00563AEE">
        <w:rPr>
          <w:color w:val="auto"/>
        </w:rPr>
        <w:t xml:space="preserve">National Planning Policy Framework - This guidance </w:t>
      </w:r>
      <w:r w:rsidR="00BF28A4" w:rsidRPr="00563AEE">
        <w:rPr>
          <w:color w:val="auto"/>
        </w:rPr>
        <w:t>states that</w:t>
      </w:r>
      <w:r w:rsidRPr="00563AEE">
        <w:rPr>
          <w:color w:val="auto"/>
        </w:rPr>
        <w:t xml:space="preserve"> at the heart of the National Planning Policy Framework is a presumption in favour of sustainable development</w:t>
      </w:r>
      <w:r w:rsidR="00FD6B0F" w:rsidRPr="00563AEE">
        <w:rPr>
          <w:color w:val="auto"/>
        </w:rPr>
        <w:t>.</w:t>
      </w:r>
      <w:r w:rsidR="00563AEE">
        <w:rPr>
          <w:color w:val="auto"/>
        </w:rPr>
        <w:t xml:space="preserve">  </w:t>
      </w:r>
      <w:r w:rsidRPr="00563AEE">
        <w:rPr>
          <w:color w:val="auto"/>
        </w:rPr>
        <w:t>The NPPF identified three dimensions to sustainable development:</w:t>
      </w:r>
      <w:r w:rsidR="00FD6B0F" w:rsidRPr="00563AEE">
        <w:rPr>
          <w:color w:val="auto"/>
        </w:rPr>
        <w:t xml:space="preserve"> namely </w:t>
      </w:r>
      <w:r w:rsidRPr="00563AEE">
        <w:rPr>
          <w:color w:val="auto"/>
        </w:rPr>
        <w:t xml:space="preserve">economic, </w:t>
      </w:r>
      <w:r w:rsidR="00BF28A4" w:rsidRPr="00563AEE">
        <w:rPr>
          <w:color w:val="auto"/>
        </w:rPr>
        <w:t>social,</w:t>
      </w:r>
      <w:r w:rsidRPr="00563AEE">
        <w:rPr>
          <w:color w:val="auto"/>
        </w:rPr>
        <w:t xml:space="preserve"> and environmental</w:t>
      </w:r>
      <w:r w:rsidR="00FD6B0F" w:rsidRPr="00563AEE">
        <w:rPr>
          <w:color w:val="auto"/>
        </w:rPr>
        <w:t xml:space="preserve"> and suggests that d</w:t>
      </w:r>
      <w:r w:rsidRPr="00563AEE">
        <w:rPr>
          <w:color w:val="auto"/>
        </w:rPr>
        <w:t xml:space="preserve">evelopment proposals that accord with the development plan should be approved without delay. </w:t>
      </w:r>
    </w:p>
    <w:p w14:paraId="0E84C15A" w14:textId="77777777" w:rsidR="00614646" w:rsidRPr="00563AEE" w:rsidRDefault="00614646" w:rsidP="00EC430A">
      <w:pPr>
        <w:pStyle w:val="Default"/>
        <w:ind w:right="1394"/>
        <w:jc w:val="both"/>
        <w:rPr>
          <w:color w:val="auto"/>
        </w:rPr>
      </w:pPr>
    </w:p>
    <w:p w14:paraId="5FB870FC" w14:textId="251C98FC" w:rsidR="00E23D9E" w:rsidRPr="00563AEE" w:rsidRDefault="00E23D9E" w:rsidP="00EC430A">
      <w:pPr>
        <w:pStyle w:val="Default"/>
        <w:ind w:right="1394"/>
        <w:jc w:val="both"/>
        <w:rPr>
          <w:color w:val="auto"/>
        </w:rPr>
      </w:pPr>
      <w:r w:rsidRPr="00563AEE">
        <w:rPr>
          <w:color w:val="auto"/>
        </w:rPr>
        <w:t xml:space="preserve">Paragraph 56 states that good design is a key aspect of sustainable development, is indivisible from good planning, and should contribute positively to making places better for people. </w:t>
      </w:r>
      <w:r w:rsidR="00D679F3">
        <w:rPr>
          <w:color w:val="auto"/>
        </w:rPr>
        <w:t xml:space="preserve"> </w:t>
      </w:r>
      <w:r w:rsidRPr="00563AEE">
        <w:rPr>
          <w:color w:val="auto"/>
        </w:rPr>
        <w:t xml:space="preserve">Paragraph 58 states that planning policies and decision should aim to ensure that developments show compliance with the following </w:t>
      </w:r>
      <w:r w:rsidR="00CB5CB0" w:rsidRPr="00563AEE">
        <w:rPr>
          <w:color w:val="auto"/>
        </w:rPr>
        <w:t>guidelines: -</w:t>
      </w:r>
    </w:p>
    <w:p w14:paraId="5E6923F8" w14:textId="77777777" w:rsidR="001B3BCA" w:rsidRPr="00563AEE" w:rsidRDefault="001B3BCA" w:rsidP="00EC430A">
      <w:pPr>
        <w:pStyle w:val="Default"/>
        <w:ind w:right="1394"/>
        <w:jc w:val="both"/>
        <w:rPr>
          <w:color w:val="auto"/>
        </w:rPr>
      </w:pPr>
    </w:p>
    <w:p w14:paraId="5D822598" w14:textId="729A8F96" w:rsidR="001B3BCA" w:rsidRPr="00563AEE" w:rsidRDefault="00E23D9E" w:rsidP="00EC430A">
      <w:pPr>
        <w:pStyle w:val="Default"/>
        <w:spacing w:after="156"/>
        <w:ind w:right="1394"/>
        <w:jc w:val="both"/>
        <w:rPr>
          <w:color w:val="auto"/>
        </w:rPr>
      </w:pPr>
      <w:r w:rsidRPr="00563AEE">
        <w:rPr>
          <w:color w:val="auto"/>
        </w:rPr>
        <w:t xml:space="preserve">Optimise the potential of the site to accommodate </w:t>
      </w:r>
      <w:r w:rsidR="00B526F4" w:rsidRPr="00563AEE">
        <w:rPr>
          <w:color w:val="auto"/>
        </w:rPr>
        <w:t>development.</w:t>
      </w:r>
      <w:r w:rsidRPr="00563AEE">
        <w:rPr>
          <w:color w:val="auto"/>
        </w:rPr>
        <w:t xml:space="preserve"> </w:t>
      </w:r>
    </w:p>
    <w:p w14:paraId="5D91EA09" w14:textId="4971E9EC" w:rsidR="00E23D9E" w:rsidRPr="00563AEE" w:rsidRDefault="00E23D9E" w:rsidP="00EC430A">
      <w:pPr>
        <w:pStyle w:val="Default"/>
        <w:spacing w:after="156"/>
        <w:ind w:right="1394"/>
        <w:jc w:val="both"/>
        <w:rPr>
          <w:color w:val="auto"/>
        </w:rPr>
      </w:pPr>
      <w:r w:rsidRPr="00563AEE">
        <w:rPr>
          <w:color w:val="auto"/>
        </w:rPr>
        <w:t xml:space="preserve">Respond to local character and history and reflect the identity of local surroundings and materials while not preventing or discouraging appropriate </w:t>
      </w:r>
      <w:r w:rsidR="00B526F4" w:rsidRPr="00563AEE">
        <w:rPr>
          <w:color w:val="auto"/>
        </w:rPr>
        <w:t>innovation.</w:t>
      </w:r>
      <w:r w:rsidRPr="00563AEE">
        <w:rPr>
          <w:color w:val="auto"/>
        </w:rPr>
        <w:t xml:space="preserve"> </w:t>
      </w:r>
    </w:p>
    <w:p w14:paraId="41CC37CE" w14:textId="57CB7D9E" w:rsidR="00E23D9E" w:rsidRPr="00563AEE" w:rsidRDefault="00E23D9E" w:rsidP="00EC430A">
      <w:pPr>
        <w:pStyle w:val="Default"/>
        <w:spacing w:after="156"/>
        <w:ind w:right="1394"/>
        <w:jc w:val="both"/>
        <w:rPr>
          <w:color w:val="auto"/>
        </w:rPr>
      </w:pPr>
      <w:r w:rsidRPr="00563AEE">
        <w:rPr>
          <w:color w:val="auto"/>
        </w:rPr>
        <w:t xml:space="preserve">Create </w:t>
      </w:r>
      <w:r w:rsidR="00FD6B0F" w:rsidRPr="00563AEE">
        <w:rPr>
          <w:color w:val="auto"/>
        </w:rPr>
        <w:t xml:space="preserve">accessible &amp; safe </w:t>
      </w:r>
      <w:r w:rsidR="00B526F4" w:rsidRPr="00563AEE">
        <w:rPr>
          <w:color w:val="auto"/>
        </w:rPr>
        <w:t>environments.</w:t>
      </w:r>
      <w:r w:rsidRPr="00563AEE">
        <w:rPr>
          <w:color w:val="auto"/>
        </w:rPr>
        <w:t xml:space="preserve"> </w:t>
      </w:r>
    </w:p>
    <w:p w14:paraId="5285C030" w14:textId="295D29FD" w:rsidR="00E23D9E" w:rsidRDefault="00E23D9E" w:rsidP="00EC430A">
      <w:pPr>
        <w:pStyle w:val="Default"/>
        <w:ind w:right="1394"/>
        <w:jc w:val="both"/>
        <w:rPr>
          <w:color w:val="auto"/>
        </w:rPr>
      </w:pPr>
      <w:r w:rsidRPr="00563AEE">
        <w:rPr>
          <w:color w:val="auto"/>
        </w:rPr>
        <w:t xml:space="preserve">Are visually attractive </w:t>
      </w:r>
      <w:r w:rsidR="00BF28A4" w:rsidRPr="00563AEE">
        <w:rPr>
          <w:color w:val="auto"/>
        </w:rPr>
        <w:t>because of</w:t>
      </w:r>
      <w:r w:rsidRPr="00563AEE">
        <w:rPr>
          <w:color w:val="auto"/>
        </w:rPr>
        <w:t xml:space="preserve"> good </w:t>
      </w:r>
      <w:r w:rsidR="00FD6B0F" w:rsidRPr="00563AEE">
        <w:rPr>
          <w:color w:val="auto"/>
        </w:rPr>
        <w:t>design</w:t>
      </w:r>
      <w:r w:rsidRPr="00563AEE">
        <w:rPr>
          <w:color w:val="auto"/>
        </w:rPr>
        <w:t xml:space="preserve"> and appropriate landscaping. </w:t>
      </w:r>
    </w:p>
    <w:p w14:paraId="476889BA" w14:textId="10786C94" w:rsidR="005120BA" w:rsidRDefault="005120BA" w:rsidP="00EC430A">
      <w:pPr>
        <w:pStyle w:val="Default"/>
        <w:ind w:right="1394"/>
        <w:jc w:val="both"/>
        <w:rPr>
          <w:color w:val="auto"/>
        </w:rPr>
      </w:pPr>
    </w:p>
    <w:p w14:paraId="76EA3298" w14:textId="14EF8F89" w:rsidR="005120BA" w:rsidRDefault="005120BA" w:rsidP="00EC430A">
      <w:pPr>
        <w:pStyle w:val="Default"/>
        <w:ind w:right="1394"/>
        <w:jc w:val="both"/>
        <w:rPr>
          <w:color w:val="auto"/>
        </w:rPr>
      </w:pPr>
    </w:p>
    <w:p w14:paraId="456235BD" w14:textId="77777777" w:rsidR="00544FD2" w:rsidRDefault="00544FD2" w:rsidP="00EC430A">
      <w:pPr>
        <w:pStyle w:val="Default"/>
        <w:ind w:right="1394"/>
        <w:jc w:val="both"/>
        <w:rPr>
          <w:color w:val="auto"/>
        </w:rPr>
      </w:pPr>
    </w:p>
    <w:p w14:paraId="56E22B77" w14:textId="08960AC8" w:rsidR="005120BA" w:rsidRPr="00563AEE" w:rsidRDefault="00544FD2" w:rsidP="00544FD2">
      <w:pPr>
        <w:pStyle w:val="Default"/>
        <w:ind w:right="1394"/>
        <w:jc w:val="center"/>
        <w:rPr>
          <w:color w:val="auto"/>
        </w:rPr>
      </w:pPr>
      <w:bookmarkStart w:id="0" w:name="_Hlk66783237"/>
      <w:r>
        <w:rPr>
          <w:color w:val="auto"/>
        </w:rPr>
        <w:t>~~ Page 1 ~~</w:t>
      </w:r>
    </w:p>
    <w:bookmarkEnd w:id="0"/>
    <w:p w14:paraId="702ACFEB" w14:textId="77777777" w:rsidR="00E23D9E" w:rsidRPr="00563AEE" w:rsidRDefault="00E23D9E" w:rsidP="00EC430A">
      <w:pPr>
        <w:pStyle w:val="Default"/>
        <w:ind w:right="1394"/>
        <w:jc w:val="both"/>
        <w:rPr>
          <w:color w:val="auto"/>
        </w:rPr>
      </w:pPr>
    </w:p>
    <w:p w14:paraId="1CC63E5E" w14:textId="77777777" w:rsidR="00614646" w:rsidRPr="00614646" w:rsidRDefault="00614646" w:rsidP="00EC430A">
      <w:pPr>
        <w:pStyle w:val="Default"/>
        <w:ind w:right="1394"/>
        <w:jc w:val="both"/>
        <w:rPr>
          <w:color w:val="auto"/>
        </w:rPr>
      </w:pPr>
    </w:p>
    <w:p w14:paraId="75F58210" w14:textId="77777777" w:rsidR="00544FD2" w:rsidRDefault="00544FD2" w:rsidP="00EC430A">
      <w:pPr>
        <w:pStyle w:val="Default"/>
        <w:ind w:right="1394"/>
        <w:jc w:val="both"/>
        <w:rPr>
          <w:b/>
          <w:bCs/>
          <w:color w:val="auto"/>
        </w:rPr>
      </w:pPr>
    </w:p>
    <w:p w14:paraId="1319A723" w14:textId="77777777" w:rsidR="00544FD2" w:rsidRDefault="00544FD2" w:rsidP="00EC430A">
      <w:pPr>
        <w:pStyle w:val="Default"/>
        <w:ind w:right="1394"/>
        <w:jc w:val="both"/>
        <w:rPr>
          <w:b/>
          <w:bCs/>
          <w:color w:val="auto"/>
        </w:rPr>
      </w:pPr>
    </w:p>
    <w:p w14:paraId="21D3188F" w14:textId="4CE6189A" w:rsidR="00E23D9E" w:rsidRDefault="00E23D9E" w:rsidP="00EC430A">
      <w:pPr>
        <w:pStyle w:val="Default"/>
        <w:ind w:right="1394"/>
        <w:jc w:val="both"/>
        <w:rPr>
          <w:b/>
          <w:bCs/>
          <w:color w:val="auto"/>
        </w:rPr>
      </w:pPr>
      <w:r w:rsidRPr="00614646">
        <w:rPr>
          <w:b/>
          <w:bCs/>
          <w:color w:val="auto"/>
        </w:rPr>
        <w:t xml:space="preserve">Reading Borough Local </w:t>
      </w:r>
      <w:r w:rsidR="00C9265F">
        <w:rPr>
          <w:b/>
          <w:bCs/>
          <w:color w:val="auto"/>
        </w:rPr>
        <w:t xml:space="preserve">Plan adopted </w:t>
      </w:r>
      <w:r w:rsidR="00BF28A4">
        <w:rPr>
          <w:b/>
          <w:bCs/>
          <w:color w:val="auto"/>
        </w:rPr>
        <w:t xml:space="preserve">November </w:t>
      </w:r>
      <w:r w:rsidR="00BF28A4" w:rsidRPr="00614646">
        <w:rPr>
          <w:b/>
          <w:bCs/>
          <w:color w:val="auto"/>
        </w:rPr>
        <w:t>2019</w:t>
      </w:r>
      <w:r w:rsidRPr="00614646">
        <w:rPr>
          <w:b/>
          <w:bCs/>
          <w:color w:val="auto"/>
        </w:rPr>
        <w:t xml:space="preserve"> </w:t>
      </w:r>
    </w:p>
    <w:p w14:paraId="24F08E21" w14:textId="77777777" w:rsidR="00614646" w:rsidRPr="00614646" w:rsidRDefault="00614646" w:rsidP="00EC430A">
      <w:pPr>
        <w:pStyle w:val="Default"/>
        <w:ind w:right="1394"/>
        <w:jc w:val="both"/>
        <w:rPr>
          <w:color w:val="auto"/>
        </w:rPr>
      </w:pPr>
    </w:p>
    <w:p w14:paraId="3A61FD8B" w14:textId="77777777" w:rsidR="00E23D9E" w:rsidRPr="00614646" w:rsidRDefault="00E23D9E" w:rsidP="00EC430A">
      <w:pPr>
        <w:pStyle w:val="Default"/>
        <w:ind w:right="1394"/>
        <w:jc w:val="both"/>
        <w:rPr>
          <w:color w:val="auto"/>
        </w:rPr>
      </w:pPr>
      <w:r w:rsidRPr="00614646">
        <w:rPr>
          <w:color w:val="auto"/>
        </w:rPr>
        <w:t xml:space="preserve">The following policies are considered relevant: </w:t>
      </w:r>
    </w:p>
    <w:p w14:paraId="5C487DEF" w14:textId="5743030A" w:rsidR="00E23D9E" w:rsidRPr="00614646" w:rsidRDefault="00E23D9E" w:rsidP="00EC430A">
      <w:pPr>
        <w:pStyle w:val="Default"/>
        <w:ind w:right="1394"/>
        <w:jc w:val="both"/>
        <w:rPr>
          <w:color w:val="auto"/>
        </w:rPr>
      </w:pPr>
      <w:r w:rsidRPr="00614646">
        <w:rPr>
          <w:color w:val="auto"/>
        </w:rPr>
        <w:t>Policy C</w:t>
      </w:r>
      <w:r w:rsidR="00750452">
        <w:rPr>
          <w:color w:val="auto"/>
        </w:rPr>
        <w:t>C</w:t>
      </w:r>
      <w:r w:rsidRPr="00614646">
        <w:rPr>
          <w:color w:val="auto"/>
        </w:rPr>
        <w:t>1</w:t>
      </w:r>
      <w:r w:rsidR="00821085">
        <w:rPr>
          <w:color w:val="auto"/>
        </w:rPr>
        <w:t xml:space="preserve"> CC2</w:t>
      </w:r>
      <w:r w:rsidR="009D4F0C">
        <w:rPr>
          <w:color w:val="auto"/>
        </w:rPr>
        <w:t>, CC3</w:t>
      </w:r>
      <w:r w:rsidRPr="00614646">
        <w:rPr>
          <w:color w:val="auto"/>
        </w:rPr>
        <w:t xml:space="preserve"> – Sustainable Construction and Design. Requires the design and site layouts to use energy, water, minerals, </w:t>
      </w:r>
      <w:r w:rsidR="00BF28A4" w:rsidRPr="00614646">
        <w:rPr>
          <w:color w:val="auto"/>
        </w:rPr>
        <w:t>materials,</w:t>
      </w:r>
      <w:r w:rsidRPr="00614646">
        <w:rPr>
          <w:color w:val="auto"/>
        </w:rPr>
        <w:t xml:space="preserve"> and other natural resources appropriately, efficiently and with care and take account of the effects of climate change. </w:t>
      </w:r>
    </w:p>
    <w:p w14:paraId="64141BC1" w14:textId="11597B8C" w:rsidR="00E23D9E" w:rsidRPr="00614646" w:rsidRDefault="00E23D9E" w:rsidP="00EC430A">
      <w:pPr>
        <w:pStyle w:val="Default"/>
        <w:ind w:right="1394"/>
        <w:jc w:val="both"/>
        <w:rPr>
          <w:color w:val="auto"/>
        </w:rPr>
      </w:pPr>
      <w:r w:rsidRPr="00614646">
        <w:rPr>
          <w:color w:val="auto"/>
        </w:rPr>
        <w:t>Policy C</w:t>
      </w:r>
      <w:r w:rsidR="00763447">
        <w:rPr>
          <w:color w:val="auto"/>
        </w:rPr>
        <w:t>C6</w:t>
      </w:r>
      <w:r w:rsidRPr="00614646">
        <w:rPr>
          <w:color w:val="auto"/>
        </w:rPr>
        <w:t xml:space="preserve"> – Accessibility and the Intensity of Development. States that the scale and density of development within the Borough will be located to its level of accessibility by walking, cycling and public transport to a range of services and facilities. </w:t>
      </w:r>
    </w:p>
    <w:p w14:paraId="7279A476" w14:textId="77777777" w:rsidR="00E23D9E" w:rsidRPr="00614646" w:rsidRDefault="00E23D9E" w:rsidP="00EC430A">
      <w:pPr>
        <w:pStyle w:val="Default"/>
        <w:ind w:right="1394"/>
        <w:jc w:val="both"/>
        <w:rPr>
          <w:color w:val="auto"/>
        </w:rPr>
      </w:pPr>
    </w:p>
    <w:p w14:paraId="5B687BE6" w14:textId="44A18A31" w:rsidR="00B1648A" w:rsidRDefault="007F23A3" w:rsidP="00B2474C">
      <w:pPr>
        <w:pStyle w:val="Default"/>
        <w:ind w:right="1394"/>
        <w:jc w:val="both"/>
        <w:rPr>
          <w:color w:val="auto"/>
        </w:rPr>
      </w:pPr>
      <w:r w:rsidRPr="00614646">
        <w:rPr>
          <w:color w:val="auto"/>
        </w:rPr>
        <w:t xml:space="preserve">Policy </w:t>
      </w:r>
      <w:r w:rsidR="004F2B8F">
        <w:rPr>
          <w:color w:val="auto"/>
        </w:rPr>
        <w:t>CC8</w:t>
      </w:r>
      <w:r w:rsidRPr="00614646">
        <w:rPr>
          <w:color w:val="auto"/>
        </w:rPr>
        <w:t xml:space="preserve"> – Safeguarding Amenity. States that development will not cause a significant detrimental impact to the living environment of existing or new residential properties in terms of privacy and overlooking; access to sunlight and daylight; visual dominance and overbearing effects</w:t>
      </w:r>
      <w:r w:rsidR="00950276" w:rsidRPr="00614646">
        <w:rPr>
          <w:color w:val="auto"/>
        </w:rPr>
        <w:t xml:space="preserve">. </w:t>
      </w:r>
      <w:r w:rsidRPr="00614646">
        <w:rPr>
          <w:color w:val="auto"/>
        </w:rPr>
        <w:t xml:space="preserve"> The proposal would not have an adverse impact on biodiversity; The proposal does not prejudice the wider development of the area. </w:t>
      </w:r>
    </w:p>
    <w:p w14:paraId="043F5957" w14:textId="77777777" w:rsidR="00BD2E29" w:rsidRDefault="00BD2E29" w:rsidP="00B2474C">
      <w:pPr>
        <w:pStyle w:val="Default"/>
        <w:ind w:right="1394"/>
        <w:jc w:val="both"/>
        <w:rPr>
          <w:color w:val="auto"/>
        </w:rPr>
      </w:pPr>
    </w:p>
    <w:p w14:paraId="10E619D9" w14:textId="081A92CC" w:rsidR="00320A8B" w:rsidRDefault="00F946B4" w:rsidP="00B2474C">
      <w:pPr>
        <w:pStyle w:val="Default"/>
        <w:ind w:right="1394"/>
        <w:jc w:val="both"/>
        <w:rPr>
          <w:color w:val="auto"/>
        </w:rPr>
      </w:pPr>
      <w:r>
        <w:rPr>
          <w:color w:val="auto"/>
        </w:rPr>
        <w:t xml:space="preserve"> Policy </w:t>
      </w:r>
      <w:r w:rsidR="00B1648A">
        <w:rPr>
          <w:color w:val="auto"/>
        </w:rPr>
        <w:t>CC9</w:t>
      </w:r>
      <w:r>
        <w:rPr>
          <w:color w:val="auto"/>
        </w:rPr>
        <w:t xml:space="preserve"> </w:t>
      </w:r>
      <w:r w:rsidR="00B1648A">
        <w:rPr>
          <w:color w:val="auto"/>
        </w:rPr>
        <w:t xml:space="preserve"> </w:t>
      </w:r>
      <w:r w:rsidR="00BD2E29">
        <w:rPr>
          <w:color w:val="auto"/>
        </w:rPr>
        <w:t xml:space="preserve"> Securing Infrastructure </w:t>
      </w:r>
    </w:p>
    <w:p w14:paraId="7E7E4491" w14:textId="77777777" w:rsidR="00263F88" w:rsidRDefault="00263F88" w:rsidP="00B2474C">
      <w:pPr>
        <w:pStyle w:val="Default"/>
        <w:ind w:right="1394"/>
        <w:jc w:val="both"/>
        <w:rPr>
          <w:color w:val="auto"/>
        </w:rPr>
      </w:pPr>
    </w:p>
    <w:p w14:paraId="4E6204DE" w14:textId="4D19722D" w:rsidR="00EC3C81" w:rsidRDefault="00F946B4" w:rsidP="00B2474C">
      <w:pPr>
        <w:pStyle w:val="Default"/>
        <w:ind w:right="1394"/>
        <w:jc w:val="both"/>
        <w:rPr>
          <w:b/>
          <w:color w:val="auto"/>
        </w:rPr>
      </w:pPr>
      <w:r>
        <w:rPr>
          <w:color w:val="auto"/>
        </w:rPr>
        <w:t xml:space="preserve"> Policy </w:t>
      </w:r>
      <w:r w:rsidR="00320A8B">
        <w:rPr>
          <w:color w:val="auto"/>
        </w:rPr>
        <w:t xml:space="preserve">H5 </w:t>
      </w:r>
      <w:r w:rsidR="00FE71AA">
        <w:rPr>
          <w:color w:val="auto"/>
        </w:rPr>
        <w:t xml:space="preserve"> </w:t>
      </w:r>
      <w:r w:rsidR="00263F88">
        <w:rPr>
          <w:color w:val="auto"/>
        </w:rPr>
        <w:t xml:space="preserve"> Standards for new housing </w:t>
      </w:r>
    </w:p>
    <w:p w14:paraId="582AA8E6" w14:textId="77777777" w:rsidR="007C3F6A" w:rsidRPr="00614646" w:rsidRDefault="007C3F6A" w:rsidP="00EC3C81">
      <w:pPr>
        <w:pStyle w:val="Default"/>
        <w:ind w:right="1394"/>
        <w:jc w:val="both"/>
        <w:rPr>
          <w:color w:val="auto"/>
        </w:rPr>
      </w:pPr>
    </w:p>
    <w:p w14:paraId="37BE7DEC" w14:textId="40047B7C" w:rsidR="004E68D7" w:rsidRDefault="00280646" w:rsidP="004E68D7">
      <w:pPr>
        <w:pStyle w:val="Default"/>
        <w:ind w:right="1394"/>
        <w:jc w:val="both"/>
        <w:rPr>
          <w:b/>
          <w:color w:val="auto"/>
        </w:rPr>
      </w:pPr>
      <w:r>
        <w:rPr>
          <w:b/>
          <w:color w:val="auto"/>
        </w:rPr>
        <w:t xml:space="preserve">3 </w:t>
      </w:r>
      <w:r w:rsidR="004E68D7" w:rsidRPr="00614646">
        <w:rPr>
          <w:b/>
          <w:color w:val="auto"/>
        </w:rPr>
        <w:t>Access and Parking</w:t>
      </w:r>
      <w:r w:rsidR="00E53503" w:rsidRPr="00614646">
        <w:rPr>
          <w:b/>
          <w:color w:val="auto"/>
        </w:rPr>
        <w:t xml:space="preserve">. </w:t>
      </w:r>
    </w:p>
    <w:p w14:paraId="24880B4C" w14:textId="77777777" w:rsidR="00614646" w:rsidRPr="00614646" w:rsidRDefault="00614646" w:rsidP="004E68D7">
      <w:pPr>
        <w:pStyle w:val="Default"/>
        <w:ind w:right="1394"/>
        <w:jc w:val="both"/>
        <w:rPr>
          <w:b/>
          <w:color w:val="auto"/>
        </w:rPr>
      </w:pPr>
    </w:p>
    <w:p w14:paraId="21F19869" w14:textId="63333573" w:rsidR="004E68D7" w:rsidRPr="00CE2FA9" w:rsidRDefault="00B526F4" w:rsidP="004E68D7">
      <w:pPr>
        <w:pStyle w:val="Default"/>
        <w:ind w:right="1394"/>
        <w:jc w:val="both"/>
        <w:rPr>
          <w:color w:val="auto"/>
        </w:rPr>
      </w:pPr>
      <w:r w:rsidRPr="00CE2FA9">
        <w:rPr>
          <w:color w:val="auto"/>
        </w:rPr>
        <w:t xml:space="preserve">The </w:t>
      </w:r>
      <w:r>
        <w:rPr>
          <w:color w:val="auto"/>
        </w:rPr>
        <w:t>existing</w:t>
      </w:r>
      <w:r w:rsidR="00CD711E">
        <w:rPr>
          <w:color w:val="auto"/>
        </w:rPr>
        <w:t xml:space="preserve"> dw</w:t>
      </w:r>
      <w:r w:rsidR="007009F5">
        <w:rPr>
          <w:color w:val="auto"/>
        </w:rPr>
        <w:t xml:space="preserve">elling has no </w:t>
      </w:r>
      <w:r w:rsidR="003D00CD">
        <w:rPr>
          <w:color w:val="auto"/>
        </w:rPr>
        <w:t>off-street</w:t>
      </w:r>
      <w:r w:rsidR="007009F5">
        <w:rPr>
          <w:color w:val="auto"/>
        </w:rPr>
        <w:t xml:space="preserve"> </w:t>
      </w:r>
      <w:r w:rsidR="00BF28A4">
        <w:rPr>
          <w:color w:val="auto"/>
        </w:rPr>
        <w:t>parking,</w:t>
      </w:r>
      <w:r w:rsidR="00CB5CB0">
        <w:rPr>
          <w:color w:val="auto"/>
        </w:rPr>
        <w:t xml:space="preserve"> and</w:t>
      </w:r>
      <w:r w:rsidR="0023395A">
        <w:rPr>
          <w:color w:val="auto"/>
        </w:rPr>
        <w:t xml:space="preserve"> the proposed scheme would allow for </w:t>
      </w:r>
      <w:r w:rsidR="00CB5CB0">
        <w:rPr>
          <w:color w:val="auto"/>
        </w:rPr>
        <w:t>two new</w:t>
      </w:r>
      <w:r w:rsidR="0023395A">
        <w:rPr>
          <w:color w:val="auto"/>
        </w:rPr>
        <w:t xml:space="preserve"> dropped </w:t>
      </w:r>
      <w:r w:rsidR="00CB5CB0">
        <w:rPr>
          <w:color w:val="auto"/>
        </w:rPr>
        <w:t xml:space="preserve">kerbs </w:t>
      </w:r>
      <w:r w:rsidR="00CB5CB0" w:rsidRPr="00CE2FA9">
        <w:rPr>
          <w:color w:val="auto"/>
        </w:rPr>
        <w:t xml:space="preserve">providing </w:t>
      </w:r>
      <w:r w:rsidR="00CB5CB0">
        <w:rPr>
          <w:color w:val="auto"/>
        </w:rPr>
        <w:t>a</w:t>
      </w:r>
      <w:r w:rsidR="000E2963">
        <w:rPr>
          <w:color w:val="auto"/>
        </w:rPr>
        <w:t xml:space="preserve"> </w:t>
      </w:r>
      <w:r w:rsidR="00CB5CB0">
        <w:rPr>
          <w:color w:val="auto"/>
        </w:rPr>
        <w:t>minimum of</w:t>
      </w:r>
      <w:r w:rsidR="000E2963">
        <w:rPr>
          <w:color w:val="auto"/>
        </w:rPr>
        <w:t xml:space="preserve"> </w:t>
      </w:r>
      <w:r w:rsidR="006B70EE">
        <w:rPr>
          <w:color w:val="auto"/>
        </w:rPr>
        <w:t xml:space="preserve">one parking </w:t>
      </w:r>
      <w:r w:rsidR="00CB5CB0">
        <w:rPr>
          <w:color w:val="auto"/>
        </w:rPr>
        <w:t>space and</w:t>
      </w:r>
      <w:r w:rsidR="0014073F">
        <w:rPr>
          <w:color w:val="auto"/>
        </w:rPr>
        <w:t xml:space="preserve"> a visitor parking space</w:t>
      </w:r>
      <w:r w:rsidR="002F7A03">
        <w:rPr>
          <w:color w:val="auto"/>
        </w:rPr>
        <w:t xml:space="preserve"> to each unit </w:t>
      </w:r>
      <w:r w:rsidR="00237F83">
        <w:rPr>
          <w:color w:val="auto"/>
        </w:rPr>
        <w:t xml:space="preserve">subject to </w:t>
      </w:r>
      <w:r>
        <w:rPr>
          <w:color w:val="auto"/>
        </w:rPr>
        <w:t xml:space="preserve">requirement. </w:t>
      </w:r>
      <w:r w:rsidR="005120BA">
        <w:rPr>
          <w:color w:val="auto"/>
        </w:rPr>
        <w:t xml:space="preserve"> </w:t>
      </w:r>
      <w:r>
        <w:rPr>
          <w:color w:val="auto"/>
        </w:rPr>
        <w:t>Cycle</w:t>
      </w:r>
      <w:r w:rsidR="004E68D7" w:rsidRPr="00CE2FA9">
        <w:rPr>
          <w:color w:val="auto"/>
        </w:rPr>
        <w:t xml:space="preserve"> stores </w:t>
      </w:r>
      <w:r w:rsidR="000A5F4B">
        <w:rPr>
          <w:color w:val="auto"/>
        </w:rPr>
        <w:t xml:space="preserve">will </w:t>
      </w:r>
      <w:r w:rsidR="00CB5CB0">
        <w:rPr>
          <w:color w:val="auto"/>
        </w:rPr>
        <w:t xml:space="preserve">be </w:t>
      </w:r>
      <w:r w:rsidR="00CB5CB0" w:rsidRPr="00CE2FA9">
        <w:rPr>
          <w:color w:val="auto"/>
        </w:rPr>
        <w:t>provided</w:t>
      </w:r>
      <w:r w:rsidR="004E68D7" w:rsidRPr="00CE2FA9">
        <w:rPr>
          <w:color w:val="auto"/>
        </w:rPr>
        <w:t xml:space="preserve"> for </w:t>
      </w:r>
      <w:r w:rsidR="00B74363">
        <w:rPr>
          <w:color w:val="auto"/>
        </w:rPr>
        <w:t>both</w:t>
      </w:r>
      <w:r w:rsidR="004E68D7" w:rsidRPr="00CE2FA9">
        <w:rPr>
          <w:color w:val="auto"/>
        </w:rPr>
        <w:t xml:space="preserve"> properties in the rear gardens</w:t>
      </w:r>
      <w:r w:rsidR="00FA1698" w:rsidRPr="00CE2FA9">
        <w:rPr>
          <w:color w:val="auto"/>
        </w:rPr>
        <w:t xml:space="preserve"> with</w:t>
      </w:r>
      <w:r w:rsidR="000A5F4B">
        <w:rPr>
          <w:color w:val="auto"/>
        </w:rPr>
        <w:t xml:space="preserve"> bin storage areas will </w:t>
      </w:r>
      <w:r w:rsidR="00CB5CB0">
        <w:rPr>
          <w:color w:val="auto"/>
        </w:rPr>
        <w:t>also be</w:t>
      </w:r>
      <w:r w:rsidR="000A5F4B">
        <w:rPr>
          <w:color w:val="auto"/>
        </w:rPr>
        <w:t xml:space="preserve"> set as</w:t>
      </w:r>
      <w:r w:rsidR="00280646">
        <w:rPr>
          <w:color w:val="auto"/>
        </w:rPr>
        <w:t xml:space="preserve">ide as </w:t>
      </w:r>
      <w:r w:rsidR="003D00CD">
        <w:rPr>
          <w:color w:val="auto"/>
        </w:rPr>
        <w:t>necessary.</w:t>
      </w:r>
      <w:r w:rsidR="00280646">
        <w:rPr>
          <w:color w:val="auto"/>
        </w:rPr>
        <w:t xml:space="preserve"> </w:t>
      </w:r>
    </w:p>
    <w:p w14:paraId="7D567A90" w14:textId="77777777" w:rsidR="009D1C28" w:rsidRPr="00CE2FA9" w:rsidRDefault="009D1C28" w:rsidP="004E68D7">
      <w:pPr>
        <w:pStyle w:val="Default"/>
        <w:ind w:right="1394"/>
        <w:jc w:val="both"/>
        <w:rPr>
          <w:color w:val="auto"/>
        </w:rPr>
      </w:pPr>
    </w:p>
    <w:p w14:paraId="3E308958" w14:textId="1AE41B24" w:rsidR="004C149E" w:rsidRPr="00CE2FA9" w:rsidRDefault="00127F47" w:rsidP="004E68D7">
      <w:pPr>
        <w:pStyle w:val="Default"/>
        <w:ind w:right="1394"/>
        <w:jc w:val="both"/>
        <w:rPr>
          <w:b/>
          <w:bCs/>
          <w:color w:val="auto"/>
        </w:rPr>
      </w:pPr>
      <w:r>
        <w:rPr>
          <w:b/>
          <w:bCs/>
          <w:color w:val="auto"/>
        </w:rPr>
        <w:t>4</w:t>
      </w:r>
      <w:r w:rsidR="004C149E" w:rsidRPr="00CE2FA9">
        <w:rPr>
          <w:b/>
          <w:bCs/>
          <w:color w:val="auto"/>
        </w:rPr>
        <w:t xml:space="preserve"> Design, </w:t>
      </w:r>
      <w:r w:rsidR="003D00CD" w:rsidRPr="00CE2FA9">
        <w:rPr>
          <w:b/>
          <w:bCs/>
          <w:color w:val="auto"/>
        </w:rPr>
        <w:t>Access,</w:t>
      </w:r>
      <w:r w:rsidR="004C149E" w:rsidRPr="00CE2FA9">
        <w:rPr>
          <w:b/>
          <w:bCs/>
          <w:color w:val="auto"/>
        </w:rPr>
        <w:t xml:space="preserve"> and Energy/Sustainability </w:t>
      </w:r>
    </w:p>
    <w:p w14:paraId="1B44FCE0" w14:textId="77777777" w:rsidR="00C072EB" w:rsidRPr="00CE2FA9" w:rsidRDefault="00C072EB" w:rsidP="004E68D7">
      <w:pPr>
        <w:pStyle w:val="Default"/>
        <w:ind w:right="1394"/>
        <w:jc w:val="both"/>
        <w:rPr>
          <w:color w:val="auto"/>
        </w:rPr>
      </w:pPr>
    </w:p>
    <w:p w14:paraId="747173F3" w14:textId="6CFFF562" w:rsidR="008E7829" w:rsidRPr="00576B62" w:rsidRDefault="004C149E" w:rsidP="00576B62">
      <w:pPr>
        <w:pStyle w:val="Default"/>
        <w:numPr>
          <w:ilvl w:val="0"/>
          <w:numId w:val="38"/>
        </w:numPr>
        <w:ind w:right="1394"/>
        <w:jc w:val="both"/>
        <w:rPr>
          <w:b/>
          <w:bCs/>
          <w:color w:val="auto"/>
        </w:rPr>
      </w:pPr>
      <w:r w:rsidRPr="00CE2FA9">
        <w:rPr>
          <w:b/>
          <w:bCs/>
          <w:color w:val="auto"/>
        </w:rPr>
        <w:t xml:space="preserve">Design </w:t>
      </w:r>
    </w:p>
    <w:p w14:paraId="22C19192" w14:textId="2D79640A" w:rsidR="00573E21" w:rsidRDefault="004C149E" w:rsidP="004E68D7">
      <w:pPr>
        <w:pStyle w:val="Default"/>
        <w:ind w:right="1394"/>
        <w:jc w:val="both"/>
        <w:rPr>
          <w:color w:val="auto"/>
        </w:rPr>
      </w:pPr>
      <w:r w:rsidRPr="00CE2FA9">
        <w:rPr>
          <w:color w:val="auto"/>
        </w:rPr>
        <w:t xml:space="preserve">The </w:t>
      </w:r>
      <w:r w:rsidR="00DA3072">
        <w:rPr>
          <w:color w:val="auto"/>
        </w:rPr>
        <w:t xml:space="preserve">refurbished </w:t>
      </w:r>
      <w:r w:rsidR="001411EB" w:rsidRPr="00CE2FA9">
        <w:rPr>
          <w:color w:val="auto"/>
        </w:rPr>
        <w:t>dwelling</w:t>
      </w:r>
      <w:r w:rsidR="00FA2E11">
        <w:rPr>
          <w:color w:val="auto"/>
        </w:rPr>
        <w:t xml:space="preserve"> in to two bed </w:t>
      </w:r>
      <w:r w:rsidR="00B526F4">
        <w:rPr>
          <w:color w:val="auto"/>
        </w:rPr>
        <w:t xml:space="preserve">units </w:t>
      </w:r>
      <w:r w:rsidR="00B526F4" w:rsidRPr="00CE2FA9">
        <w:rPr>
          <w:color w:val="auto"/>
        </w:rPr>
        <w:t>as</w:t>
      </w:r>
      <w:r w:rsidR="001411EB" w:rsidRPr="00CE2FA9">
        <w:rPr>
          <w:color w:val="auto"/>
        </w:rPr>
        <w:t xml:space="preserve"> </w:t>
      </w:r>
      <w:r w:rsidR="00CB5CB0" w:rsidRPr="00CE2FA9">
        <w:rPr>
          <w:color w:val="auto"/>
        </w:rPr>
        <w:t>proposed responds</w:t>
      </w:r>
      <w:r w:rsidRPr="00CE2FA9">
        <w:rPr>
          <w:color w:val="auto"/>
        </w:rPr>
        <w:t xml:space="preserve"> positively to local character in the form of building design, materials, layout and landscaping</w:t>
      </w:r>
      <w:r w:rsidR="001411EB" w:rsidRPr="00CE2FA9">
        <w:rPr>
          <w:color w:val="auto"/>
        </w:rPr>
        <w:t xml:space="preserve"> and it is considered that</w:t>
      </w:r>
      <w:r w:rsidR="001B3BCA" w:rsidRPr="00CE2FA9">
        <w:rPr>
          <w:color w:val="auto"/>
        </w:rPr>
        <w:t xml:space="preserve"> </w:t>
      </w:r>
      <w:r w:rsidR="001411EB" w:rsidRPr="00CE2FA9">
        <w:rPr>
          <w:color w:val="auto"/>
        </w:rPr>
        <w:t>t</w:t>
      </w:r>
      <w:r w:rsidRPr="00CE2FA9">
        <w:rPr>
          <w:color w:val="auto"/>
        </w:rPr>
        <w:t>he propos</w:t>
      </w:r>
      <w:r w:rsidR="001411EB" w:rsidRPr="00CE2FA9">
        <w:rPr>
          <w:color w:val="auto"/>
        </w:rPr>
        <w:t>al pays regard</w:t>
      </w:r>
      <w:r w:rsidRPr="00CE2FA9">
        <w:rPr>
          <w:color w:val="auto"/>
        </w:rPr>
        <w:t xml:space="preserve"> to the scale and proportions of the</w:t>
      </w:r>
      <w:r w:rsidR="001411EB" w:rsidRPr="00CE2FA9">
        <w:rPr>
          <w:color w:val="auto"/>
        </w:rPr>
        <w:t xml:space="preserve"> street scene in general</w:t>
      </w:r>
      <w:r w:rsidR="00AB0D67" w:rsidRPr="00CE2FA9">
        <w:rPr>
          <w:color w:val="auto"/>
        </w:rPr>
        <w:t>.</w:t>
      </w:r>
      <w:r w:rsidR="001411EB" w:rsidRPr="00CE2FA9">
        <w:rPr>
          <w:color w:val="auto"/>
        </w:rPr>
        <w:t xml:space="preserve"> </w:t>
      </w:r>
      <w:r w:rsidR="00573E21">
        <w:rPr>
          <w:color w:val="auto"/>
        </w:rPr>
        <w:t xml:space="preserve">The proposed internal layout accords to </w:t>
      </w:r>
      <w:r w:rsidR="00237E95">
        <w:rPr>
          <w:color w:val="auto"/>
        </w:rPr>
        <w:t xml:space="preserve">the adopted policy H5 in terms of standards </w:t>
      </w:r>
      <w:r w:rsidR="0019432B">
        <w:rPr>
          <w:color w:val="auto"/>
        </w:rPr>
        <w:t xml:space="preserve">required </w:t>
      </w:r>
      <w:r w:rsidR="006D39D4">
        <w:rPr>
          <w:color w:val="auto"/>
        </w:rPr>
        <w:t xml:space="preserve">for single storey dwellings </w:t>
      </w:r>
      <w:r w:rsidR="003D00CD">
        <w:rPr>
          <w:color w:val="auto"/>
        </w:rPr>
        <w:t>(figure</w:t>
      </w:r>
      <w:r w:rsidR="007708CE">
        <w:rPr>
          <w:color w:val="auto"/>
        </w:rPr>
        <w:t xml:space="preserve"> </w:t>
      </w:r>
      <w:r w:rsidR="00BF28A4">
        <w:rPr>
          <w:color w:val="auto"/>
        </w:rPr>
        <w:t>4.7)</w:t>
      </w:r>
      <w:r w:rsidR="007708CE">
        <w:rPr>
          <w:color w:val="auto"/>
        </w:rPr>
        <w:t xml:space="preserve"> </w:t>
      </w:r>
    </w:p>
    <w:p w14:paraId="2E554766" w14:textId="7D78861A" w:rsidR="004C149E" w:rsidRDefault="004C149E" w:rsidP="004E68D7">
      <w:pPr>
        <w:pStyle w:val="Default"/>
        <w:ind w:right="1394"/>
        <w:jc w:val="both"/>
        <w:rPr>
          <w:color w:val="auto"/>
        </w:rPr>
      </w:pPr>
      <w:r w:rsidRPr="00CE2FA9">
        <w:rPr>
          <w:color w:val="auto"/>
        </w:rPr>
        <w:t xml:space="preserve">The location of the parking to the front of </w:t>
      </w:r>
      <w:r w:rsidR="001411EB" w:rsidRPr="00CE2FA9">
        <w:rPr>
          <w:color w:val="auto"/>
        </w:rPr>
        <w:t xml:space="preserve">the development </w:t>
      </w:r>
      <w:r w:rsidR="006077D8">
        <w:rPr>
          <w:color w:val="auto"/>
        </w:rPr>
        <w:t xml:space="preserve">will get vehicles off the highway </w:t>
      </w:r>
      <w:r w:rsidR="003D00AF">
        <w:rPr>
          <w:color w:val="auto"/>
        </w:rPr>
        <w:t xml:space="preserve">and the </w:t>
      </w:r>
      <w:r w:rsidR="00B526F4">
        <w:rPr>
          <w:color w:val="auto"/>
        </w:rPr>
        <w:t>relatively small</w:t>
      </w:r>
      <w:r w:rsidR="003D00AF">
        <w:rPr>
          <w:color w:val="auto"/>
        </w:rPr>
        <w:t xml:space="preserve"> extens</w:t>
      </w:r>
      <w:r w:rsidR="0087690D">
        <w:rPr>
          <w:color w:val="auto"/>
        </w:rPr>
        <w:t xml:space="preserve">ions </w:t>
      </w:r>
      <w:r w:rsidR="00BF28A4">
        <w:rPr>
          <w:color w:val="auto"/>
        </w:rPr>
        <w:t>are</w:t>
      </w:r>
      <w:r w:rsidRPr="00CE2FA9">
        <w:rPr>
          <w:color w:val="auto"/>
        </w:rPr>
        <w:t xml:space="preserve"> in keeping with the existing street scene.</w:t>
      </w:r>
      <w:r w:rsidR="008E7829">
        <w:rPr>
          <w:color w:val="auto"/>
        </w:rPr>
        <w:t xml:space="preserve"> </w:t>
      </w:r>
      <w:r w:rsidRPr="00CE2FA9">
        <w:rPr>
          <w:color w:val="auto"/>
        </w:rPr>
        <w:t xml:space="preserve"> </w:t>
      </w:r>
    </w:p>
    <w:p w14:paraId="71D8423C" w14:textId="69F70566" w:rsidR="007708CE" w:rsidRPr="00683B65" w:rsidRDefault="00C854EC" w:rsidP="00C854EC">
      <w:pPr>
        <w:pStyle w:val="Default"/>
        <w:numPr>
          <w:ilvl w:val="0"/>
          <w:numId w:val="38"/>
        </w:numPr>
        <w:ind w:right="1394"/>
        <w:jc w:val="both"/>
        <w:rPr>
          <w:b/>
          <w:bCs/>
          <w:color w:val="auto"/>
        </w:rPr>
      </w:pPr>
      <w:r w:rsidRPr="00683B65">
        <w:rPr>
          <w:b/>
          <w:bCs/>
          <w:color w:val="auto"/>
        </w:rPr>
        <w:t xml:space="preserve">Sustainability </w:t>
      </w:r>
    </w:p>
    <w:p w14:paraId="155F29F0" w14:textId="3FEDFAF6" w:rsidR="00B12E8B" w:rsidRDefault="00254847" w:rsidP="00B12E8B">
      <w:pPr>
        <w:pStyle w:val="Default"/>
        <w:ind w:right="1394"/>
        <w:jc w:val="both"/>
        <w:rPr>
          <w:color w:val="auto"/>
        </w:rPr>
      </w:pPr>
      <w:r>
        <w:rPr>
          <w:color w:val="auto"/>
        </w:rPr>
        <w:t>Policy CC3 of the Adopted plan set</w:t>
      </w:r>
      <w:r w:rsidR="00834F67">
        <w:rPr>
          <w:color w:val="auto"/>
        </w:rPr>
        <w:t>s</w:t>
      </w:r>
      <w:r>
        <w:rPr>
          <w:color w:val="auto"/>
        </w:rPr>
        <w:t xml:space="preserve"> out</w:t>
      </w:r>
      <w:r w:rsidR="00834F67">
        <w:rPr>
          <w:color w:val="auto"/>
        </w:rPr>
        <w:t xml:space="preserve"> criteria for </w:t>
      </w:r>
      <w:r w:rsidR="00634DF6">
        <w:rPr>
          <w:color w:val="auto"/>
        </w:rPr>
        <w:t xml:space="preserve">meeting Climate </w:t>
      </w:r>
      <w:r w:rsidR="003D00CD">
        <w:rPr>
          <w:color w:val="auto"/>
        </w:rPr>
        <w:t>change.</w:t>
      </w:r>
      <w:r w:rsidR="00BD6307">
        <w:rPr>
          <w:color w:val="auto"/>
        </w:rPr>
        <w:t xml:space="preserve"> Amongst the measures which will be included </w:t>
      </w:r>
      <w:r w:rsidR="008C3AD0">
        <w:rPr>
          <w:color w:val="auto"/>
        </w:rPr>
        <w:t>in thus scheme will be soakaway design where all water will be reta</w:t>
      </w:r>
      <w:r w:rsidR="00FD416C">
        <w:rPr>
          <w:color w:val="auto"/>
        </w:rPr>
        <w:t xml:space="preserve">ined on site and SUDS approved </w:t>
      </w:r>
      <w:r w:rsidR="00B44F5F">
        <w:rPr>
          <w:color w:val="auto"/>
        </w:rPr>
        <w:t xml:space="preserve">specialists will be used to demonstrate this in due </w:t>
      </w:r>
      <w:r w:rsidR="003D00CD">
        <w:rPr>
          <w:color w:val="auto"/>
        </w:rPr>
        <w:t>course.</w:t>
      </w:r>
      <w:r w:rsidR="00B44F5F">
        <w:rPr>
          <w:color w:val="auto"/>
        </w:rPr>
        <w:t xml:space="preserve"> In </w:t>
      </w:r>
      <w:r w:rsidR="003D00CD">
        <w:rPr>
          <w:color w:val="auto"/>
        </w:rPr>
        <w:t>addition,</w:t>
      </w:r>
      <w:r w:rsidR="00B44F5F">
        <w:rPr>
          <w:color w:val="auto"/>
        </w:rPr>
        <w:t xml:space="preserve"> tree planting has been </w:t>
      </w:r>
      <w:r w:rsidR="007E617B">
        <w:rPr>
          <w:color w:val="auto"/>
        </w:rPr>
        <w:t xml:space="preserve">introduced as shown on the Hard-Soft </w:t>
      </w:r>
      <w:r w:rsidR="00BF28A4">
        <w:rPr>
          <w:color w:val="auto"/>
        </w:rPr>
        <w:t>Landscape</w:t>
      </w:r>
      <w:r w:rsidR="007E617B">
        <w:rPr>
          <w:color w:val="auto"/>
        </w:rPr>
        <w:t xml:space="preserve"> drawing </w:t>
      </w:r>
      <w:r w:rsidR="00BF28A4">
        <w:rPr>
          <w:color w:val="auto"/>
        </w:rPr>
        <w:t>02.</w:t>
      </w:r>
      <w:r w:rsidR="00872E9E">
        <w:rPr>
          <w:color w:val="auto"/>
        </w:rPr>
        <w:t xml:space="preserve"> </w:t>
      </w:r>
    </w:p>
    <w:p w14:paraId="1DD83314" w14:textId="77777777" w:rsidR="00B12E8B" w:rsidRPr="00C072EB" w:rsidRDefault="00B12E8B" w:rsidP="00B12E8B">
      <w:pPr>
        <w:pStyle w:val="Default"/>
        <w:ind w:right="1394"/>
        <w:jc w:val="both"/>
        <w:rPr>
          <w:color w:val="auto"/>
        </w:rPr>
      </w:pPr>
    </w:p>
    <w:p w14:paraId="0A2C58B1" w14:textId="23F4B727" w:rsidR="00B12E8B" w:rsidRDefault="0087690D" w:rsidP="00B12E8B">
      <w:pPr>
        <w:pStyle w:val="Default"/>
        <w:ind w:right="1394"/>
        <w:jc w:val="both"/>
        <w:rPr>
          <w:b/>
          <w:bCs/>
          <w:color w:val="auto"/>
        </w:rPr>
      </w:pPr>
      <w:r>
        <w:rPr>
          <w:b/>
          <w:bCs/>
          <w:color w:val="auto"/>
        </w:rPr>
        <w:t>5</w:t>
      </w:r>
      <w:r w:rsidR="00B12E8B" w:rsidRPr="00C072EB">
        <w:rPr>
          <w:b/>
          <w:bCs/>
          <w:color w:val="auto"/>
        </w:rPr>
        <w:t xml:space="preserve"> Conclusions </w:t>
      </w:r>
    </w:p>
    <w:p w14:paraId="2B89FDE6" w14:textId="6BB36F04" w:rsidR="00B12E8B" w:rsidRDefault="00B12E8B" w:rsidP="00B12E8B">
      <w:pPr>
        <w:pStyle w:val="Default"/>
        <w:ind w:right="1394"/>
        <w:jc w:val="both"/>
        <w:rPr>
          <w:color w:val="auto"/>
        </w:rPr>
      </w:pPr>
      <w:r w:rsidRPr="00C072EB">
        <w:rPr>
          <w:color w:val="auto"/>
        </w:rPr>
        <w:t xml:space="preserve">The proposal makes a good use of the site in a sustainable location well related to key facilities and bus services and as such receives strong support from national and local policy  </w:t>
      </w:r>
      <w:r w:rsidR="00894E19">
        <w:rPr>
          <w:color w:val="auto"/>
        </w:rPr>
        <w:t xml:space="preserve"> </w:t>
      </w:r>
      <w:r w:rsidR="00BF28A4">
        <w:rPr>
          <w:color w:val="auto"/>
        </w:rPr>
        <w:t>the</w:t>
      </w:r>
      <w:r w:rsidR="0083710B">
        <w:rPr>
          <w:color w:val="auto"/>
        </w:rPr>
        <w:t xml:space="preserve"> pair of </w:t>
      </w:r>
      <w:r w:rsidR="00B526F4">
        <w:rPr>
          <w:color w:val="auto"/>
        </w:rPr>
        <w:t>two bed</w:t>
      </w:r>
      <w:r w:rsidR="0083710B">
        <w:rPr>
          <w:color w:val="auto"/>
        </w:rPr>
        <w:t xml:space="preserve"> semi detached </w:t>
      </w:r>
      <w:r w:rsidR="00925A3F">
        <w:rPr>
          <w:color w:val="auto"/>
        </w:rPr>
        <w:t>houses</w:t>
      </w:r>
      <w:r w:rsidRPr="00C072EB">
        <w:rPr>
          <w:color w:val="auto"/>
        </w:rPr>
        <w:t xml:space="preserve"> </w:t>
      </w:r>
      <w:r w:rsidR="00CB5CB0">
        <w:rPr>
          <w:color w:val="auto"/>
        </w:rPr>
        <w:t>(there</w:t>
      </w:r>
      <w:r w:rsidR="0087690D">
        <w:rPr>
          <w:color w:val="auto"/>
        </w:rPr>
        <w:t xml:space="preserve"> are very few of this sized property in </w:t>
      </w:r>
      <w:r w:rsidR="00B135C7">
        <w:rPr>
          <w:color w:val="auto"/>
        </w:rPr>
        <w:t xml:space="preserve">the immediate </w:t>
      </w:r>
      <w:r w:rsidR="00CB5CB0">
        <w:rPr>
          <w:color w:val="auto"/>
        </w:rPr>
        <w:t>location)</w:t>
      </w:r>
      <w:r w:rsidR="00B135C7">
        <w:rPr>
          <w:color w:val="auto"/>
        </w:rPr>
        <w:t xml:space="preserve"> </w:t>
      </w:r>
      <w:r w:rsidRPr="00C072EB">
        <w:rPr>
          <w:color w:val="auto"/>
        </w:rPr>
        <w:t xml:space="preserve">will contribute to the required dwelling use in accordance with </w:t>
      </w:r>
      <w:r w:rsidR="00BF28A4" w:rsidRPr="00C072EB">
        <w:rPr>
          <w:color w:val="auto"/>
        </w:rPr>
        <w:t>Policy.</w:t>
      </w:r>
    </w:p>
    <w:p w14:paraId="4BBFDD07" w14:textId="3CE52076" w:rsidR="0065715C" w:rsidRDefault="001B4007" w:rsidP="00B12E8B">
      <w:pPr>
        <w:pStyle w:val="Default"/>
        <w:ind w:right="1394"/>
        <w:jc w:val="both"/>
        <w:rPr>
          <w:color w:val="auto"/>
        </w:rPr>
      </w:pPr>
      <w:r>
        <w:rPr>
          <w:color w:val="auto"/>
        </w:rPr>
        <w:t xml:space="preserve">A much need refurbishment of a </w:t>
      </w:r>
      <w:r w:rsidR="001D3484">
        <w:rPr>
          <w:color w:val="auto"/>
        </w:rPr>
        <w:t xml:space="preserve">vary </w:t>
      </w:r>
      <w:r w:rsidR="00BF28A4">
        <w:rPr>
          <w:color w:val="auto"/>
        </w:rPr>
        <w:t>dated,</w:t>
      </w:r>
      <w:r w:rsidR="001D3484">
        <w:rPr>
          <w:color w:val="auto"/>
        </w:rPr>
        <w:t xml:space="preserve"> </w:t>
      </w:r>
      <w:r w:rsidR="00BF28A4">
        <w:rPr>
          <w:color w:val="auto"/>
        </w:rPr>
        <w:t>unmodernised</w:t>
      </w:r>
      <w:r w:rsidR="006D38AF">
        <w:rPr>
          <w:color w:val="auto"/>
        </w:rPr>
        <w:t xml:space="preserve"> dwelling </w:t>
      </w:r>
      <w:r w:rsidR="00A42B2B">
        <w:rPr>
          <w:color w:val="auto"/>
        </w:rPr>
        <w:t xml:space="preserve">will result which </w:t>
      </w:r>
      <w:r w:rsidR="00BF28A4">
        <w:rPr>
          <w:color w:val="auto"/>
        </w:rPr>
        <w:t>include.</w:t>
      </w:r>
      <w:r w:rsidR="00A42B2B">
        <w:rPr>
          <w:color w:val="auto"/>
        </w:rPr>
        <w:t xml:space="preserve"> </w:t>
      </w:r>
    </w:p>
    <w:p w14:paraId="2D25D306" w14:textId="030635D8" w:rsidR="00A42B2B" w:rsidRPr="00C072EB" w:rsidRDefault="00BF28A4" w:rsidP="00B12E8B">
      <w:pPr>
        <w:pStyle w:val="Default"/>
        <w:ind w:right="1394"/>
        <w:jc w:val="both"/>
        <w:rPr>
          <w:color w:val="auto"/>
        </w:rPr>
      </w:pPr>
      <w:r>
        <w:rPr>
          <w:color w:val="auto"/>
        </w:rPr>
        <w:t>energy and</w:t>
      </w:r>
      <w:r w:rsidR="00BB6431">
        <w:rPr>
          <w:color w:val="auto"/>
        </w:rPr>
        <w:t xml:space="preserve"> heat loss improvements </w:t>
      </w:r>
      <w:r w:rsidR="002339AE">
        <w:rPr>
          <w:color w:val="auto"/>
        </w:rPr>
        <w:t xml:space="preserve">set out within Policy </w:t>
      </w:r>
      <w:r>
        <w:rPr>
          <w:color w:val="auto"/>
        </w:rPr>
        <w:t>CC3.</w:t>
      </w:r>
      <w:r w:rsidR="002339AE">
        <w:rPr>
          <w:color w:val="auto"/>
        </w:rPr>
        <w:t xml:space="preserve"> </w:t>
      </w:r>
    </w:p>
    <w:p w14:paraId="67DE300D" w14:textId="77777777" w:rsidR="00B12E8B" w:rsidRPr="00C072EB" w:rsidRDefault="00B12E8B" w:rsidP="00B12E8B">
      <w:pPr>
        <w:pStyle w:val="Default"/>
        <w:ind w:right="1394"/>
        <w:jc w:val="both"/>
        <w:rPr>
          <w:color w:val="auto"/>
        </w:rPr>
      </w:pPr>
    </w:p>
    <w:p w14:paraId="113F0B98" w14:textId="430810EF" w:rsidR="00B12E8B" w:rsidRPr="00C072EB" w:rsidRDefault="00B12E8B" w:rsidP="00B12E8B">
      <w:pPr>
        <w:pStyle w:val="Default"/>
        <w:ind w:right="1394"/>
        <w:jc w:val="both"/>
        <w:rPr>
          <w:color w:val="auto"/>
        </w:rPr>
      </w:pPr>
      <w:r w:rsidRPr="00C072EB">
        <w:rPr>
          <w:color w:val="auto"/>
        </w:rPr>
        <w:t xml:space="preserve">A financial contribution towards affordable housing in accordance with Policy </w:t>
      </w:r>
      <w:r w:rsidR="00A42FDE">
        <w:rPr>
          <w:color w:val="auto"/>
        </w:rPr>
        <w:t>CC</w:t>
      </w:r>
      <w:r w:rsidR="00BF28A4">
        <w:rPr>
          <w:color w:val="auto"/>
        </w:rPr>
        <w:t>9 will</w:t>
      </w:r>
      <w:r w:rsidR="00B5164E">
        <w:rPr>
          <w:color w:val="auto"/>
        </w:rPr>
        <w:t xml:space="preserve"> be made </w:t>
      </w:r>
      <w:r w:rsidR="00431D5B">
        <w:rPr>
          <w:color w:val="auto"/>
        </w:rPr>
        <w:t xml:space="preserve">and the applicant </w:t>
      </w:r>
      <w:r w:rsidR="00C06602">
        <w:rPr>
          <w:color w:val="auto"/>
        </w:rPr>
        <w:t>formally</w:t>
      </w:r>
      <w:r w:rsidR="00431D5B">
        <w:rPr>
          <w:color w:val="auto"/>
        </w:rPr>
        <w:t xml:space="preserve"> agrees to this requirement</w:t>
      </w:r>
      <w:r w:rsidR="00894E19">
        <w:rPr>
          <w:color w:val="auto"/>
        </w:rPr>
        <w:t>.</w:t>
      </w:r>
    </w:p>
    <w:p w14:paraId="3AAC853C" w14:textId="77777777" w:rsidR="00B12E8B" w:rsidRPr="00C072EB" w:rsidRDefault="00B12E8B" w:rsidP="00B12E8B">
      <w:pPr>
        <w:pStyle w:val="Default"/>
        <w:ind w:right="1394"/>
        <w:jc w:val="both"/>
        <w:rPr>
          <w:color w:val="auto"/>
        </w:rPr>
      </w:pPr>
    </w:p>
    <w:p w14:paraId="5C3CEB4D" w14:textId="5A2DAB80" w:rsidR="00B12E8B" w:rsidRDefault="00B12E8B" w:rsidP="00B12E8B">
      <w:pPr>
        <w:ind w:left="-1418"/>
        <w:rPr>
          <w:rFonts w:ascii="Arial" w:hAnsi="Arial" w:cs="Arial"/>
          <w:sz w:val="24"/>
          <w:szCs w:val="24"/>
        </w:rPr>
      </w:pPr>
    </w:p>
    <w:p w14:paraId="251939C6" w14:textId="53CA2676" w:rsidR="00544FD2" w:rsidRDefault="00544FD2" w:rsidP="00B12E8B">
      <w:pPr>
        <w:ind w:left="-1418"/>
        <w:rPr>
          <w:rFonts w:ascii="Arial" w:hAnsi="Arial" w:cs="Arial"/>
          <w:sz w:val="24"/>
          <w:szCs w:val="24"/>
        </w:rPr>
      </w:pPr>
    </w:p>
    <w:p w14:paraId="0D326C4A" w14:textId="77777777" w:rsidR="00544FD2" w:rsidRPr="00C072EB" w:rsidRDefault="00544FD2" w:rsidP="00B12E8B">
      <w:pPr>
        <w:ind w:left="-1418"/>
        <w:rPr>
          <w:rFonts w:ascii="Arial" w:hAnsi="Arial" w:cs="Arial"/>
          <w:sz w:val="24"/>
          <w:szCs w:val="24"/>
        </w:rPr>
      </w:pPr>
    </w:p>
    <w:p w14:paraId="32ABB3EB" w14:textId="35F3ADB5" w:rsidR="00544FD2" w:rsidRPr="00563AEE" w:rsidRDefault="00544FD2" w:rsidP="00544FD2">
      <w:pPr>
        <w:pStyle w:val="Default"/>
        <w:ind w:right="1394"/>
        <w:jc w:val="center"/>
        <w:rPr>
          <w:color w:val="auto"/>
        </w:rPr>
      </w:pPr>
      <w:r>
        <w:rPr>
          <w:color w:val="auto"/>
        </w:rPr>
        <w:t>~~ Page 2 ~~</w:t>
      </w:r>
    </w:p>
    <w:p w14:paraId="12F49A8E" w14:textId="77777777" w:rsidR="00B12E8B" w:rsidRPr="00C072EB" w:rsidRDefault="00B12E8B" w:rsidP="001B3BCA">
      <w:pPr>
        <w:pStyle w:val="Default"/>
        <w:ind w:right="1394"/>
        <w:jc w:val="both"/>
        <w:rPr>
          <w:color w:val="auto"/>
        </w:rPr>
      </w:pPr>
    </w:p>
    <w:p w14:paraId="5B7E2D2E" w14:textId="7D769E73" w:rsidR="008B5B9A" w:rsidRPr="00C072EB" w:rsidRDefault="008B5B9A" w:rsidP="006069B1">
      <w:pPr>
        <w:ind w:left="-1418" w:right="-1440"/>
        <w:rPr>
          <w:rFonts w:ascii="Arial" w:hAnsi="Arial" w:cs="Arial"/>
          <w:sz w:val="24"/>
          <w:szCs w:val="24"/>
        </w:rPr>
      </w:pPr>
    </w:p>
    <w:sectPr w:rsidR="008B5B9A" w:rsidRPr="00C072EB" w:rsidSect="00D16B46">
      <w:pgSz w:w="11906" w:h="16838"/>
      <w:pgMar w:top="0" w:right="0"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F47B2" w14:textId="77777777" w:rsidR="009967DF" w:rsidRDefault="009967DF" w:rsidP="001411EB">
      <w:pPr>
        <w:spacing w:after="0" w:line="240" w:lineRule="auto"/>
      </w:pPr>
      <w:r>
        <w:separator/>
      </w:r>
    </w:p>
  </w:endnote>
  <w:endnote w:type="continuationSeparator" w:id="0">
    <w:p w14:paraId="17E91729" w14:textId="77777777" w:rsidR="009967DF" w:rsidRDefault="009967DF" w:rsidP="00141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DD8E4" w14:textId="77777777" w:rsidR="009967DF" w:rsidRDefault="009967DF" w:rsidP="001411EB">
      <w:pPr>
        <w:spacing w:after="0" w:line="240" w:lineRule="auto"/>
      </w:pPr>
      <w:r>
        <w:separator/>
      </w:r>
    </w:p>
  </w:footnote>
  <w:footnote w:type="continuationSeparator" w:id="0">
    <w:p w14:paraId="245BF7FE" w14:textId="77777777" w:rsidR="009967DF" w:rsidRDefault="009967DF" w:rsidP="001411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0C49C1"/>
    <w:multiLevelType w:val="hybridMultilevel"/>
    <w:tmpl w:val="EFFD4E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2BF01B5"/>
    <w:multiLevelType w:val="hybridMultilevel"/>
    <w:tmpl w:val="DFBDF6D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788E78"/>
    <w:multiLevelType w:val="hybridMultilevel"/>
    <w:tmpl w:val="1A04B5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456309F"/>
    <w:multiLevelType w:val="hybridMultilevel"/>
    <w:tmpl w:val="3501E0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706979F"/>
    <w:multiLevelType w:val="hybridMultilevel"/>
    <w:tmpl w:val="E20FE2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14A68E2"/>
    <w:multiLevelType w:val="hybridMultilevel"/>
    <w:tmpl w:val="D97670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72F6F4C"/>
    <w:multiLevelType w:val="hybridMultilevel"/>
    <w:tmpl w:val="B29D6D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CBCA415"/>
    <w:multiLevelType w:val="hybridMultilevel"/>
    <w:tmpl w:val="EE37E0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D6AA9D0"/>
    <w:multiLevelType w:val="hybridMultilevel"/>
    <w:tmpl w:val="138C2E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AEA7B5F3"/>
    <w:multiLevelType w:val="hybridMultilevel"/>
    <w:tmpl w:val="92161DD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B65D9398"/>
    <w:multiLevelType w:val="hybridMultilevel"/>
    <w:tmpl w:val="B1F7CC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B7973783"/>
    <w:multiLevelType w:val="hybridMultilevel"/>
    <w:tmpl w:val="7B899E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B87DEC7B"/>
    <w:multiLevelType w:val="hybridMultilevel"/>
    <w:tmpl w:val="F8479D1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B9C725EF"/>
    <w:multiLevelType w:val="hybridMultilevel"/>
    <w:tmpl w:val="6006942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BEB02922"/>
    <w:multiLevelType w:val="hybridMultilevel"/>
    <w:tmpl w:val="075CD0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CFCABEED"/>
    <w:multiLevelType w:val="hybridMultilevel"/>
    <w:tmpl w:val="7A5FF8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94ED844"/>
    <w:multiLevelType w:val="hybridMultilevel"/>
    <w:tmpl w:val="9EC24A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EA10280"/>
    <w:multiLevelType w:val="hybridMultilevel"/>
    <w:tmpl w:val="4A172D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99E80BD"/>
    <w:multiLevelType w:val="hybridMultilevel"/>
    <w:tmpl w:val="6C58A89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FFD413AA"/>
    <w:multiLevelType w:val="hybridMultilevel"/>
    <w:tmpl w:val="B90718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2EAB0C5"/>
    <w:multiLevelType w:val="hybridMultilevel"/>
    <w:tmpl w:val="0814038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13C6D86"/>
    <w:multiLevelType w:val="hybridMultilevel"/>
    <w:tmpl w:val="51B4DB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4162396"/>
    <w:multiLevelType w:val="hybridMultilevel"/>
    <w:tmpl w:val="DA7FEE4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9076119"/>
    <w:multiLevelType w:val="hybridMultilevel"/>
    <w:tmpl w:val="3AB287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C11CFA0"/>
    <w:multiLevelType w:val="hybridMultilevel"/>
    <w:tmpl w:val="445F8D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D7C9E07"/>
    <w:multiLevelType w:val="hybridMultilevel"/>
    <w:tmpl w:val="98A6EC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E347F58"/>
    <w:multiLevelType w:val="hybridMultilevel"/>
    <w:tmpl w:val="5614B7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09ED088"/>
    <w:multiLevelType w:val="hybridMultilevel"/>
    <w:tmpl w:val="47CE76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E5CDC36"/>
    <w:multiLevelType w:val="hybridMultilevel"/>
    <w:tmpl w:val="32536A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B1155EF"/>
    <w:multiLevelType w:val="hybridMultilevel"/>
    <w:tmpl w:val="D770C1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C33784E"/>
    <w:multiLevelType w:val="hybridMultilevel"/>
    <w:tmpl w:val="AD1C7BF6"/>
    <w:lvl w:ilvl="0" w:tplc="CEB829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B52439"/>
    <w:multiLevelType w:val="hybridMultilevel"/>
    <w:tmpl w:val="07FCA8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4D285D9"/>
    <w:multiLevelType w:val="hybridMultilevel"/>
    <w:tmpl w:val="ABA17B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6E257C9"/>
    <w:multiLevelType w:val="hybridMultilevel"/>
    <w:tmpl w:val="47D2C562"/>
    <w:lvl w:ilvl="0" w:tplc="9AD8B6BE">
      <w:start w:val="1"/>
      <w:numFmt w:val="decimal"/>
      <w:lvlText w:val="%1."/>
      <w:lvlJc w:val="left"/>
      <w:pPr>
        <w:ind w:left="928"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EAFC73"/>
    <w:multiLevelType w:val="hybridMultilevel"/>
    <w:tmpl w:val="3189CF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68C3094"/>
    <w:multiLevelType w:val="hybridMultilevel"/>
    <w:tmpl w:val="67F0C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B35F18"/>
    <w:multiLevelType w:val="hybridMultilevel"/>
    <w:tmpl w:val="0F2342E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CCB7C35"/>
    <w:multiLevelType w:val="hybridMultilevel"/>
    <w:tmpl w:val="43E8339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2"/>
  </w:num>
  <w:num w:numId="2">
    <w:abstractNumId w:val="2"/>
  </w:num>
  <w:num w:numId="3">
    <w:abstractNumId w:val="32"/>
  </w:num>
  <w:num w:numId="4">
    <w:abstractNumId w:val="4"/>
  </w:num>
  <w:num w:numId="5">
    <w:abstractNumId w:val="6"/>
  </w:num>
  <w:num w:numId="6">
    <w:abstractNumId w:val="29"/>
  </w:num>
  <w:num w:numId="7">
    <w:abstractNumId w:val="27"/>
  </w:num>
  <w:num w:numId="8">
    <w:abstractNumId w:val="20"/>
  </w:num>
  <w:num w:numId="9">
    <w:abstractNumId w:val="11"/>
  </w:num>
  <w:num w:numId="10">
    <w:abstractNumId w:val="21"/>
  </w:num>
  <w:num w:numId="11">
    <w:abstractNumId w:val="10"/>
  </w:num>
  <w:num w:numId="12">
    <w:abstractNumId w:val="1"/>
  </w:num>
  <w:num w:numId="13">
    <w:abstractNumId w:val="5"/>
  </w:num>
  <w:num w:numId="14">
    <w:abstractNumId w:val="16"/>
  </w:num>
  <w:num w:numId="15">
    <w:abstractNumId w:val="12"/>
  </w:num>
  <w:num w:numId="16">
    <w:abstractNumId w:val="34"/>
  </w:num>
  <w:num w:numId="17">
    <w:abstractNumId w:val="26"/>
  </w:num>
  <w:num w:numId="18">
    <w:abstractNumId w:val="14"/>
  </w:num>
  <w:num w:numId="19">
    <w:abstractNumId w:val="36"/>
  </w:num>
  <w:num w:numId="20">
    <w:abstractNumId w:val="7"/>
  </w:num>
  <w:num w:numId="21">
    <w:abstractNumId w:val="13"/>
  </w:num>
  <w:num w:numId="22">
    <w:abstractNumId w:val="15"/>
  </w:num>
  <w:num w:numId="23">
    <w:abstractNumId w:val="19"/>
  </w:num>
  <w:num w:numId="24">
    <w:abstractNumId w:val="37"/>
  </w:num>
  <w:num w:numId="25">
    <w:abstractNumId w:val="31"/>
  </w:num>
  <w:num w:numId="26">
    <w:abstractNumId w:val="9"/>
  </w:num>
  <w:num w:numId="27">
    <w:abstractNumId w:val="18"/>
  </w:num>
  <w:num w:numId="28">
    <w:abstractNumId w:val="25"/>
  </w:num>
  <w:num w:numId="29">
    <w:abstractNumId w:val="24"/>
  </w:num>
  <w:num w:numId="30">
    <w:abstractNumId w:val="3"/>
  </w:num>
  <w:num w:numId="31">
    <w:abstractNumId w:val="8"/>
  </w:num>
  <w:num w:numId="32">
    <w:abstractNumId w:val="17"/>
  </w:num>
  <w:num w:numId="33">
    <w:abstractNumId w:val="0"/>
  </w:num>
  <w:num w:numId="34">
    <w:abstractNumId w:val="23"/>
  </w:num>
  <w:num w:numId="35">
    <w:abstractNumId w:val="28"/>
  </w:num>
  <w:num w:numId="36">
    <w:abstractNumId w:val="35"/>
  </w:num>
  <w:num w:numId="37">
    <w:abstractNumId w:val="33"/>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035"/>
    <w:rsid w:val="000104CA"/>
    <w:rsid w:val="00021DE0"/>
    <w:rsid w:val="00040B5B"/>
    <w:rsid w:val="0004798A"/>
    <w:rsid w:val="0006009F"/>
    <w:rsid w:val="000616E9"/>
    <w:rsid w:val="000A0F66"/>
    <w:rsid w:val="000A5F4B"/>
    <w:rsid w:val="000B69BD"/>
    <w:rsid w:val="000C298C"/>
    <w:rsid w:val="000C51F5"/>
    <w:rsid w:val="000E2963"/>
    <w:rsid w:val="000F6BAD"/>
    <w:rsid w:val="000F6CEE"/>
    <w:rsid w:val="00104A72"/>
    <w:rsid w:val="001068A8"/>
    <w:rsid w:val="00110416"/>
    <w:rsid w:val="00127F47"/>
    <w:rsid w:val="0014073F"/>
    <w:rsid w:val="001411EB"/>
    <w:rsid w:val="001531F1"/>
    <w:rsid w:val="00161552"/>
    <w:rsid w:val="00164F8D"/>
    <w:rsid w:val="00171DFA"/>
    <w:rsid w:val="001720B2"/>
    <w:rsid w:val="00173CF5"/>
    <w:rsid w:val="0018306C"/>
    <w:rsid w:val="0019432B"/>
    <w:rsid w:val="001A0323"/>
    <w:rsid w:val="001A32A8"/>
    <w:rsid w:val="001B3BCA"/>
    <w:rsid w:val="001B4007"/>
    <w:rsid w:val="001D3484"/>
    <w:rsid w:val="001E45CF"/>
    <w:rsid w:val="001F5D2D"/>
    <w:rsid w:val="0023395A"/>
    <w:rsid w:val="002339AE"/>
    <w:rsid w:val="00237E95"/>
    <w:rsid w:val="00237F83"/>
    <w:rsid w:val="00254847"/>
    <w:rsid w:val="00263F88"/>
    <w:rsid w:val="00273EA2"/>
    <w:rsid w:val="00280646"/>
    <w:rsid w:val="002E39DA"/>
    <w:rsid w:val="002F7633"/>
    <w:rsid w:val="002F7A03"/>
    <w:rsid w:val="00320A8B"/>
    <w:rsid w:val="00353FDC"/>
    <w:rsid w:val="00357C4E"/>
    <w:rsid w:val="003654D6"/>
    <w:rsid w:val="00380752"/>
    <w:rsid w:val="00395327"/>
    <w:rsid w:val="003C3374"/>
    <w:rsid w:val="003D00AF"/>
    <w:rsid w:val="003D00CD"/>
    <w:rsid w:val="003E3266"/>
    <w:rsid w:val="003E7DBA"/>
    <w:rsid w:val="00401F46"/>
    <w:rsid w:val="00406A71"/>
    <w:rsid w:val="004102F8"/>
    <w:rsid w:val="00431D5B"/>
    <w:rsid w:val="00452C7E"/>
    <w:rsid w:val="00457978"/>
    <w:rsid w:val="0046271D"/>
    <w:rsid w:val="00485DB9"/>
    <w:rsid w:val="004913B0"/>
    <w:rsid w:val="004A017A"/>
    <w:rsid w:val="004A18E3"/>
    <w:rsid w:val="004C149E"/>
    <w:rsid w:val="004C4230"/>
    <w:rsid w:val="004D3F50"/>
    <w:rsid w:val="004E68D7"/>
    <w:rsid w:val="004F2B8F"/>
    <w:rsid w:val="004F6CAE"/>
    <w:rsid w:val="00500574"/>
    <w:rsid w:val="00500E4D"/>
    <w:rsid w:val="00505407"/>
    <w:rsid w:val="005120BA"/>
    <w:rsid w:val="00514891"/>
    <w:rsid w:val="005239E6"/>
    <w:rsid w:val="00544FD2"/>
    <w:rsid w:val="00545609"/>
    <w:rsid w:val="00554E06"/>
    <w:rsid w:val="00563AEE"/>
    <w:rsid w:val="00564957"/>
    <w:rsid w:val="00573E21"/>
    <w:rsid w:val="00576B62"/>
    <w:rsid w:val="0058474E"/>
    <w:rsid w:val="0058562D"/>
    <w:rsid w:val="005934EB"/>
    <w:rsid w:val="00597C67"/>
    <w:rsid w:val="0060372C"/>
    <w:rsid w:val="006069B1"/>
    <w:rsid w:val="006077D8"/>
    <w:rsid w:val="00610A74"/>
    <w:rsid w:val="00614646"/>
    <w:rsid w:val="00615748"/>
    <w:rsid w:val="00634DF6"/>
    <w:rsid w:val="006471C9"/>
    <w:rsid w:val="0065715C"/>
    <w:rsid w:val="00683B65"/>
    <w:rsid w:val="006949C6"/>
    <w:rsid w:val="006A4146"/>
    <w:rsid w:val="006B20B2"/>
    <w:rsid w:val="006B70EE"/>
    <w:rsid w:val="006C1FD8"/>
    <w:rsid w:val="006C4921"/>
    <w:rsid w:val="006D38AF"/>
    <w:rsid w:val="006D39D4"/>
    <w:rsid w:val="006E1D70"/>
    <w:rsid w:val="006E2E31"/>
    <w:rsid w:val="006E35F3"/>
    <w:rsid w:val="007009F5"/>
    <w:rsid w:val="00747192"/>
    <w:rsid w:val="00750452"/>
    <w:rsid w:val="0075431B"/>
    <w:rsid w:val="00763447"/>
    <w:rsid w:val="007647E2"/>
    <w:rsid w:val="007708CE"/>
    <w:rsid w:val="007C3F6A"/>
    <w:rsid w:val="007C51F5"/>
    <w:rsid w:val="007D20A7"/>
    <w:rsid w:val="007E617B"/>
    <w:rsid w:val="007E71E1"/>
    <w:rsid w:val="007F158D"/>
    <w:rsid w:val="007F23A3"/>
    <w:rsid w:val="007F5368"/>
    <w:rsid w:val="00803F81"/>
    <w:rsid w:val="00821085"/>
    <w:rsid w:val="008248FF"/>
    <w:rsid w:val="00834F67"/>
    <w:rsid w:val="0083710B"/>
    <w:rsid w:val="008604D9"/>
    <w:rsid w:val="00870FC6"/>
    <w:rsid w:val="00872E9E"/>
    <w:rsid w:val="0087690D"/>
    <w:rsid w:val="00882E35"/>
    <w:rsid w:val="00886AAA"/>
    <w:rsid w:val="00887CEE"/>
    <w:rsid w:val="00894E19"/>
    <w:rsid w:val="008A4A38"/>
    <w:rsid w:val="008B41F0"/>
    <w:rsid w:val="008B5B9A"/>
    <w:rsid w:val="008C3AD0"/>
    <w:rsid w:val="008C52CA"/>
    <w:rsid w:val="008E7829"/>
    <w:rsid w:val="008F7930"/>
    <w:rsid w:val="00902C2D"/>
    <w:rsid w:val="00920783"/>
    <w:rsid w:val="00925A3F"/>
    <w:rsid w:val="009341C7"/>
    <w:rsid w:val="00950276"/>
    <w:rsid w:val="009552FD"/>
    <w:rsid w:val="00962D9F"/>
    <w:rsid w:val="0096659A"/>
    <w:rsid w:val="00973C13"/>
    <w:rsid w:val="00977035"/>
    <w:rsid w:val="009868C7"/>
    <w:rsid w:val="009967DF"/>
    <w:rsid w:val="009B3DDA"/>
    <w:rsid w:val="009B5EFC"/>
    <w:rsid w:val="009B65E4"/>
    <w:rsid w:val="009B6CAD"/>
    <w:rsid w:val="009D1C28"/>
    <w:rsid w:val="009D4F0C"/>
    <w:rsid w:val="00A01132"/>
    <w:rsid w:val="00A05FB2"/>
    <w:rsid w:val="00A12F2C"/>
    <w:rsid w:val="00A32964"/>
    <w:rsid w:val="00A42B2B"/>
    <w:rsid w:val="00A42FDE"/>
    <w:rsid w:val="00A514D8"/>
    <w:rsid w:val="00A52F62"/>
    <w:rsid w:val="00A67FB1"/>
    <w:rsid w:val="00A7197D"/>
    <w:rsid w:val="00AB0D67"/>
    <w:rsid w:val="00AF5566"/>
    <w:rsid w:val="00AF74EA"/>
    <w:rsid w:val="00B0129F"/>
    <w:rsid w:val="00B05873"/>
    <w:rsid w:val="00B12E8B"/>
    <w:rsid w:val="00B135C7"/>
    <w:rsid w:val="00B1648A"/>
    <w:rsid w:val="00B2474C"/>
    <w:rsid w:val="00B24EE7"/>
    <w:rsid w:val="00B44F5F"/>
    <w:rsid w:val="00B460B6"/>
    <w:rsid w:val="00B5164E"/>
    <w:rsid w:val="00B526F4"/>
    <w:rsid w:val="00B74363"/>
    <w:rsid w:val="00B855C0"/>
    <w:rsid w:val="00B924AC"/>
    <w:rsid w:val="00BA1E65"/>
    <w:rsid w:val="00BA225E"/>
    <w:rsid w:val="00BA2F88"/>
    <w:rsid w:val="00BA3EE4"/>
    <w:rsid w:val="00BA565A"/>
    <w:rsid w:val="00BB6431"/>
    <w:rsid w:val="00BD1350"/>
    <w:rsid w:val="00BD2292"/>
    <w:rsid w:val="00BD2E29"/>
    <w:rsid w:val="00BD6307"/>
    <w:rsid w:val="00BD6DBB"/>
    <w:rsid w:val="00BE06E5"/>
    <w:rsid w:val="00BF0F66"/>
    <w:rsid w:val="00BF28A4"/>
    <w:rsid w:val="00BF6126"/>
    <w:rsid w:val="00C0338B"/>
    <w:rsid w:val="00C06602"/>
    <w:rsid w:val="00C072EB"/>
    <w:rsid w:val="00C45728"/>
    <w:rsid w:val="00C56685"/>
    <w:rsid w:val="00C82C0E"/>
    <w:rsid w:val="00C854EC"/>
    <w:rsid w:val="00C9265F"/>
    <w:rsid w:val="00C9789C"/>
    <w:rsid w:val="00CA566A"/>
    <w:rsid w:val="00CB0C98"/>
    <w:rsid w:val="00CB49FE"/>
    <w:rsid w:val="00CB5CB0"/>
    <w:rsid w:val="00CC2786"/>
    <w:rsid w:val="00CD3877"/>
    <w:rsid w:val="00CD650D"/>
    <w:rsid w:val="00CD711E"/>
    <w:rsid w:val="00CE2FA9"/>
    <w:rsid w:val="00CE3346"/>
    <w:rsid w:val="00CE6EBF"/>
    <w:rsid w:val="00CF5584"/>
    <w:rsid w:val="00D038FF"/>
    <w:rsid w:val="00D064AA"/>
    <w:rsid w:val="00D06C28"/>
    <w:rsid w:val="00D16B46"/>
    <w:rsid w:val="00D2194B"/>
    <w:rsid w:val="00D45CE4"/>
    <w:rsid w:val="00D66EA2"/>
    <w:rsid w:val="00D679F3"/>
    <w:rsid w:val="00DA3072"/>
    <w:rsid w:val="00DA6A55"/>
    <w:rsid w:val="00DC1EDC"/>
    <w:rsid w:val="00DC3A1B"/>
    <w:rsid w:val="00E05EAC"/>
    <w:rsid w:val="00E23D9E"/>
    <w:rsid w:val="00E53503"/>
    <w:rsid w:val="00E5433D"/>
    <w:rsid w:val="00E56F5D"/>
    <w:rsid w:val="00E6305C"/>
    <w:rsid w:val="00E71D94"/>
    <w:rsid w:val="00E77E36"/>
    <w:rsid w:val="00E867C8"/>
    <w:rsid w:val="00E86E38"/>
    <w:rsid w:val="00EC168E"/>
    <w:rsid w:val="00EC3C81"/>
    <w:rsid w:val="00EC430A"/>
    <w:rsid w:val="00EC7CF8"/>
    <w:rsid w:val="00EF775D"/>
    <w:rsid w:val="00F173CE"/>
    <w:rsid w:val="00F20740"/>
    <w:rsid w:val="00F40AE9"/>
    <w:rsid w:val="00F71E1C"/>
    <w:rsid w:val="00F84389"/>
    <w:rsid w:val="00F86586"/>
    <w:rsid w:val="00F946B4"/>
    <w:rsid w:val="00F94C93"/>
    <w:rsid w:val="00F9638F"/>
    <w:rsid w:val="00FA1698"/>
    <w:rsid w:val="00FA2E11"/>
    <w:rsid w:val="00FA5E74"/>
    <w:rsid w:val="00FB62E8"/>
    <w:rsid w:val="00FD416C"/>
    <w:rsid w:val="00FD6B0F"/>
    <w:rsid w:val="00FE71AA"/>
    <w:rsid w:val="00FF4BCD"/>
    <w:rsid w:val="00FF4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2447"/>
  <w15:chartTrackingRefBased/>
  <w15:docId w15:val="{EE289270-8E0E-4B1E-88CE-E438155A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149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41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1EB"/>
  </w:style>
  <w:style w:type="paragraph" w:styleId="Footer">
    <w:name w:val="footer"/>
    <w:basedOn w:val="Normal"/>
    <w:link w:val="FooterChar"/>
    <w:uiPriority w:val="99"/>
    <w:unhideWhenUsed/>
    <w:rsid w:val="00141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1EB"/>
  </w:style>
  <w:style w:type="paragraph" w:styleId="ListParagraph">
    <w:name w:val="List Paragraph"/>
    <w:basedOn w:val="Normal"/>
    <w:uiPriority w:val="34"/>
    <w:qFormat/>
    <w:rsid w:val="00F20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Farrell</dc:creator>
  <cp:keywords/>
  <dc:description/>
  <cp:lastModifiedBy>Greg Farrell</cp:lastModifiedBy>
  <cp:revision>91</cp:revision>
  <dcterms:created xsi:type="dcterms:W3CDTF">2021-03-05T11:55:00Z</dcterms:created>
  <dcterms:modified xsi:type="dcterms:W3CDTF">2021-04-28T12:48:00Z</dcterms:modified>
</cp:coreProperties>
</file>