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3DEEA" w14:textId="77777777" w:rsidR="00A95A62" w:rsidRDefault="004A7958" w:rsidP="00DB26B9">
      <w:pPr>
        <w:spacing w:after="0" w:line="240" w:lineRule="auto"/>
        <w:jc w:val="both"/>
        <w:rPr>
          <w:rFonts w:ascii="Trebuchet MS" w:hAnsi="Trebuchet MS"/>
          <w:b/>
        </w:rPr>
      </w:pPr>
      <w:r w:rsidRPr="000F1385">
        <w:rPr>
          <w:rFonts w:ascii="Trebuchet MS" w:hAnsi="Trebuchet MS"/>
          <w:b/>
        </w:rPr>
        <w:t>DELEGATED APPLICATION REPORT</w:t>
      </w:r>
      <w:r w:rsidR="009E23A7" w:rsidRPr="000F1385">
        <w:rPr>
          <w:rFonts w:ascii="Trebuchet MS" w:hAnsi="Trebuchet MS"/>
          <w:b/>
        </w:rPr>
        <w:tab/>
      </w:r>
      <w:r w:rsidR="009E23A7" w:rsidRPr="000F1385">
        <w:rPr>
          <w:rFonts w:ascii="Trebuchet MS" w:hAnsi="Trebuchet MS"/>
          <w:b/>
        </w:rPr>
        <w:tab/>
      </w:r>
      <w:r w:rsidR="009E23A7" w:rsidRPr="000F1385">
        <w:rPr>
          <w:rFonts w:ascii="Trebuchet MS" w:hAnsi="Trebuchet MS"/>
          <w:b/>
        </w:rPr>
        <w:tab/>
      </w:r>
      <w:r w:rsidR="00505127">
        <w:rPr>
          <w:rFonts w:ascii="Trebuchet MS" w:hAnsi="Trebuchet MS"/>
          <w:b/>
        </w:rPr>
        <w:tab/>
      </w:r>
      <w:r w:rsidR="009E23A7" w:rsidRPr="000F1385">
        <w:rPr>
          <w:rFonts w:ascii="Trebuchet MS" w:hAnsi="Trebuchet MS"/>
          <w:b/>
        </w:rPr>
        <w:t xml:space="preserve">         </w:t>
      </w:r>
      <w:r w:rsidR="009C7230" w:rsidRPr="000F1385">
        <w:rPr>
          <w:rFonts w:ascii="Trebuchet MS" w:hAnsi="Trebuchet MS"/>
          <w:b/>
        </w:rPr>
        <w:t xml:space="preserve"> </w:t>
      </w:r>
    </w:p>
    <w:p w14:paraId="04AA0B75" w14:textId="2D868A59" w:rsidR="00031353" w:rsidRDefault="00031353" w:rsidP="00DB26B9">
      <w:pPr>
        <w:spacing w:after="0" w:line="240" w:lineRule="auto"/>
        <w:jc w:val="both"/>
        <w:rPr>
          <w:rFonts w:ascii="Trebuchet MS" w:hAnsi="Trebuchet MS"/>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5C105E" w14:paraId="58BDDD5C" w14:textId="77777777" w:rsidTr="005C105E">
        <w:tc>
          <w:tcPr>
            <w:tcW w:w="4621" w:type="dxa"/>
          </w:tcPr>
          <w:p w14:paraId="6ECAE05B" w14:textId="6719D6F5" w:rsidR="005C105E" w:rsidRPr="000F1385" w:rsidRDefault="005C105E" w:rsidP="00DB26B9">
            <w:pPr>
              <w:rPr>
                <w:rFonts w:ascii="Trebuchet MS" w:hAnsi="Trebuchet MS"/>
                <w:b/>
              </w:rPr>
            </w:pPr>
            <w:r w:rsidRPr="000F1385">
              <w:rPr>
                <w:rFonts w:ascii="Trebuchet MS" w:hAnsi="Trebuchet MS"/>
                <w:b/>
              </w:rPr>
              <w:t xml:space="preserve">Application No: </w:t>
            </w:r>
            <w:r w:rsidR="00C457EB">
              <w:rPr>
                <w:rFonts w:ascii="Trebuchet MS" w:hAnsi="Trebuchet MS"/>
              </w:rPr>
              <w:t>210004</w:t>
            </w:r>
            <w:r w:rsidRPr="00087430">
              <w:rPr>
                <w:rFonts w:ascii="Trebuchet MS" w:hAnsi="Trebuchet MS"/>
              </w:rPr>
              <w:t>/FUL</w:t>
            </w:r>
          </w:p>
          <w:p w14:paraId="780E068E" w14:textId="474258F8" w:rsidR="005C105E" w:rsidRPr="00087430" w:rsidRDefault="005C105E" w:rsidP="00DB26B9">
            <w:pPr>
              <w:rPr>
                <w:rFonts w:ascii="Trebuchet MS" w:hAnsi="Trebuchet MS"/>
              </w:rPr>
            </w:pPr>
            <w:r w:rsidRPr="000F1385">
              <w:rPr>
                <w:rFonts w:ascii="Trebuchet MS" w:hAnsi="Trebuchet MS"/>
                <w:b/>
              </w:rPr>
              <w:t xml:space="preserve">Address: </w:t>
            </w:r>
            <w:bookmarkStart w:id="0" w:name="_Hlk42245571"/>
            <w:r w:rsidR="008F4084" w:rsidRPr="008F4084">
              <w:rPr>
                <w:rFonts w:ascii="Trebuchet MS" w:hAnsi="Trebuchet MS"/>
              </w:rPr>
              <w:t>81 Broad Street, Reading, RG1 2AP</w:t>
            </w:r>
          </w:p>
          <w:p w14:paraId="6BF38ED4" w14:textId="4CC7B89E" w:rsidR="008207E5" w:rsidRDefault="005C105E" w:rsidP="00DB26B9">
            <w:pPr>
              <w:rPr>
                <w:rFonts w:ascii="Trebuchet MS" w:hAnsi="Trebuchet MS"/>
              </w:rPr>
            </w:pPr>
            <w:r w:rsidRPr="000F1385">
              <w:rPr>
                <w:rFonts w:ascii="Trebuchet MS" w:hAnsi="Trebuchet MS"/>
                <w:b/>
              </w:rPr>
              <w:t xml:space="preserve">Proposal: </w:t>
            </w:r>
            <w:r w:rsidR="00F256EC" w:rsidRPr="00F256EC">
              <w:rPr>
                <w:rFonts w:ascii="Trebuchet MS" w:hAnsi="Trebuchet MS"/>
              </w:rPr>
              <w:t>A</w:t>
            </w:r>
            <w:r w:rsidR="008F4084" w:rsidRPr="008F4084">
              <w:rPr>
                <w:rFonts w:ascii="Trebuchet MS" w:hAnsi="Trebuchet MS"/>
              </w:rPr>
              <w:t xml:space="preserve">lterations to shop front </w:t>
            </w:r>
          </w:p>
          <w:p w14:paraId="2357A69E" w14:textId="017B22D2" w:rsidR="005C105E" w:rsidRDefault="005C105E" w:rsidP="00DB26B9">
            <w:pPr>
              <w:rPr>
                <w:rFonts w:ascii="Trebuchet MS" w:hAnsi="Trebuchet MS"/>
              </w:rPr>
            </w:pPr>
            <w:r w:rsidRPr="000F1385">
              <w:rPr>
                <w:rFonts w:ascii="Trebuchet MS" w:hAnsi="Trebuchet MS"/>
                <w:b/>
              </w:rPr>
              <w:t xml:space="preserve">Case Officer: </w:t>
            </w:r>
            <w:r w:rsidRPr="00087430">
              <w:rPr>
                <w:rFonts w:ascii="Trebuchet MS" w:hAnsi="Trebuchet MS"/>
              </w:rPr>
              <w:t>David Brett</w:t>
            </w:r>
          </w:p>
          <w:p w14:paraId="749FB697" w14:textId="305452BC" w:rsidR="005C105E" w:rsidRDefault="005C105E" w:rsidP="00DB26B9">
            <w:pPr>
              <w:rPr>
                <w:rFonts w:ascii="Trebuchet MS" w:hAnsi="Trebuchet MS"/>
              </w:rPr>
            </w:pPr>
            <w:bookmarkStart w:id="1" w:name="_Hlk31614533"/>
            <w:r>
              <w:rPr>
                <w:rFonts w:ascii="Trebuchet MS" w:hAnsi="Trebuchet MS"/>
                <w:b/>
              </w:rPr>
              <w:t xml:space="preserve">Applicant: </w:t>
            </w:r>
            <w:r w:rsidR="00C457EB" w:rsidRPr="00C457EB">
              <w:rPr>
                <w:rFonts w:ascii="Trebuchet MS" w:hAnsi="Trebuchet MS"/>
              </w:rPr>
              <w:t>Bee World UK Ltd t/a Jollibee Restaurant</w:t>
            </w:r>
          </w:p>
          <w:p w14:paraId="447043DC" w14:textId="70499E46" w:rsidR="008C2C7A" w:rsidRDefault="00C457EB" w:rsidP="00DB26B9">
            <w:pPr>
              <w:rPr>
                <w:rFonts w:ascii="Trebuchet MS" w:hAnsi="Trebuchet MS"/>
                <w:b/>
              </w:rPr>
            </w:pPr>
            <w:r w:rsidRPr="00571C9A">
              <w:rPr>
                <w:rFonts w:ascii="Trebuchet MS" w:hAnsi="Trebuchet MS"/>
                <w:b/>
              </w:rPr>
              <w:t xml:space="preserve">Received </w:t>
            </w:r>
            <w:r>
              <w:rPr>
                <w:rFonts w:ascii="Trebuchet MS" w:hAnsi="Trebuchet MS"/>
                <w:b/>
              </w:rPr>
              <w:t>on (valid from):</w:t>
            </w:r>
            <w:r w:rsidR="008C2C7A" w:rsidRPr="008C2C7A">
              <w:rPr>
                <w:rFonts w:ascii="Trebuchet MS" w:hAnsi="Trebuchet MS"/>
              </w:rPr>
              <w:t xml:space="preserve"> </w:t>
            </w:r>
            <w:r>
              <w:rPr>
                <w:rFonts w:ascii="Trebuchet MS" w:hAnsi="Trebuchet MS"/>
              </w:rPr>
              <w:t>04</w:t>
            </w:r>
            <w:r w:rsidR="008C2C7A" w:rsidRPr="008C2C7A">
              <w:rPr>
                <w:rFonts w:ascii="Trebuchet MS" w:hAnsi="Trebuchet MS"/>
              </w:rPr>
              <w:t>/</w:t>
            </w:r>
            <w:r>
              <w:rPr>
                <w:rFonts w:ascii="Trebuchet MS" w:hAnsi="Trebuchet MS"/>
              </w:rPr>
              <w:t>01</w:t>
            </w:r>
            <w:r w:rsidR="008C2C7A" w:rsidRPr="008C2C7A">
              <w:rPr>
                <w:rFonts w:ascii="Trebuchet MS" w:hAnsi="Trebuchet MS"/>
              </w:rPr>
              <w:t>/202</w:t>
            </w:r>
            <w:r>
              <w:rPr>
                <w:rFonts w:ascii="Trebuchet MS" w:hAnsi="Trebuchet MS"/>
              </w:rPr>
              <w:t>1</w:t>
            </w:r>
          </w:p>
          <w:bookmarkEnd w:id="0"/>
          <w:bookmarkEnd w:id="1"/>
          <w:p w14:paraId="39828086" w14:textId="25F48C89" w:rsidR="005C105E" w:rsidRPr="005C105E" w:rsidRDefault="005C105E" w:rsidP="00DB26B9">
            <w:pPr>
              <w:rPr>
                <w:rFonts w:ascii="Trebuchet MS" w:hAnsi="Trebuchet MS"/>
              </w:rPr>
            </w:pPr>
            <w:r w:rsidRPr="000F1385">
              <w:rPr>
                <w:rFonts w:ascii="Trebuchet MS" w:hAnsi="Trebuchet MS"/>
                <w:b/>
              </w:rPr>
              <w:t xml:space="preserve">Target Date: </w:t>
            </w:r>
            <w:r w:rsidR="00C457EB" w:rsidRPr="00C457EB">
              <w:rPr>
                <w:rFonts w:ascii="Trebuchet MS" w:hAnsi="Trebuchet MS"/>
              </w:rPr>
              <w:t>01</w:t>
            </w:r>
            <w:r w:rsidR="008C2C7A">
              <w:rPr>
                <w:rFonts w:ascii="Trebuchet MS" w:hAnsi="Trebuchet MS"/>
              </w:rPr>
              <w:t>/0</w:t>
            </w:r>
            <w:r w:rsidR="00C457EB">
              <w:rPr>
                <w:rFonts w:ascii="Trebuchet MS" w:hAnsi="Trebuchet MS"/>
              </w:rPr>
              <w:t>3</w:t>
            </w:r>
            <w:r w:rsidR="008C2C7A">
              <w:rPr>
                <w:rFonts w:ascii="Trebuchet MS" w:hAnsi="Trebuchet MS"/>
              </w:rPr>
              <w:t>/2021</w:t>
            </w:r>
          </w:p>
        </w:tc>
        <w:tc>
          <w:tcPr>
            <w:tcW w:w="4621" w:type="dxa"/>
          </w:tcPr>
          <w:p w14:paraId="7A4EACF2" w14:textId="14172559" w:rsidR="005C105E" w:rsidRPr="000F1385" w:rsidRDefault="005C105E" w:rsidP="00DB26B9">
            <w:pPr>
              <w:rPr>
                <w:rFonts w:ascii="Trebuchet MS" w:hAnsi="Trebuchet MS"/>
                <w:b/>
              </w:rPr>
            </w:pPr>
            <w:r w:rsidRPr="000F1385">
              <w:rPr>
                <w:rFonts w:ascii="Trebuchet MS" w:hAnsi="Trebuchet MS"/>
                <w:b/>
              </w:rPr>
              <w:t xml:space="preserve">Application No: </w:t>
            </w:r>
            <w:r w:rsidR="00C457EB">
              <w:rPr>
                <w:rFonts w:ascii="Trebuchet MS" w:hAnsi="Trebuchet MS"/>
              </w:rPr>
              <w:t>210005</w:t>
            </w:r>
            <w:r w:rsidRPr="00087430">
              <w:rPr>
                <w:rFonts w:ascii="Trebuchet MS" w:hAnsi="Trebuchet MS"/>
              </w:rPr>
              <w:t>/</w:t>
            </w:r>
            <w:r>
              <w:rPr>
                <w:rFonts w:ascii="Trebuchet MS" w:hAnsi="Trebuchet MS"/>
              </w:rPr>
              <w:t>ADV</w:t>
            </w:r>
          </w:p>
          <w:p w14:paraId="374DBBC5" w14:textId="544B58F2" w:rsidR="005C105E" w:rsidRPr="00087430" w:rsidRDefault="005C105E" w:rsidP="00DB26B9">
            <w:pPr>
              <w:rPr>
                <w:rFonts w:ascii="Trebuchet MS" w:hAnsi="Trebuchet MS"/>
              </w:rPr>
            </w:pPr>
            <w:r w:rsidRPr="000F1385">
              <w:rPr>
                <w:rFonts w:ascii="Trebuchet MS" w:hAnsi="Trebuchet MS"/>
                <w:b/>
              </w:rPr>
              <w:t xml:space="preserve">Address: </w:t>
            </w:r>
            <w:r w:rsidR="008F4084" w:rsidRPr="008F4084">
              <w:rPr>
                <w:rFonts w:ascii="Trebuchet MS" w:hAnsi="Trebuchet MS"/>
              </w:rPr>
              <w:t>81 Broad Street, Reading, RG1 2AP</w:t>
            </w:r>
          </w:p>
          <w:p w14:paraId="76C4732C" w14:textId="1E09B469" w:rsidR="00F03F9C" w:rsidRDefault="005C105E" w:rsidP="00DB26B9">
            <w:pPr>
              <w:rPr>
                <w:rFonts w:ascii="Trebuchet MS" w:hAnsi="Trebuchet MS"/>
              </w:rPr>
            </w:pPr>
            <w:r w:rsidRPr="000F1385">
              <w:rPr>
                <w:rFonts w:ascii="Trebuchet MS" w:hAnsi="Trebuchet MS"/>
                <w:b/>
              </w:rPr>
              <w:t xml:space="preserve">Proposal: </w:t>
            </w:r>
            <w:r w:rsidR="008F4084" w:rsidRPr="008F4084">
              <w:rPr>
                <w:rFonts w:ascii="Trebuchet MS" w:hAnsi="Trebuchet MS"/>
              </w:rPr>
              <w:t>Internally illuminated Fascia Sign, Internally illuminated Projecting Sign</w:t>
            </w:r>
            <w:r w:rsidR="008F4084">
              <w:rPr>
                <w:rFonts w:ascii="Trebuchet MS" w:hAnsi="Trebuchet MS"/>
              </w:rPr>
              <w:t>.</w:t>
            </w:r>
          </w:p>
          <w:p w14:paraId="19276CA5" w14:textId="2F5C55EF" w:rsidR="005C105E" w:rsidRDefault="005C105E" w:rsidP="00DB26B9">
            <w:pPr>
              <w:rPr>
                <w:rFonts w:ascii="Trebuchet MS" w:hAnsi="Trebuchet MS"/>
              </w:rPr>
            </w:pPr>
            <w:r w:rsidRPr="000F1385">
              <w:rPr>
                <w:rFonts w:ascii="Trebuchet MS" w:hAnsi="Trebuchet MS"/>
                <w:b/>
              </w:rPr>
              <w:t xml:space="preserve">Case Officer: </w:t>
            </w:r>
            <w:r w:rsidRPr="00087430">
              <w:rPr>
                <w:rFonts w:ascii="Trebuchet MS" w:hAnsi="Trebuchet MS"/>
              </w:rPr>
              <w:t>David Brett</w:t>
            </w:r>
          </w:p>
          <w:p w14:paraId="187FAA52" w14:textId="7C9063B1" w:rsidR="005C105E" w:rsidRDefault="005C105E" w:rsidP="00DB26B9">
            <w:pPr>
              <w:rPr>
                <w:rFonts w:ascii="Trebuchet MS" w:hAnsi="Trebuchet MS"/>
              </w:rPr>
            </w:pPr>
            <w:r>
              <w:rPr>
                <w:rFonts w:ascii="Trebuchet MS" w:hAnsi="Trebuchet MS"/>
                <w:b/>
              </w:rPr>
              <w:t xml:space="preserve">Applicant: </w:t>
            </w:r>
            <w:r w:rsidR="00C457EB" w:rsidRPr="00C457EB">
              <w:rPr>
                <w:rFonts w:ascii="Trebuchet MS" w:hAnsi="Trebuchet MS"/>
              </w:rPr>
              <w:t>Bee World UK Ltd t/a Jollibee Restaurant</w:t>
            </w:r>
          </w:p>
          <w:p w14:paraId="503CA8D1" w14:textId="5AA962D6" w:rsidR="008C2C7A" w:rsidRPr="008C2C7A" w:rsidRDefault="00286E61" w:rsidP="00DB26B9">
            <w:pPr>
              <w:rPr>
                <w:rFonts w:ascii="Trebuchet MS" w:hAnsi="Trebuchet MS"/>
              </w:rPr>
            </w:pPr>
            <w:r w:rsidRPr="00571C9A">
              <w:rPr>
                <w:rFonts w:ascii="Trebuchet MS" w:hAnsi="Trebuchet MS"/>
                <w:b/>
              </w:rPr>
              <w:t xml:space="preserve">Received </w:t>
            </w:r>
            <w:r w:rsidR="00C457EB">
              <w:rPr>
                <w:rFonts w:ascii="Trebuchet MS" w:hAnsi="Trebuchet MS"/>
                <w:b/>
              </w:rPr>
              <w:t>on (valid from)</w:t>
            </w:r>
            <w:r w:rsidR="008C2C7A">
              <w:rPr>
                <w:rFonts w:ascii="Trebuchet MS" w:hAnsi="Trebuchet MS"/>
                <w:b/>
              </w:rPr>
              <w:t>:</w:t>
            </w:r>
            <w:r w:rsidR="008C2C7A">
              <w:rPr>
                <w:rFonts w:ascii="Trebuchet MS" w:hAnsi="Trebuchet MS"/>
              </w:rPr>
              <w:t xml:space="preserve"> </w:t>
            </w:r>
            <w:r w:rsidR="00C457EB">
              <w:rPr>
                <w:rFonts w:ascii="Trebuchet MS" w:hAnsi="Trebuchet MS"/>
              </w:rPr>
              <w:t>04</w:t>
            </w:r>
            <w:r w:rsidR="008C2C7A">
              <w:rPr>
                <w:rFonts w:ascii="Trebuchet MS" w:hAnsi="Trebuchet MS"/>
              </w:rPr>
              <w:t>/</w:t>
            </w:r>
            <w:r w:rsidR="00C457EB">
              <w:rPr>
                <w:rFonts w:ascii="Trebuchet MS" w:hAnsi="Trebuchet MS"/>
              </w:rPr>
              <w:t>01</w:t>
            </w:r>
            <w:r w:rsidR="008C2C7A">
              <w:rPr>
                <w:rFonts w:ascii="Trebuchet MS" w:hAnsi="Trebuchet MS"/>
              </w:rPr>
              <w:t>/202</w:t>
            </w:r>
            <w:r w:rsidR="00C457EB">
              <w:rPr>
                <w:rFonts w:ascii="Trebuchet MS" w:hAnsi="Trebuchet MS"/>
              </w:rPr>
              <w:t>1</w:t>
            </w:r>
          </w:p>
          <w:p w14:paraId="5E896A3F" w14:textId="78C9BB27" w:rsidR="005C105E" w:rsidRPr="005C105E" w:rsidRDefault="005C105E" w:rsidP="00DB26B9">
            <w:pPr>
              <w:rPr>
                <w:rFonts w:ascii="Trebuchet MS" w:hAnsi="Trebuchet MS"/>
              </w:rPr>
            </w:pPr>
            <w:r w:rsidRPr="000F1385">
              <w:rPr>
                <w:rFonts w:ascii="Trebuchet MS" w:hAnsi="Trebuchet MS"/>
                <w:b/>
              </w:rPr>
              <w:t xml:space="preserve">Target Date: </w:t>
            </w:r>
            <w:r w:rsidR="00C457EB" w:rsidRPr="00C457EB">
              <w:rPr>
                <w:rFonts w:ascii="Trebuchet MS" w:hAnsi="Trebuchet MS"/>
              </w:rPr>
              <w:t>0</w:t>
            </w:r>
            <w:r w:rsidR="008C2C7A" w:rsidRPr="00C457EB">
              <w:rPr>
                <w:rFonts w:ascii="Trebuchet MS" w:hAnsi="Trebuchet MS"/>
              </w:rPr>
              <w:t>1</w:t>
            </w:r>
            <w:r w:rsidRPr="00C457EB">
              <w:rPr>
                <w:rFonts w:ascii="Trebuchet MS" w:hAnsi="Trebuchet MS"/>
              </w:rPr>
              <w:t>/</w:t>
            </w:r>
            <w:r w:rsidR="008C2C7A" w:rsidRPr="00C457EB">
              <w:rPr>
                <w:rFonts w:ascii="Trebuchet MS" w:hAnsi="Trebuchet MS"/>
              </w:rPr>
              <w:t>0</w:t>
            </w:r>
            <w:r w:rsidR="00C457EB" w:rsidRPr="00C457EB">
              <w:rPr>
                <w:rFonts w:ascii="Trebuchet MS" w:hAnsi="Trebuchet MS"/>
              </w:rPr>
              <w:t>3</w:t>
            </w:r>
            <w:r w:rsidR="008C2C7A">
              <w:rPr>
                <w:rFonts w:ascii="Trebuchet MS" w:hAnsi="Trebuchet MS"/>
              </w:rPr>
              <w:t>/2021</w:t>
            </w:r>
          </w:p>
        </w:tc>
      </w:tr>
    </w:tbl>
    <w:p w14:paraId="1D28D7CF" w14:textId="77777777" w:rsidR="005C105E" w:rsidRPr="000F1385" w:rsidRDefault="005C105E" w:rsidP="00DB26B9">
      <w:pPr>
        <w:spacing w:after="0" w:line="240" w:lineRule="auto"/>
        <w:jc w:val="both"/>
        <w:rPr>
          <w:rFonts w:ascii="Trebuchet MS" w:hAnsi="Trebuchet MS"/>
          <w:b/>
        </w:rPr>
      </w:pPr>
    </w:p>
    <w:p w14:paraId="0A8633F1" w14:textId="480E9184" w:rsidR="003D5ED3" w:rsidRDefault="003D5ED3" w:rsidP="00DB26B9">
      <w:pPr>
        <w:spacing w:after="0" w:line="240" w:lineRule="auto"/>
        <w:jc w:val="both"/>
        <w:rPr>
          <w:rFonts w:ascii="Trebuchet MS" w:eastAsia="Times New Roman" w:hAnsi="Trebuchet MS"/>
          <w:b/>
          <w:lang w:eastAsia="en-US"/>
        </w:rPr>
      </w:pPr>
      <w:r w:rsidRPr="00505127">
        <w:rPr>
          <w:rFonts w:ascii="Trebuchet MS" w:eastAsia="Times New Roman" w:hAnsi="Trebuchet MS"/>
          <w:b/>
          <w:lang w:eastAsia="en-US"/>
        </w:rPr>
        <w:t>Site Description and Surrounding Area</w:t>
      </w:r>
    </w:p>
    <w:p w14:paraId="415DA838" w14:textId="30BBD398" w:rsidR="00B87DCB" w:rsidRDefault="00B87DCB" w:rsidP="00DB26B9">
      <w:pPr>
        <w:spacing w:after="0" w:line="240" w:lineRule="auto"/>
        <w:jc w:val="both"/>
        <w:rPr>
          <w:rFonts w:ascii="Trebuchet MS" w:eastAsia="Times New Roman" w:hAnsi="Trebuchet MS"/>
          <w:lang w:eastAsia="en-US"/>
        </w:rPr>
      </w:pPr>
    </w:p>
    <w:p w14:paraId="795CDDC8" w14:textId="77777777" w:rsidR="008F4084" w:rsidRDefault="008F4084" w:rsidP="008F4084">
      <w:pPr>
        <w:spacing w:after="0" w:line="240" w:lineRule="auto"/>
        <w:jc w:val="both"/>
        <w:rPr>
          <w:rFonts w:ascii="Trebuchet MS" w:eastAsia="Times New Roman" w:hAnsi="Trebuchet MS"/>
          <w:lang w:eastAsia="en-US"/>
        </w:rPr>
      </w:pPr>
      <w:bookmarkStart w:id="2" w:name="_Hlk41660086"/>
      <w:r>
        <w:rPr>
          <w:rFonts w:ascii="Trebuchet MS" w:eastAsia="Times New Roman" w:hAnsi="Trebuchet MS"/>
          <w:lang w:eastAsia="en-US"/>
        </w:rPr>
        <w:t>The proposal site is a three-storey building that is part of a terraced row on Broad Street. The vacant ground floor unit was previously a café, the plans within this application would allow the ground floor to be used as a restaurant. The ground floor is currently classified as A3, permitting the use of the space as a restaurant or café. The surrounding area comprises of a retail high street, with 81 Broad Street fronting on to a pedestrianised area of Broad Street.</w:t>
      </w:r>
    </w:p>
    <w:bookmarkEnd w:id="2"/>
    <w:p w14:paraId="0E6BDAFA" w14:textId="40529EE8" w:rsidR="00E96633" w:rsidRDefault="00E96633" w:rsidP="00DB26B9">
      <w:pPr>
        <w:spacing w:after="0" w:line="240" w:lineRule="auto"/>
        <w:jc w:val="both"/>
        <w:rPr>
          <w:rFonts w:ascii="Trebuchet MS" w:eastAsia="Times New Roman" w:hAnsi="Trebuchet MS"/>
          <w:lang w:eastAsia="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8F4084" w14:paraId="584F9380" w14:textId="77777777" w:rsidTr="00456A28">
        <w:trPr>
          <w:jc w:val="center"/>
        </w:trPr>
        <w:tc>
          <w:tcPr>
            <w:tcW w:w="4621" w:type="dxa"/>
          </w:tcPr>
          <w:p w14:paraId="71D72682" w14:textId="77777777" w:rsidR="008F4084" w:rsidRDefault="008F4084" w:rsidP="008F4084">
            <w:pPr>
              <w:jc w:val="center"/>
              <w:rPr>
                <w:rFonts w:ascii="Trebuchet MS" w:eastAsia="Times New Roman" w:hAnsi="Trebuchet MS"/>
              </w:rPr>
            </w:pPr>
            <w:r>
              <w:rPr>
                <w:rFonts w:ascii="Trebuchet MS" w:eastAsia="Times New Roman" w:hAnsi="Trebuchet MS"/>
                <w:noProof/>
              </w:rPr>
              <w:drawing>
                <wp:inline distT="0" distB="0" distL="0" distR="0" wp14:anchorId="52EE2732" wp14:editId="15627C90">
                  <wp:extent cx="2537792" cy="3383803"/>
                  <wp:effectExtent l="19050" t="1905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00512_12085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5631" cy="3394256"/>
                          </a:xfrm>
                          <a:prstGeom prst="rect">
                            <a:avLst/>
                          </a:prstGeom>
                          <a:ln>
                            <a:solidFill>
                              <a:schemeClr val="accent1"/>
                            </a:solidFill>
                          </a:ln>
                        </pic:spPr>
                      </pic:pic>
                    </a:graphicData>
                  </a:graphic>
                </wp:inline>
              </w:drawing>
            </w:r>
          </w:p>
        </w:tc>
        <w:tc>
          <w:tcPr>
            <w:tcW w:w="4621" w:type="dxa"/>
          </w:tcPr>
          <w:p w14:paraId="65ED3678" w14:textId="77777777" w:rsidR="008F4084" w:rsidRDefault="008F4084" w:rsidP="008F4084">
            <w:pPr>
              <w:jc w:val="center"/>
              <w:rPr>
                <w:rFonts w:ascii="Trebuchet MS" w:eastAsia="Times New Roman" w:hAnsi="Trebuchet MS"/>
              </w:rPr>
            </w:pPr>
            <w:r>
              <w:rPr>
                <w:rFonts w:ascii="Trebuchet MS" w:eastAsia="Times New Roman" w:hAnsi="Trebuchet MS"/>
                <w:noProof/>
              </w:rPr>
              <w:drawing>
                <wp:inline distT="0" distB="0" distL="0" distR="0" wp14:anchorId="7E515A27" wp14:editId="11FC9311">
                  <wp:extent cx="2537833" cy="3383859"/>
                  <wp:effectExtent l="19050" t="1905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200512_12085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5850" cy="3394549"/>
                          </a:xfrm>
                          <a:prstGeom prst="rect">
                            <a:avLst/>
                          </a:prstGeom>
                          <a:ln>
                            <a:solidFill>
                              <a:schemeClr val="accent1"/>
                            </a:solidFill>
                          </a:ln>
                        </pic:spPr>
                      </pic:pic>
                    </a:graphicData>
                  </a:graphic>
                </wp:inline>
              </w:drawing>
            </w:r>
          </w:p>
        </w:tc>
      </w:tr>
      <w:tr w:rsidR="008F4084" w14:paraId="7DFC4BA0" w14:textId="77777777" w:rsidTr="00456A28">
        <w:trPr>
          <w:jc w:val="center"/>
        </w:trPr>
        <w:tc>
          <w:tcPr>
            <w:tcW w:w="4621" w:type="dxa"/>
          </w:tcPr>
          <w:p w14:paraId="7FDA83A4" w14:textId="77777777" w:rsidR="008F4084" w:rsidRPr="008F4084" w:rsidRDefault="008F4084" w:rsidP="008F4084">
            <w:pPr>
              <w:pStyle w:val="Caption"/>
              <w:ind w:right="15"/>
              <w:jc w:val="center"/>
              <w:rPr>
                <w:rFonts w:ascii="Trebuchet MS" w:eastAsia="Times New Roman" w:hAnsi="Trebuchet MS"/>
                <w:b w:val="0"/>
                <w:color w:val="auto"/>
                <w:sz w:val="22"/>
                <w:szCs w:val="22"/>
              </w:rPr>
            </w:pPr>
            <w:r w:rsidRPr="008F4084">
              <w:rPr>
                <w:rFonts w:ascii="Trebuchet MS" w:eastAsia="Times New Roman" w:hAnsi="Trebuchet MS"/>
                <w:b w:val="0"/>
                <w:color w:val="auto"/>
                <w:sz w:val="22"/>
                <w:szCs w:val="22"/>
              </w:rPr>
              <w:fldChar w:fldCharType="begin"/>
            </w:r>
            <w:r w:rsidRPr="008F4084">
              <w:rPr>
                <w:rFonts w:ascii="Trebuchet MS" w:eastAsia="Times New Roman" w:hAnsi="Trebuchet MS"/>
                <w:b w:val="0"/>
                <w:color w:val="auto"/>
                <w:sz w:val="22"/>
                <w:szCs w:val="22"/>
              </w:rPr>
              <w:instrText xml:space="preserve"> SEQ Figure \* ARABIC </w:instrText>
            </w:r>
            <w:r w:rsidRPr="008F4084">
              <w:rPr>
                <w:rFonts w:ascii="Trebuchet MS" w:eastAsia="Times New Roman" w:hAnsi="Trebuchet MS"/>
                <w:b w:val="0"/>
                <w:color w:val="auto"/>
                <w:sz w:val="22"/>
                <w:szCs w:val="22"/>
              </w:rPr>
              <w:fldChar w:fldCharType="separate"/>
            </w:r>
            <w:r w:rsidRPr="008F4084">
              <w:rPr>
                <w:rFonts w:ascii="Trebuchet MS" w:eastAsia="Times New Roman" w:hAnsi="Trebuchet MS"/>
                <w:b w:val="0"/>
                <w:noProof/>
                <w:color w:val="auto"/>
                <w:sz w:val="22"/>
                <w:szCs w:val="22"/>
              </w:rPr>
              <w:t>1</w:t>
            </w:r>
            <w:r w:rsidRPr="008F4084">
              <w:rPr>
                <w:rFonts w:ascii="Trebuchet MS" w:eastAsia="Times New Roman" w:hAnsi="Trebuchet MS"/>
                <w:b w:val="0"/>
                <w:color w:val="auto"/>
                <w:sz w:val="22"/>
                <w:szCs w:val="22"/>
              </w:rPr>
              <w:fldChar w:fldCharType="end"/>
            </w:r>
            <w:r w:rsidRPr="008F4084">
              <w:rPr>
                <w:rFonts w:ascii="Trebuchet MS" w:hAnsi="Trebuchet MS"/>
                <w:b w:val="0"/>
                <w:color w:val="auto"/>
                <w:sz w:val="22"/>
                <w:szCs w:val="22"/>
              </w:rPr>
              <w:t>. Existing Elevations. Photo taken on 12/05/2020.</w:t>
            </w:r>
          </w:p>
        </w:tc>
        <w:tc>
          <w:tcPr>
            <w:tcW w:w="4621" w:type="dxa"/>
          </w:tcPr>
          <w:p w14:paraId="7CF92B3A" w14:textId="77777777" w:rsidR="008F4084" w:rsidRPr="008F4084" w:rsidRDefault="008F4084" w:rsidP="008F4084">
            <w:pPr>
              <w:pStyle w:val="Caption"/>
              <w:jc w:val="center"/>
              <w:rPr>
                <w:rFonts w:ascii="Trebuchet MS" w:eastAsia="Times New Roman" w:hAnsi="Trebuchet MS"/>
                <w:b w:val="0"/>
                <w:color w:val="auto"/>
                <w:sz w:val="22"/>
                <w:szCs w:val="22"/>
              </w:rPr>
            </w:pPr>
            <w:r w:rsidRPr="008F4084">
              <w:rPr>
                <w:rFonts w:ascii="Trebuchet MS" w:eastAsia="Times New Roman" w:hAnsi="Trebuchet MS"/>
                <w:b w:val="0"/>
                <w:color w:val="auto"/>
                <w:sz w:val="22"/>
                <w:szCs w:val="22"/>
              </w:rPr>
              <w:t>2</w:t>
            </w:r>
            <w:r w:rsidRPr="008F4084">
              <w:rPr>
                <w:rFonts w:ascii="Trebuchet MS" w:hAnsi="Trebuchet MS"/>
                <w:b w:val="0"/>
                <w:color w:val="auto"/>
                <w:sz w:val="22"/>
                <w:szCs w:val="22"/>
              </w:rPr>
              <w:t>. Existing Elevations. Photo taken on 12/05/2020.</w:t>
            </w:r>
          </w:p>
        </w:tc>
      </w:tr>
    </w:tbl>
    <w:p w14:paraId="13605630" w14:textId="77777777" w:rsidR="008F4084" w:rsidRDefault="008F4084" w:rsidP="00DB26B9">
      <w:pPr>
        <w:spacing w:after="0" w:line="240" w:lineRule="auto"/>
        <w:jc w:val="both"/>
        <w:rPr>
          <w:rFonts w:ascii="Trebuchet MS" w:eastAsia="Times New Roman" w:hAnsi="Trebuchet MS"/>
          <w:lang w:eastAsia="en-US"/>
        </w:rPr>
      </w:pPr>
    </w:p>
    <w:p w14:paraId="2F765DEE" w14:textId="77777777" w:rsidR="006D2A19" w:rsidRDefault="004A7958" w:rsidP="00DB26B9">
      <w:pPr>
        <w:pStyle w:val="ListParagraph"/>
        <w:spacing w:after="0" w:line="240" w:lineRule="auto"/>
        <w:ind w:left="0"/>
        <w:jc w:val="both"/>
        <w:rPr>
          <w:rFonts w:ascii="Trebuchet MS" w:hAnsi="Trebuchet MS"/>
          <w:b/>
        </w:rPr>
      </w:pPr>
      <w:r w:rsidRPr="000F1385">
        <w:rPr>
          <w:rFonts w:ascii="Trebuchet MS" w:hAnsi="Trebuchet MS"/>
          <w:b/>
        </w:rPr>
        <w:t>Proposal</w:t>
      </w:r>
    </w:p>
    <w:p w14:paraId="6AFE522B" w14:textId="77777777" w:rsidR="00626B90" w:rsidRDefault="00626B90" w:rsidP="00DB26B9">
      <w:pPr>
        <w:pStyle w:val="ListParagraph"/>
        <w:spacing w:after="0" w:line="240" w:lineRule="auto"/>
        <w:ind w:left="0"/>
        <w:jc w:val="both"/>
        <w:rPr>
          <w:rFonts w:ascii="Trebuchet MS" w:hAnsi="Trebuchet MS"/>
          <w:b/>
        </w:rPr>
      </w:pPr>
    </w:p>
    <w:p w14:paraId="26519429" w14:textId="77777777" w:rsidR="005C105E" w:rsidRDefault="00B87DCB" w:rsidP="00DB26B9">
      <w:pPr>
        <w:pStyle w:val="ListParagraph"/>
        <w:spacing w:after="0" w:line="240" w:lineRule="auto"/>
        <w:ind w:left="0"/>
        <w:jc w:val="both"/>
        <w:rPr>
          <w:rFonts w:ascii="Trebuchet MS" w:hAnsi="Trebuchet MS"/>
        </w:rPr>
      </w:pPr>
      <w:r>
        <w:rPr>
          <w:rFonts w:ascii="Trebuchet MS" w:hAnsi="Trebuchet MS"/>
        </w:rPr>
        <w:t xml:space="preserve">The proposal seeks </w:t>
      </w:r>
      <w:r w:rsidR="005C105E">
        <w:rPr>
          <w:rFonts w:ascii="Trebuchet MS" w:hAnsi="Trebuchet MS"/>
        </w:rPr>
        <w:t>the following:</w:t>
      </w:r>
    </w:p>
    <w:p w14:paraId="3404C98E" w14:textId="60D5B1BF" w:rsidR="002E6F12" w:rsidRPr="008F4084" w:rsidRDefault="008F4084" w:rsidP="008F4084">
      <w:pPr>
        <w:pStyle w:val="ListParagraph"/>
        <w:numPr>
          <w:ilvl w:val="0"/>
          <w:numId w:val="23"/>
        </w:numPr>
        <w:spacing w:after="0" w:line="240" w:lineRule="auto"/>
        <w:jc w:val="both"/>
        <w:rPr>
          <w:rFonts w:ascii="Trebuchet MS" w:hAnsi="Trebuchet MS"/>
          <w:b/>
        </w:rPr>
      </w:pPr>
      <w:r w:rsidRPr="008F4084">
        <w:rPr>
          <w:rFonts w:ascii="Trebuchet MS" w:hAnsi="Trebuchet MS"/>
        </w:rPr>
        <w:t>Minor alterations to shop front together with advertisement consent for new signage</w:t>
      </w:r>
      <w:r w:rsidR="00F256EC">
        <w:rPr>
          <w:rFonts w:ascii="Trebuchet MS" w:hAnsi="Trebuchet MS"/>
        </w:rPr>
        <w:t xml:space="preserve"> -</w:t>
      </w:r>
      <w:r w:rsidR="007B28EF">
        <w:rPr>
          <w:rFonts w:ascii="Trebuchet MS" w:hAnsi="Trebuchet MS"/>
        </w:rPr>
        <w:t xml:space="preserve"> illuminating and projecting signage proposed to the shopfront.</w:t>
      </w:r>
    </w:p>
    <w:p w14:paraId="087F82D3" w14:textId="77777777" w:rsidR="008F4084" w:rsidRPr="008F4084" w:rsidRDefault="008F4084" w:rsidP="008F4084">
      <w:pPr>
        <w:spacing w:after="0" w:line="240" w:lineRule="auto"/>
        <w:jc w:val="both"/>
        <w:rPr>
          <w:rFonts w:ascii="Trebuchet MS" w:hAnsi="Trebuchet MS"/>
          <w:b/>
        </w:rPr>
      </w:pPr>
    </w:p>
    <w:p w14:paraId="42632328" w14:textId="77777777" w:rsidR="0028170B" w:rsidRDefault="000A4E6A" w:rsidP="00DB26B9">
      <w:pPr>
        <w:spacing w:after="0" w:line="240" w:lineRule="auto"/>
        <w:jc w:val="both"/>
        <w:rPr>
          <w:rFonts w:ascii="Trebuchet MS" w:eastAsia="Times New Roman" w:hAnsi="Trebuchet MS"/>
          <w:b/>
          <w:lang w:eastAsia="en-US"/>
        </w:rPr>
      </w:pPr>
      <w:r w:rsidRPr="00505127">
        <w:rPr>
          <w:rFonts w:ascii="Trebuchet MS" w:eastAsia="Times New Roman" w:hAnsi="Trebuchet MS"/>
          <w:b/>
          <w:lang w:eastAsia="en-US"/>
        </w:rPr>
        <w:t xml:space="preserve">Internal </w:t>
      </w:r>
      <w:r w:rsidR="0028170B" w:rsidRPr="00505127">
        <w:rPr>
          <w:rFonts w:ascii="Trebuchet MS" w:eastAsia="Times New Roman" w:hAnsi="Trebuchet MS"/>
          <w:b/>
          <w:lang w:eastAsia="en-US"/>
        </w:rPr>
        <w:t>Consultations</w:t>
      </w:r>
    </w:p>
    <w:p w14:paraId="70487E6F" w14:textId="77777777" w:rsidR="00626B90" w:rsidRDefault="00626B90" w:rsidP="00DB26B9">
      <w:pPr>
        <w:spacing w:after="0" w:line="240" w:lineRule="auto"/>
        <w:jc w:val="both"/>
        <w:rPr>
          <w:rFonts w:ascii="Trebuchet MS" w:eastAsia="Times New Roman" w:hAnsi="Trebuchet MS"/>
          <w:b/>
          <w:lang w:eastAsia="en-US"/>
        </w:rPr>
      </w:pPr>
    </w:p>
    <w:p w14:paraId="6EFC1301" w14:textId="5B01C9B4" w:rsidR="002B3331" w:rsidRDefault="002B3331" w:rsidP="002B3331">
      <w:pPr>
        <w:pStyle w:val="ListParagraph"/>
        <w:spacing w:after="0" w:line="240" w:lineRule="auto"/>
        <w:ind w:left="0"/>
        <w:jc w:val="both"/>
        <w:rPr>
          <w:rFonts w:ascii="Trebuchet MS" w:hAnsi="Trebuchet MS"/>
        </w:rPr>
      </w:pPr>
      <w:r>
        <w:rPr>
          <w:rFonts w:ascii="Trebuchet MS" w:hAnsi="Trebuchet MS"/>
        </w:rPr>
        <w:lastRenderedPageBreak/>
        <w:t xml:space="preserve">Reading Borough Council, Transport </w:t>
      </w:r>
      <w:r w:rsidR="008F4084">
        <w:rPr>
          <w:rFonts w:ascii="Trebuchet MS" w:hAnsi="Trebuchet MS"/>
        </w:rPr>
        <w:t xml:space="preserve">(application 210005 only) </w:t>
      </w:r>
      <w:r>
        <w:rPr>
          <w:rFonts w:ascii="Trebuchet MS" w:hAnsi="Trebuchet MS"/>
        </w:rPr>
        <w:t xml:space="preserve">– Response received on </w:t>
      </w:r>
      <w:r w:rsidR="008F4084">
        <w:rPr>
          <w:rFonts w:ascii="Trebuchet MS" w:hAnsi="Trebuchet MS"/>
        </w:rPr>
        <w:t>27/01/2021</w:t>
      </w:r>
    </w:p>
    <w:p w14:paraId="4630E3F3" w14:textId="31A3A1FF" w:rsidR="00571C9A" w:rsidRPr="008F4084" w:rsidRDefault="008F4084" w:rsidP="008F4084">
      <w:pPr>
        <w:pStyle w:val="ListParagraph"/>
        <w:numPr>
          <w:ilvl w:val="0"/>
          <w:numId w:val="22"/>
        </w:numPr>
        <w:spacing w:after="0" w:line="240" w:lineRule="auto"/>
        <w:jc w:val="both"/>
        <w:rPr>
          <w:rFonts w:ascii="Trebuchet MS" w:eastAsia="Times New Roman" w:hAnsi="Trebuchet MS"/>
          <w:lang w:eastAsia="en-US"/>
        </w:rPr>
      </w:pPr>
      <w:r w:rsidRPr="008F4084">
        <w:rPr>
          <w:rFonts w:ascii="Trebuchet MS" w:hAnsi="Trebuchet MS"/>
          <w:i/>
        </w:rPr>
        <w:t>There are no transport objections to the proposed a signage.</w:t>
      </w:r>
    </w:p>
    <w:p w14:paraId="394B07A1" w14:textId="77777777" w:rsidR="008F4084" w:rsidRDefault="008F4084" w:rsidP="00DB26B9">
      <w:pPr>
        <w:pStyle w:val="ListParagraph"/>
        <w:spacing w:after="0" w:line="240" w:lineRule="auto"/>
        <w:ind w:left="0"/>
        <w:jc w:val="both"/>
        <w:rPr>
          <w:rFonts w:ascii="Trebuchet MS" w:hAnsi="Trebuchet MS"/>
          <w:b/>
        </w:rPr>
      </w:pPr>
    </w:p>
    <w:p w14:paraId="0981DB7B" w14:textId="279925C7" w:rsidR="000A4E6A" w:rsidRDefault="000A4E6A" w:rsidP="00DB26B9">
      <w:pPr>
        <w:pStyle w:val="ListParagraph"/>
        <w:spacing w:after="0" w:line="240" w:lineRule="auto"/>
        <w:ind w:left="0"/>
        <w:jc w:val="both"/>
        <w:rPr>
          <w:rFonts w:ascii="Trebuchet MS" w:hAnsi="Trebuchet MS"/>
          <w:b/>
        </w:rPr>
      </w:pPr>
      <w:r w:rsidRPr="000F1385">
        <w:rPr>
          <w:rFonts w:ascii="Trebuchet MS" w:hAnsi="Trebuchet MS"/>
          <w:b/>
        </w:rPr>
        <w:t>External Consultees</w:t>
      </w:r>
    </w:p>
    <w:p w14:paraId="55CDB98D" w14:textId="68B7139A" w:rsidR="00136562" w:rsidRDefault="00136562" w:rsidP="00DB26B9">
      <w:pPr>
        <w:pStyle w:val="ListParagraph"/>
        <w:spacing w:after="0" w:line="240" w:lineRule="auto"/>
        <w:ind w:left="0"/>
        <w:jc w:val="both"/>
        <w:rPr>
          <w:rFonts w:ascii="Trebuchet MS" w:hAnsi="Trebuchet MS"/>
          <w:b/>
        </w:rPr>
      </w:pPr>
    </w:p>
    <w:p w14:paraId="610A3BAF" w14:textId="3643CEF5" w:rsidR="008F4084" w:rsidRDefault="008F4084" w:rsidP="008F4084">
      <w:pPr>
        <w:pStyle w:val="ListParagraph"/>
        <w:numPr>
          <w:ilvl w:val="0"/>
          <w:numId w:val="21"/>
        </w:numPr>
        <w:spacing w:after="0" w:line="240" w:lineRule="auto"/>
        <w:jc w:val="both"/>
        <w:rPr>
          <w:rFonts w:ascii="Trebuchet MS" w:hAnsi="Trebuchet MS"/>
        </w:rPr>
      </w:pPr>
      <w:r>
        <w:rPr>
          <w:rFonts w:ascii="Trebuchet MS" w:hAnsi="Trebuchet MS"/>
        </w:rPr>
        <w:t>80 Broad Street, Reading, RG1 2AP – No response received.</w:t>
      </w:r>
    </w:p>
    <w:p w14:paraId="60A08DCD" w14:textId="35488DFA" w:rsidR="008F4084" w:rsidRDefault="008F4084" w:rsidP="008F4084">
      <w:pPr>
        <w:pStyle w:val="ListParagraph"/>
        <w:numPr>
          <w:ilvl w:val="0"/>
          <w:numId w:val="21"/>
        </w:numPr>
        <w:spacing w:after="0" w:line="240" w:lineRule="auto"/>
        <w:jc w:val="both"/>
        <w:rPr>
          <w:rFonts w:ascii="Trebuchet MS" w:hAnsi="Trebuchet MS"/>
        </w:rPr>
      </w:pPr>
      <w:r>
        <w:rPr>
          <w:rFonts w:ascii="Trebuchet MS" w:hAnsi="Trebuchet MS"/>
        </w:rPr>
        <w:t>83 Broad Street, Reading, RG1 2AP – No response received.</w:t>
      </w:r>
    </w:p>
    <w:p w14:paraId="0A6CDA87" w14:textId="3B7B78CD" w:rsidR="008F4084" w:rsidRDefault="008F4084" w:rsidP="008F4084">
      <w:pPr>
        <w:pStyle w:val="ListParagraph"/>
        <w:numPr>
          <w:ilvl w:val="0"/>
          <w:numId w:val="21"/>
        </w:numPr>
        <w:spacing w:after="0" w:line="240" w:lineRule="auto"/>
        <w:jc w:val="both"/>
        <w:rPr>
          <w:rFonts w:ascii="Trebuchet MS" w:hAnsi="Trebuchet MS"/>
        </w:rPr>
      </w:pPr>
      <w:r>
        <w:rPr>
          <w:rFonts w:ascii="Trebuchet MS" w:hAnsi="Trebuchet MS"/>
        </w:rPr>
        <w:t>83b Broad Street, Reading, RG1 2AP – No response received.</w:t>
      </w:r>
    </w:p>
    <w:p w14:paraId="0D08137C" w14:textId="0AD6272B" w:rsidR="008F4084" w:rsidRDefault="008F4084" w:rsidP="008F4084">
      <w:pPr>
        <w:pStyle w:val="ListParagraph"/>
        <w:numPr>
          <w:ilvl w:val="0"/>
          <w:numId w:val="21"/>
        </w:numPr>
        <w:spacing w:after="0" w:line="240" w:lineRule="auto"/>
        <w:jc w:val="both"/>
        <w:rPr>
          <w:rFonts w:ascii="Trebuchet MS" w:hAnsi="Trebuchet MS"/>
        </w:rPr>
      </w:pPr>
      <w:r>
        <w:rPr>
          <w:rFonts w:ascii="Trebuchet MS" w:hAnsi="Trebuchet MS"/>
        </w:rPr>
        <w:t>65-67 Broad Street, Reading, RG1 2AF – No response received.</w:t>
      </w:r>
    </w:p>
    <w:p w14:paraId="09E0367F" w14:textId="54A9562A" w:rsidR="008F4084" w:rsidRDefault="008F4084" w:rsidP="008F4084">
      <w:pPr>
        <w:pStyle w:val="ListParagraph"/>
        <w:numPr>
          <w:ilvl w:val="0"/>
          <w:numId w:val="21"/>
        </w:numPr>
        <w:spacing w:after="0" w:line="240" w:lineRule="auto"/>
        <w:jc w:val="both"/>
        <w:rPr>
          <w:rFonts w:ascii="Trebuchet MS" w:hAnsi="Trebuchet MS"/>
        </w:rPr>
      </w:pPr>
      <w:r>
        <w:rPr>
          <w:rFonts w:ascii="Trebuchet MS" w:hAnsi="Trebuchet MS"/>
        </w:rPr>
        <w:t>68 Broad Street, Reading, RG1 2AF – No response received.</w:t>
      </w:r>
    </w:p>
    <w:p w14:paraId="368B44A1" w14:textId="569D2C76" w:rsidR="005B6CF8" w:rsidRDefault="005B6CF8" w:rsidP="00DB26B9">
      <w:pPr>
        <w:pStyle w:val="ListParagraph"/>
        <w:spacing w:after="0" w:line="240" w:lineRule="auto"/>
        <w:ind w:left="0"/>
        <w:jc w:val="both"/>
        <w:rPr>
          <w:rFonts w:ascii="Trebuchet MS" w:hAnsi="Trebuchet MS"/>
          <w:b/>
        </w:rPr>
      </w:pPr>
    </w:p>
    <w:p w14:paraId="66BF9616" w14:textId="4A65727F" w:rsidR="004876E4" w:rsidRPr="004876E4" w:rsidRDefault="004876E4" w:rsidP="00DB26B9">
      <w:pPr>
        <w:pStyle w:val="ListParagraph"/>
        <w:spacing w:after="0" w:line="240" w:lineRule="auto"/>
        <w:ind w:left="0"/>
        <w:jc w:val="both"/>
        <w:rPr>
          <w:rFonts w:ascii="Trebuchet MS" w:hAnsi="Trebuchet MS"/>
        </w:rPr>
      </w:pPr>
      <w:r>
        <w:rPr>
          <w:rFonts w:ascii="Trebuchet MS" w:hAnsi="Trebuchet MS"/>
        </w:rPr>
        <w:t xml:space="preserve">No further consultation response </w:t>
      </w:r>
      <w:proofErr w:type="gramStart"/>
      <w:r>
        <w:rPr>
          <w:rFonts w:ascii="Trebuchet MS" w:hAnsi="Trebuchet MS"/>
        </w:rPr>
        <w:t>have</w:t>
      </w:r>
      <w:proofErr w:type="gramEnd"/>
      <w:r>
        <w:rPr>
          <w:rFonts w:ascii="Trebuchet MS" w:hAnsi="Trebuchet MS"/>
        </w:rPr>
        <w:t xml:space="preserve"> been received for applications </w:t>
      </w:r>
      <w:r w:rsidR="00C457EB">
        <w:rPr>
          <w:rFonts w:ascii="Trebuchet MS" w:hAnsi="Trebuchet MS"/>
        </w:rPr>
        <w:t>210004</w:t>
      </w:r>
      <w:r>
        <w:rPr>
          <w:rFonts w:ascii="Trebuchet MS" w:hAnsi="Trebuchet MS"/>
        </w:rPr>
        <w:t xml:space="preserve"> and </w:t>
      </w:r>
      <w:r w:rsidR="00C457EB">
        <w:rPr>
          <w:rFonts w:ascii="Trebuchet MS" w:hAnsi="Trebuchet MS"/>
        </w:rPr>
        <w:t>210005</w:t>
      </w:r>
      <w:r>
        <w:rPr>
          <w:rFonts w:ascii="Trebuchet MS" w:hAnsi="Trebuchet MS"/>
        </w:rPr>
        <w:t>.</w:t>
      </w:r>
    </w:p>
    <w:p w14:paraId="6308569F" w14:textId="77777777" w:rsidR="004876E4" w:rsidRPr="000F1385" w:rsidRDefault="004876E4" w:rsidP="00DB26B9">
      <w:pPr>
        <w:pStyle w:val="ListParagraph"/>
        <w:spacing w:after="0" w:line="240" w:lineRule="auto"/>
        <w:ind w:left="0"/>
        <w:jc w:val="both"/>
        <w:rPr>
          <w:rFonts w:ascii="Trebuchet MS" w:hAnsi="Trebuchet MS"/>
          <w:b/>
        </w:rPr>
      </w:pPr>
    </w:p>
    <w:p w14:paraId="17C7D01D" w14:textId="77777777" w:rsidR="004A7958" w:rsidRDefault="004A7958" w:rsidP="00DB26B9">
      <w:pPr>
        <w:pStyle w:val="ListParagraph"/>
        <w:spacing w:after="0" w:line="240" w:lineRule="auto"/>
        <w:ind w:left="0"/>
        <w:jc w:val="both"/>
        <w:rPr>
          <w:rFonts w:ascii="Trebuchet MS" w:hAnsi="Trebuchet MS"/>
          <w:b/>
        </w:rPr>
      </w:pPr>
      <w:r w:rsidRPr="000F1385">
        <w:rPr>
          <w:rFonts w:ascii="Trebuchet MS" w:hAnsi="Trebuchet MS"/>
          <w:b/>
        </w:rPr>
        <w:t>Plans</w:t>
      </w:r>
      <w:r w:rsidR="009E23A7" w:rsidRPr="000F1385">
        <w:rPr>
          <w:rFonts w:ascii="Trebuchet MS" w:hAnsi="Trebuchet MS"/>
          <w:b/>
        </w:rPr>
        <w:t>/Documents</w:t>
      </w:r>
      <w:r w:rsidRPr="000F1385">
        <w:rPr>
          <w:rFonts w:ascii="Trebuchet MS" w:hAnsi="Trebuchet MS"/>
          <w:b/>
        </w:rPr>
        <w:t xml:space="preserve"> Considered</w:t>
      </w:r>
    </w:p>
    <w:p w14:paraId="6787A97F" w14:textId="77777777" w:rsidR="00136562" w:rsidRPr="000F1385" w:rsidRDefault="00136562" w:rsidP="00DB26B9">
      <w:pPr>
        <w:pStyle w:val="ListParagraph"/>
        <w:spacing w:after="0" w:line="240" w:lineRule="auto"/>
        <w:ind w:left="0"/>
        <w:jc w:val="both"/>
        <w:rPr>
          <w:rFonts w:ascii="Trebuchet MS" w:hAnsi="Trebuchet MS"/>
          <w:b/>
        </w:rPr>
      </w:pPr>
    </w:p>
    <w:p w14:paraId="5A7E597B" w14:textId="56BEBA1C" w:rsidR="00136562" w:rsidRDefault="008B474D" w:rsidP="00DB26B9">
      <w:pPr>
        <w:pStyle w:val="ListParagraph"/>
        <w:spacing w:after="0" w:line="240" w:lineRule="auto"/>
        <w:ind w:left="0"/>
        <w:jc w:val="both"/>
        <w:rPr>
          <w:rFonts w:ascii="Trebuchet MS" w:hAnsi="Trebuchet MS"/>
        </w:rPr>
      </w:pPr>
      <w:bookmarkStart w:id="3" w:name="_Hlk40099723"/>
      <w:r w:rsidRPr="000F1385">
        <w:rPr>
          <w:rFonts w:ascii="Trebuchet MS" w:hAnsi="Trebuchet MS"/>
        </w:rPr>
        <w:t>The agent supplied</w:t>
      </w:r>
      <w:r w:rsidR="004A7958" w:rsidRPr="000F1385">
        <w:rPr>
          <w:rFonts w:ascii="Trebuchet MS" w:hAnsi="Trebuchet MS"/>
        </w:rPr>
        <w:t xml:space="preserve"> the followin</w:t>
      </w:r>
      <w:r w:rsidR="00136562">
        <w:rPr>
          <w:rFonts w:ascii="Trebuchet MS" w:hAnsi="Trebuchet MS"/>
        </w:rPr>
        <w:t>g plans</w:t>
      </w:r>
      <w:r w:rsidR="0059680B">
        <w:rPr>
          <w:rFonts w:ascii="Trebuchet MS" w:hAnsi="Trebuchet MS"/>
        </w:rPr>
        <w:t xml:space="preserve"> for applications </w:t>
      </w:r>
      <w:r w:rsidR="008F4084">
        <w:rPr>
          <w:rFonts w:ascii="Trebuchet MS" w:hAnsi="Trebuchet MS"/>
        </w:rPr>
        <w:t>210004 and 210005</w:t>
      </w:r>
      <w:r w:rsidR="00136562">
        <w:rPr>
          <w:rFonts w:ascii="Trebuchet MS" w:hAnsi="Trebuchet MS"/>
        </w:rPr>
        <w:t>:</w:t>
      </w:r>
    </w:p>
    <w:p w14:paraId="0A192078" w14:textId="06104ECE" w:rsidR="000502AD" w:rsidRDefault="000502AD" w:rsidP="00DB26B9">
      <w:pPr>
        <w:pStyle w:val="ListParagraph"/>
        <w:spacing w:after="0" w:line="240" w:lineRule="auto"/>
        <w:ind w:left="0"/>
        <w:jc w:val="both"/>
        <w:rPr>
          <w:rFonts w:ascii="Trebuchet MS" w:hAnsi="Trebuchet MS"/>
        </w:rPr>
      </w:pPr>
    </w:p>
    <w:p w14:paraId="3AABD834" w14:textId="3C90890E" w:rsidR="008F4084" w:rsidRDefault="00C457EB" w:rsidP="008F4084">
      <w:pPr>
        <w:pStyle w:val="ListParagraph"/>
        <w:numPr>
          <w:ilvl w:val="0"/>
          <w:numId w:val="22"/>
        </w:numPr>
        <w:spacing w:after="0" w:line="240" w:lineRule="auto"/>
        <w:jc w:val="both"/>
        <w:rPr>
          <w:rFonts w:ascii="Trebuchet MS" w:hAnsi="Trebuchet MS"/>
        </w:rPr>
      </w:pPr>
      <w:r>
        <w:rPr>
          <w:rFonts w:ascii="Trebuchet MS" w:hAnsi="Trebuchet MS"/>
        </w:rPr>
        <w:t>Location Plan – 416.LP.01</w:t>
      </w:r>
    </w:p>
    <w:p w14:paraId="0FE6A2CC" w14:textId="64CCC2C2" w:rsidR="00C457EB" w:rsidRDefault="00C457EB" w:rsidP="008F4084">
      <w:pPr>
        <w:pStyle w:val="ListParagraph"/>
        <w:numPr>
          <w:ilvl w:val="0"/>
          <w:numId w:val="22"/>
        </w:numPr>
        <w:spacing w:after="0" w:line="240" w:lineRule="auto"/>
        <w:jc w:val="both"/>
        <w:rPr>
          <w:rFonts w:ascii="Trebuchet MS" w:hAnsi="Trebuchet MS"/>
        </w:rPr>
      </w:pPr>
      <w:r>
        <w:rPr>
          <w:rFonts w:ascii="Trebuchet MS" w:hAnsi="Trebuchet MS"/>
        </w:rPr>
        <w:t>Existing Elevations – Front – 20009-011</w:t>
      </w:r>
    </w:p>
    <w:p w14:paraId="1E588497" w14:textId="665CE2B9" w:rsidR="00C457EB" w:rsidRDefault="00C457EB" w:rsidP="008F4084">
      <w:pPr>
        <w:pStyle w:val="ListParagraph"/>
        <w:numPr>
          <w:ilvl w:val="0"/>
          <w:numId w:val="22"/>
        </w:numPr>
        <w:spacing w:after="0" w:line="240" w:lineRule="auto"/>
        <w:jc w:val="both"/>
        <w:rPr>
          <w:rFonts w:ascii="Trebuchet MS" w:hAnsi="Trebuchet MS"/>
        </w:rPr>
      </w:pPr>
      <w:r>
        <w:rPr>
          <w:rFonts w:ascii="Trebuchet MS" w:hAnsi="Trebuchet MS"/>
        </w:rPr>
        <w:t>Proposed Elevations Rear – 20009-012</w:t>
      </w:r>
    </w:p>
    <w:p w14:paraId="1472C660" w14:textId="76EEECBA" w:rsidR="00C457EB" w:rsidRDefault="00C457EB" w:rsidP="008F4084">
      <w:pPr>
        <w:pStyle w:val="ListParagraph"/>
        <w:numPr>
          <w:ilvl w:val="0"/>
          <w:numId w:val="22"/>
        </w:numPr>
        <w:spacing w:after="0" w:line="240" w:lineRule="auto"/>
        <w:jc w:val="both"/>
        <w:rPr>
          <w:rFonts w:ascii="Trebuchet MS" w:hAnsi="Trebuchet MS"/>
        </w:rPr>
      </w:pPr>
      <w:r>
        <w:rPr>
          <w:rFonts w:ascii="Trebuchet MS" w:hAnsi="Trebuchet MS"/>
        </w:rPr>
        <w:t>Proposed Front Elevation – 20009-P201</w:t>
      </w:r>
    </w:p>
    <w:p w14:paraId="131968D8" w14:textId="26214B92" w:rsidR="00C457EB" w:rsidRDefault="00C457EB" w:rsidP="008F4084">
      <w:pPr>
        <w:pStyle w:val="ListParagraph"/>
        <w:numPr>
          <w:ilvl w:val="0"/>
          <w:numId w:val="22"/>
        </w:numPr>
        <w:spacing w:after="0" w:line="240" w:lineRule="auto"/>
        <w:jc w:val="both"/>
        <w:rPr>
          <w:rFonts w:ascii="Trebuchet MS" w:hAnsi="Trebuchet MS"/>
        </w:rPr>
      </w:pPr>
      <w:r>
        <w:rPr>
          <w:rFonts w:ascii="Trebuchet MS" w:hAnsi="Trebuchet MS"/>
        </w:rPr>
        <w:t>Planning Signage A – 20009-P202</w:t>
      </w:r>
    </w:p>
    <w:bookmarkEnd w:id="3"/>
    <w:p w14:paraId="657BCE26" w14:textId="7BB6F8DD" w:rsidR="004876E4" w:rsidRPr="004876E4" w:rsidRDefault="004876E4" w:rsidP="004876E4">
      <w:pPr>
        <w:spacing w:after="0" w:line="240" w:lineRule="auto"/>
        <w:jc w:val="both"/>
        <w:rPr>
          <w:rFonts w:ascii="Trebuchet MS" w:hAnsi="Trebuchet MS"/>
        </w:rPr>
      </w:pPr>
      <w:r>
        <w:rPr>
          <w:rFonts w:ascii="Trebuchet MS" w:hAnsi="Trebuchet MS"/>
        </w:rPr>
        <w:t>These plans were</w:t>
      </w:r>
      <w:r w:rsidRPr="004876E4">
        <w:rPr>
          <w:rFonts w:ascii="Trebuchet MS" w:hAnsi="Trebuchet MS"/>
        </w:rPr>
        <w:t xml:space="preserve"> received on </w:t>
      </w:r>
      <w:r w:rsidR="00C457EB">
        <w:rPr>
          <w:rFonts w:ascii="Trebuchet MS" w:hAnsi="Trebuchet MS"/>
        </w:rPr>
        <w:t>4</w:t>
      </w:r>
      <w:r w:rsidR="00C457EB" w:rsidRPr="00C457EB">
        <w:rPr>
          <w:rFonts w:ascii="Trebuchet MS" w:hAnsi="Trebuchet MS"/>
          <w:vertAlign w:val="superscript"/>
        </w:rPr>
        <w:t>th</w:t>
      </w:r>
      <w:r w:rsidR="00C457EB">
        <w:rPr>
          <w:rFonts w:ascii="Trebuchet MS" w:hAnsi="Trebuchet MS"/>
        </w:rPr>
        <w:t xml:space="preserve"> January 2021</w:t>
      </w:r>
    </w:p>
    <w:p w14:paraId="13244AC4" w14:textId="77777777" w:rsidR="004876E4" w:rsidRPr="00505127" w:rsidRDefault="004876E4" w:rsidP="00DB26B9">
      <w:pPr>
        <w:pStyle w:val="ListParagraph"/>
        <w:spacing w:after="0" w:line="240" w:lineRule="auto"/>
        <w:ind w:left="0"/>
        <w:jc w:val="both"/>
        <w:rPr>
          <w:rFonts w:ascii="Trebuchet MS" w:hAnsi="Trebuchet MS"/>
        </w:rPr>
      </w:pPr>
    </w:p>
    <w:p w14:paraId="599EBBDF" w14:textId="77777777" w:rsidR="009E23A7" w:rsidRPr="000F1385" w:rsidRDefault="004A7958" w:rsidP="00DB26B9">
      <w:pPr>
        <w:pStyle w:val="ListParagraph"/>
        <w:spacing w:after="0" w:line="240" w:lineRule="auto"/>
        <w:ind w:left="0"/>
        <w:jc w:val="both"/>
        <w:rPr>
          <w:rFonts w:ascii="Trebuchet MS" w:hAnsi="Trebuchet MS"/>
          <w:b/>
        </w:rPr>
      </w:pPr>
      <w:r w:rsidRPr="000F1385">
        <w:rPr>
          <w:rFonts w:ascii="Trebuchet MS" w:hAnsi="Trebuchet MS"/>
          <w:b/>
        </w:rPr>
        <w:t>Relevant Planning History</w:t>
      </w:r>
    </w:p>
    <w:p w14:paraId="399A4935" w14:textId="2600EC63" w:rsidR="00E7398A" w:rsidRDefault="00E7398A" w:rsidP="00DB26B9">
      <w:pPr>
        <w:spacing w:after="0" w:line="240" w:lineRule="auto"/>
        <w:contextualSpacing/>
        <w:jc w:val="both"/>
        <w:rPr>
          <w:rFonts w:ascii="Trebuchet MS" w:eastAsia="Times New Roman" w:hAnsi="Trebuchet MS" w:cs="Arial"/>
        </w:rPr>
      </w:pPr>
    </w:p>
    <w:p w14:paraId="3EB0A8DF" w14:textId="03B5432C" w:rsidR="00456D0D" w:rsidRDefault="00C457EB" w:rsidP="00DB26B9">
      <w:pPr>
        <w:spacing w:after="0" w:line="240" w:lineRule="auto"/>
        <w:contextualSpacing/>
        <w:jc w:val="both"/>
        <w:rPr>
          <w:rFonts w:ascii="Trebuchet MS" w:eastAsia="Times New Roman" w:hAnsi="Trebuchet MS" w:cs="Arial"/>
        </w:rPr>
      </w:pPr>
      <w:r>
        <w:rPr>
          <w:rFonts w:ascii="Trebuchet MS" w:eastAsia="Times New Roman" w:hAnsi="Trebuchet MS" w:cs="Arial"/>
        </w:rPr>
        <w:t xml:space="preserve">141887 - </w:t>
      </w:r>
      <w:r w:rsidRPr="00E3789D">
        <w:rPr>
          <w:rFonts w:ascii="Trebuchet MS" w:eastAsia="Times New Roman" w:hAnsi="Trebuchet MS" w:cs="Arial"/>
        </w:rPr>
        <w:t>Change of use from A1 to A3 (retrospective)</w:t>
      </w:r>
      <w:r>
        <w:rPr>
          <w:rFonts w:ascii="Trebuchet MS" w:eastAsia="Times New Roman" w:hAnsi="Trebuchet MS" w:cs="Arial"/>
        </w:rPr>
        <w:t xml:space="preserve"> – Application permitted on 21/01/2015</w:t>
      </w:r>
    </w:p>
    <w:p w14:paraId="5BDE98DE" w14:textId="598C7DF3" w:rsidR="00C457EB" w:rsidRDefault="00C457EB" w:rsidP="00DB26B9">
      <w:pPr>
        <w:spacing w:after="0" w:line="240" w:lineRule="auto"/>
        <w:contextualSpacing/>
        <w:jc w:val="both"/>
        <w:rPr>
          <w:rFonts w:ascii="Trebuchet MS" w:eastAsia="Times New Roman" w:hAnsi="Trebuchet MS" w:cs="Arial"/>
        </w:rPr>
      </w:pPr>
    </w:p>
    <w:p w14:paraId="7DC8BBCD" w14:textId="4A9CD9C3" w:rsidR="00C457EB" w:rsidRDefault="00C457EB" w:rsidP="00DB26B9">
      <w:pPr>
        <w:spacing w:after="0" w:line="240" w:lineRule="auto"/>
        <w:contextualSpacing/>
        <w:jc w:val="both"/>
        <w:rPr>
          <w:rFonts w:ascii="Trebuchet MS" w:eastAsia="Times New Roman" w:hAnsi="Trebuchet MS" w:cs="Arial"/>
        </w:rPr>
      </w:pPr>
      <w:r>
        <w:rPr>
          <w:rFonts w:ascii="Trebuchet MS" w:eastAsia="Times New Roman" w:hAnsi="Trebuchet MS" w:cs="Arial"/>
        </w:rPr>
        <w:t xml:space="preserve">200547 - </w:t>
      </w:r>
      <w:r w:rsidRPr="00C457EB">
        <w:rPr>
          <w:rFonts w:ascii="Trebuchet MS" w:eastAsia="Times New Roman" w:hAnsi="Trebuchet MS" w:cs="Arial"/>
        </w:rPr>
        <w:t>Siting of ventilation/extraction equipment to flat roof to rear.</w:t>
      </w:r>
      <w:r>
        <w:rPr>
          <w:rFonts w:ascii="Trebuchet MS" w:eastAsia="Times New Roman" w:hAnsi="Trebuchet MS" w:cs="Arial"/>
        </w:rPr>
        <w:t xml:space="preserve"> – Application Permitted on 04/06/2020</w:t>
      </w:r>
    </w:p>
    <w:p w14:paraId="43C43092" w14:textId="58881E10" w:rsidR="00C457EB" w:rsidRDefault="00C457EB" w:rsidP="00DB26B9">
      <w:pPr>
        <w:spacing w:after="0" w:line="240" w:lineRule="auto"/>
        <w:contextualSpacing/>
        <w:jc w:val="both"/>
        <w:rPr>
          <w:rFonts w:ascii="Trebuchet MS" w:eastAsia="Times New Roman" w:hAnsi="Trebuchet MS" w:cs="Arial"/>
        </w:rPr>
      </w:pPr>
    </w:p>
    <w:p w14:paraId="78F64186" w14:textId="6BCAD5DB" w:rsidR="00C457EB" w:rsidRDefault="00C457EB" w:rsidP="00C457EB">
      <w:pPr>
        <w:spacing w:after="0" w:line="240" w:lineRule="auto"/>
        <w:contextualSpacing/>
        <w:jc w:val="both"/>
        <w:rPr>
          <w:rFonts w:ascii="Trebuchet MS" w:eastAsia="Times New Roman" w:hAnsi="Trebuchet MS" w:cs="Arial"/>
        </w:rPr>
      </w:pPr>
      <w:r>
        <w:rPr>
          <w:rFonts w:ascii="Trebuchet MS" w:eastAsia="Times New Roman" w:hAnsi="Trebuchet MS" w:cs="Arial"/>
        </w:rPr>
        <w:t xml:space="preserve">200548 - </w:t>
      </w:r>
      <w:r w:rsidRPr="00C457EB">
        <w:rPr>
          <w:rFonts w:ascii="Trebuchet MS" w:eastAsia="Times New Roman" w:hAnsi="Trebuchet MS" w:cs="Arial"/>
        </w:rPr>
        <w:t>Internally illuminated Fascia Sign, Internally illuminated Projecting</w:t>
      </w:r>
      <w:r>
        <w:rPr>
          <w:rFonts w:ascii="Trebuchet MS" w:eastAsia="Times New Roman" w:hAnsi="Trebuchet MS" w:cs="Arial"/>
        </w:rPr>
        <w:t xml:space="preserve"> </w:t>
      </w:r>
      <w:r w:rsidRPr="00C457EB">
        <w:rPr>
          <w:rFonts w:ascii="Trebuchet MS" w:eastAsia="Times New Roman" w:hAnsi="Trebuchet MS" w:cs="Arial"/>
        </w:rPr>
        <w:t>Sign</w:t>
      </w:r>
      <w:r>
        <w:rPr>
          <w:rFonts w:ascii="Trebuchet MS" w:eastAsia="Times New Roman" w:hAnsi="Trebuchet MS" w:cs="Arial"/>
        </w:rPr>
        <w:t>. – Application Permitted on 04/06/2020</w:t>
      </w:r>
    </w:p>
    <w:p w14:paraId="6D7EB225" w14:textId="77777777" w:rsidR="00C457EB" w:rsidRPr="000F1385" w:rsidRDefault="00C457EB" w:rsidP="00DB26B9">
      <w:pPr>
        <w:spacing w:after="0" w:line="240" w:lineRule="auto"/>
        <w:contextualSpacing/>
        <w:jc w:val="both"/>
        <w:rPr>
          <w:rFonts w:ascii="Trebuchet MS" w:eastAsia="Times New Roman" w:hAnsi="Trebuchet MS" w:cs="Arial"/>
        </w:rPr>
      </w:pPr>
    </w:p>
    <w:p w14:paraId="6EF73F02" w14:textId="77777777" w:rsidR="004A7958" w:rsidRPr="000F1385" w:rsidRDefault="004A7958" w:rsidP="00DB26B9">
      <w:pPr>
        <w:pStyle w:val="ListParagraph"/>
        <w:spacing w:after="0" w:line="240" w:lineRule="auto"/>
        <w:ind w:left="0"/>
        <w:jc w:val="both"/>
        <w:rPr>
          <w:rFonts w:ascii="Trebuchet MS" w:hAnsi="Trebuchet MS"/>
          <w:b/>
        </w:rPr>
      </w:pPr>
      <w:r w:rsidRPr="000F1385">
        <w:rPr>
          <w:rFonts w:ascii="Trebuchet MS" w:hAnsi="Trebuchet MS"/>
          <w:b/>
        </w:rPr>
        <w:t>Equality Act 2010</w:t>
      </w:r>
    </w:p>
    <w:p w14:paraId="1E3917E1" w14:textId="77777777" w:rsidR="009E23A7" w:rsidRDefault="004A7958" w:rsidP="00DB26B9">
      <w:pPr>
        <w:spacing w:after="0" w:line="240" w:lineRule="auto"/>
        <w:jc w:val="both"/>
        <w:rPr>
          <w:rFonts w:ascii="Trebuchet MS" w:hAnsi="Trebuchet MS"/>
        </w:rPr>
      </w:pPr>
      <w:r w:rsidRPr="000F1385">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w:t>
      </w:r>
      <w:proofErr w:type="gramStart"/>
      <w:r w:rsidRPr="000F1385">
        <w:rPr>
          <w:rFonts w:ascii="Trebuchet MS" w:hAnsi="Trebuchet MS"/>
        </w:rPr>
        <w:t>Therefore</w:t>
      </w:r>
      <w:proofErr w:type="gramEnd"/>
      <w:r w:rsidRPr="000F1385">
        <w:rPr>
          <w:rFonts w:ascii="Trebuchet MS" w:hAnsi="Trebuchet MS"/>
        </w:rPr>
        <w:t xml:space="preserve"> in terms of the key equalities protected characteristics it is considered there would be no significant adverse impacts as a result of the development.</w:t>
      </w:r>
    </w:p>
    <w:p w14:paraId="0F55D8CD" w14:textId="77777777" w:rsidR="00031353" w:rsidRPr="000F1385" w:rsidRDefault="00031353" w:rsidP="00DB26B9">
      <w:pPr>
        <w:spacing w:after="0" w:line="240" w:lineRule="auto"/>
        <w:jc w:val="both"/>
        <w:rPr>
          <w:rFonts w:ascii="Trebuchet MS" w:hAnsi="Trebuchet MS"/>
        </w:rPr>
      </w:pPr>
    </w:p>
    <w:p w14:paraId="6B6ADD94" w14:textId="5C86CF5A" w:rsidR="004A7958" w:rsidRDefault="004A7958" w:rsidP="00DB26B9">
      <w:pPr>
        <w:pStyle w:val="ListParagraph"/>
        <w:spacing w:after="0" w:line="240" w:lineRule="auto"/>
        <w:ind w:left="0"/>
        <w:jc w:val="both"/>
        <w:rPr>
          <w:rFonts w:ascii="Trebuchet MS" w:hAnsi="Trebuchet MS"/>
          <w:b/>
        </w:rPr>
      </w:pPr>
      <w:r w:rsidRPr="000F1385">
        <w:rPr>
          <w:rFonts w:ascii="Trebuchet MS" w:hAnsi="Trebuchet MS"/>
          <w:b/>
        </w:rPr>
        <w:t>Relevant Planning Policy and Guidance</w:t>
      </w:r>
    </w:p>
    <w:p w14:paraId="3ACDA4E2" w14:textId="7E3B4F3C" w:rsidR="006707C5" w:rsidRDefault="006707C5" w:rsidP="00DB26B9">
      <w:pPr>
        <w:pStyle w:val="ListParagraph"/>
        <w:spacing w:after="0" w:line="240" w:lineRule="auto"/>
        <w:ind w:left="0"/>
        <w:jc w:val="both"/>
        <w:rPr>
          <w:rFonts w:ascii="Trebuchet MS" w:hAnsi="Trebuchet MS"/>
          <w:b/>
        </w:rPr>
      </w:pPr>
    </w:p>
    <w:p w14:paraId="445BA888" w14:textId="670D0E1D" w:rsidR="006707C5" w:rsidRPr="006707C5" w:rsidRDefault="006707C5" w:rsidP="00DB26B9">
      <w:pPr>
        <w:pStyle w:val="ListParagraph"/>
        <w:spacing w:after="0" w:line="240" w:lineRule="auto"/>
        <w:ind w:left="0"/>
        <w:jc w:val="both"/>
        <w:rPr>
          <w:rFonts w:ascii="Trebuchet MS" w:hAnsi="Trebuchet MS"/>
        </w:rPr>
      </w:pPr>
      <w:r>
        <w:rPr>
          <w:rFonts w:ascii="Trebuchet MS" w:hAnsi="Trebuchet MS"/>
        </w:rPr>
        <w:t>Applicat</w:t>
      </w:r>
      <w:r w:rsidR="00C478ED">
        <w:rPr>
          <w:rFonts w:ascii="Trebuchet MS" w:hAnsi="Trebuchet MS"/>
        </w:rPr>
        <w:t>i</w:t>
      </w:r>
      <w:r>
        <w:rPr>
          <w:rFonts w:ascii="Trebuchet MS" w:hAnsi="Trebuchet MS"/>
        </w:rPr>
        <w:t xml:space="preserve">on </w:t>
      </w:r>
      <w:r w:rsidR="00C457EB">
        <w:rPr>
          <w:rFonts w:ascii="Trebuchet MS" w:hAnsi="Trebuchet MS"/>
        </w:rPr>
        <w:t>210004</w:t>
      </w:r>
    </w:p>
    <w:p w14:paraId="157087F9" w14:textId="77777777" w:rsidR="006707C5" w:rsidRPr="000F1385" w:rsidRDefault="006707C5" w:rsidP="00DB26B9">
      <w:pPr>
        <w:pStyle w:val="ListParagraph"/>
        <w:spacing w:after="0" w:line="240" w:lineRule="auto"/>
        <w:ind w:left="0"/>
        <w:jc w:val="both"/>
        <w:rPr>
          <w:rFonts w:ascii="Trebuchet MS" w:hAnsi="Trebuchet MS"/>
          <w:b/>
        </w:rPr>
      </w:pPr>
    </w:p>
    <w:p w14:paraId="7DC35DF0" w14:textId="19029C12" w:rsidR="009E23A7" w:rsidRPr="006707C5" w:rsidRDefault="009E23A7" w:rsidP="00D01FD2">
      <w:pPr>
        <w:pStyle w:val="ListParagraph"/>
        <w:numPr>
          <w:ilvl w:val="0"/>
          <w:numId w:val="11"/>
        </w:numPr>
        <w:spacing w:after="0" w:line="240" w:lineRule="auto"/>
        <w:jc w:val="both"/>
        <w:rPr>
          <w:rFonts w:ascii="Trebuchet MS" w:eastAsia="Times New Roman" w:hAnsi="Trebuchet MS" w:cs="Arial"/>
          <w:lang w:eastAsia="en-US"/>
        </w:rPr>
      </w:pPr>
      <w:r w:rsidRPr="006707C5">
        <w:rPr>
          <w:rFonts w:ascii="Trebuchet MS" w:eastAsia="Times New Roman" w:hAnsi="Trebuchet MS" w:cs="Arial"/>
          <w:lang w:eastAsia="en-US"/>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w:t>
      </w:r>
      <w:r w:rsidR="00F333A7" w:rsidRPr="006707C5">
        <w:rPr>
          <w:rFonts w:ascii="Trebuchet MS" w:eastAsia="Times New Roman" w:hAnsi="Trebuchet MS" w:cs="Arial"/>
          <w:lang w:eastAsia="en-US"/>
        </w:rPr>
        <w:t>Reading Borough Local Plan (adopted November 2019)</w:t>
      </w:r>
      <w:r w:rsidR="002B28D0" w:rsidRPr="006707C5">
        <w:rPr>
          <w:rFonts w:ascii="Trebuchet MS" w:eastAsia="Times New Roman" w:hAnsi="Trebuchet MS" w:cs="Arial"/>
          <w:lang w:eastAsia="en-US"/>
        </w:rPr>
        <w:t>.</w:t>
      </w:r>
    </w:p>
    <w:p w14:paraId="4AF7C509" w14:textId="77777777" w:rsidR="009E23A7" w:rsidRPr="000F1385" w:rsidRDefault="009E23A7" w:rsidP="00DB26B9">
      <w:pPr>
        <w:spacing w:after="0" w:line="240" w:lineRule="auto"/>
        <w:jc w:val="both"/>
        <w:rPr>
          <w:rFonts w:ascii="Trebuchet MS" w:eastAsia="Times New Roman" w:hAnsi="Trebuchet MS" w:cs="Arial"/>
          <w:highlight w:val="yellow"/>
          <w:lang w:val="en" w:eastAsia="en-US"/>
        </w:rPr>
      </w:pPr>
    </w:p>
    <w:p w14:paraId="1E4EC60F" w14:textId="686220DE" w:rsidR="009E23A7" w:rsidRPr="006707C5" w:rsidRDefault="009E23A7" w:rsidP="00D01FD2">
      <w:pPr>
        <w:pStyle w:val="ListParagraph"/>
        <w:numPr>
          <w:ilvl w:val="0"/>
          <w:numId w:val="11"/>
        </w:numPr>
        <w:spacing w:after="0" w:line="240" w:lineRule="auto"/>
        <w:jc w:val="both"/>
        <w:rPr>
          <w:rFonts w:ascii="Trebuchet MS" w:eastAsia="Times New Roman" w:hAnsi="Trebuchet MS" w:cs="Arial"/>
          <w:lang w:eastAsia="en-US"/>
        </w:rPr>
      </w:pPr>
      <w:r w:rsidRPr="006707C5">
        <w:rPr>
          <w:rFonts w:ascii="Trebuchet MS" w:eastAsia="Times New Roman" w:hAnsi="Trebuchet MS" w:cs="Arial"/>
          <w:lang w:eastAsia="en-US"/>
        </w:rPr>
        <w:t>The ‘National Planning Policy framework’ (‘</w:t>
      </w:r>
      <w:r w:rsidRPr="00E81A38">
        <w:rPr>
          <w:rFonts w:ascii="Trebuchet MS" w:eastAsia="Times New Roman" w:hAnsi="Trebuchet MS" w:cs="Arial"/>
          <w:lang w:eastAsia="en-US"/>
        </w:rPr>
        <w:t>’NPPF’’) 201</w:t>
      </w:r>
      <w:r w:rsidR="008B7319" w:rsidRPr="00E81A38">
        <w:rPr>
          <w:rFonts w:ascii="Trebuchet MS" w:eastAsia="Times New Roman" w:hAnsi="Trebuchet MS" w:cs="Arial"/>
          <w:lang w:eastAsia="en-US"/>
        </w:rPr>
        <w:t>9</w:t>
      </w:r>
      <w:r w:rsidRPr="006707C5">
        <w:rPr>
          <w:rFonts w:ascii="Trebuchet MS" w:eastAsia="Times New Roman" w:hAnsi="Trebuchet MS" w:cs="Arial"/>
          <w:lang w:eastAsia="en-US"/>
        </w:rPr>
        <w:t xml:space="preserve"> states clearly that its content is to be a material consideration in the determination of applications.  The ‘NPPF’ states that due weight should be given to the adopted policies of the Local </w:t>
      </w:r>
      <w:r w:rsidR="001F0931" w:rsidRPr="006707C5">
        <w:rPr>
          <w:rFonts w:ascii="Trebuchet MS" w:eastAsia="Times New Roman" w:hAnsi="Trebuchet MS" w:cs="Arial"/>
          <w:lang w:eastAsia="en-US"/>
        </w:rPr>
        <w:t>Plan</w:t>
      </w:r>
      <w:r w:rsidRPr="006707C5">
        <w:rPr>
          <w:rFonts w:ascii="Trebuchet MS" w:eastAsia="Times New Roman" w:hAnsi="Trebuchet MS" w:cs="Arial"/>
          <w:lang w:eastAsia="en-US"/>
        </w:rPr>
        <w:t xml:space="preserve"> according to their degree of consistency with the ‘NPPF’ (the closer the policies in the plan to the policies in the ‘NPPF’, the greater the weight that may be given). </w:t>
      </w:r>
    </w:p>
    <w:p w14:paraId="4F10F47B" w14:textId="52EE2CD8" w:rsidR="004E03B4" w:rsidRDefault="004E03B4" w:rsidP="00DB26B9">
      <w:pPr>
        <w:autoSpaceDE w:val="0"/>
        <w:autoSpaceDN w:val="0"/>
        <w:spacing w:after="0" w:line="240" w:lineRule="auto"/>
        <w:contextualSpacing/>
        <w:jc w:val="both"/>
        <w:rPr>
          <w:rFonts w:ascii="Trebuchet MS" w:hAnsi="Trebuchet MS" w:cs="Times New Roman"/>
          <w:highlight w:val="yellow"/>
        </w:rPr>
      </w:pPr>
    </w:p>
    <w:p w14:paraId="163B41CC" w14:textId="6F5E0C6B" w:rsidR="006707C5" w:rsidRPr="006707C5" w:rsidRDefault="006707C5" w:rsidP="006707C5">
      <w:pPr>
        <w:pStyle w:val="ListParagraph"/>
        <w:spacing w:after="0" w:line="240" w:lineRule="auto"/>
        <w:ind w:left="0"/>
        <w:jc w:val="both"/>
        <w:rPr>
          <w:rFonts w:ascii="Trebuchet MS" w:hAnsi="Trebuchet MS"/>
        </w:rPr>
      </w:pPr>
      <w:r>
        <w:rPr>
          <w:rFonts w:ascii="Trebuchet MS" w:hAnsi="Trebuchet MS"/>
        </w:rPr>
        <w:t>Applicat</w:t>
      </w:r>
      <w:r w:rsidR="00C478ED">
        <w:rPr>
          <w:rFonts w:ascii="Trebuchet MS" w:hAnsi="Trebuchet MS"/>
        </w:rPr>
        <w:t>i</w:t>
      </w:r>
      <w:r>
        <w:rPr>
          <w:rFonts w:ascii="Trebuchet MS" w:hAnsi="Trebuchet MS"/>
        </w:rPr>
        <w:t xml:space="preserve">on </w:t>
      </w:r>
      <w:r w:rsidR="00C457EB">
        <w:rPr>
          <w:rFonts w:ascii="Trebuchet MS" w:hAnsi="Trebuchet MS"/>
        </w:rPr>
        <w:t>210005</w:t>
      </w:r>
    </w:p>
    <w:p w14:paraId="1B626639" w14:textId="77777777" w:rsidR="006707C5" w:rsidRDefault="006707C5" w:rsidP="00DB26B9">
      <w:pPr>
        <w:autoSpaceDE w:val="0"/>
        <w:autoSpaceDN w:val="0"/>
        <w:spacing w:after="0" w:line="240" w:lineRule="auto"/>
        <w:contextualSpacing/>
        <w:jc w:val="both"/>
        <w:rPr>
          <w:rFonts w:ascii="Trebuchet MS" w:hAnsi="Trebuchet MS" w:cs="Times New Roman"/>
          <w:highlight w:val="yellow"/>
        </w:rPr>
      </w:pPr>
    </w:p>
    <w:p w14:paraId="443E93C1" w14:textId="77777777" w:rsidR="006707C5" w:rsidRDefault="007027FD" w:rsidP="00D01FD2">
      <w:pPr>
        <w:pStyle w:val="ListParagraph"/>
        <w:numPr>
          <w:ilvl w:val="0"/>
          <w:numId w:val="12"/>
        </w:numPr>
        <w:autoSpaceDE w:val="0"/>
        <w:autoSpaceDN w:val="0"/>
        <w:spacing w:after="0" w:line="240" w:lineRule="auto"/>
        <w:jc w:val="both"/>
        <w:rPr>
          <w:rFonts w:ascii="Trebuchet MS" w:hAnsi="Trebuchet MS" w:cs="Times New Roman"/>
        </w:rPr>
      </w:pPr>
      <w:r w:rsidRPr="006707C5">
        <w:rPr>
          <w:rFonts w:ascii="Trebuchet MS"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14:paraId="2FC0CC80" w14:textId="6BC373CE" w:rsidR="007027FD" w:rsidRPr="006707C5" w:rsidRDefault="007027FD" w:rsidP="00D01FD2">
      <w:pPr>
        <w:pStyle w:val="ListParagraph"/>
        <w:numPr>
          <w:ilvl w:val="0"/>
          <w:numId w:val="12"/>
        </w:numPr>
        <w:autoSpaceDE w:val="0"/>
        <w:autoSpaceDN w:val="0"/>
        <w:spacing w:after="0" w:line="240" w:lineRule="auto"/>
        <w:jc w:val="both"/>
        <w:rPr>
          <w:rFonts w:ascii="Trebuchet MS" w:hAnsi="Trebuchet MS" w:cs="Times New Roman"/>
        </w:rPr>
      </w:pPr>
      <w:r w:rsidRPr="006707C5">
        <w:rPr>
          <w:rFonts w:ascii="Trebuchet MS" w:hAnsi="Trebuchet MS" w:cs="Times New Roman"/>
        </w:rPr>
        <w:t>Factors relevant to public safety include highway safety and whether the advert would hinder security or surveillance devices, including speed cameras.</w:t>
      </w:r>
    </w:p>
    <w:p w14:paraId="3BA1C08D" w14:textId="77777777" w:rsidR="007027FD" w:rsidRPr="000F1385" w:rsidRDefault="007027FD" w:rsidP="00DB26B9">
      <w:pPr>
        <w:autoSpaceDE w:val="0"/>
        <w:autoSpaceDN w:val="0"/>
        <w:spacing w:after="0" w:line="240" w:lineRule="auto"/>
        <w:contextualSpacing/>
        <w:jc w:val="both"/>
        <w:rPr>
          <w:rFonts w:ascii="Trebuchet MS" w:hAnsi="Trebuchet MS" w:cs="Times New Roman"/>
          <w:highlight w:val="yellow"/>
        </w:rPr>
      </w:pPr>
    </w:p>
    <w:p w14:paraId="587FF404" w14:textId="77777777" w:rsidR="009E23A7" w:rsidRPr="00505127" w:rsidRDefault="009E23A7" w:rsidP="00DB26B9">
      <w:pPr>
        <w:spacing w:after="0" w:line="240" w:lineRule="auto"/>
        <w:jc w:val="both"/>
        <w:rPr>
          <w:rFonts w:ascii="Trebuchet MS" w:eastAsia="Times New Roman" w:hAnsi="Trebuchet MS"/>
          <w:b/>
          <w:lang w:eastAsia="en-US"/>
        </w:rPr>
      </w:pPr>
      <w:r w:rsidRPr="00505127">
        <w:rPr>
          <w:rFonts w:ascii="Trebuchet MS" w:eastAsia="Times New Roman" w:hAnsi="Trebuchet MS"/>
          <w:b/>
          <w:lang w:eastAsia="en-US"/>
        </w:rPr>
        <w:t>Relevant Policies</w:t>
      </w:r>
    </w:p>
    <w:p w14:paraId="3FC1156B" w14:textId="77777777" w:rsidR="009E23A7" w:rsidRPr="000F1385" w:rsidRDefault="009E23A7" w:rsidP="00DB26B9">
      <w:pPr>
        <w:spacing w:after="0" w:line="240" w:lineRule="auto"/>
        <w:contextualSpacing/>
        <w:jc w:val="both"/>
        <w:rPr>
          <w:rFonts w:ascii="Trebuchet MS" w:eastAsia="Times New Roman" w:hAnsi="Trebuchet MS" w:cs="Arial"/>
        </w:rPr>
      </w:pPr>
      <w:r w:rsidRPr="000F1385">
        <w:rPr>
          <w:rFonts w:ascii="Trebuchet MS" w:eastAsia="Times New Roman" w:hAnsi="Trebuchet MS" w:cs="Arial"/>
        </w:rPr>
        <w:t>The application has been assessed against the following policies:</w:t>
      </w:r>
    </w:p>
    <w:p w14:paraId="6D5F8D26" w14:textId="77777777" w:rsidR="009E23A7" w:rsidRPr="000F1385" w:rsidRDefault="009E23A7" w:rsidP="00DB26B9">
      <w:pPr>
        <w:spacing w:after="0" w:line="240" w:lineRule="auto"/>
        <w:contextualSpacing/>
        <w:jc w:val="both"/>
        <w:rPr>
          <w:rFonts w:ascii="Trebuchet MS" w:eastAsia="Times New Roman" w:hAnsi="Trebuchet MS" w:cs="Arial"/>
        </w:rPr>
      </w:pPr>
    </w:p>
    <w:p w14:paraId="05B6DE7F" w14:textId="77777777" w:rsidR="009E23A7" w:rsidRPr="000F1385" w:rsidRDefault="009E23A7" w:rsidP="00DB26B9">
      <w:pPr>
        <w:spacing w:after="0" w:line="240" w:lineRule="auto"/>
        <w:contextualSpacing/>
        <w:jc w:val="both"/>
        <w:rPr>
          <w:rFonts w:ascii="Trebuchet MS" w:eastAsia="Times New Roman" w:hAnsi="Trebuchet MS" w:cs="Arial"/>
          <w:b/>
          <w:bCs/>
        </w:rPr>
      </w:pPr>
      <w:r w:rsidRPr="000F1385">
        <w:rPr>
          <w:rFonts w:ascii="Trebuchet MS" w:eastAsia="Times New Roman" w:hAnsi="Trebuchet MS" w:cs="Arial"/>
          <w:b/>
          <w:bCs/>
        </w:rPr>
        <w:t>National</w:t>
      </w:r>
    </w:p>
    <w:p w14:paraId="538272FF" w14:textId="46E6CD26" w:rsidR="009E23A7" w:rsidRPr="000F1385" w:rsidRDefault="009E23A7" w:rsidP="00DB26B9">
      <w:pPr>
        <w:spacing w:after="0" w:line="240" w:lineRule="auto"/>
        <w:contextualSpacing/>
        <w:jc w:val="both"/>
        <w:rPr>
          <w:rFonts w:ascii="Trebuchet MS" w:eastAsia="Times New Roman" w:hAnsi="Trebuchet MS" w:cs="Arial"/>
        </w:rPr>
      </w:pPr>
      <w:r w:rsidRPr="000F1385">
        <w:rPr>
          <w:rFonts w:ascii="Trebuchet MS" w:eastAsia="Times New Roman" w:hAnsi="Trebuchet MS" w:cs="Arial"/>
        </w:rPr>
        <w:t>National Planning Policy Frame</w:t>
      </w:r>
      <w:r w:rsidRPr="00E81A38">
        <w:rPr>
          <w:rFonts w:ascii="Trebuchet MS" w:eastAsia="Times New Roman" w:hAnsi="Trebuchet MS" w:cs="Arial"/>
        </w:rPr>
        <w:t>work 201</w:t>
      </w:r>
      <w:r w:rsidR="008B7319" w:rsidRPr="00E81A38">
        <w:rPr>
          <w:rFonts w:ascii="Trebuchet MS" w:eastAsia="Times New Roman" w:hAnsi="Trebuchet MS" w:cs="Arial"/>
        </w:rPr>
        <w:t>9</w:t>
      </w:r>
      <w:r w:rsidRPr="00E81A38">
        <w:rPr>
          <w:rFonts w:ascii="Trebuchet MS" w:eastAsia="Times New Roman" w:hAnsi="Trebuchet MS" w:cs="Arial"/>
        </w:rPr>
        <w:t>;</w:t>
      </w:r>
    </w:p>
    <w:p w14:paraId="4E8277B4" w14:textId="7A12C6F9" w:rsidR="009E23A7" w:rsidRDefault="009E23A7" w:rsidP="00DB26B9">
      <w:pPr>
        <w:spacing w:after="0" w:line="240" w:lineRule="auto"/>
        <w:contextualSpacing/>
        <w:jc w:val="both"/>
        <w:rPr>
          <w:rFonts w:ascii="Trebuchet MS" w:eastAsia="Times New Roman" w:hAnsi="Trebuchet MS" w:cs="Arial"/>
        </w:rPr>
      </w:pPr>
      <w:r w:rsidRPr="000F1385">
        <w:rPr>
          <w:rFonts w:ascii="Trebuchet MS" w:eastAsia="Times New Roman" w:hAnsi="Trebuchet MS" w:cs="Arial"/>
        </w:rPr>
        <w:t>National Planning Policy Guidance 2014 onwards;</w:t>
      </w:r>
    </w:p>
    <w:p w14:paraId="3D6845EE" w14:textId="7684BF4F" w:rsidR="007027FD" w:rsidRPr="000F1385" w:rsidRDefault="007027FD" w:rsidP="00DB26B9">
      <w:pPr>
        <w:spacing w:after="0" w:line="240" w:lineRule="auto"/>
        <w:contextualSpacing/>
        <w:jc w:val="both"/>
        <w:rPr>
          <w:rFonts w:ascii="Trebuchet MS" w:eastAsia="Times New Roman" w:hAnsi="Trebuchet MS" w:cs="Arial"/>
        </w:rPr>
      </w:pPr>
      <w:r w:rsidRPr="007027FD">
        <w:rPr>
          <w:rFonts w:ascii="Trebuchet MS" w:eastAsia="Times New Roman" w:hAnsi="Trebuchet MS" w:cs="Arial"/>
        </w:rPr>
        <w:t>NPPG: Advertisements</w:t>
      </w:r>
      <w:r>
        <w:rPr>
          <w:rFonts w:ascii="Trebuchet MS" w:eastAsia="Times New Roman" w:hAnsi="Trebuchet MS" w:cs="Arial"/>
        </w:rPr>
        <w:t>;</w:t>
      </w:r>
    </w:p>
    <w:p w14:paraId="7E3710C6" w14:textId="77777777" w:rsidR="009E23A7" w:rsidRPr="000F1385" w:rsidRDefault="009E23A7" w:rsidP="00DB26B9">
      <w:pPr>
        <w:spacing w:after="0" w:line="240" w:lineRule="auto"/>
        <w:contextualSpacing/>
        <w:jc w:val="both"/>
        <w:rPr>
          <w:rFonts w:ascii="Trebuchet MS" w:eastAsia="Times New Roman" w:hAnsi="Trebuchet MS" w:cs="Arial"/>
          <w:highlight w:val="yellow"/>
        </w:rPr>
      </w:pPr>
    </w:p>
    <w:p w14:paraId="218B7AB6" w14:textId="77777777" w:rsidR="00031353" w:rsidRDefault="00505127" w:rsidP="00DB26B9">
      <w:pPr>
        <w:spacing w:after="0" w:line="240" w:lineRule="auto"/>
        <w:contextualSpacing/>
        <w:jc w:val="both"/>
        <w:rPr>
          <w:rFonts w:ascii="Trebuchet MS" w:eastAsia="Times New Roman" w:hAnsi="Trebuchet MS" w:cs="Arial"/>
          <w:b/>
        </w:rPr>
      </w:pPr>
      <w:r>
        <w:rPr>
          <w:rFonts w:ascii="Trebuchet MS" w:eastAsia="Times New Roman" w:hAnsi="Trebuchet MS" w:cs="Arial"/>
          <w:b/>
        </w:rPr>
        <w:t>Reading Borough Local Plan (November 2019)</w:t>
      </w:r>
    </w:p>
    <w:p w14:paraId="7EEF587A" w14:textId="77777777" w:rsidR="00031353" w:rsidRPr="00031353" w:rsidRDefault="00031353" w:rsidP="00D01FD2">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CC7: Design and the Public Realm</w:t>
      </w:r>
    </w:p>
    <w:p w14:paraId="3F2241A6" w14:textId="550FD178" w:rsidR="00031353" w:rsidRPr="007027FD" w:rsidRDefault="00031353" w:rsidP="00D01FD2">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CC8: Safeguarding Amenity</w:t>
      </w:r>
    </w:p>
    <w:p w14:paraId="5AE3D6F6" w14:textId="3C50B849" w:rsidR="007027FD" w:rsidRPr="001C6CFC" w:rsidRDefault="007027FD" w:rsidP="00D01FD2">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OU4: Advertisements</w:t>
      </w:r>
      <w:r w:rsidR="006707C5">
        <w:rPr>
          <w:rFonts w:ascii="Trebuchet MS" w:eastAsia="Times New Roman" w:hAnsi="Trebuchet MS" w:cs="Arial"/>
        </w:rPr>
        <w:t xml:space="preserve"> (Application </w:t>
      </w:r>
      <w:r w:rsidR="00C457EB">
        <w:rPr>
          <w:rFonts w:ascii="Trebuchet MS" w:eastAsia="Times New Roman" w:hAnsi="Trebuchet MS" w:cs="Arial"/>
        </w:rPr>
        <w:t>210005</w:t>
      </w:r>
      <w:r w:rsidR="006707C5">
        <w:rPr>
          <w:rFonts w:ascii="Trebuchet MS" w:eastAsia="Times New Roman" w:hAnsi="Trebuchet MS" w:cs="Arial"/>
        </w:rPr>
        <w:t xml:space="preserve"> only)</w:t>
      </w:r>
    </w:p>
    <w:p w14:paraId="7FBA9A90" w14:textId="7AC40A47" w:rsidR="001C6CFC" w:rsidRPr="006F5C66" w:rsidRDefault="001C6CFC" w:rsidP="00D01FD2">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 xml:space="preserve">EN1: </w:t>
      </w:r>
      <w:r w:rsidRPr="001C6CFC">
        <w:rPr>
          <w:rFonts w:ascii="Trebuchet MS" w:eastAsia="Times New Roman" w:hAnsi="Trebuchet MS" w:cs="Arial"/>
        </w:rPr>
        <w:t xml:space="preserve">Protection </w:t>
      </w:r>
      <w:r>
        <w:rPr>
          <w:rFonts w:ascii="Trebuchet MS" w:eastAsia="Times New Roman" w:hAnsi="Trebuchet MS" w:cs="Arial"/>
        </w:rPr>
        <w:t>a</w:t>
      </w:r>
      <w:r w:rsidRPr="001C6CFC">
        <w:rPr>
          <w:rFonts w:ascii="Trebuchet MS" w:eastAsia="Times New Roman" w:hAnsi="Trebuchet MS" w:cs="Arial"/>
        </w:rPr>
        <w:t xml:space="preserve">nd Enhancement </w:t>
      </w:r>
      <w:r>
        <w:rPr>
          <w:rFonts w:ascii="Trebuchet MS" w:eastAsia="Times New Roman" w:hAnsi="Trebuchet MS" w:cs="Arial"/>
        </w:rPr>
        <w:t>o</w:t>
      </w:r>
      <w:r w:rsidRPr="001C6CFC">
        <w:rPr>
          <w:rFonts w:ascii="Trebuchet MS" w:eastAsia="Times New Roman" w:hAnsi="Trebuchet MS" w:cs="Arial"/>
        </w:rPr>
        <w:t xml:space="preserve">f </w:t>
      </w:r>
      <w:r>
        <w:rPr>
          <w:rFonts w:ascii="Trebuchet MS" w:eastAsia="Times New Roman" w:hAnsi="Trebuchet MS" w:cs="Arial"/>
        </w:rPr>
        <w:t>t</w:t>
      </w:r>
      <w:r w:rsidRPr="001C6CFC">
        <w:rPr>
          <w:rFonts w:ascii="Trebuchet MS" w:eastAsia="Times New Roman" w:hAnsi="Trebuchet MS" w:cs="Arial"/>
        </w:rPr>
        <w:t>he Historic Environment</w:t>
      </w:r>
    </w:p>
    <w:p w14:paraId="291FE6F7" w14:textId="4DF16190" w:rsidR="00E750D8" w:rsidRPr="009D62B2" w:rsidRDefault="00E750D8" w:rsidP="00D01FD2">
      <w:pPr>
        <w:pStyle w:val="ListParagraph"/>
        <w:numPr>
          <w:ilvl w:val="0"/>
          <w:numId w:val="1"/>
        </w:numPr>
        <w:spacing w:after="0" w:line="240" w:lineRule="auto"/>
        <w:jc w:val="both"/>
        <w:rPr>
          <w:rFonts w:ascii="Trebuchet MS" w:eastAsia="Times New Roman" w:hAnsi="Trebuchet MS" w:cs="Arial"/>
          <w:b/>
        </w:rPr>
      </w:pPr>
      <w:r w:rsidRPr="00F333A7">
        <w:rPr>
          <w:rFonts w:ascii="Trebuchet MS" w:hAnsi="Trebuchet MS"/>
        </w:rPr>
        <w:t>EN15</w:t>
      </w:r>
      <w:r>
        <w:rPr>
          <w:rFonts w:ascii="Trebuchet MS" w:hAnsi="Trebuchet MS"/>
        </w:rPr>
        <w:t>:</w:t>
      </w:r>
      <w:r w:rsidR="007E1F49">
        <w:rPr>
          <w:rFonts w:ascii="Trebuchet MS" w:hAnsi="Trebuchet MS"/>
        </w:rPr>
        <w:t xml:space="preserve"> Air Quality</w:t>
      </w:r>
    </w:p>
    <w:p w14:paraId="06D9C767" w14:textId="631CCF44" w:rsidR="001F0931" w:rsidRPr="0034163A" w:rsidRDefault="001F0931" w:rsidP="00D01FD2">
      <w:pPr>
        <w:pStyle w:val="ListParagraph"/>
        <w:numPr>
          <w:ilvl w:val="0"/>
          <w:numId w:val="1"/>
        </w:numPr>
        <w:spacing w:after="0" w:line="240" w:lineRule="auto"/>
        <w:jc w:val="both"/>
        <w:rPr>
          <w:rFonts w:ascii="Trebuchet MS" w:eastAsia="Times New Roman" w:hAnsi="Trebuchet MS" w:cs="Arial"/>
          <w:b/>
        </w:rPr>
      </w:pPr>
      <w:r>
        <w:rPr>
          <w:rFonts w:ascii="Trebuchet MS" w:hAnsi="Trebuchet MS"/>
        </w:rPr>
        <w:t>TR3: Access, Traffic and Highway related matters</w:t>
      </w:r>
      <w:r w:rsidR="006707C5">
        <w:rPr>
          <w:rFonts w:ascii="Trebuchet MS" w:eastAsia="Times New Roman" w:hAnsi="Trebuchet MS" w:cs="Arial"/>
        </w:rPr>
        <w:t xml:space="preserve"> </w:t>
      </w:r>
    </w:p>
    <w:p w14:paraId="41062509" w14:textId="77777777" w:rsidR="00FF2C58" w:rsidRPr="000F1385" w:rsidRDefault="00FF2C58" w:rsidP="00DB26B9">
      <w:pPr>
        <w:spacing w:after="0" w:line="240" w:lineRule="auto"/>
        <w:contextualSpacing/>
        <w:jc w:val="both"/>
        <w:rPr>
          <w:rFonts w:ascii="Trebuchet MS" w:eastAsia="Times New Roman" w:hAnsi="Trebuchet MS" w:cs="Arial"/>
          <w:highlight w:val="yellow"/>
        </w:rPr>
      </w:pPr>
    </w:p>
    <w:p w14:paraId="23C7B365" w14:textId="77777777" w:rsidR="009E23A7" w:rsidRPr="009C2154" w:rsidRDefault="009E23A7" w:rsidP="00DB26B9">
      <w:pPr>
        <w:pStyle w:val="ListParagraph"/>
        <w:spacing w:after="0" w:line="240" w:lineRule="auto"/>
        <w:ind w:left="0"/>
        <w:jc w:val="both"/>
        <w:rPr>
          <w:rFonts w:ascii="Trebuchet MS" w:eastAsia="Times New Roman" w:hAnsi="Trebuchet MS" w:cs="Arial"/>
          <w:b/>
        </w:rPr>
      </w:pPr>
      <w:r w:rsidRPr="009C2154">
        <w:rPr>
          <w:rFonts w:ascii="Trebuchet MS" w:eastAsia="Times New Roman" w:hAnsi="Trebuchet MS" w:cs="Arial"/>
          <w:b/>
        </w:rPr>
        <w:t>Appraisal</w:t>
      </w:r>
    </w:p>
    <w:p w14:paraId="3F39FD76" w14:textId="186925EF" w:rsidR="009E23A7" w:rsidRDefault="009E23A7" w:rsidP="00DB26B9">
      <w:pPr>
        <w:pStyle w:val="ListParagraph"/>
        <w:spacing w:after="0" w:line="240" w:lineRule="auto"/>
        <w:ind w:left="0"/>
        <w:jc w:val="both"/>
        <w:rPr>
          <w:rFonts w:ascii="Trebuchet MS" w:eastAsia="Times New Roman" w:hAnsi="Trebuchet MS" w:cs="Arial"/>
        </w:rPr>
      </w:pPr>
      <w:r w:rsidRPr="009C2154">
        <w:rPr>
          <w:rFonts w:ascii="Trebuchet MS" w:eastAsia="Times New Roman" w:hAnsi="Trebuchet MS" w:cs="Arial"/>
        </w:rPr>
        <w:t xml:space="preserve">The main issues considered </w:t>
      </w:r>
      <w:r w:rsidR="0081091A">
        <w:rPr>
          <w:rFonts w:ascii="Trebuchet MS" w:eastAsia="Times New Roman" w:hAnsi="Trebuchet MS" w:cs="Arial"/>
        </w:rPr>
        <w:t xml:space="preserve">for these two separate applications </w:t>
      </w:r>
      <w:r w:rsidR="00031353">
        <w:rPr>
          <w:rFonts w:ascii="Trebuchet MS" w:eastAsia="Times New Roman" w:hAnsi="Trebuchet MS" w:cs="Arial"/>
        </w:rPr>
        <w:t>are as follows</w:t>
      </w:r>
      <w:r w:rsidRPr="009C2154">
        <w:rPr>
          <w:rFonts w:ascii="Trebuchet MS" w:eastAsia="Times New Roman" w:hAnsi="Trebuchet MS" w:cs="Arial"/>
        </w:rPr>
        <w:t>:</w:t>
      </w:r>
    </w:p>
    <w:p w14:paraId="63CC991D" w14:textId="3B1ACEB8" w:rsidR="0081091A" w:rsidRDefault="0081091A" w:rsidP="00DB26B9">
      <w:pPr>
        <w:pStyle w:val="ListParagraph"/>
        <w:spacing w:after="0" w:line="240" w:lineRule="auto"/>
        <w:ind w:left="0"/>
        <w:jc w:val="both"/>
        <w:rPr>
          <w:rFonts w:ascii="Trebuchet MS" w:eastAsia="Times New Roman" w:hAnsi="Trebuchet MS" w:cs="Arial"/>
        </w:rPr>
      </w:pPr>
    </w:p>
    <w:p w14:paraId="0E7932E0" w14:textId="7E30E777" w:rsidR="0081091A" w:rsidRPr="0081091A" w:rsidRDefault="001C6CFC" w:rsidP="00DB26B9">
      <w:pPr>
        <w:pStyle w:val="ListParagraph"/>
        <w:spacing w:after="0" w:line="240" w:lineRule="auto"/>
        <w:ind w:left="0"/>
        <w:jc w:val="both"/>
        <w:rPr>
          <w:rFonts w:ascii="Trebuchet MS" w:eastAsia="Times New Roman" w:hAnsi="Trebuchet MS" w:cs="Arial"/>
          <w:b/>
        </w:rPr>
      </w:pPr>
      <w:hyperlink w:anchor="_Application_201045_Appraisal" w:history="1">
        <w:r w:rsidR="0081091A" w:rsidRPr="0081091A">
          <w:rPr>
            <w:rStyle w:val="Hyperlink"/>
            <w:rFonts w:ascii="Trebuchet MS" w:eastAsia="Times New Roman" w:hAnsi="Trebuchet MS" w:cs="Arial"/>
            <w:b/>
          </w:rPr>
          <w:t xml:space="preserve">Application </w:t>
        </w:r>
        <w:r w:rsidR="00C457EB">
          <w:rPr>
            <w:rStyle w:val="Hyperlink"/>
            <w:rFonts w:ascii="Trebuchet MS" w:eastAsia="Times New Roman" w:hAnsi="Trebuchet MS" w:cs="Arial"/>
            <w:b/>
          </w:rPr>
          <w:t>210004</w:t>
        </w:r>
        <w:r w:rsidR="0081091A" w:rsidRPr="0081091A">
          <w:rPr>
            <w:rStyle w:val="Hyperlink"/>
            <w:rFonts w:ascii="Trebuchet MS" w:eastAsia="Times New Roman" w:hAnsi="Trebuchet MS" w:cs="Arial"/>
            <w:b/>
          </w:rPr>
          <w:t xml:space="preserve"> Appraisal</w:t>
        </w:r>
      </w:hyperlink>
      <w:r w:rsidR="0081091A" w:rsidRPr="0081091A">
        <w:rPr>
          <w:rFonts w:ascii="Trebuchet MS" w:eastAsia="Times New Roman" w:hAnsi="Trebuchet MS" w:cs="Arial"/>
          <w:b/>
        </w:rPr>
        <w:t xml:space="preserve"> </w:t>
      </w:r>
      <w:r w:rsidR="004E751B">
        <w:rPr>
          <w:rFonts w:ascii="Trebuchet MS" w:eastAsia="Times New Roman" w:hAnsi="Trebuchet MS" w:cs="Arial"/>
          <w:b/>
        </w:rPr>
        <w:t>–</w:t>
      </w:r>
      <w:r w:rsidR="0081091A" w:rsidRPr="0081091A">
        <w:rPr>
          <w:rFonts w:ascii="Trebuchet MS" w:eastAsia="Times New Roman" w:hAnsi="Trebuchet MS" w:cs="Arial"/>
          <w:b/>
        </w:rPr>
        <w:t xml:space="preserve"> </w:t>
      </w:r>
      <w:r w:rsidR="004E751B">
        <w:rPr>
          <w:rFonts w:ascii="Trebuchet MS" w:hAnsi="Trebuchet MS"/>
          <w:b/>
        </w:rPr>
        <w:t>New roller shutter doors and canopy</w:t>
      </w:r>
    </w:p>
    <w:p w14:paraId="7CF2120E" w14:textId="2E5D6C39" w:rsidR="001E753B" w:rsidRDefault="009D62B2" w:rsidP="00D01FD2">
      <w:pPr>
        <w:pStyle w:val="ListParagraph"/>
        <w:numPr>
          <w:ilvl w:val="0"/>
          <w:numId w:val="3"/>
        </w:numPr>
        <w:spacing w:after="0" w:line="240" w:lineRule="auto"/>
        <w:jc w:val="both"/>
        <w:rPr>
          <w:rFonts w:ascii="Trebuchet MS" w:eastAsia="Times New Roman" w:hAnsi="Trebuchet MS" w:cs="Arial"/>
        </w:rPr>
      </w:pPr>
      <w:r>
        <w:rPr>
          <w:rFonts w:ascii="Trebuchet MS" w:eastAsia="Times New Roman" w:hAnsi="Trebuchet MS" w:cs="Arial"/>
        </w:rPr>
        <w:t>Principle of Design and Development</w:t>
      </w:r>
    </w:p>
    <w:p w14:paraId="352D3983" w14:textId="1EB70FE1" w:rsidR="000D3981" w:rsidRPr="0081091A" w:rsidRDefault="004E751B" w:rsidP="00D01FD2">
      <w:pPr>
        <w:pStyle w:val="ListParagraph"/>
        <w:numPr>
          <w:ilvl w:val="0"/>
          <w:numId w:val="3"/>
        </w:numPr>
        <w:spacing w:after="0" w:line="240" w:lineRule="auto"/>
        <w:jc w:val="both"/>
        <w:rPr>
          <w:rFonts w:ascii="Trebuchet MS" w:hAnsi="Trebuchet MS"/>
        </w:rPr>
      </w:pPr>
      <w:r>
        <w:rPr>
          <w:rFonts w:ascii="Trebuchet MS" w:eastAsia="Times New Roman" w:hAnsi="Trebuchet MS" w:cs="Arial"/>
        </w:rPr>
        <w:t>Safeguarding Amenity</w:t>
      </w:r>
    </w:p>
    <w:p w14:paraId="446126F5" w14:textId="4DCB32F7" w:rsidR="0081091A" w:rsidRDefault="0081091A" w:rsidP="00D01FD2">
      <w:pPr>
        <w:pStyle w:val="ListParagraph"/>
        <w:numPr>
          <w:ilvl w:val="0"/>
          <w:numId w:val="3"/>
        </w:numPr>
        <w:spacing w:after="0" w:line="240" w:lineRule="auto"/>
        <w:jc w:val="both"/>
        <w:rPr>
          <w:rFonts w:ascii="Trebuchet MS" w:hAnsi="Trebuchet MS"/>
        </w:rPr>
      </w:pPr>
      <w:r>
        <w:rPr>
          <w:rFonts w:ascii="Trebuchet MS" w:hAnsi="Trebuchet MS"/>
        </w:rPr>
        <w:t>Air Quality</w:t>
      </w:r>
    </w:p>
    <w:p w14:paraId="076EFA3C" w14:textId="2D6F7B5D" w:rsidR="001C6CFC" w:rsidRDefault="001C6CFC" w:rsidP="00D01FD2">
      <w:pPr>
        <w:pStyle w:val="ListParagraph"/>
        <w:numPr>
          <w:ilvl w:val="0"/>
          <w:numId w:val="3"/>
        </w:numPr>
        <w:spacing w:after="0" w:line="240" w:lineRule="auto"/>
        <w:jc w:val="both"/>
        <w:rPr>
          <w:rFonts w:ascii="Trebuchet MS" w:hAnsi="Trebuchet MS"/>
        </w:rPr>
      </w:pPr>
      <w:r w:rsidRPr="001C6CFC">
        <w:rPr>
          <w:rFonts w:ascii="Trebuchet MS" w:eastAsia="Times New Roman" w:hAnsi="Trebuchet MS" w:cs="Arial"/>
        </w:rPr>
        <w:t xml:space="preserve">Protection </w:t>
      </w:r>
      <w:r>
        <w:rPr>
          <w:rFonts w:ascii="Trebuchet MS" w:eastAsia="Times New Roman" w:hAnsi="Trebuchet MS" w:cs="Arial"/>
        </w:rPr>
        <w:t>a</w:t>
      </w:r>
      <w:r w:rsidRPr="001C6CFC">
        <w:rPr>
          <w:rFonts w:ascii="Trebuchet MS" w:eastAsia="Times New Roman" w:hAnsi="Trebuchet MS" w:cs="Arial"/>
        </w:rPr>
        <w:t xml:space="preserve">nd Enhancement </w:t>
      </w:r>
      <w:r>
        <w:rPr>
          <w:rFonts w:ascii="Trebuchet MS" w:eastAsia="Times New Roman" w:hAnsi="Trebuchet MS" w:cs="Arial"/>
        </w:rPr>
        <w:t>o</w:t>
      </w:r>
      <w:r w:rsidRPr="001C6CFC">
        <w:rPr>
          <w:rFonts w:ascii="Trebuchet MS" w:eastAsia="Times New Roman" w:hAnsi="Trebuchet MS" w:cs="Arial"/>
        </w:rPr>
        <w:t xml:space="preserve">f </w:t>
      </w:r>
      <w:r>
        <w:rPr>
          <w:rFonts w:ascii="Trebuchet MS" w:eastAsia="Times New Roman" w:hAnsi="Trebuchet MS" w:cs="Arial"/>
        </w:rPr>
        <w:t>t</w:t>
      </w:r>
      <w:r w:rsidRPr="001C6CFC">
        <w:rPr>
          <w:rFonts w:ascii="Trebuchet MS" w:eastAsia="Times New Roman" w:hAnsi="Trebuchet MS" w:cs="Arial"/>
        </w:rPr>
        <w:t>he Historic Environment</w:t>
      </w:r>
    </w:p>
    <w:p w14:paraId="1C72E42B" w14:textId="58ABD1A3" w:rsidR="0081091A" w:rsidRDefault="0081091A" w:rsidP="0081091A">
      <w:pPr>
        <w:spacing w:after="0" w:line="240" w:lineRule="auto"/>
        <w:jc w:val="both"/>
        <w:rPr>
          <w:rFonts w:ascii="Trebuchet MS" w:hAnsi="Trebuchet MS"/>
        </w:rPr>
      </w:pPr>
    </w:p>
    <w:p w14:paraId="5E2810A8" w14:textId="12F3D1B6" w:rsidR="0081091A" w:rsidRPr="0081091A" w:rsidRDefault="001C6CFC" w:rsidP="0081091A">
      <w:pPr>
        <w:pStyle w:val="ListParagraph"/>
        <w:spacing w:after="0" w:line="240" w:lineRule="auto"/>
        <w:ind w:left="0"/>
        <w:jc w:val="both"/>
        <w:rPr>
          <w:rFonts w:ascii="Trebuchet MS" w:eastAsia="Times New Roman" w:hAnsi="Trebuchet MS" w:cs="Arial"/>
          <w:b/>
        </w:rPr>
      </w:pPr>
      <w:hyperlink w:anchor="_Application_201045_Appraisal_1" w:history="1">
        <w:r w:rsidR="0081091A" w:rsidRPr="0081091A">
          <w:rPr>
            <w:rStyle w:val="Hyperlink"/>
            <w:rFonts w:ascii="Trebuchet MS" w:eastAsia="Times New Roman" w:hAnsi="Trebuchet MS" w:cs="Arial"/>
            <w:b/>
          </w:rPr>
          <w:t xml:space="preserve">Application </w:t>
        </w:r>
        <w:r w:rsidR="00C457EB">
          <w:rPr>
            <w:rStyle w:val="Hyperlink"/>
            <w:rFonts w:ascii="Trebuchet MS" w:eastAsia="Times New Roman" w:hAnsi="Trebuchet MS" w:cs="Arial"/>
            <w:b/>
          </w:rPr>
          <w:t>210005</w:t>
        </w:r>
        <w:r w:rsidR="0081091A" w:rsidRPr="0081091A">
          <w:rPr>
            <w:rStyle w:val="Hyperlink"/>
            <w:rFonts w:ascii="Trebuchet MS" w:eastAsia="Times New Roman" w:hAnsi="Trebuchet MS" w:cs="Arial"/>
            <w:b/>
          </w:rPr>
          <w:t xml:space="preserve"> Appraisal</w:t>
        </w:r>
      </w:hyperlink>
      <w:r w:rsidR="0081091A" w:rsidRPr="0081091A">
        <w:rPr>
          <w:rFonts w:ascii="Trebuchet MS" w:eastAsia="Times New Roman" w:hAnsi="Trebuchet MS" w:cs="Arial"/>
          <w:b/>
        </w:rPr>
        <w:t xml:space="preserve"> - </w:t>
      </w:r>
      <w:r w:rsidR="0081091A" w:rsidRPr="0081091A">
        <w:rPr>
          <w:rFonts w:ascii="Trebuchet MS" w:hAnsi="Trebuchet MS"/>
          <w:b/>
        </w:rPr>
        <w:t>Display of signage</w:t>
      </w:r>
    </w:p>
    <w:p w14:paraId="77483579" w14:textId="39C5821B" w:rsidR="001E753B" w:rsidRDefault="005C105E" w:rsidP="00D01FD2">
      <w:pPr>
        <w:pStyle w:val="ListParagraph"/>
        <w:numPr>
          <w:ilvl w:val="0"/>
          <w:numId w:val="13"/>
        </w:numPr>
        <w:spacing w:after="0" w:line="240" w:lineRule="auto"/>
        <w:jc w:val="both"/>
        <w:rPr>
          <w:rFonts w:ascii="Trebuchet MS" w:hAnsi="Trebuchet MS"/>
        </w:rPr>
      </w:pPr>
      <w:r>
        <w:rPr>
          <w:rFonts w:ascii="Trebuchet MS" w:hAnsi="Trebuchet MS"/>
        </w:rPr>
        <w:t>Advertisements</w:t>
      </w:r>
      <w:r w:rsidR="006707C5">
        <w:rPr>
          <w:rFonts w:ascii="Trebuchet MS" w:hAnsi="Trebuchet MS"/>
        </w:rPr>
        <w:t xml:space="preserve"> (Application </w:t>
      </w:r>
      <w:r w:rsidR="00C457EB">
        <w:rPr>
          <w:rFonts w:ascii="Trebuchet MS" w:hAnsi="Trebuchet MS"/>
        </w:rPr>
        <w:t>210005</w:t>
      </w:r>
      <w:r w:rsidR="006707C5">
        <w:rPr>
          <w:rFonts w:ascii="Trebuchet MS" w:hAnsi="Trebuchet MS"/>
        </w:rPr>
        <w:t xml:space="preserve"> only)</w:t>
      </w:r>
    </w:p>
    <w:p w14:paraId="7238C3D6" w14:textId="0F39CAF3" w:rsidR="00E319AA" w:rsidRDefault="00E319AA" w:rsidP="00DB26B9">
      <w:pPr>
        <w:spacing w:after="0" w:line="240" w:lineRule="auto"/>
        <w:jc w:val="both"/>
        <w:rPr>
          <w:rFonts w:ascii="Trebuchet MS" w:hAnsi="Trebuchet MS"/>
        </w:rPr>
      </w:pPr>
    </w:p>
    <w:p w14:paraId="372B8719" w14:textId="0DE2967A" w:rsidR="0081091A" w:rsidRPr="0081091A" w:rsidRDefault="0081091A" w:rsidP="0081091A">
      <w:pPr>
        <w:pStyle w:val="Heading2"/>
        <w:rPr>
          <w:rFonts w:ascii="Trebuchet MS" w:hAnsi="Trebuchet MS"/>
          <w:b/>
          <w:color w:val="auto"/>
          <w:sz w:val="22"/>
        </w:rPr>
      </w:pPr>
      <w:bookmarkStart w:id="4" w:name="_Application_201045_Appraisal"/>
      <w:bookmarkEnd w:id="4"/>
      <w:r w:rsidRPr="0081091A">
        <w:rPr>
          <w:rFonts w:ascii="Trebuchet MS" w:eastAsia="Times New Roman" w:hAnsi="Trebuchet MS" w:cs="Arial"/>
          <w:b/>
          <w:color w:val="auto"/>
          <w:sz w:val="22"/>
        </w:rPr>
        <w:t xml:space="preserve">Application </w:t>
      </w:r>
      <w:r w:rsidR="00C457EB">
        <w:rPr>
          <w:rFonts w:ascii="Trebuchet MS" w:eastAsia="Times New Roman" w:hAnsi="Trebuchet MS" w:cs="Arial"/>
          <w:b/>
          <w:color w:val="auto"/>
          <w:sz w:val="22"/>
        </w:rPr>
        <w:t>210004</w:t>
      </w:r>
      <w:r w:rsidRPr="0081091A">
        <w:rPr>
          <w:rFonts w:ascii="Trebuchet MS" w:eastAsia="Times New Roman" w:hAnsi="Trebuchet MS" w:cs="Arial"/>
          <w:b/>
          <w:color w:val="auto"/>
          <w:sz w:val="22"/>
        </w:rPr>
        <w:t xml:space="preserve"> Appraisal - </w:t>
      </w:r>
      <w:r w:rsidR="00601C71" w:rsidRPr="00601C71">
        <w:rPr>
          <w:rFonts w:ascii="Trebuchet MS" w:hAnsi="Trebuchet MS"/>
          <w:b/>
          <w:color w:val="auto"/>
          <w:sz w:val="22"/>
        </w:rPr>
        <w:t>New roller shutter doors and canopy</w:t>
      </w:r>
    </w:p>
    <w:p w14:paraId="1140E1B2" w14:textId="77777777" w:rsidR="0081091A" w:rsidRPr="00E319AA" w:rsidRDefault="0081091A" w:rsidP="00DB26B9">
      <w:pPr>
        <w:spacing w:after="0" w:line="240" w:lineRule="auto"/>
        <w:jc w:val="both"/>
        <w:rPr>
          <w:rFonts w:ascii="Trebuchet MS" w:hAnsi="Trebuchet MS"/>
        </w:rPr>
      </w:pPr>
    </w:p>
    <w:p w14:paraId="0E4E80A7" w14:textId="77777777" w:rsidR="009D62B2" w:rsidRDefault="009D62B2" w:rsidP="00D01FD2">
      <w:pPr>
        <w:pStyle w:val="ListParagraph"/>
        <w:numPr>
          <w:ilvl w:val="0"/>
          <w:numId w:val="20"/>
        </w:numPr>
        <w:spacing w:after="0" w:line="240" w:lineRule="auto"/>
        <w:jc w:val="both"/>
        <w:rPr>
          <w:rFonts w:ascii="Trebuchet MS" w:eastAsia="Times New Roman" w:hAnsi="Trebuchet MS" w:cs="Arial"/>
        </w:rPr>
      </w:pPr>
      <w:r>
        <w:rPr>
          <w:rFonts w:ascii="Trebuchet MS" w:eastAsia="Times New Roman" w:hAnsi="Trebuchet MS" w:cs="Arial"/>
        </w:rPr>
        <w:t>Principle of Design and Development</w:t>
      </w:r>
    </w:p>
    <w:p w14:paraId="02C1153E" w14:textId="77777777" w:rsidR="00C56B17" w:rsidRDefault="00C56B17" w:rsidP="00DB26B9">
      <w:pPr>
        <w:spacing w:after="0" w:line="240" w:lineRule="auto"/>
        <w:jc w:val="both"/>
        <w:rPr>
          <w:rFonts w:ascii="Trebuchet MS" w:hAnsi="Trebuchet MS"/>
        </w:rPr>
      </w:pPr>
    </w:p>
    <w:p w14:paraId="749815F2" w14:textId="57B87E1D" w:rsidR="00D01FD2" w:rsidRDefault="007B28EF" w:rsidP="00C56B17">
      <w:pPr>
        <w:spacing w:after="0" w:line="240" w:lineRule="auto"/>
        <w:jc w:val="both"/>
        <w:rPr>
          <w:rFonts w:ascii="Trebuchet MS" w:hAnsi="Trebuchet MS"/>
        </w:rPr>
      </w:pPr>
      <w:r>
        <w:rPr>
          <w:rFonts w:ascii="Trebuchet MS" w:hAnsi="Trebuchet MS"/>
        </w:rPr>
        <w:lastRenderedPageBreak/>
        <w:t xml:space="preserve">The proposed alterations to the existing shopfront of 81 Broad Street consist of minor alterations to the fenestration of the shopfront. The proposed alteration is considered only to alter the character and appearance of the shopfront to a small degree, that does not detrimentally impact 81 Broad Street or the surrounding area. The existing shopfront is to be stripped out and replaced with a new metal frame, glazed shopfront. The shopfront will retain its central double door entrance, while the </w:t>
      </w:r>
      <w:r w:rsidR="0004069C">
        <w:rPr>
          <w:rFonts w:ascii="Trebuchet MS" w:hAnsi="Trebuchet MS"/>
        </w:rPr>
        <w:t>existing access ramp to the entrance is retained to maintain accessibility. The materials and finish of the proposed shopfront is considered characteristic of other nearby shopfronts along Broad Street.</w:t>
      </w:r>
    </w:p>
    <w:p w14:paraId="65BBB773" w14:textId="6D79B029" w:rsidR="00601C71" w:rsidRDefault="00601C71" w:rsidP="00C56B17">
      <w:pPr>
        <w:spacing w:after="0" w:line="240" w:lineRule="auto"/>
        <w:jc w:val="both"/>
        <w:rPr>
          <w:rFonts w:ascii="Trebuchet MS" w:hAnsi="Trebuchet MS"/>
        </w:rPr>
      </w:pPr>
    </w:p>
    <w:p w14:paraId="794543FE" w14:textId="3925C160" w:rsidR="00601C71" w:rsidRDefault="00601C71" w:rsidP="00C56B17">
      <w:pPr>
        <w:spacing w:after="0" w:line="240" w:lineRule="auto"/>
        <w:jc w:val="both"/>
        <w:rPr>
          <w:rFonts w:ascii="Trebuchet MS" w:hAnsi="Trebuchet MS"/>
        </w:rPr>
      </w:pPr>
      <w:r>
        <w:rPr>
          <w:rFonts w:ascii="Trebuchet MS" w:hAnsi="Trebuchet MS"/>
        </w:rPr>
        <w:t>Overall the proposed development is considered characteristic of the surrounding area and appropriate given the use the of the premises. Therefore, the proposed development is considered in accordance with policy CC7 of the Reading Borough Local plan.</w:t>
      </w:r>
    </w:p>
    <w:p w14:paraId="5DD3645F" w14:textId="77777777" w:rsidR="001E753B" w:rsidRPr="00C17BD9" w:rsidRDefault="001E753B" w:rsidP="00DB26B9">
      <w:pPr>
        <w:spacing w:after="0" w:line="240" w:lineRule="auto"/>
        <w:jc w:val="both"/>
        <w:rPr>
          <w:rFonts w:ascii="Trebuchet MS" w:hAnsi="Trebuchet MS"/>
        </w:rPr>
      </w:pPr>
    </w:p>
    <w:p w14:paraId="0FAB713A" w14:textId="52D4BAFC" w:rsidR="00655F16" w:rsidRPr="00BE32DE" w:rsidRDefault="00BE32DE" w:rsidP="00D01FD2">
      <w:pPr>
        <w:pStyle w:val="ListParagraph"/>
        <w:numPr>
          <w:ilvl w:val="0"/>
          <w:numId w:val="20"/>
        </w:numPr>
        <w:spacing w:after="0" w:line="240" w:lineRule="auto"/>
        <w:jc w:val="both"/>
        <w:rPr>
          <w:rFonts w:ascii="Trebuchet MS" w:hAnsi="Trebuchet MS"/>
        </w:rPr>
      </w:pPr>
      <w:r>
        <w:rPr>
          <w:rFonts w:ascii="Trebuchet MS" w:hAnsi="Trebuchet MS"/>
        </w:rPr>
        <w:t>Safeguarding Amenity</w:t>
      </w:r>
    </w:p>
    <w:p w14:paraId="5E404987" w14:textId="77777777" w:rsidR="00C17BD9" w:rsidRPr="00C17BD9" w:rsidRDefault="00C17BD9" w:rsidP="00DB26B9">
      <w:pPr>
        <w:spacing w:after="0" w:line="240" w:lineRule="auto"/>
        <w:jc w:val="both"/>
        <w:rPr>
          <w:rFonts w:ascii="Trebuchet MS" w:hAnsi="Trebuchet MS"/>
        </w:rPr>
      </w:pPr>
      <w:r w:rsidRPr="00C17BD9">
        <w:rPr>
          <w:rFonts w:ascii="Trebuchet MS" w:hAnsi="Trebuchet MS"/>
        </w:rPr>
        <w:t>This proposal has also been assessed against Reading Borough Local Plan policy CC8: Safeguarding Amenity, which states that proposals are acceptable where they will not cause a detrimental impact on the living environment of existing residential properties with regard to:</w:t>
      </w:r>
    </w:p>
    <w:p w14:paraId="4F1B8728" w14:textId="6D82827F" w:rsidR="00C17BD9" w:rsidRPr="00C17BD9" w:rsidRDefault="00C17BD9" w:rsidP="00D01FD2">
      <w:pPr>
        <w:pStyle w:val="ListParagraph"/>
        <w:numPr>
          <w:ilvl w:val="0"/>
          <w:numId w:val="4"/>
        </w:numPr>
        <w:spacing w:after="0" w:line="240" w:lineRule="auto"/>
        <w:jc w:val="both"/>
        <w:rPr>
          <w:rFonts w:ascii="Trebuchet MS" w:hAnsi="Trebuchet MS"/>
        </w:rPr>
      </w:pPr>
      <w:r w:rsidRPr="00C17BD9">
        <w:rPr>
          <w:rFonts w:ascii="Trebuchet MS" w:hAnsi="Trebuchet MS"/>
        </w:rPr>
        <w:t>Privacy and overlooking</w:t>
      </w:r>
    </w:p>
    <w:p w14:paraId="6E1CF247" w14:textId="09B25D1E" w:rsidR="00C17BD9" w:rsidRPr="00C17BD9" w:rsidRDefault="00C17BD9" w:rsidP="00D01FD2">
      <w:pPr>
        <w:pStyle w:val="ListParagraph"/>
        <w:numPr>
          <w:ilvl w:val="0"/>
          <w:numId w:val="4"/>
        </w:numPr>
        <w:spacing w:after="0" w:line="240" w:lineRule="auto"/>
        <w:jc w:val="both"/>
        <w:rPr>
          <w:rFonts w:ascii="Trebuchet MS" w:hAnsi="Trebuchet MS"/>
        </w:rPr>
      </w:pPr>
      <w:r w:rsidRPr="00C17BD9">
        <w:rPr>
          <w:rFonts w:ascii="Trebuchet MS" w:hAnsi="Trebuchet MS"/>
        </w:rPr>
        <w:t>Access to sunlight and daylight</w:t>
      </w:r>
    </w:p>
    <w:p w14:paraId="67878B72" w14:textId="2A441D07" w:rsidR="00C17BD9" w:rsidRPr="00C17BD9" w:rsidRDefault="00C17BD9" w:rsidP="00D01FD2">
      <w:pPr>
        <w:pStyle w:val="ListParagraph"/>
        <w:numPr>
          <w:ilvl w:val="0"/>
          <w:numId w:val="4"/>
        </w:numPr>
        <w:spacing w:after="0" w:line="240" w:lineRule="auto"/>
        <w:jc w:val="both"/>
        <w:rPr>
          <w:rFonts w:ascii="Trebuchet MS" w:hAnsi="Trebuchet MS"/>
        </w:rPr>
      </w:pPr>
      <w:r w:rsidRPr="00C17BD9">
        <w:rPr>
          <w:rFonts w:ascii="Trebuchet MS" w:hAnsi="Trebuchet MS"/>
        </w:rPr>
        <w:t>Harm to outlook</w:t>
      </w:r>
    </w:p>
    <w:p w14:paraId="55FD85C8" w14:textId="164D6C88" w:rsidR="00C17BD9" w:rsidRPr="00C17BD9" w:rsidRDefault="00C17BD9" w:rsidP="00D01FD2">
      <w:pPr>
        <w:pStyle w:val="ListParagraph"/>
        <w:numPr>
          <w:ilvl w:val="0"/>
          <w:numId w:val="4"/>
        </w:numPr>
        <w:spacing w:after="0" w:line="240" w:lineRule="auto"/>
        <w:jc w:val="both"/>
        <w:rPr>
          <w:rFonts w:ascii="Trebuchet MS" w:hAnsi="Trebuchet MS"/>
        </w:rPr>
      </w:pPr>
      <w:r w:rsidRPr="00C17BD9">
        <w:rPr>
          <w:rFonts w:ascii="Trebuchet MS" w:hAnsi="Trebuchet MS"/>
        </w:rPr>
        <w:t>Crime and safety</w:t>
      </w:r>
    </w:p>
    <w:p w14:paraId="442CFE2A" w14:textId="06A9408F" w:rsidR="00C17BD9" w:rsidRDefault="00C17BD9" w:rsidP="00DB26B9">
      <w:pPr>
        <w:spacing w:after="0" w:line="240" w:lineRule="auto"/>
        <w:jc w:val="both"/>
        <w:rPr>
          <w:rFonts w:ascii="Trebuchet MS" w:hAnsi="Trebuchet MS"/>
        </w:rPr>
      </w:pPr>
      <w:r w:rsidRPr="00C17BD9">
        <w:rPr>
          <w:rFonts w:ascii="Trebuchet MS" w:hAnsi="Trebuchet MS"/>
        </w:rPr>
        <w:t>The proposal is not considered to detrimentally impact the amenity to the surrounding area and is considered compliant with policy CC8: Safeguarding Amenity of the Reading Borough Local Plan (Adopted November 2019).</w:t>
      </w:r>
      <w:r w:rsidR="00A126C6">
        <w:rPr>
          <w:rFonts w:ascii="Trebuchet MS" w:hAnsi="Trebuchet MS"/>
        </w:rPr>
        <w:t xml:space="preserve"> This is mainly due to the size, scale and nature of the works proposed.</w:t>
      </w:r>
    </w:p>
    <w:p w14:paraId="79AA1492" w14:textId="77777777" w:rsidR="0081091A" w:rsidRDefault="0081091A" w:rsidP="00DB26B9">
      <w:pPr>
        <w:spacing w:after="0" w:line="240" w:lineRule="auto"/>
        <w:jc w:val="both"/>
        <w:rPr>
          <w:rFonts w:ascii="Trebuchet MS" w:hAnsi="Trebuchet MS"/>
        </w:rPr>
      </w:pPr>
    </w:p>
    <w:p w14:paraId="166B3AD2" w14:textId="77EF173F" w:rsidR="00C56B17" w:rsidRPr="00C56B17" w:rsidRDefault="00C56B17" w:rsidP="00D01FD2">
      <w:pPr>
        <w:pStyle w:val="ListParagraph"/>
        <w:numPr>
          <w:ilvl w:val="0"/>
          <w:numId w:val="20"/>
        </w:numPr>
        <w:spacing w:after="0" w:line="240" w:lineRule="auto"/>
        <w:jc w:val="both"/>
        <w:rPr>
          <w:rFonts w:ascii="Trebuchet MS" w:hAnsi="Trebuchet MS"/>
        </w:rPr>
      </w:pPr>
      <w:r w:rsidRPr="00C56B17">
        <w:rPr>
          <w:rFonts w:ascii="Trebuchet MS" w:hAnsi="Trebuchet MS"/>
        </w:rPr>
        <w:t>Air Quality</w:t>
      </w:r>
    </w:p>
    <w:p w14:paraId="2ABC44F6" w14:textId="3A143E7A" w:rsidR="00C56B17" w:rsidRDefault="00C56B17" w:rsidP="00C56B17">
      <w:pPr>
        <w:spacing w:after="0" w:line="240" w:lineRule="auto"/>
        <w:jc w:val="both"/>
        <w:rPr>
          <w:rFonts w:ascii="Trebuchet MS" w:hAnsi="Trebuchet MS"/>
        </w:rPr>
      </w:pPr>
      <w:r w:rsidRPr="00F333A7">
        <w:rPr>
          <w:rFonts w:ascii="Trebuchet MS" w:hAnsi="Trebuchet MS"/>
        </w:rPr>
        <w:t>This proposal has been considered against Reading Borough Local Plan policy EN15, as the proposal site is within an Air Quality Management Area (AQMA). As demonstrated in the policy, this proposal does not meet the requirements for an Air Quality Assessment (AQA) and is considered not enough of a detrimental impact air quality to warrant such an assessment due to the size and scale of the proposal.</w:t>
      </w:r>
    </w:p>
    <w:p w14:paraId="35AD9DF8" w14:textId="60921027" w:rsidR="001C6CFC" w:rsidRDefault="001C6CFC" w:rsidP="00C56B17">
      <w:pPr>
        <w:spacing w:after="0" w:line="240" w:lineRule="auto"/>
        <w:jc w:val="both"/>
        <w:rPr>
          <w:rFonts w:ascii="Trebuchet MS" w:hAnsi="Trebuchet MS"/>
        </w:rPr>
      </w:pPr>
    </w:p>
    <w:p w14:paraId="5331F0D3" w14:textId="046D2D2B" w:rsidR="001C6CFC" w:rsidRPr="001C6CFC" w:rsidRDefault="001C6CFC" w:rsidP="001C6CFC">
      <w:pPr>
        <w:pStyle w:val="ListParagraph"/>
        <w:numPr>
          <w:ilvl w:val="0"/>
          <w:numId w:val="20"/>
        </w:numPr>
        <w:spacing w:after="0" w:line="240" w:lineRule="auto"/>
        <w:jc w:val="both"/>
        <w:rPr>
          <w:rFonts w:ascii="Trebuchet MS" w:hAnsi="Trebuchet MS"/>
        </w:rPr>
      </w:pPr>
      <w:r w:rsidRPr="001C6CFC">
        <w:rPr>
          <w:rFonts w:ascii="Trebuchet MS" w:eastAsia="Times New Roman" w:hAnsi="Trebuchet MS" w:cs="Arial"/>
        </w:rPr>
        <w:t>Protection and Enhancement of the Historic Environment</w:t>
      </w:r>
    </w:p>
    <w:p w14:paraId="294B104D" w14:textId="618D1E90" w:rsidR="001C6CFC" w:rsidRPr="001C6CFC" w:rsidRDefault="001C6CFC" w:rsidP="001C6CFC">
      <w:pPr>
        <w:pStyle w:val="Default"/>
        <w:rPr>
          <w:sz w:val="22"/>
          <w:szCs w:val="22"/>
        </w:rPr>
      </w:pPr>
      <w:r w:rsidRPr="001C6CFC">
        <w:rPr>
          <w:sz w:val="22"/>
          <w:szCs w:val="22"/>
        </w:rPr>
        <w:t xml:space="preserve">The proposal site is opposite 67 and 68 Broad Street, a Grade II listed building. </w:t>
      </w:r>
      <w:r w:rsidRPr="001C6CFC">
        <w:rPr>
          <w:sz w:val="22"/>
          <w:szCs w:val="22"/>
        </w:rPr>
        <w:t xml:space="preserve">The listing describes 67 and 68 Broad Street as: </w:t>
      </w:r>
    </w:p>
    <w:p w14:paraId="5E8298EF" w14:textId="3FBD182A" w:rsidR="001C6CFC" w:rsidRPr="001C6CFC" w:rsidRDefault="001C6CFC" w:rsidP="001C6CFC">
      <w:pPr>
        <w:spacing w:after="0" w:line="240" w:lineRule="auto"/>
        <w:jc w:val="both"/>
        <w:rPr>
          <w:rFonts w:ascii="Trebuchet MS" w:hAnsi="Trebuchet MS"/>
        </w:rPr>
      </w:pPr>
      <w:r w:rsidRPr="001C6CFC">
        <w:rPr>
          <w:rFonts w:ascii="Trebuchet MS" w:hAnsi="Trebuchet MS" w:cs="Trebuchet MS"/>
          <w:i/>
          <w:iCs/>
          <w:color w:val="000000"/>
        </w:rPr>
        <w:t xml:space="preserve">“Nos 67 and 68 SU 7173 SW 2/412 II 2. 1890s or circa 1900. In a Norman Shaw manner. 3 storeys and attic. Grey brick with red brick quoins and terracotta decorative band with dentil strips over 2nd floor. 2 storey recessed bay of 5-lights to left with stucco decoration, small pane upper windows and pediment to centre windows. Similar treatment to right, 2nd floor only (1st floor lopped off for slightly later shop window with carved pairs of fascia brackets). Carved stucco </w:t>
      </w:r>
      <w:proofErr w:type="gramStart"/>
      <w:r w:rsidRPr="001C6CFC">
        <w:rPr>
          <w:rFonts w:ascii="Trebuchet MS" w:hAnsi="Trebuchet MS" w:cs="Trebuchet MS"/>
          <w:i/>
          <w:iCs/>
          <w:color w:val="000000"/>
        </w:rPr>
        <w:t>scroll</w:t>
      </w:r>
      <w:proofErr w:type="gramEnd"/>
      <w:r w:rsidRPr="001C6CFC">
        <w:rPr>
          <w:rFonts w:ascii="Trebuchet MS" w:hAnsi="Trebuchet MS" w:cs="Trebuchet MS"/>
          <w:i/>
          <w:iCs/>
          <w:color w:val="000000"/>
        </w:rPr>
        <w:t xml:space="preserve"> brackets to cornice, entablature with stucco acanthus decoration. Central rainwater head. Mansard tile roof with dentil purlin and 2 corniced dormers of 2 lights (glazing bar sashes) flanking panel. Crested ridge, end chimneys, coped verge. Modern ground floor shops. Included as interesting examples of the Norman Shaw style.”</w:t>
      </w:r>
    </w:p>
    <w:p w14:paraId="3D289ED7" w14:textId="2AFAB3C0" w:rsidR="001C6CFC" w:rsidRDefault="001C6CFC" w:rsidP="00C56B17">
      <w:pPr>
        <w:spacing w:after="0" w:line="240" w:lineRule="auto"/>
        <w:jc w:val="both"/>
        <w:rPr>
          <w:rFonts w:ascii="Trebuchet MS" w:hAnsi="Trebuchet MS"/>
        </w:rPr>
      </w:pPr>
      <w:r>
        <w:rPr>
          <w:rFonts w:ascii="Trebuchet MS" w:hAnsi="Trebuchet MS"/>
        </w:rPr>
        <w:t>The proposed development at 81 Broad Street is not considered to harm the character and appearance or setting of the nearby listed building. Therefore, the proposal is considered in accordance with policy EN1 of the Reading Borough Local Plan.</w:t>
      </w:r>
      <w:bookmarkStart w:id="5" w:name="_GoBack"/>
      <w:bookmarkEnd w:id="5"/>
    </w:p>
    <w:p w14:paraId="0BEE6FA1" w14:textId="77777777" w:rsidR="001C6CFC" w:rsidRDefault="001C6CFC" w:rsidP="00C56B17">
      <w:pPr>
        <w:spacing w:after="0" w:line="240" w:lineRule="auto"/>
        <w:jc w:val="both"/>
        <w:rPr>
          <w:rFonts w:ascii="Trebuchet MS" w:hAnsi="Trebuchet MS"/>
        </w:rPr>
      </w:pPr>
    </w:p>
    <w:p w14:paraId="1830C06E" w14:textId="1D681413" w:rsidR="0081091A" w:rsidRPr="0081091A" w:rsidRDefault="0081091A" w:rsidP="0081091A">
      <w:pPr>
        <w:pStyle w:val="Heading2"/>
        <w:rPr>
          <w:rFonts w:ascii="Trebuchet MS" w:eastAsia="Times New Roman" w:hAnsi="Trebuchet MS"/>
          <w:b/>
          <w:color w:val="auto"/>
          <w:sz w:val="22"/>
        </w:rPr>
      </w:pPr>
      <w:bookmarkStart w:id="6" w:name="_Application_201045_Appraisal_1"/>
      <w:bookmarkEnd w:id="6"/>
      <w:r w:rsidRPr="0081091A">
        <w:rPr>
          <w:rFonts w:ascii="Trebuchet MS" w:eastAsia="Times New Roman" w:hAnsi="Trebuchet MS"/>
          <w:b/>
          <w:color w:val="auto"/>
          <w:sz w:val="22"/>
        </w:rPr>
        <w:t xml:space="preserve">Application </w:t>
      </w:r>
      <w:r w:rsidR="00C457EB">
        <w:rPr>
          <w:rFonts w:ascii="Trebuchet MS" w:eastAsia="Times New Roman" w:hAnsi="Trebuchet MS"/>
          <w:b/>
          <w:color w:val="auto"/>
          <w:sz w:val="22"/>
        </w:rPr>
        <w:t>210005</w:t>
      </w:r>
      <w:r w:rsidRPr="0081091A">
        <w:rPr>
          <w:rFonts w:ascii="Trebuchet MS" w:eastAsia="Times New Roman" w:hAnsi="Trebuchet MS"/>
          <w:b/>
          <w:color w:val="auto"/>
          <w:sz w:val="22"/>
        </w:rPr>
        <w:t xml:space="preserve"> Appraisal - </w:t>
      </w:r>
      <w:r w:rsidRPr="0081091A">
        <w:rPr>
          <w:rFonts w:ascii="Trebuchet MS" w:hAnsi="Trebuchet MS"/>
          <w:b/>
          <w:color w:val="auto"/>
          <w:sz w:val="22"/>
        </w:rPr>
        <w:t>Display of fascia signage</w:t>
      </w:r>
    </w:p>
    <w:p w14:paraId="0DFBD2E4" w14:textId="77777777" w:rsidR="0081091A" w:rsidRDefault="0081091A" w:rsidP="0081091A">
      <w:pPr>
        <w:spacing w:after="0" w:line="240" w:lineRule="auto"/>
        <w:jc w:val="both"/>
        <w:rPr>
          <w:rFonts w:ascii="Trebuchet MS" w:hAnsi="Trebuchet MS"/>
        </w:rPr>
      </w:pPr>
    </w:p>
    <w:p w14:paraId="10D63E09" w14:textId="1960BB44" w:rsidR="0081091A" w:rsidRPr="005C105E" w:rsidRDefault="0081091A" w:rsidP="00D01FD2">
      <w:pPr>
        <w:pStyle w:val="ListParagraph"/>
        <w:numPr>
          <w:ilvl w:val="0"/>
          <w:numId w:val="14"/>
        </w:numPr>
        <w:spacing w:after="0" w:line="240" w:lineRule="auto"/>
        <w:rPr>
          <w:rFonts w:ascii="Trebuchet MS" w:hAnsi="Trebuchet MS"/>
        </w:rPr>
      </w:pPr>
      <w:r w:rsidRPr="005C105E">
        <w:rPr>
          <w:rFonts w:ascii="Trebuchet MS" w:hAnsi="Trebuchet MS"/>
        </w:rPr>
        <w:t>Advertisements</w:t>
      </w:r>
      <w:r>
        <w:rPr>
          <w:rFonts w:ascii="Trebuchet MS" w:hAnsi="Trebuchet MS"/>
        </w:rPr>
        <w:t xml:space="preserve"> (Application </w:t>
      </w:r>
      <w:r w:rsidR="00C457EB">
        <w:rPr>
          <w:rFonts w:ascii="Trebuchet MS" w:hAnsi="Trebuchet MS"/>
        </w:rPr>
        <w:t>210005</w:t>
      </w:r>
      <w:r>
        <w:rPr>
          <w:rFonts w:ascii="Trebuchet MS" w:hAnsi="Trebuchet MS"/>
        </w:rPr>
        <w:t xml:space="preserve"> only)</w:t>
      </w:r>
    </w:p>
    <w:p w14:paraId="0616A482" w14:textId="77777777" w:rsidR="0081091A" w:rsidRPr="00D55990" w:rsidRDefault="0081091A" w:rsidP="0081091A">
      <w:pPr>
        <w:spacing w:after="0" w:line="240" w:lineRule="auto"/>
        <w:rPr>
          <w:rFonts w:ascii="Trebuchet MS" w:hAnsi="Trebuchet MS"/>
        </w:rPr>
      </w:pPr>
      <w:r w:rsidRPr="00D55990">
        <w:rPr>
          <w:rFonts w:ascii="Trebuchet MS" w:hAnsi="Trebuchet MS"/>
        </w:rPr>
        <w:lastRenderedPageBreak/>
        <w:t>The Reading Borough Local Plan advertisements policy (OU4) states that all adverts need to comply with the following criteria in order to be approved:</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087"/>
        <w:gridCol w:w="1155"/>
      </w:tblGrid>
      <w:tr w:rsidR="0081091A" w:rsidRPr="00D55990" w14:paraId="0C569164" w14:textId="77777777" w:rsidTr="00E34B8A">
        <w:tc>
          <w:tcPr>
            <w:tcW w:w="9180" w:type="dxa"/>
          </w:tcPr>
          <w:p w14:paraId="2DB1BC69" w14:textId="77777777" w:rsidR="0081091A" w:rsidRPr="00D55990" w:rsidRDefault="0081091A" w:rsidP="00E34B8A">
            <w:pPr>
              <w:rPr>
                <w:rFonts w:ascii="Trebuchet MS" w:hAnsi="Trebuchet MS"/>
              </w:rPr>
            </w:pPr>
            <w:r w:rsidRPr="00D55990">
              <w:rPr>
                <w:rFonts w:ascii="Trebuchet MS" w:hAnsi="Trebuchet MS"/>
              </w:rPr>
              <w:t xml:space="preserve">Advertisements will not obstruct windows, any other sign already located on the building, or cut across significant architectural features such as historic </w:t>
            </w:r>
            <w:proofErr w:type="spellStart"/>
            <w:r w:rsidRPr="00D55990">
              <w:rPr>
                <w:rFonts w:ascii="Trebuchet MS" w:hAnsi="Trebuchet MS"/>
              </w:rPr>
              <w:t>fascias</w:t>
            </w:r>
            <w:proofErr w:type="spellEnd"/>
            <w:r w:rsidRPr="00D55990">
              <w:rPr>
                <w:rFonts w:ascii="Trebuchet MS" w:hAnsi="Trebuchet MS"/>
              </w:rPr>
              <w:t>, windows, pilasters, cornices or scrolls.</w:t>
            </w:r>
          </w:p>
        </w:tc>
        <w:tc>
          <w:tcPr>
            <w:tcW w:w="1157" w:type="dxa"/>
            <w:vAlign w:val="center"/>
          </w:tcPr>
          <w:p w14:paraId="1695CFEE" w14:textId="77777777" w:rsidR="0081091A" w:rsidRPr="00D55990" w:rsidRDefault="0081091A" w:rsidP="00E34B8A">
            <w:pPr>
              <w:jc w:val="center"/>
              <w:rPr>
                <w:rFonts w:ascii="Trebuchet MS" w:hAnsi="Trebuchet MS"/>
                <w:b/>
              </w:rPr>
            </w:pPr>
            <w:r w:rsidRPr="00D55990">
              <w:rPr>
                <w:rFonts w:ascii="Trebuchet MS" w:hAnsi="Trebuchet MS"/>
                <w:b/>
              </w:rPr>
              <w:t>Complies</w:t>
            </w:r>
          </w:p>
        </w:tc>
      </w:tr>
      <w:tr w:rsidR="0081091A" w:rsidRPr="00D55990" w14:paraId="7EB37193" w14:textId="77777777" w:rsidTr="00E34B8A">
        <w:tc>
          <w:tcPr>
            <w:tcW w:w="9180" w:type="dxa"/>
          </w:tcPr>
          <w:p w14:paraId="70145815" w14:textId="77777777" w:rsidR="0081091A" w:rsidRPr="00D55990" w:rsidRDefault="0081091A" w:rsidP="00E34B8A">
            <w:pPr>
              <w:rPr>
                <w:rFonts w:ascii="Trebuchet MS" w:hAnsi="Trebuchet MS"/>
              </w:rPr>
            </w:pPr>
            <w:r w:rsidRPr="00D55990">
              <w:rPr>
                <w:rFonts w:ascii="Trebuchet MS" w:hAnsi="Trebuchet MS"/>
              </w:rPr>
              <w:t>Where a shop or business occupies more than one adjacent unit, the advertisement will not run between the shopfronts.</w:t>
            </w:r>
          </w:p>
        </w:tc>
        <w:tc>
          <w:tcPr>
            <w:tcW w:w="1157" w:type="dxa"/>
            <w:vAlign w:val="center"/>
          </w:tcPr>
          <w:p w14:paraId="578404A7" w14:textId="77777777" w:rsidR="0081091A" w:rsidRPr="00D55990" w:rsidRDefault="0081091A" w:rsidP="00E34B8A">
            <w:pPr>
              <w:jc w:val="center"/>
              <w:rPr>
                <w:rFonts w:ascii="Trebuchet MS" w:hAnsi="Trebuchet MS"/>
                <w:b/>
              </w:rPr>
            </w:pPr>
            <w:r w:rsidRPr="00D55990">
              <w:rPr>
                <w:rFonts w:ascii="Trebuchet MS" w:hAnsi="Trebuchet MS"/>
                <w:b/>
              </w:rPr>
              <w:t>Complies</w:t>
            </w:r>
          </w:p>
        </w:tc>
      </w:tr>
      <w:tr w:rsidR="0081091A" w:rsidRPr="00D55990" w14:paraId="2888C08E" w14:textId="77777777" w:rsidTr="00E34B8A">
        <w:tc>
          <w:tcPr>
            <w:tcW w:w="9180" w:type="dxa"/>
          </w:tcPr>
          <w:p w14:paraId="45191EB8" w14:textId="77777777" w:rsidR="0081091A" w:rsidRPr="00D55990" w:rsidRDefault="0081091A" w:rsidP="00E34B8A">
            <w:pPr>
              <w:rPr>
                <w:rFonts w:ascii="Trebuchet MS" w:hAnsi="Trebuchet MS"/>
              </w:rPr>
            </w:pPr>
            <w:r w:rsidRPr="00D55990">
              <w:rPr>
                <w:rFonts w:ascii="Trebuchet MS" w:hAnsi="Trebuchet MS"/>
              </w:rPr>
              <w:t xml:space="preserve">Advertisements on listed buildings or in Conservation Areas will respect or enhance the building or </w:t>
            </w:r>
            <w:proofErr w:type="gramStart"/>
            <w:r w:rsidRPr="00D55990">
              <w:rPr>
                <w:rFonts w:ascii="Trebuchet MS" w:hAnsi="Trebuchet MS"/>
              </w:rPr>
              <w:t>area, and</w:t>
            </w:r>
            <w:proofErr w:type="gramEnd"/>
            <w:r w:rsidRPr="00D55990">
              <w:rPr>
                <w:rFonts w:ascii="Trebuchet MS" w:hAnsi="Trebuchet MS"/>
              </w:rPr>
              <w:t xml:space="preserve"> will respect the key features of the special historic interest.</w:t>
            </w:r>
          </w:p>
        </w:tc>
        <w:tc>
          <w:tcPr>
            <w:tcW w:w="1157" w:type="dxa"/>
            <w:vAlign w:val="center"/>
          </w:tcPr>
          <w:p w14:paraId="6FBC5EAB" w14:textId="77777777" w:rsidR="0081091A" w:rsidRPr="00D55990" w:rsidRDefault="0081091A" w:rsidP="00E34B8A">
            <w:pPr>
              <w:jc w:val="center"/>
              <w:rPr>
                <w:rFonts w:ascii="Trebuchet MS" w:hAnsi="Trebuchet MS"/>
                <w:b/>
              </w:rPr>
            </w:pPr>
            <w:r w:rsidRPr="00D55990">
              <w:rPr>
                <w:rFonts w:ascii="Trebuchet MS" w:hAnsi="Trebuchet MS"/>
                <w:b/>
              </w:rPr>
              <w:t xml:space="preserve">Complies </w:t>
            </w:r>
          </w:p>
        </w:tc>
      </w:tr>
      <w:tr w:rsidR="0081091A" w:rsidRPr="00D55990" w14:paraId="34CBA764" w14:textId="77777777" w:rsidTr="00E34B8A">
        <w:tc>
          <w:tcPr>
            <w:tcW w:w="9180" w:type="dxa"/>
          </w:tcPr>
          <w:p w14:paraId="214FD9EF" w14:textId="77777777" w:rsidR="0081091A" w:rsidRPr="00D55990" w:rsidRDefault="0081091A" w:rsidP="00E34B8A">
            <w:pPr>
              <w:rPr>
                <w:rFonts w:ascii="Trebuchet MS" w:hAnsi="Trebuchet MS"/>
              </w:rPr>
            </w:pPr>
            <w:r w:rsidRPr="00D55990">
              <w:rPr>
                <w:rFonts w:ascii="Trebuchet MS" w:hAnsi="Trebuchet MS"/>
              </w:rPr>
              <w:t>Advertisements will not reduce visibility for users of the highway or accesses onto the highway.</w:t>
            </w:r>
          </w:p>
        </w:tc>
        <w:tc>
          <w:tcPr>
            <w:tcW w:w="1157" w:type="dxa"/>
            <w:vAlign w:val="center"/>
          </w:tcPr>
          <w:p w14:paraId="0F687135" w14:textId="77777777" w:rsidR="0081091A" w:rsidRPr="00D55990" w:rsidRDefault="0081091A" w:rsidP="00E34B8A">
            <w:pPr>
              <w:jc w:val="center"/>
              <w:rPr>
                <w:rFonts w:ascii="Trebuchet MS" w:hAnsi="Trebuchet MS"/>
                <w:b/>
              </w:rPr>
            </w:pPr>
            <w:r w:rsidRPr="00D55990">
              <w:rPr>
                <w:rFonts w:ascii="Trebuchet MS" w:hAnsi="Trebuchet MS"/>
                <w:b/>
              </w:rPr>
              <w:t>Complies</w:t>
            </w:r>
          </w:p>
        </w:tc>
      </w:tr>
      <w:tr w:rsidR="0081091A" w:rsidRPr="00D55990" w14:paraId="7AFF9044" w14:textId="77777777" w:rsidTr="00E34B8A">
        <w:tc>
          <w:tcPr>
            <w:tcW w:w="9180" w:type="dxa"/>
          </w:tcPr>
          <w:p w14:paraId="03E17675" w14:textId="77777777" w:rsidR="0081091A" w:rsidRPr="00D55990" w:rsidRDefault="0081091A" w:rsidP="00E34B8A">
            <w:pPr>
              <w:rPr>
                <w:rFonts w:ascii="Trebuchet MS" w:hAnsi="Trebuchet MS"/>
              </w:rPr>
            </w:pPr>
            <w:r w:rsidRPr="00D55990">
              <w:rPr>
                <w:rFonts w:ascii="Trebuchet MS" w:hAnsi="Trebuchet MS"/>
              </w:rPr>
              <w:t>Illumination should not detract from the amenity of the area or pose a safety hazard to users of the highway.</w:t>
            </w:r>
          </w:p>
        </w:tc>
        <w:tc>
          <w:tcPr>
            <w:tcW w:w="1157" w:type="dxa"/>
            <w:vAlign w:val="center"/>
          </w:tcPr>
          <w:p w14:paraId="7B8A12C9" w14:textId="77777777" w:rsidR="0081091A" w:rsidRPr="00D55990" w:rsidRDefault="0081091A" w:rsidP="00E34B8A">
            <w:pPr>
              <w:jc w:val="center"/>
              <w:rPr>
                <w:rFonts w:ascii="Trebuchet MS" w:hAnsi="Trebuchet MS"/>
                <w:b/>
              </w:rPr>
            </w:pPr>
            <w:r w:rsidRPr="00D55990">
              <w:rPr>
                <w:rFonts w:ascii="Trebuchet MS" w:hAnsi="Trebuchet MS"/>
                <w:b/>
              </w:rPr>
              <w:t>Complies</w:t>
            </w:r>
          </w:p>
        </w:tc>
      </w:tr>
      <w:tr w:rsidR="0081091A" w:rsidRPr="00D55990" w14:paraId="31A671D8" w14:textId="77777777" w:rsidTr="00E34B8A">
        <w:tc>
          <w:tcPr>
            <w:tcW w:w="9180" w:type="dxa"/>
          </w:tcPr>
          <w:p w14:paraId="394E8C98" w14:textId="77777777" w:rsidR="0081091A" w:rsidRPr="00D55990" w:rsidRDefault="0081091A" w:rsidP="00E34B8A">
            <w:pPr>
              <w:rPr>
                <w:rFonts w:ascii="Trebuchet MS" w:hAnsi="Trebuchet MS"/>
              </w:rPr>
            </w:pPr>
            <w:r w:rsidRPr="00D55990">
              <w:rPr>
                <w:rFonts w:ascii="Trebuchet MS" w:hAnsi="Trebuchet MS"/>
              </w:rPr>
              <w:t>Advertisements should not obscure the sight lines of cameras installed for public safety.</w:t>
            </w:r>
          </w:p>
        </w:tc>
        <w:tc>
          <w:tcPr>
            <w:tcW w:w="1157" w:type="dxa"/>
            <w:vAlign w:val="center"/>
          </w:tcPr>
          <w:p w14:paraId="157481DB" w14:textId="77777777" w:rsidR="0081091A" w:rsidRPr="00D55990" w:rsidRDefault="0081091A" w:rsidP="00E34B8A">
            <w:pPr>
              <w:jc w:val="center"/>
              <w:rPr>
                <w:rFonts w:ascii="Trebuchet MS" w:hAnsi="Trebuchet MS"/>
                <w:b/>
              </w:rPr>
            </w:pPr>
            <w:r w:rsidRPr="00D55990">
              <w:rPr>
                <w:rFonts w:ascii="Trebuchet MS" w:hAnsi="Trebuchet MS"/>
                <w:b/>
              </w:rPr>
              <w:t>Complies</w:t>
            </w:r>
          </w:p>
        </w:tc>
      </w:tr>
    </w:tbl>
    <w:p w14:paraId="596A49A7" w14:textId="77777777" w:rsidR="0081091A" w:rsidRPr="00D55990" w:rsidRDefault="0081091A" w:rsidP="0081091A">
      <w:pPr>
        <w:pStyle w:val="ListParagraph"/>
        <w:spacing w:after="0" w:line="240" w:lineRule="auto"/>
        <w:rPr>
          <w:rFonts w:ascii="Trebuchet MS" w:hAnsi="Trebuchet MS"/>
        </w:rPr>
      </w:pPr>
    </w:p>
    <w:p w14:paraId="5D9871DE" w14:textId="77777777" w:rsidR="0081091A" w:rsidRPr="005C105E" w:rsidRDefault="0081091A" w:rsidP="0081091A">
      <w:pPr>
        <w:spacing w:after="0" w:line="240" w:lineRule="auto"/>
        <w:rPr>
          <w:rFonts w:ascii="Trebuchet MS" w:hAnsi="Trebuchet MS"/>
        </w:rPr>
      </w:pPr>
      <w:r w:rsidRPr="005C105E">
        <w:rPr>
          <w:rFonts w:ascii="Trebuchet MS" w:hAnsi="Trebuchet MS"/>
        </w:rPr>
        <w:t xml:space="preserve">NPPG: Advertisements – </w:t>
      </w:r>
      <w:hyperlink r:id="rId10" w:anchor="considerations-affecting-public-safety" w:history="1">
        <w:r w:rsidRPr="005C105E">
          <w:rPr>
            <w:rStyle w:val="Hyperlink"/>
            <w:rFonts w:ascii="Trebuchet MS" w:hAnsi="Trebuchet MS"/>
          </w:rPr>
          <w:t>Considerations affecting public safety</w:t>
        </w:r>
      </w:hyperlink>
    </w:p>
    <w:p w14:paraId="3C55488F" w14:textId="77777777" w:rsidR="0081091A" w:rsidRPr="00D55990" w:rsidRDefault="0081091A" w:rsidP="0081091A">
      <w:pPr>
        <w:spacing w:after="0" w:line="240" w:lineRule="auto"/>
        <w:rPr>
          <w:rFonts w:ascii="Trebuchet MS" w:hAnsi="Trebuchet MS" w:cs="Arial"/>
          <w:bCs/>
        </w:rPr>
      </w:pPr>
      <w:r w:rsidRPr="00D55990">
        <w:rPr>
          <w:rFonts w:ascii="Trebuchet MS" w:hAnsi="Trebuchet MS" w:cs="Arial"/>
          <w:bCs/>
        </w:rPr>
        <w:t>The NPPG (in particular in this instance Paragraph: 068 Reference ID: 18b-068-20140306 &amp; Paragraph: 078 Reference ID: 18b-078-20140306) provides guidance as to the considerations affecting public safety. These are detailed below (in</w:t>
      </w:r>
      <w:r w:rsidRPr="00D55990">
        <w:rPr>
          <w:rFonts w:ascii="Trebuchet MS" w:hAnsi="Trebuchet MS" w:cs="Arial"/>
          <w:bCs/>
          <w:i/>
        </w:rPr>
        <w:t xml:space="preserve"> italics</w:t>
      </w:r>
      <w:r w:rsidRPr="00D55990">
        <w:rPr>
          <w:rFonts w:ascii="Trebuchet MS" w:hAnsi="Trebuchet MS" w:cs="Arial"/>
          <w:bCs/>
        </w:rPr>
        <w:t xml:space="preserve">), together with officer responses in relation to the proposal (in </w:t>
      </w:r>
      <w:r w:rsidRPr="00D55990">
        <w:rPr>
          <w:rFonts w:ascii="Trebuchet MS" w:hAnsi="Trebuchet MS" w:cs="Arial"/>
          <w:b/>
          <w:bCs/>
        </w:rPr>
        <w:t>bold</w:t>
      </w:r>
      <w:r w:rsidRPr="00D55990">
        <w:rPr>
          <w:rFonts w:ascii="Trebuchet MS" w:hAnsi="Trebuchet MS" w:cs="Arial"/>
          <w:bCs/>
        </w:rPr>
        <w:t xml:space="preserve">): </w:t>
      </w:r>
    </w:p>
    <w:p w14:paraId="2ECD79E8" w14:textId="77777777" w:rsidR="0081091A" w:rsidRPr="00D55990" w:rsidRDefault="0081091A" w:rsidP="0081091A">
      <w:pPr>
        <w:spacing w:after="0" w:line="240" w:lineRule="auto"/>
        <w:jc w:val="both"/>
        <w:rPr>
          <w:rFonts w:ascii="Trebuchet MS" w:hAnsi="Trebuchet MS" w:cs="Arial"/>
          <w:bCs/>
          <w:i/>
        </w:rPr>
      </w:pPr>
      <w:r w:rsidRPr="00D55990">
        <w:rPr>
          <w:rFonts w:ascii="Trebuchet MS" w:hAnsi="Trebuchet MS" w:cs="Arial"/>
          <w:bCs/>
          <w:i/>
        </w:rPr>
        <w:t>The main types of advertisement which may cause danger to road users are: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01"/>
        <w:gridCol w:w="7596"/>
        <w:gridCol w:w="1145"/>
      </w:tblGrid>
      <w:tr w:rsidR="0081091A" w:rsidRPr="00D55990" w14:paraId="4B186B6D" w14:textId="77777777" w:rsidTr="00E34B8A">
        <w:tc>
          <w:tcPr>
            <w:tcW w:w="501" w:type="dxa"/>
          </w:tcPr>
          <w:p w14:paraId="1BCA7899" w14:textId="77777777" w:rsidR="0081091A" w:rsidRPr="00D55990" w:rsidRDefault="0081091A" w:rsidP="00E34B8A">
            <w:pPr>
              <w:contextualSpacing/>
              <w:jc w:val="right"/>
              <w:rPr>
                <w:rFonts w:ascii="Trebuchet MS" w:hAnsi="Trebuchet MS" w:cs="Arial"/>
                <w:bCs/>
              </w:rPr>
            </w:pPr>
            <w:r w:rsidRPr="00D55990">
              <w:rPr>
                <w:rFonts w:ascii="Trebuchet MS" w:hAnsi="Trebuchet MS" w:cs="Arial"/>
                <w:bCs/>
              </w:rPr>
              <w:t>(a)</w:t>
            </w:r>
          </w:p>
        </w:tc>
        <w:tc>
          <w:tcPr>
            <w:tcW w:w="8821" w:type="dxa"/>
          </w:tcPr>
          <w:p w14:paraId="41814BB7" w14:textId="77777777" w:rsidR="0081091A" w:rsidRPr="00D55990" w:rsidRDefault="0081091A" w:rsidP="00E34B8A">
            <w:pPr>
              <w:contextualSpacing/>
              <w:jc w:val="both"/>
              <w:rPr>
                <w:rFonts w:ascii="Trebuchet MS" w:hAnsi="Trebuchet MS" w:cs="Arial"/>
                <w:bCs/>
              </w:rPr>
            </w:pPr>
            <w:r w:rsidRPr="00D55990">
              <w:rPr>
                <w:rFonts w:ascii="Trebuchet MS" w:hAnsi="Trebuchet MS" w:cs="Arial"/>
                <w:bCs/>
                <w:i/>
              </w:rPr>
              <w:t>those which obstruct or impair sight-lines at corners, bends or at a junction, or at any point of access to a highway</w:t>
            </w:r>
          </w:p>
        </w:tc>
        <w:tc>
          <w:tcPr>
            <w:tcW w:w="1145" w:type="dxa"/>
            <w:vAlign w:val="center"/>
          </w:tcPr>
          <w:p w14:paraId="184285EC" w14:textId="77777777" w:rsidR="0081091A" w:rsidRPr="00D55990" w:rsidRDefault="0081091A" w:rsidP="00E34B8A">
            <w:pPr>
              <w:contextualSpacing/>
              <w:jc w:val="center"/>
              <w:rPr>
                <w:rFonts w:ascii="Trebuchet MS" w:hAnsi="Trebuchet MS" w:cs="Arial"/>
                <w:b/>
                <w:bCs/>
              </w:rPr>
            </w:pPr>
            <w:r w:rsidRPr="00D55990">
              <w:rPr>
                <w:rFonts w:ascii="Trebuchet MS" w:hAnsi="Trebuchet MS" w:cs="Arial"/>
                <w:b/>
                <w:bCs/>
              </w:rPr>
              <w:t>Complies</w:t>
            </w:r>
          </w:p>
        </w:tc>
      </w:tr>
      <w:tr w:rsidR="0081091A" w:rsidRPr="00D55990" w14:paraId="5FC7C82C" w14:textId="77777777" w:rsidTr="00E34B8A">
        <w:tc>
          <w:tcPr>
            <w:tcW w:w="501" w:type="dxa"/>
          </w:tcPr>
          <w:p w14:paraId="02DE1363" w14:textId="77777777" w:rsidR="0081091A" w:rsidRPr="00D55990" w:rsidRDefault="0081091A" w:rsidP="00E34B8A">
            <w:pPr>
              <w:contextualSpacing/>
              <w:jc w:val="right"/>
              <w:rPr>
                <w:rFonts w:ascii="Trebuchet MS" w:hAnsi="Trebuchet MS" w:cs="Arial"/>
                <w:bCs/>
              </w:rPr>
            </w:pPr>
            <w:r w:rsidRPr="00D55990">
              <w:rPr>
                <w:rFonts w:ascii="Trebuchet MS" w:hAnsi="Trebuchet MS" w:cs="Arial"/>
                <w:bCs/>
              </w:rPr>
              <w:t>(b)</w:t>
            </w:r>
          </w:p>
        </w:tc>
        <w:tc>
          <w:tcPr>
            <w:tcW w:w="8821" w:type="dxa"/>
          </w:tcPr>
          <w:p w14:paraId="1C9A67D4" w14:textId="77777777" w:rsidR="0081091A" w:rsidRPr="00D55990" w:rsidRDefault="0081091A" w:rsidP="00E34B8A">
            <w:pPr>
              <w:contextualSpacing/>
              <w:jc w:val="both"/>
              <w:rPr>
                <w:rFonts w:ascii="Trebuchet MS" w:hAnsi="Trebuchet MS" w:cs="Arial"/>
                <w:bCs/>
              </w:rPr>
            </w:pPr>
            <w:r w:rsidRPr="00D55990">
              <w:rPr>
                <w:rFonts w:ascii="Trebuchet MS" w:hAnsi="Trebuchet MS" w:cs="Arial"/>
                <w:bCs/>
                <w:i/>
              </w:rPr>
              <w:t>those which, because of their size or siting, would obstruct or confuse a road-user’s view, or reduce the clarity or effectiveness of a traffic sign or signal, or would be likely to distract road-users because of their unusual nature</w:t>
            </w:r>
          </w:p>
        </w:tc>
        <w:tc>
          <w:tcPr>
            <w:tcW w:w="1145" w:type="dxa"/>
            <w:vAlign w:val="center"/>
          </w:tcPr>
          <w:p w14:paraId="6A8DDF98"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1188C7CE" w14:textId="77777777" w:rsidTr="00E34B8A">
        <w:tc>
          <w:tcPr>
            <w:tcW w:w="501" w:type="dxa"/>
          </w:tcPr>
          <w:p w14:paraId="0E5726CA" w14:textId="77777777" w:rsidR="0081091A" w:rsidRPr="00D55990" w:rsidRDefault="0081091A" w:rsidP="00E34B8A">
            <w:pPr>
              <w:contextualSpacing/>
              <w:jc w:val="right"/>
              <w:rPr>
                <w:rFonts w:ascii="Trebuchet MS" w:hAnsi="Trebuchet MS" w:cs="Arial"/>
                <w:bCs/>
              </w:rPr>
            </w:pPr>
            <w:r w:rsidRPr="00D55990">
              <w:rPr>
                <w:rFonts w:ascii="Trebuchet MS" w:hAnsi="Trebuchet MS" w:cs="Arial"/>
                <w:bCs/>
              </w:rPr>
              <w:t>(c)</w:t>
            </w:r>
          </w:p>
        </w:tc>
        <w:tc>
          <w:tcPr>
            <w:tcW w:w="8821" w:type="dxa"/>
          </w:tcPr>
          <w:p w14:paraId="4077CEF3" w14:textId="77777777" w:rsidR="0081091A" w:rsidRPr="00D55990" w:rsidRDefault="0081091A" w:rsidP="00E34B8A">
            <w:pPr>
              <w:contextualSpacing/>
              <w:jc w:val="both"/>
              <w:rPr>
                <w:rFonts w:ascii="Trebuchet MS" w:hAnsi="Trebuchet MS" w:cs="Arial"/>
                <w:bCs/>
              </w:rPr>
            </w:pPr>
            <w:r w:rsidRPr="00D55990">
              <w:rPr>
                <w:rFonts w:ascii="Trebuchet MS" w:hAnsi="Trebuchet MS" w:cs="Arial"/>
                <w:bCs/>
                <w:i/>
              </w:rPr>
              <w:t>those which effectively leave insufficient clearance above any part of a highway, or insufficient lateral clearance for vehicles on the carriageway (due allowance being made for the camber of the road-surface)</w:t>
            </w:r>
          </w:p>
        </w:tc>
        <w:tc>
          <w:tcPr>
            <w:tcW w:w="1145" w:type="dxa"/>
            <w:vAlign w:val="center"/>
          </w:tcPr>
          <w:p w14:paraId="4F4B29A0"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56254469" w14:textId="77777777" w:rsidTr="00E34B8A">
        <w:tc>
          <w:tcPr>
            <w:tcW w:w="501" w:type="dxa"/>
          </w:tcPr>
          <w:p w14:paraId="4765D3CC" w14:textId="77777777" w:rsidR="0081091A" w:rsidRPr="00D55990" w:rsidRDefault="0081091A" w:rsidP="00E34B8A">
            <w:pPr>
              <w:contextualSpacing/>
              <w:jc w:val="right"/>
              <w:rPr>
                <w:rFonts w:ascii="Trebuchet MS" w:hAnsi="Trebuchet MS" w:cs="Arial"/>
                <w:bCs/>
              </w:rPr>
            </w:pPr>
            <w:r w:rsidRPr="00D55990">
              <w:rPr>
                <w:rFonts w:ascii="Trebuchet MS" w:hAnsi="Trebuchet MS" w:cs="Arial"/>
                <w:bCs/>
              </w:rPr>
              <w:t>(d)</w:t>
            </w:r>
          </w:p>
        </w:tc>
        <w:tc>
          <w:tcPr>
            <w:tcW w:w="8821" w:type="dxa"/>
          </w:tcPr>
          <w:p w14:paraId="287B0829" w14:textId="77777777" w:rsidR="0081091A" w:rsidRPr="00D55990" w:rsidRDefault="0081091A" w:rsidP="00E34B8A">
            <w:pPr>
              <w:contextualSpacing/>
              <w:jc w:val="both"/>
              <w:rPr>
                <w:rFonts w:ascii="Trebuchet MS" w:hAnsi="Trebuchet MS" w:cs="Arial"/>
                <w:bCs/>
              </w:rPr>
            </w:pPr>
            <w:r w:rsidRPr="00D55990">
              <w:rPr>
                <w:rFonts w:ascii="Trebuchet MS" w:hAnsi="Trebuchet MS" w:cs="Arial"/>
                <w:bCs/>
                <w:i/>
              </w:rPr>
              <w:t>those externally or internally illuminated signs (incorporating either flashing or static lights) including those utilising light emitting diode technology</w:t>
            </w:r>
          </w:p>
        </w:tc>
        <w:tc>
          <w:tcPr>
            <w:tcW w:w="1145" w:type="dxa"/>
            <w:vAlign w:val="center"/>
          </w:tcPr>
          <w:p w14:paraId="12F4D893" w14:textId="77777777" w:rsidR="0081091A" w:rsidRPr="00D55990" w:rsidRDefault="0081091A" w:rsidP="00E34B8A">
            <w:pPr>
              <w:contextualSpacing/>
              <w:jc w:val="center"/>
              <w:rPr>
                <w:rFonts w:ascii="Trebuchet MS" w:hAnsi="Trebuchet MS" w:cs="Arial"/>
                <w:bCs/>
              </w:rPr>
            </w:pPr>
          </w:p>
        </w:tc>
      </w:tr>
      <w:tr w:rsidR="0081091A" w:rsidRPr="00D55990" w14:paraId="5FD31B9A" w14:textId="77777777" w:rsidTr="00E34B8A">
        <w:tc>
          <w:tcPr>
            <w:tcW w:w="501" w:type="dxa"/>
          </w:tcPr>
          <w:p w14:paraId="6EBE5525" w14:textId="77777777" w:rsidR="0081091A" w:rsidRPr="00D55990" w:rsidRDefault="0081091A" w:rsidP="00E34B8A">
            <w:pPr>
              <w:contextualSpacing/>
              <w:jc w:val="right"/>
              <w:rPr>
                <w:rFonts w:ascii="Trebuchet MS" w:hAnsi="Trebuchet MS" w:cs="Arial"/>
                <w:bCs/>
              </w:rPr>
            </w:pPr>
          </w:p>
        </w:tc>
        <w:tc>
          <w:tcPr>
            <w:tcW w:w="8821" w:type="dxa"/>
          </w:tcPr>
          <w:p w14:paraId="16D566F4" w14:textId="77777777" w:rsidR="0081091A" w:rsidRPr="00D55990" w:rsidRDefault="0081091A" w:rsidP="00D01FD2">
            <w:pPr>
              <w:pStyle w:val="ListParagraph"/>
              <w:numPr>
                <w:ilvl w:val="0"/>
                <w:numId w:val="5"/>
              </w:numPr>
              <w:ind w:left="772" w:hanging="412"/>
              <w:jc w:val="both"/>
              <w:rPr>
                <w:rFonts w:ascii="Trebuchet MS" w:hAnsi="Trebuchet MS" w:cs="Arial"/>
                <w:bCs/>
              </w:rPr>
            </w:pPr>
            <w:r w:rsidRPr="00D55990">
              <w:rPr>
                <w:rFonts w:ascii="Trebuchet MS" w:hAnsi="Trebuchet MS" w:cs="Arial"/>
                <w:bCs/>
                <w:i/>
              </w:rPr>
              <w:t>where the means of illumination is directly visible from any part of the road</w:t>
            </w:r>
          </w:p>
        </w:tc>
        <w:tc>
          <w:tcPr>
            <w:tcW w:w="1145" w:type="dxa"/>
            <w:vAlign w:val="center"/>
          </w:tcPr>
          <w:p w14:paraId="13DB5185"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7AE6EB86" w14:textId="77777777" w:rsidTr="00E34B8A">
        <w:tc>
          <w:tcPr>
            <w:tcW w:w="501" w:type="dxa"/>
          </w:tcPr>
          <w:p w14:paraId="40D6DD4E" w14:textId="77777777" w:rsidR="0081091A" w:rsidRPr="00D55990" w:rsidRDefault="0081091A" w:rsidP="00E34B8A">
            <w:pPr>
              <w:contextualSpacing/>
              <w:jc w:val="right"/>
              <w:rPr>
                <w:rFonts w:ascii="Trebuchet MS" w:hAnsi="Trebuchet MS" w:cs="Arial"/>
                <w:bCs/>
              </w:rPr>
            </w:pPr>
          </w:p>
        </w:tc>
        <w:tc>
          <w:tcPr>
            <w:tcW w:w="8821" w:type="dxa"/>
          </w:tcPr>
          <w:p w14:paraId="0DF4C491" w14:textId="77777777" w:rsidR="0081091A" w:rsidRPr="00D55990" w:rsidRDefault="0081091A" w:rsidP="00D01FD2">
            <w:pPr>
              <w:pStyle w:val="ListParagraph"/>
              <w:numPr>
                <w:ilvl w:val="0"/>
                <w:numId w:val="5"/>
              </w:numPr>
              <w:ind w:left="772" w:hanging="412"/>
              <w:jc w:val="both"/>
              <w:rPr>
                <w:rFonts w:ascii="Trebuchet MS" w:hAnsi="Trebuchet MS" w:cs="Arial"/>
                <w:bCs/>
              </w:rPr>
            </w:pPr>
            <w:r w:rsidRPr="00D55990">
              <w:rPr>
                <w:rFonts w:ascii="Trebuchet MS" w:hAnsi="Trebuchet MS" w:cs="Arial"/>
                <w:bCs/>
                <w:i/>
              </w:rPr>
              <w:t>which, because of their colour, could be mistaken for, or confused with, traffic lights or any other authorised signals</w:t>
            </w:r>
          </w:p>
        </w:tc>
        <w:tc>
          <w:tcPr>
            <w:tcW w:w="1145" w:type="dxa"/>
            <w:vAlign w:val="center"/>
          </w:tcPr>
          <w:p w14:paraId="0225B03E"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0453D5F5" w14:textId="77777777" w:rsidTr="00E34B8A">
        <w:tc>
          <w:tcPr>
            <w:tcW w:w="501" w:type="dxa"/>
          </w:tcPr>
          <w:p w14:paraId="07E66BF2" w14:textId="77777777" w:rsidR="0081091A" w:rsidRPr="00D55990" w:rsidRDefault="0081091A" w:rsidP="00E34B8A">
            <w:pPr>
              <w:contextualSpacing/>
              <w:jc w:val="right"/>
              <w:rPr>
                <w:rFonts w:ascii="Trebuchet MS" w:hAnsi="Trebuchet MS" w:cs="Arial"/>
                <w:bCs/>
              </w:rPr>
            </w:pPr>
          </w:p>
        </w:tc>
        <w:tc>
          <w:tcPr>
            <w:tcW w:w="8821" w:type="dxa"/>
          </w:tcPr>
          <w:p w14:paraId="2DC7DB7D" w14:textId="77777777" w:rsidR="0081091A" w:rsidRPr="00D55990" w:rsidRDefault="0081091A" w:rsidP="00D01FD2">
            <w:pPr>
              <w:pStyle w:val="ListParagraph"/>
              <w:numPr>
                <w:ilvl w:val="0"/>
                <w:numId w:val="5"/>
              </w:numPr>
              <w:ind w:left="772" w:hanging="412"/>
              <w:jc w:val="both"/>
              <w:rPr>
                <w:rFonts w:ascii="Trebuchet MS" w:hAnsi="Trebuchet MS" w:cs="Arial"/>
                <w:bCs/>
              </w:rPr>
            </w:pPr>
            <w:r w:rsidRPr="00D55990">
              <w:rPr>
                <w:rFonts w:ascii="Trebuchet MS" w:hAnsi="Trebuchet MS" w:cs="Arial"/>
                <w:bCs/>
                <w:i/>
              </w:rPr>
              <w:t>which, because of their size or brightness, could result in glare and dazzle, or distract road-users, particularly in misty or wet weather</w:t>
            </w:r>
          </w:p>
        </w:tc>
        <w:tc>
          <w:tcPr>
            <w:tcW w:w="1145" w:type="dxa"/>
            <w:vAlign w:val="center"/>
          </w:tcPr>
          <w:p w14:paraId="673C0334"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45FF4284" w14:textId="77777777" w:rsidTr="00E34B8A">
        <w:tc>
          <w:tcPr>
            <w:tcW w:w="501" w:type="dxa"/>
          </w:tcPr>
          <w:p w14:paraId="1F43D958" w14:textId="77777777" w:rsidR="0081091A" w:rsidRPr="00D55990" w:rsidRDefault="0081091A" w:rsidP="00E34B8A">
            <w:pPr>
              <w:contextualSpacing/>
              <w:jc w:val="right"/>
              <w:rPr>
                <w:rFonts w:ascii="Trebuchet MS" w:hAnsi="Trebuchet MS" w:cs="Arial"/>
                <w:bCs/>
              </w:rPr>
            </w:pPr>
          </w:p>
        </w:tc>
        <w:tc>
          <w:tcPr>
            <w:tcW w:w="8821" w:type="dxa"/>
          </w:tcPr>
          <w:p w14:paraId="08F5C76F" w14:textId="77777777" w:rsidR="0081091A" w:rsidRPr="00D55990" w:rsidRDefault="0081091A" w:rsidP="00D01FD2">
            <w:pPr>
              <w:pStyle w:val="ListParagraph"/>
              <w:numPr>
                <w:ilvl w:val="0"/>
                <w:numId w:val="5"/>
              </w:numPr>
              <w:ind w:left="772" w:hanging="412"/>
              <w:jc w:val="both"/>
              <w:rPr>
                <w:rFonts w:ascii="Trebuchet MS" w:hAnsi="Trebuchet MS" w:cs="Arial"/>
                <w:bCs/>
              </w:rPr>
            </w:pPr>
            <w:r w:rsidRPr="00D55990">
              <w:rPr>
                <w:rFonts w:ascii="Trebuchet MS" w:hAnsi="Trebuchet MS" w:cs="Arial"/>
                <w:bCs/>
                <w:i/>
              </w:rPr>
              <w:t>which are subject to frequent changes of the display</w:t>
            </w:r>
          </w:p>
        </w:tc>
        <w:tc>
          <w:tcPr>
            <w:tcW w:w="1145" w:type="dxa"/>
            <w:vAlign w:val="center"/>
          </w:tcPr>
          <w:p w14:paraId="57F0A538"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0521AA38" w14:textId="77777777" w:rsidTr="00E34B8A">
        <w:tc>
          <w:tcPr>
            <w:tcW w:w="501" w:type="dxa"/>
          </w:tcPr>
          <w:p w14:paraId="6CA78E61" w14:textId="77777777" w:rsidR="0081091A" w:rsidRPr="00D55990" w:rsidRDefault="0081091A" w:rsidP="00E34B8A">
            <w:pPr>
              <w:contextualSpacing/>
              <w:jc w:val="right"/>
              <w:rPr>
                <w:rFonts w:ascii="Trebuchet MS" w:hAnsi="Trebuchet MS" w:cs="Arial"/>
                <w:bCs/>
              </w:rPr>
            </w:pPr>
            <w:r w:rsidRPr="00D55990">
              <w:rPr>
                <w:rFonts w:ascii="Trebuchet MS" w:hAnsi="Trebuchet MS" w:cs="Arial"/>
                <w:bCs/>
              </w:rPr>
              <w:t>(e)</w:t>
            </w:r>
          </w:p>
        </w:tc>
        <w:tc>
          <w:tcPr>
            <w:tcW w:w="8821" w:type="dxa"/>
          </w:tcPr>
          <w:p w14:paraId="730E0391" w14:textId="77777777" w:rsidR="0081091A" w:rsidRPr="00D55990" w:rsidRDefault="0081091A" w:rsidP="00E34B8A">
            <w:pPr>
              <w:contextualSpacing/>
              <w:jc w:val="both"/>
              <w:rPr>
                <w:rFonts w:ascii="Trebuchet MS" w:hAnsi="Trebuchet MS" w:cs="Arial"/>
                <w:bCs/>
              </w:rPr>
            </w:pPr>
            <w:r w:rsidRPr="00D55990">
              <w:rPr>
                <w:rFonts w:ascii="Trebuchet MS" w:hAnsi="Trebuchet MS" w:cs="Arial"/>
                <w:bCs/>
                <w:i/>
              </w:rPr>
              <w:t>those which incorporate moving or apparently moving elements in their display, or successive individual advertisements which do not display the whole message</w:t>
            </w:r>
          </w:p>
        </w:tc>
        <w:tc>
          <w:tcPr>
            <w:tcW w:w="1145" w:type="dxa"/>
            <w:vAlign w:val="center"/>
          </w:tcPr>
          <w:p w14:paraId="7BABB3E7"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3BA6DB0B" w14:textId="77777777" w:rsidTr="00E34B8A">
        <w:tc>
          <w:tcPr>
            <w:tcW w:w="501" w:type="dxa"/>
          </w:tcPr>
          <w:p w14:paraId="778BDF36" w14:textId="77777777" w:rsidR="0081091A" w:rsidRPr="00D55990" w:rsidRDefault="0081091A" w:rsidP="00E34B8A">
            <w:pPr>
              <w:contextualSpacing/>
              <w:jc w:val="right"/>
              <w:rPr>
                <w:rFonts w:ascii="Trebuchet MS" w:hAnsi="Trebuchet MS" w:cs="Arial"/>
                <w:bCs/>
              </w:rPr>
            </w:pPr>
            <w:r w:rsidRPr="00D55990">
              <w:rPr>
                <w:rFonts w:ascii="Trebuchet MS" w:hAnsi="Trebuchet MS" w:cs="Arial"/>
                <w:bCs/>
              </w:rPr>
              <w:t>(f)</w:t>
            </w:r>
          </w:p>
        </w:tc>
        <w:tc>
          <w:tcPr>
            <w:tcW w:w="8821" w:type="dxa"/>
          </w:tcPr>
          <w:p w14:paraId="4BFF15A6" w14:textId="77777777" w:rsidR="0081091A" w:rsidRPr="00D55990" w:rsidRDefault="0081091A" w:rsidP="00E34B8A">
            <w:pPr>
              <w:contextualSpacing/>
              <w:jc w:val="both"/>
              <w:rPr>
                <w:rFonts w:ascii="Trebuchet MS" w:hAnsi="Trebuchet MS" w:cs="Arial"/>
                <w:bCs/>
              </w:rPr>
            </w:pPr>
            <w:r w:rsidRPr="00D55990">
              <w:rPr>
                <w:rFonts w:ascii="Trebuchet MS" w:hAnsi="Trebuchet MS" w:cs="Arial"/>
                <w:bCs/>
                <w:i/>
              </w:rPr>
              <w:t>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w:t>
            </w:r>
          </w:p>
        </w:tc>
        <w:tc>
          <w:tcPr>
            <w:tcW w:w="1145" w:type="dxa"/>
            <w:vAlign w:val="center"/>
          </w:tcPr>
          <w:p w14:paraId="13EE650A"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08D601FD" w14:textId="77777777" w:rsidTr="00E34B8A">
        <w:tc>
          <w:tcPr>
            <w:tcW w:w="501" w:type="dxa"/>
          </w:tcPr>
          <w:p w14:paraId="0B2E077F" w14:textId="77777777" w:rsidR="0081091A" w:rsidRPr="00D55990" w:rsidRDefault="0081091A" w:rsidP="00E34B8A">
            <w:pPr>
              <w:contextualSpacing/>
              <w:jc w:val="right"/>
              <w:rPr>
                <w:rFonts w:ascii="Trebuchet MS" w:hAnsi="Trebuchet MS" w:cs="Arial"/>
                <w:bCs/>
              </w:rPr>
            </w:pPr>
            <w:r w:rsidRPr="00D55990">
              <w:rPr>
                <w:rFonts w:ascii="Trebuchet MS" w:hAnsi="Trebuchet MS" w:cs="Arial"/>
                <w:bCs/>
              </w:rPr>
              <w:t>(g)</w:t>
            </w:r>
          </w:p>
        </w:tc>
        <w:tc>
          <w:tcPr>
            <w:tcW w:w="8821" w:type="dxa"/>
          </w:tcPr>
          <w:p w14:paraId="7FE24616" w14:textId="77777777" w:rsidR="0081091A" w:rsidRPr="00D55990" w:rsidRDefault="0081091A" w:rsidP="00E34B8A">
            <w:pPr>
              <w:contextualSpacing/>
              <w:jc w:val="both"/>
              <w:rPr>
                <w:rFonts w:ascii="Trebuchet MS" w:hAnsi="Trebuchet MS" w:cs="Arial"/>
                <w:bCs/>
              </w:rPr>
            </w:pPr>
            <w:r w:rsidRPr="00D55990">
              <w:rPr>
                <w:rFonts w:ascii="Trebuchet MS" w:hAnsi="Trebuchet MS" w:cs="Arial"/>
                <w:bCs/>
                <w:i/>
              </w:rPr>
              <w:t xml:space="preserve">those which resemble traffic signs, as defined in </w:t>
            </w:r>
            <w:hyperlink r:id="rId11" w:tooltip="Road Traffic Regulation Act 1984" w:history="1">
              <w:r w:rsidRPr="00D55990">
                <w:rPr>
                  <w:rFonts w:ascii="Trebuchet MS" w:hAnsi="Trebuchet MS" w:cs="Arial"/>
                  <w:bCs/>
                  <w:i/>
                  <w:color w:val="0000FF"/>
                  <w:u w:val="single"/>
                </w:rPr>
                <w:t>section 64 of the Road Traffic Regulation Act 1984</w:t>
              </w:r>
            </w:hyperlink>
            <w:r w:rsidRPr="00D55990">
              <w:rPr>
                <w:rFonts w:ascii="Trebuchet MS" w:hAnsi="Trebuchet MS" w:cs="Arial"/>
                <w:bCs/>
                <w:i/>
              </w:rPr>
              <w:t xml:space="preserve">, and may therefore be subject to removal by </w:t>
            </w:r>
            <w:r w:rsidRPr="00D55990">
              <w:rPr>
                <w:rFonts w:ascii="Trebuchet MS" w:hAnsi="Trebuchet MS" w:cs="Arial"/>
                <w:bCs/>
                <w:i/>
              </w:rPr>
              <w:lastRenderedPageBreak/>
              <w:t xml:space="preserve">the traffic authority under </w:t>
            </w:r>
            <w:hyperlink r:id="rId12" w:tooltip="Road Traffic Regulation Act 1984" w:history="1">
              <w:r w:rsidRPr="00D55990">
                <w:rPr>
                  <w:rFonts w:ascii="Trebuchet MS" w:hAnsi="Trebuchet MS" w:cs="Arial"/>
                  <w:bCs/>
                  <w:i/>
                  <w:color w:val="0000FF"/>
                  <w:u w:val="single"/>
                </w:rPr>
                <w:t>section 69</w:t>
              </w:r>
            </w:hyperlink>
            <w:r w:rsidRPr="00D55990">
              <w:rPr>
                <w:rFonts w:ascii="Trebuchet MS" w:hAnsi="Trebuchet MS" w:cs="Arial"/>
                <w:bCs/>
                <w:i/>
              </w:rPr>
              <w:t xml:space="preserve"> of that Act, for example</w:t>
            </w:r>
          </w:p>
        </w:tc>
        <w:tc>
          <w:tcPr>
            <w:tcW w:w="1145" w:type="dxa"/>
            <w:vAlign w:val="center"/>
          </w:tcPr>
          <w:p w14:paraId="26A7A79D" w14:textId="77777777" w:rsidR="0081091A" w:rsidRPr="00D55990" w:rsidRDefault="0081091A" w:rsidP="00E34B8A">
            <w:pPr>
              <w:contextualSpacing/>
              <w:jc w:val="center"/>
              <w:rPr>
                <w:rFonts w:ascii="Trebuchet MS" w:hAnsi="Trebuchet MS" w:cs="Arial"/>
                <w:bCs/>
              </w:rPr>
            </w:pPr>
          </w:p>
        </w:tc>
      </w:tr>
      <w:tr w:rsidR="0081091A" w:rsidRPr="00D55990" w14:paraId="76EC13DD" w14:textId="77777777" w:rsidTr="00E34B8A">
        <w:tc>
          <w:tcPr>
            <w:tcW w:w="501" w:type="dxa"/>
          </w:tcPr>
          <w:p w14:paraId="1516F31F" w14:textId="77777777" w:rsidR="0081091A" w:rsidRPr="00D55990" w:rsidRDefault="0081091A" w:rsidP="00E34B8A">
            <w:pPr>
              <w:contextualSpacing/>
              <w:jc w:val="right"/>
              <w:rPr>
                <w:rFonts w:ascii="Trebuchet MS" w:hAnsi="Trebuchet MS" w:cs="Arial"/>
                <w:bCs/>
              </w:rPr>
            </w:pPr>
          </w:p>
        </w:tc>
        <w:tc>
          <w:tcPr>
            <w:tcW w:w="8821" w:type="dxa"/>
          </w:tcPr>
          <w:p w14:paraId="2C79A62F" w14:textId="77777777" w:rsidR="0081091A" w:rsidRPr="00D55990" w:rsidRDefault="0081091A" w:rsidP="00D01FD2">
            <w:pPr>
              <w:pStyle w:val="ListParagraph"/>
              <w:numPr>
                <w:ilvl w:val="0"/>
                <w:numId w:val="6"/>
              </w:numPr>
              <w:ind w:left="772" w:hanging="412"/>
              <w:jc w:val="both"/>
              <w:rPr>
                <w:rFonts w:ascii="Trebuchet MS" w:hAnsi="Trebuchet MS" w:cs="Arial"/>
                <w:bCs/>
              </w:rPr>
            </w:pPr>
            <w:r w:rsidRPr="00D55990">
              <w:rPr>
                <w:rFonts w:ascii="Trebuchet MS" w:hAnsi="Trebuchet MS" w:cs="Arial"/>
                <w:bCs/>
                <w:i/>
              </w:rPr>
              <w:t>those embodying red circles, crosses or triangles, or any traffic sign symbol; or those in combinations of colours which might otherwise be mistaken for traffic signs; or</w:t>
            </w:r>
          </w:p>
        </w:tc>
        <w:tc>
          <w:tcPr>
            <w:tcW w:w="1145" w:type="dxa"/>
            <w:vAlign w:val="center"/>
          </w:tcPr>
          <w:p w14:paraId="51E91C36"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243392C5" w14:textId="77777777" w:rsidTr="00E34B8A">
        <w:tc>
          <w:tcPr>
            <w:tcW w:w="501" w:type="dxa"/>
          </w:tcPr>
          <w:p w14:paraId="59C2F3BA" w14:textId="77777777" w:rsidR="0081091A" w:rsidRPr="00D55990" w:rsidRDefault="0081091A" w:rsidP="00E34B8A">
            <w:pPr>
              <w:contextualSpacing/>
              <w:jc w:val="right"/>
              <w:rPr>
                <w:rFonts w:ascii="Trebuchet MS" w:hAnsi="Trebuchet MS" w:cs="Arial"/>
                <w:bCs/>
              </w:rPr>
            </w:pPr>
          </w:p>
        </w:tc>
        <w:tc>
          <w:tcPr>
            <w:tcW w:w="8821" w:type="dxa"/>
          </w:tcPr>
          <w:p w14:paraId="270D1CE2" w14:textId="77777777" w:rsidR="0081091A" w:rsidRPr="00D55990" w:rsidRDefault="0081091A" w:rsidP="00D01FD2">
            <w:pPr>
              <w:pStyle w:val="ListParagraph"/>
              <w:numPr>
                <w:ilvl w:val="0"/>
                <w:numId w:val="6"/>
              </w:numPr>
              <w:ind w:left="772" w:hanging="412"/>
              <w:jc w:val="both"/>
              <w:rPr>
                <w:rFonts w:ascii="Trebuchet MS" w:hAnsi="Trebuchet MS" w:cs="Arial"/>
                <w:bCs/>
              </w:rPr>
            </w:pPr>
            <w:r w:rsidRPr="00D55990">
              <w:rPr>
                <w:rFonts w:ascii="Trebuchet MS" w:hAnsi="Trebuchet MS" w:cs="Arial"/>
                <w:bCs/>
                <w:i/>
              </w:rPr>
              <w:t xml:space="preserve">those incorporating large arrows or chevrons with only the arrow or chevron made of </w:t>
            </w:r>
            <w:proofErr w:type="spellStart"/>
            <w:r w:rsidRPr="00D55990">
              <w:rPr>
                <w:rFonts w:ascii="Trebuchet MS" w:hAnsi="Trebuchet MS" w:cs="Arial"/>
                <w:bCs/>
                <w:i/>
              </w:rPr>
              <w:t>retroflective</w:t>
            </w:r>
            <w:proofErr w:type="spellEnd"/>
            <w:r w:rsidRPr="00D55990">
              <w:rPr>
                <w:rFonts w:ascii="Trebuchet MS" w:hAnsi="Trebuchet MS" w:cs="Arial"/>
                <w:bCs/>
                <w:i/>
              </w:rPr>
              <w:t xml:space="preserve"> material or illuminated, causing confusion with similar signs in use at, or approaching roundabouts</w:t>
            </w:r>
          </w:p>
        </w:tc>
        <w:tc>
          <w:tcPr>
            <w:tcW w:w="1145" w:type="dxa"/>
            <w:vAlign w:val="center"/>
          </w:tcPr>
          <w:p w14:paraId="3D19DCAC"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21C79D32" w14:textId="77777777" w:rsidTr="00E34B8A">
        <w:tc>
          <w:tcPr>
            <w:tcW w:w="501" w:type="dxa"/>
          </w:tcPr>
          <w:p w14:paraId="699252B3" w14:textId="77777777" w:rsidR="0081091A" w:rsidRPr="00D55990" w:rsidRDefault="0081091A" w:rsidP="00E34B8A">
            <w:pPr>
              <w:contextualSpacing/>
              <w:jc w:val="right"/>
              <w:rPr>
                <w:rFonts w:ascii="Trebuchet MS" w:hAnsi="Trebuchet MS" w:cs="Arial"/>
                <w:bCs/>
              </w:rPr>
            </w:pPr>
            <w:r w:rsidRPr="00D55990">
              <w:rPr>
                <w:rFonts w:ascii="Trebuchet MS" w:hAnsi="Trebuchet MS" w:cs="Arial"/>
                <w:bCs/>
              </w:rPr>
              <w:t>(h)</w:t>
            </w:r>
          </w:p>
        </w:tc>
        <w:tc>
          <w:tcPr>
            <w:tcW w:w="8821" w:type="dxa"/>
          </w:tcPr>
          <w:p w14:paraId="2D7B93A4" w14:textId="77777777" w:rsidR="0081091A" w:rsidRPr="00D55990" w:rsidRDefault="0081091A" w:rsidP="00E34B8A">
            <w:pPr>
              <w:contextualSpacing/>
              <w:jc w:val="both"/>
              <w:rPr>
                <w:rFonts w:ascii="Trebuchet MS" w:hAnsi="Trebuchet MS" w:cs="Arial"/>
                <w:bCs/>
              </w:rPr>
            </w:pPr>
            <w:r w:rsidRPr="00D55990">
              <w:rPr>
                <w:rFonts w:ascii="Trebuchet MS" w:hAnsi="Trebuchet MS" w:cs="Arial"/>
                <w:bCs/>
                <w:i/>
              </w:rPr>
              <w:t xml:space="preserve">those which embody directional or other traffic </w:t>
            </w:r>
            <w:proofErr w:type="gramStart"/>
            <w:r w:rsidRPr="00D55990">
              <w:rPr>
                <w:rFonts w:ascii="Trebuchet MS" w:hAnsi="Trebuchet MS" w:cs="Arial"/>
                <w:bCs/>
                <w:i/>
              </w:rPr>
              <w:t>elements</w:t>
            </w:r>
            <w:proofErr w:type="gramEnd"/>
            <w:r w:rsidRPr="00D55990">
              <w:rPr>
                <w:rFonts w:ascii="Trebuchet MS" w:hAnsi="Trebuchet MS" w:cs="Arial"/>
                <w:bCs/>
                <w:i/>
              </w:rPr>
              <w:t xml:space="preserve"> and which need special scrutiny because of possible resemblance to, or confusion with, traffic signs, for example, advertisements which</w:t>
            </w:r>
          </w:p>
        </w:tc>
        <w:tc>
          <w:tcPr>
            <w:tcW w:w="1145" w:type="dxa"/>
            <w:vAlign w:val="center"/>
          </w:tcPr>
          <w:p w14:paraId="78DBC2A8" w14:textId="77777777" w:rsidR="0081091A" w:rsidRPr="00D55990" w:rsidRDefault="0081091A" w:rsidP="00E34B8A">
            <w:pPr>
              <w:contextualSpacing/>
              <w:jc w:val="center"/>
              <w:rPr>
                <w:rFonts w:ascii="Trebuchet MS" w:hAnsi="Trebuchet MS" w:cs="Arial"/>
                <w:bCs/>
              </w:rPr>
            </w:pPr>
          </w:p>
        </w:tc>
      </w:tr>
      <w:tr w:rsidR="0081091A" w:rsidRPr="00D55990" w14:paraId="3938A671" w14:textId="77777777" w:rsidTr="00E34B8A">
        <w:tc>
          <w:tcPr>
            <w:tcW w:w="501" w:type="dxa"/>
          </w:tcPr>
          <w:p w14:paraId="01E64BE1" w14:textId="77777777" w:rsidR="0081091A" w:rsidRPr="00D55990" w:rsidRDefault="0081091A" w:rsidP="00E34B8A">
            <w:pPr>
              <w:contextualSpacing/>
              <w:jc w:val="right"/>
              <w:rPr>
                <w:rFonts w:ascii="Trebuchet MS" w:hAnsi="Trebuchet MS" w:cs="Arial"/>
                <w:bCs/>
              </w:rPr>
            </w:pPr>
          </w:p>
        </w:tc>
        <w:tc>
          <w:tcPr>
            <w:tcW w:w="8821" w:type="dxa"/>
          </w:tcPr>
          <w:p w14:paraId="7AF99980" w14:textId="77777777" w:rsidR="0081091A" w:rsidRPr="00D55990" w:rsidRDefault="0081091A" w:rsidP="00D01FD2">
            <w:pPr>
              <w:pStyle w:val="ListParagraph"/>
              <w:numPr>
                <w:ilvl w:val="0"/>
                <w:numId w:val="7"/>
              </w:numPr>
              <w:ind w:left="772" w:hanging="412"/>
              <w:jc w:val="both"/>
              <w:rPr>
                <w:rFonts w:ascii="Trebuchet MS" w:hAnsi="Trebuchet MS" w:cs="Arial"/>
                <w:bCs/>
              </w:rPr>
            </w:pPr>
            <w:r w:rsidRPr="00D55990">
              <w:rPr>
                <w:rFonts w:ascii="Trebuchet MS" w:hAnsi="Trebuchet MS" w:cs="Arial"/>
                <w:bCs/>
                <w:i/>
              </w:rPr>
              <w:t>contain a large arrow or chevron (or have a pointed end and have only a few words of message)</w:t>
            </w:r>
          </w:p>
        </w:tc>
        <w:tc>
          <w:tcPr>
            <w:tcW w:w="1145" w:type="dxa"/>
            <w:vAlign w:val="center"/>
          </w:tcPr>
          <w:p w14:paraId="5482CE7E"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06E33B9C" w14:textId="77777777" w:rsidTr="00E34B8A">
        <w:tc>
          <w:tcPr>
            <w:tcW w:w="501" w:type="dxa"/>
          </w:tcPr>
          <w:p w14:paraId="4D5621C1" w14:textId="77777777" w:rsidR="0081091A" w:rsidRPr="00D55990" w:rsidRDefault="0081091A" w:rsidP="00E34B8A">
            <w:pPr>
              <w:contextualSpacing/>
              <w:jc w:val="right"/>
              <w:rPr>
                <w:rFonts w:ascii="Trebuchet MS" w:hAnsi="Trebuchet MS" w:cs="Arial"/>
                <w:bCs/>
              </w:rPr>
            </w:pPr>
          </w:p>
        </w:tc>
        <w:tc>
          <w:tcPr>
            <w:tcW w:w="8821" w:type="dxa"/>
          </w:tcPr>
          <w:p w14:paraId="7C59C7BF" w14:textId="77777777" w:rsidR="0081091A" w:rsidRPr="00D55990" w:rsidRDefault="0081091A" w:rsidP="00D01FD2">
            <w:pPr>
              <w:pStyle w:val="ListParagraph"/>
              <w:numPr>
                <w:ilvl w:val="0"/>
                <w:numId w:val="7"/>
              </w:numPr>
              <w:ind w:left="772" w:hanging="412"/>
              <w:jc w:val="both"/>
              <w:rPr>
                <w:rFonts w:ascii="Trebuchet MS" w:hAnsi="Trebuchet MS" w:cs="Arial"/>
                <w:bCs/>
              </w:rPr>
            </w:pPr>
            <w:r w:rsidRPr="00D55990">
              <w:rPr>
                <w:rFonts w:ascii="Trebuchet MS" w:hAnsi="Trebuchet MS" w:cs="Arial"/>
                <w:bCs/>
                <w:i/>
              </w:rPr>
              <w:t>invite drivers to turn right on a main road, or where there is fast moving traffic</w:t>
            </w:r>
          </w:p>
        </w:tc>
        <w:tc>
          <w:tcPr>
            <w:tcW w:w="1145" w:type="dxa"/>
            <w:vAlign w:val="center"/>
          </w:tcPr>
          <w:p w14:paraId="1B50D40A"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4A330AB3" w14:textId="77777777" w:rsidTr="00E34B8A">
        <w:tc>
          <w:tcPr>
            <w:tcW w:w="501" w:type="dxa"/>
          </w:tcPr>
          <w:p w14:paraId="56727715" w14:textId="77777777" w:rsidR="0081091A" w:rsidRPr="00D55990" w:rsidRDefault="0081091A" w:rsidP="00E34B8A">
            <w:pPr>
              <w:contextualSpacing/>
              <w:jc w:val="right"/>
              <w:rPr>
                <w:rFonts w:ascii="Trebuchet MS" w:hAnsi="Trebuchet MS" w:cs="Arial"/>
                <w:bCs/>
              </w:rPr>
            </w:pPr>
          </w:p>
        </w:tc>
        <w:tc>
          <w:tcPr>
            <w:tcW w:w="8821" w:type="dxa"/>
          </w:tcPr>
          <w:p w14:paraId="004F4F4D" w14:textId="77777777" w:rsidR="0081091A" w:rsidRPr="00D55990" w:rsidRDefault="0081091A" w:rsidP="00D01FD2">
            <w:pPr>
              <w:pStyle w:val="ListParagraph"/>
              <w:numPr>
                <w:ilvl w:val="0"/>
                <w:numId w:val="7"/>
              </w:numPr>
              <w:ind w:left="772" w:hanging="412"/>
              <w:jc w:val="both"/>
              <w:rPr>
                <w:rFonts w:ascii="Trebuchet MS" w:hAnsi="Trebuchet MS" w:cs="Arial"/>
                <w:bCs/>
              </w:rPr>
            </w:pPr>
            <w:r w:rsidRPr="00D55990">
              <w:rPr>
                <w:rFonts w:ascii="Trebuchet MS" w:hAnsi="Trebuchet MS" w:cs="Arial"/>
                <w:bCs/>
                <w:i/>
              </w:rPr>
              <w:t>invite drivers to turn, but are sited so close to the turning that there is not enough time to signal and turn safely</w:t>
            </w:r>
          </w:p>
        </w:tc>
        <w:tc>
          <w:tcPr>
            <w:tcW w:w="1145" w:type="dxa"/>
            <w:vAlign w:val="center"/>
          </w:tcPr>
          <w:p w14:paraId="7DA1FB4F"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387A600A" w14:textId="77777777" w:rsidTr="00E34B8A">
        <w:tc>
          <w:tcPr>
            <w:tcW w:w="501" w:type="dxa"/>
          </w:tcPr>
          <w:p w14:paraId="232E46C7" w14:textId="77777777" w:rsidR="0081091A" w:rsidRPr="00D55990" w:rsidRDefault="0081091A" w:rsidP="00E34B8A">
            <w:pPr>
              <w:contextualSpacing/>
              <w:jc w:val="right"/>
              <w:rPr>
                <w:rFonts w:ascii="Trebuchet MS" w:hAnsi="Trebuchet MS" w:cs="Arial"/>
                <w:bCs/>
              </w:rPr>
            </w:pPr>
          </w:p>
        </w:tc>
        <w:tc>
          <w:tcPr>
            <w:tcW w:w="8821" w:type="dxa"/>
          </w:tcPr>
          <w:p w14:paraId="415DFA4A" w14:textId="77777777" w:rsidR="0081091A" w:rsidRPr="00D55990" w:rsidRDefault="0081091A" w:rsidP="00D01FD2">
            <w:pPr>
              <w:pStyle w:val="ListParagraph"/>
              <w:numPr>
                <w:ilvl w:val="0"/>
                <w:numId w:val="7"/>
              </w:numPr>
              <w:ind w:left="772" w:hanging="412"/>
              <w:jc w:val="both"/>
              <w:rPr>
                <w:rFonts w:ascii="Trebuchet MS" w:hAnsi="Trebuchet MS" w:cs="Arial"/>
                <w:bCs/>
              </w:rPr>
            </w:pPr>
            <w:r w:rsidRPr="00D55990">
              <w:rPr>
                <w:rFonts w:ascii="Trebuchet MS" w:hAnsi="Trebuchet MS" w:cs="Arial"/>
                <w:bCs/>
                <w:i/>
              </w:rPr>
              <w:t>are so close to similar advertisements, or official traffic signs, that road-users might be confused in the vicinity of a road junction or other traffic hazard</w:t>
            </w:r>
          </w:p>
        </w:tc>
        <w:tc>
          <w:tcPr>
            <w:tcW w:w="1145" w:type="dxa"/>
            <w:vAlign w:val="center"/>
          </w:tcPr>
          <w:p w14:paraId="4D57B2FD" w14:textId="77777777" w:rsidR="0081091A" w:rsidRPr="00D55990" w:rsidRDefault="0081091A" w:rsidP="00E34B8A">
            <w:pPr>
              <w:contextualSpacing/>
              <w:jc w:val="center"/>
              <w:rPr>
                <w:rFonts w:ascii="Trebuchet MS" w:hAnsi="Trebuchet MS" w:cs="Arial"/>
                <w:bCs/>
              </w:rPr>
            </w:pPr>
            <w:r w:rsidRPr="00D55990">
              <w:rPr>
                <w:rFonts w:ascii="Trebuchet MS" w:hAnsi="Trebuchet MS" w:cs="Arial"/>
                <w:b/>
                <w:bCs/>
              </w:rPr>
              <w:t>Complies</w:t>
            </w:r>
          </w:p>
        </w:tc>
      </w:tr>
      <w:tr w:rsidR="0081091A" w:rsidRPr="00D55990" w14:paraId="597633EC" w14:textId="77777777" w:rsidTr="00E34B8A">
        <w:tc>
          <w:tcPr>
            <w:tcW w:w="501" w:type="dxa"/>
          </w:tcPr>
          <w:p w14:paraId="49C32817" w14:textId="77777777" w:rsidR="0081091A" w:rsidRPr="00D55990" w:rsidRDefault="0081091A" w:rsidP="00E34B8A">
            <w:pPr>
              <w:contextualSpacing/>
              <w:jc w:val="right"/>
              <w:rPr>
                <w:rFonts w:ascii="Trebuchet MS" w:hAnsi="Trebuchet MS" w:cs="Arial"/>
                <w:bCs/>
              </w:rPr>
            </w:pPr>
          </w:p>
        </w:tc>
        <w:tc>
          <w:tcPr>
            <w:tcW w:w="8821" w:type="dxa"/>
          </w:tcPr>
          <w:p w14:paraId="5EE5C6A2" w14:textId="77777777" w:rsidR="0081091A" w:rsidRPr="00D55990" w:rsidRDefault="0081091A" w:rsidP="00E34B8A">
            <w:pPr>
              <w:jc w:val="both"/>
              <w:rPr>
                <w:rFonts w:ascii="Trebuchet MS" w:hAnsi="Trebuchet MS" w:cs="Arial"/>
                <w:bCs/>
                <w:i/>
              </w:rPr>
            </w:pPr>
            <w:r w:rsidRPr="00D55990">
              <w:rPr>
                <w:rFonts w:ascii="Trebuchet MS" w:hAnsi="Trebuchet MS" w:cs="Arial"/>
                <w:bCs/>
                <w:i/>
              </w:rPr>
              <w:t>The prevention of crime is a public safety consideration and local planning authorities should consider whether granting express consent could block the view of CCTV cameras, or whether illumination from an advertisement would cause glare on such cameras.</w:t>
            </w:r>
          </w:p>
        </w:tc>
        <w:tc>
          <w:tcPr>
            <w:tcW w:w="1145" w:type="dxa"/>
            <w:vAlign w:val="center"/>
          </w:tcPr>
          <w:p w14:paraId="30020B3F" w14:textId="77777777" w:rsidR="0081091A" w:rsidRPr="00D55990" w:rsidRDefault="0081091A" w:rsidP="00E34B8A">
            <w:pPr>
              <w:contextualSpacing/>
              <w:jc w:val="center"/>
              <w:rPr>
                <w:rFonts w:ascii="Trebuchet MS" w:hAnsi="Trebuchet MS" w:cs="Arial"/>
                <w:b/>
                <w:bCs/>
              </w:rPr>
            </w:pPr>
            <w:r w:rsidRPr="00D55990">
              <w:rPr>
                <w:rFonts w:ascii="Trebuchet MS" w:hAnsi="Trebuchet MS" w:cs="Arial"/>
                <w:b/>
                <w:bCs/>
              </w:rPr>
              <w:t>Complies</w:t>
            </w:r>
          </w:p>
        </w:tc>
      </w:tr>
    </w:tbl>
    <w:p w14:paraId="38FF227C" w14:textId="5CBC53B7" w:rsidR="008B7319" w:rsidRDefault="008B7319" w:rsidP="00DB26B9">
      <w:pPr>
        <w:spacing w:after="0" w:line="240" w:lineRule="auto"/>
        <w:jc w:val="both"/>
        <w:rPr>
          <w:rFonts w:ascii="Trebuchet MS" w:hAnsi="Trebuchet MS"/>
        </w:rPr>
      </w:pPr>
    </w:p>
    <w:p w14:paraId="3FE4684D" w14:textId="3505B699" w:rsidR="00E81A38" w:rsidRPr="00471E33" w:rsidRDefault="00E81A38" w:rsidP="00DB26B9">
      <w:pPr>
        <w:spacing w:after="0" w:line="240" w:lineRule="auto"/>
        <w:jc w:val="both"/>
        <w:rPr>
          <w:rFonts w:ascii="Trebuchet MS" w:hAnsi="Trebuchet MS"/>
        </w:rPr>
      </w:pPr>
      <w:r>
        <w:rPr>
          <w:rFonts w:ascii="Trebuchet MS" w:hAnsi="Trebuchet MS"/>
        </w:rPr>
        <w:t xml:space="preserve">The application form states that the </w:t>
      </w:r>
      <w:r w:rsidRPr="00E81A38">
        <w:rPr>
          <w:rFonts w:ascii="Trebuchet MS" w:hAnsi="Trebuchet MS"/>
        </w:rPr>
        <w:t>illuminance</w:t>
      </w:r>
      <w:r>
        <w:rPr>
          <w:rFonts w:ascii="Trebuchet MS" w:hAnsi="Trebuchet MS"/>
        </w:rPr>
        <w:t xml:space="preserve"> levels for the proposed illuminated signage as </w:t>
      </w:r>
      <w:r w:rsidR="00C457EB">
        <w:rPr>
          <w:rFonts w:ascii="Trebuchet MS" w:hAnsi="Trebuchet MS"/>
        </w:rPr>
        <w:t>250</w:t>
      </w:r>
      <w:r>
        <w:rPr>
          <w:rFonts w:ascii="Trebuchet MS" w:hAnsi="Trebuchet MS"/>
        </w:rPr>
        <w:t>cd/m</w:t>
      </w:r>
      <w:r w:rsidRPr="00E81A38">
        <w:rPr>
          <w:rFonts w:ascii="Trebuchet MS" w:hAnsi="Trebuchet MS"/>
          <w:vertAlign w:val="superscript"/>
        </w:rPr>
        <w:t>2</w:t>
      </w:r>
      <w:r w:rsidR="00471E33">
        <w:rPr>
          <w:rFonts w:ascii="Trebuchet MS" w:hAnsi="Trebuchet MS"/>
        </w:rPr>
        <w:t xml:space="preserve">. In order to protect the visual amenity of the surrounding </w:t>
      </w:r>
      <w:proofErr w:type="gramStart"/>
      <w:r w:rsidR="00471E33">
        <w:rPr>
          <w:rFonts w:ascii="Trebuchet MS" w:hAnsi="Trebuchet MS"/>
        </w:rPr>
        <w:t>area, and</w:t>
      </w:r>
      <w:proofErr w:type="gramEnd"/>
      <w:r w:rsidR="00471E33">
        <w:rPr>
          <w:rFonts w:ascii="Trebuchet MS" w:hAnsi="Trebuchet MS"/>
        </w:rPr>
        <w:t xml:space="preserve"> avoid excessive glare which could pose a danger to vehicles, Reading Borough Council Transport have suggested restricting the illuminance levels to </w:t>
      </w:r>
      <w:r w:rsidR="007B28EF">
        <w:rPr>
          <w:rFonts w:ascii="Trebuchet MS" w:hAnsi="Trebuchet MS"/>
        </w:rPr>
        <w:t xml:space="preserve">no more than </w:t>
      </w:r>
      <w:r w:rsidR="00471E33">
        <w:rPr>
          <w:rFonts w:ascii="Trebuchet MS" w:hAnsi="Trebuchet MS"/>
        </w:rPr>
        <w:t>600cd/m</w:t>
      </w:r>
      <w:r w:rsidR="00471E33" w:rsidRPr="00471E33">
        <w:rPr>
          <w:rFonts w:ascii="Trebuchet MS" w:hAnsi="Trebuchet MS"/>
          <w:vertAlign w:val="superscript"/>
        </w:rPr>
        <w:t>2</w:t>
      </w:r>
      <w:r w:rsidR="00471E33">
        <w:rPr>
          <w:rFonts w:ascii="Trebuchet MS" w:hAnsi="Trebuchet MS"/>
        </w:rPr>
        <w:t xml:space="preserve"> in accordance with policy OU4 of the Reading Borough Local Plan. The illuminance levels as recommended by Reading Borough Council Transport will be secured via a planning condition to this application.</w:t>
      </w:r>
    </w:p>
    <w:p w14:paraId="579E6163" w14:textId="77777777" w:rsidR="00471E33" w:rsidRDefault="00471E33" w:rsidP="00DB26B9">
      <w:pPr>
        <w:spacing w:after="0" w:line="240" w:lineRule="auto"/>
        <w:jc w:val="both"/>
        <w:rPr>
          <w:rFonts w:ascii="Trebuchet MS" w:hAnsi="Trebuchet MS"/>
        </w:rPr>
      </w:pPr>
    </w:p>
    <w:p w14:paraId="6B03B3B8" w14:textId="5063839E" w:rsidR="00ED47DD" w:rsidRDefault="00ED47DD" w:rsidP="00DB26B9">
      <w:pPr>
        <w:spacing w:after="0" w:line="240" w:lineRule="auto"/>
        <w:jc w:val="both"/>
        <w:rPr>
          <w:rFonts w:ascii="Trebuchet MS" w:eastAsia="Times New Roman" w:hAnsi="Trebuchet MS"/>
          <w:b/>
        </w:rPr>
      </w:pPr>
      <w:r w:rsidRPr="00031353">
        <w:rPr>
          <w:rFonts w:ascii="Trebuchet MS" w:eastAsia="Times New Roman" w:hAnsi="Trebuchet MS"/>
          <w:b/>
        </w:rPr>
        <w:t>Conclusion</w:t>
      </w:r>
    </w:p>
    <w:p w14:paraId="08128E96" w14:textId="77777777" w:rsidR="000E1414" w:rsidRDefault="000E1414" w:rsidP="00DB26B9">
      <w:pPr>
        <w:spacing w:after="0" w:line="240" w:lineRule="auto"/>
        <w:jc w:val="both"/>
        <w:rPr>
          <w:rFonts w:ascii="Trebuchet MS" w:eastAsia="Times New Roman" w:hAnsi="Trebuchet MS"/>
          <w:b/>
        </w:rPr>
      </w:pPr>
    </w:p>
    <w:p w14:paraId="4AF4C3F8" w14:textId="401ED814" w:rsidR="000E1414" w:rsidRPr="00A555C3" w:rsidRDefault="00A555C3" w:rsidP="00DB26B9">
      <w:pPr>
        <w:spacing w:after="0" w:line="240" w:lineRule="auto"/>
        <w:jc w:val="both"/>
        <w:rPr>
          <w:rFonts w:ascii="Trebuchet MS" w:eastAsia="Times New Roman" w:hAnsi="Trebuchet MS"/>
        </w:rPr>
      </w:pPr>
      <w:bookmarkStart w:id="7" w:name="_Hlk31119376"/>
      <w:r w:rsidRPr="00A555C3">
        <w:rPr>
          <w:rFonts w:ascii="Trebuchet MS" w:eastAsia="Times New Roman" w:hAnsi="Trebuchet MS"/>
        </w:rPr>
        <w:t xml:space="preserve">The development has been assessed and the works are considered to be in accordance with the above relevant policies and planning permission </w:t>
      </w:r>
      <w:r w:rsidR="005C105E">
        <w:rPr>
          <w:rFonts w:ascii="Trebuchet MS" w:eastAsia="Times New Roman" w:hAnsi="Trebuchet MS"/>
        </w:rPr>
        <w:t xml:space="preserve">and Advertisement Consent </w:t>
      </w:r>
      <w:r w:rsidRPr="00A555C3">
        <w:rPr>
          <w:rFonts w:ascii="Trebuchet MS" w:eastAsia="Times New Roman" w:hAnsi="Trebuchet MS"/>
        </w:rPr>
        <w:t>can be granted.</w:t>
      </w:r>
    </w:p>
    <w:bookmarkEnd w:id="7"/>
    <w:p w14:paraId="2B0ED2C4" w14:textId="77777777" w:rsidR="00ED47DD" w:rsidRPr="00A53BFC" w:rsidRDefault="00ED47DD" w:rsidP="00DB26B9">
      <w:pPr>
        <w:spacing w:after="0" w:line="240" w:lineRule="auto"/>
        <w:jc w:val="both"/>
        <w:rPr>
          <w:rFonts w:ascii="Trebuchet MS" w:eastAsia="Times New Roman" w:hAnsi="Trebuchet MS" w:cs="Arial"/>
        </w:rPr>
      </w:pPr>
    </w:p>
    <w:p w14:paraId="72B88297" w14:textId="26DBC9BA" w:rsidR="00ED47DD" w:rsidRDefault="00C457EB" w:rsidP="00DB26B9">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210004</w:t>
      </w:r>
      <w:r w:rsidR="0081091A">
        <w:rPr>
          <w:rFonts w:ascii="Trebuchet MS" w:eastAsia="Times New Roman" w:hAnsi="Trebuchet MS"/>
          <w:b/>
          <w:lang w:eastAsia="en-US"/>
        </w:rPr>
        <w:t xml:space="preserve"> </w:t>
      </w:r>
      <w:r w:rsidR="00ED47DD" w:rsidRPr="00031353">
        <w:rPr>
          <w:rFonts w:ascii="Trebuchet MS" w:eastAsia="Times New Roman" w:hAnsi="Trebuchet MS"/>
          <w:b/>
          <w:lang w:eastAsia="en-US"/>
        </w:rPr>
        <w:t>Recommendation</w:t>
      </w:r>
    </w:p>
    <w:p w14:paraId="2B76CF72" w14:textId="77777777" w:rsidR="00087430" w:rsidRDefault="00087430" w:rsidP="00DB26B9">
      <w:pPr>
        <w:spacing w:after="0" w:line="240" w:lineRule="auto"/>
        <w:jc w:val="both"/>
        <w:rPr>
          <w:rFonts w:ascii="Trebuchet MS" w:eastAsia="Times New Roman" w:hAnsi="Trebuchet MS"/>
          <w:b/>
          <w:lang w:eastAsia="en-US"/>
        </w:rPr>
      </w:pPr>
    </w:p>
    <w:p w14:paraId="0801142C" w14:textId="15B190EE" w:rsidR="00087430" w:rsidRDefault="00087430" w:rsidP="00DB26B9">
      <w:pPr>
        <w:spacing w:after="0" w:line="240" w:lineRule="auto"/>
        <w:jc w:val="both"/>
        <w:rPr>
          <w:rFonts w:ascii="Trebuchet MS" w:eastAsia="Times New Roman" w:hAnsi="Trebuchet MS"/>
          <w:b/>
          <w:lang w:eastAsia="en-US"/>
        </w:rPr>
      </w:pPr>
      <w:r w:rsidRPr="0079017E">
        <w:rPr>
          <w:rFonts w:ascii="Trebuchet MS" w:eastAsia="Times New Roman" w:hAnsi="Trebuchet MS"/>
          <w:b/>
          <w:lang w:eastAsia="en-US"/>
        </w:rPr>
        <w:t>GRANT</w:t>
      </w:r>
    </w:p>
    <w:p w14:paraId="2C6F819A" w14:textId="77777777" w:rsidR="00087430" w:rsidRDefault="00087430" w:rsidP="00DB26B9">
      <w:pPr>
        <w:spacing w:after="0" w:line="240" w:lineRule="auto"/>
        <w:jc w:val="both"/>
        <w:rPr>
          <w:rFonts w:ascii="Trebuchet MS" w:eastAsia="Times New Roman" w:hAnsi="Trebuchet MS"/>
          <w:b/>
          <w:lang w:eastAsia="en-US"/>
        </w:rPr>
      </w:pPr>
    </w:p>
    <w:p w14:paraId="4CCBAB77" w14:textId="3BECF206" w:rsidR="00087430" w:rsidRPr="00031353" w:rsidRDefault="00C457EB" w:rsidP="00DB26B9">
      <w:pPr>
        <w:spacing w:after="0" w:line="240" w:lineRule="auto"/>
        <w:jc w:val="both"/>
        <w:rPr>
          <w:rFonts w:ascii="Trebuchet MS" w:eastAsia="Times New Roman" w:hAnsi="Trebuchet MS"/>
          <w:b/>
          <w:lang w:eastAsia="en-US"/>
        </w:rPr>
      </w:pPr>
      <w:bookmarkStart w:id="8" w:name="_Hlk31096074"/>
      <w:r>
        <w:rPr>
          <w:rFonts w:ascii="Trebuchet MS" w:eastAsia="Times New Roman" w:hAnsi="Trebuchet MS"/>
          <w:b/>
          <w:lang w:eastAsia="en-US"/>
        </w:rPr>
        <w:t>210004</w:t>
      </w:r>
      <w:r w:rsidR="0081091A">
        <w:rPr>
          <w:rFonts w:ascii="Trebuchet MS" w:eastAsia="Times New Roman" w:hAnsi="Trebuchet MS"/>
          <w:b/>
          <w:lang w:eastAsia="en-US"/>
        </w:rPr>
        <w:t xml:space="preserve"> </w:t>
      </w:r>
      <w:r w:rsidR="00087430">
        <w:rPr>
          <w:rFonts w:ascii="Trebuchet MS" w:eastAsia="Times New Roman" w:hAnsi="Trebuchet MS"/>
          <w:b/>
          <w:lang w:eastAsia="en-US"/>
        </w:rPr>
        <w:t>Conditions</w:t>
      </w:r>
    </w:p>
    <w:p w14:paraId="3C7DC8C0" w14:textId="590CA9A9" w:rsidR="00ED47DD" w:rsidRDefault="00ED47DD" w:rsidP="00DB26B9">
      <w:pPr>
        <w:tabs>
          <w:tab w:val="left" w:pos="0"/>
        </w:tabs>
        <w:spacing w:after="0" w:line="240" w:lineRule="auto"/>
        <w:jc w:val="both"/>
        <w:rPr>
          <w:rFonts w:ascii="Trebuchet MS" w:eastAsia="Times New Roman" w:hAnsi="Trebuchet MS" w:cs="Arial"/>
          <w:lang w:eastAsia="en-US"/>
        </w:rPr>
      </w:pPr>
    </w:p>
    <w:p w14:paraId="4D89E1B0" w14:textId="18AB2819" w:rsidR="0099200E" w:rsidRPr="0099200E" w:rsidRDefault="0099200E" w:rsidP="00DB26B9">
      <w:pPr>
        <w:tabs>
          <w:tab w:val="left" w:pos="0"/>
        </w:tabs>
        <w:spacing w:after="0" w:line="240" w:lineRule="auto"/>
        <w:jc w:val="both"/>
        <w:rPr>
          <w:rFonts w:ascii="Trebuchet MS" w:eastAsia="Times New Roman" w:hAnsi="Trebuchet MS" w:cs="Arial"/>
          <w:b/>
          <w:lang w:eastAsia="en-US"/>
        </w:rPr>
      </w:pPr>
      <w:r w:rsidRPr="0099200E">
        <w:rPr>
          <w:rFonts w:ascii="Trebuchet MS" w:eastAsia="Times New Roman" w:hAnsi="Trebuchet MS" w:cs="Arial"/>
          <w:b/>
          <w:lang w:eastAsia="en-US"/>
        </w:rPr>
        <w:t>TL1</w:t>
      </w:r>
      <w:r>
        <w:rPr>
          <w:rFonts w:ascii="Trebuchet MS" w:eastAsia="Times New Roman" w:hAnsi="Trebuchet MS" w:cs="Arial"/>
          <w:b/>
          <w:lang w:eastAsia="en-US"/>
        </w:rPr>
        <w:t xml:space="preserve">: </w:t>
      </w:r>
      <w:r w:rsidRPr="0099200E">
        <w:rPr>
          <w:rFonts w:ascii="Trebuchet MS" w:eastAsia="Times New Roman" w:hAnsi="Trebuchet MS" w:cs="Arial"/>
          <w:b/>
          <w:lang w:eastAsia="en-US"/>
        </w:rPr>
        <w:t xml:space="preserve">Time Limit (Standard) </w:t>
      </w:r>
    </w:p>
    <w:p w14:paraId="3DA408FC" w14:textId="77777777" w:rsidR="0099200E" w:rsidRPr="0099200E" w:rsidRDefault="0099200E" w:rsidP="00DB26B9">
      <w:pPr>
        <w:tabs>
          <w:tab w:val="left" w:pos="0"/>
        </w:tabs>
        <w:spacing w:after="0" w:line="240" w:lineRule="auto"/>
        <w:jc w:val="both"/>
        <w:rPr>
          <w:rFonts w:ascii="Trebuchet MS" w:eastAsia="Times New Roman" w:hAnsi="Trebuchet MS" w:cs="Arial"/>
          <w:b/>
          <w:lang w:eastAsia="en-US"/>
        </w:rPr>
      </w:pPr>
    </w:p>
    <w:p w14:paraId="58F9828A" w14:textId="77777777" w:rsidR="0099200E" w:rsidRPr="0099200E" w:rsidRDefault="0099200E" w:rsidP="00DB26B9">
      <w:pPr>
        <w:tabs>
          <w:tab w:val="left" w:pos="0"/>
        </w:tabs>
        <w:spacing w:after="0" w:line="240" w:lineRule="auto"/>
        <w:jc w:val="both"/>
        <w:rPr>
          <w:rFonts w:ascii="Trebuchet MS" w:eastAsia="Times New Roman" w:hAnsi="Trebuchet MS" w:cs="Arial"/>
          <w:lang w:eastAsia="en-US"/>
        </w:rPr>
      </w:pPr>
      <w:r w:rsidRPr="0099200E">
        <w:rPr>
          <w:rFonts w:ascii="Trebuchet MS" w:eastAsia="Times New Roman" w:hAnsi="Trebuchet MS" w:cs="Arial"/>
          <w:lang w:eastAsia="en-US"/>
        </w:rPr>
        <w:t>The development hereby permitted shall begin no later than three years from the date of this planning permission.</w:t>
      </w:r>
    </w:p>
    <w:p w14:paraId="7711BD8C" w14:textId="77777777" w:rsidR="0099200E" w:rsidRPr="0099200E" w:rsidRDefault="0099200E" w:rsidP="00DB26B9">
      <w:pPr>
        <w:tabs>
          <w:tab w:val="left" w:pos="0"/>
        </w:tabs>
        <w:spacing w:after="0" w:line="240" w:lineRule="auto"/>
        <w:jc w:val="both"/>
        <w:rPr>
          <w:rFonts w:ascii="Trebuchet MS" w:eastAsia="Times New Roman" w:hAnsi="Trebuchet MS" w:cs="Arial"/>
          <w:lang w:eastAsia="en-US"/>
        </w:rPr>
      </w:pPr>
      <w:r w:rsidRPr="0099200E">
        <w:rPr>
          <w:rFonts w:ascii="Trebuchet MS" w:eastAsia="Times New Roman" w:hAnsi="Trebuchet MS" w:cs="Arial"/>
          <w:lang w:eastAsia="en-US"/>
        </w:rPr>
        <w:tab/>
      </w:r>
    </w:p>
    <w:p w14:paraId="47CE868D" w14:textId="7EA1A6C1" w:rsidR="00F073B4" w:rsidRPr="0099200E" w:rsidRDefault="0099200E" w:rsidP="00DB26B9">
      <w:pPr>
        <w:tabs>
          <w:tab w:val="left" w:pos="0"/>
        </w:tabs>
        <w:spacing w:after="0" w:line="240" w:lineRule="auto"/>
        <w:jc w:val="both"/>
        <w:rPr>
          <w:rFonts w:ascii="Trebuchet MS" w:eastAsia="Times New Roman" w:hAnsi="Trebuchet MS" w:cs="Arial"/>
          <w:lang w:eastAsia="en-US"/>
        </w:rPr>
      </w:pPr>
      <w:r w:rsidRPr="0099200E">
        <w:rPr>
          <w:rFonts w:ascii="Trebuchet MS" w:eastAsia="Times New Roman" w:hAnsi="Trebuchet MS" w:cs="Arial"/>
          <w:lang w:eastAsia="en-US"/>
        </w:rPr>
        <w:t>REASON: In pursuance of Section 91 of the Town and Country Planning Act 1990 (as amended by Section 51 of the Planning and Compulsory Purchase Act 2004) in order to prevent an accumulation of unimplemented planning permissions.</w:t>
      </w:r>
    </w:p>
    <w:p w14:paraId="76CC30C5" w14:textId="77777777" w:rsidR="0099200E" w:rsidRDefault="0099200E" w:rsidP="00DB26B9">
      <w:pPr>
        <w:spacing w:after="0" w:line="240" w:lineRule="auto"/>
        <w:jc w:val="both"/>
        <w:rPr>
          <w:rFonts w:ascii="Trebuchet MS" w:eastAsia="Times New Roman" w:hAnsi="Trebuchet MS"/>
          <w:b/>
          <w:lang w:eastAsia="en-US"/>
        </w:rPr>
      </w:pPr>
    </w:p>
    <w:p w14:paraId="408B4365" w14:textId="01494A20" w:rsidR="00087430" w:rsidRPr="00087430" w:rsidRDefault="00087430" w:rsidP="00DB26B9">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 xml:space="preserve">AP1: Approved Plans </w:t>
      </w:r>
      <w:r w:rsidR="006707C5">
        <w:rPr>
          <w:rFonts w:ascii="Trebuchet MS" w:eastAsia="Times New Roman" w:hAnsi="Trebuchet MS"/>
          <w:b/>
          <w:lang w:eastAsia="en-US"/>
        </w:rPr>
        <w:t xml:space="preserve">(Application </w:t>
      </w:r>
      <w:r w:rsidR="00C457EB">
        <w:rPr>
          <w:rFonts w:ascii="Trebuchet MS" w:eastAsia="Times New Roman" w:hAnsi="Trebuchet MS"/>
          <w:b/>
          <w:lang w:eastAsia="en-US"/>
        </w:rPr>
        <w:t>210004</w:t>
      </w:r>
      <w:r w:rsidR="006707C5">
        <w:rPr>
          <w:rFonts w:ascii="Trebuchet MS" w:eastAsia="Times New Roman" w:hAnsi="Trebuchet MS"/>
          <w:b/>
          <w:lang w:eastAsia="en-US"/>
        </w:rPr>
        <w:t xml:space="preserve"> only)</w:t>
      </w:r>
    </w:p>
    <w:p w14:paraId="144C138F" w14:textId="77777777" w:rsidR="00087430" w:rsidRPr="00087430" w:rsidRDefault="00087430" w:rsidP="00DB26B9">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lastRenderedPageBreak/>
        <w:t>The development hereby permitted shall ONLY be carried out in accordance with the following approved plans:</w:t>
      </w:r>
    </w:p>
    <w:p w14:paraId="45970E32" w14:textId="77777777" w:rsidR="00087430" w:rsidRPr="00087430" w:rsidRDefault="00087430" w:rsidP="00DB26B9">
      <w:pPr>
        <w:spacing w:after="0" w:line="240" w:lineRule="auto"/>
        <w:jc w:val="both"/>
        <w:rPr>
          <w:rFonts w:ascii="Trebuchet MS" w:eastAsia="Times New Roman" w:hAnsi="Trebuchet MS"/>
          <w:lang w:eastAsia="en-US"/>
        </w:rPr>
      </w:pPr>
    </w:p>
    <w:p w14:paraId="36342085" w14:textId="77777777" w:rsidR="0004069C" w:rsidRDefault="0004069C" w:rsidP="0004069C">
      <w:pPr>
        <w:pStyle w:val="ListParagraph"/>
        <w:numPr>
          <w:ilvl w:val="0"/>
          <w:numId w:val="22"/>
        </w:numPr>
        <w:spacing w:after="0" w:line="240" w:lineRule="auto"/>
        <w:jc w:val="both"/>
        <w:rPr>
          <w:rFonts w:ascii="Trebuchet MS" w:hAnsi="Trebuchet MS"/>
        </w:rPr>
      </w:pPr>
      <w:r>
        <w:rPr>
          <w:rFonts w:ascii="Trebuchet MS" w:hAnsi="Trebuchet MS"/>
        </w:rPr>
        <w:t>Location Plan – 416.LP.01</w:t>
      </w:r>
    </w:p>
    <w:p w14:paraId="3E2A38DA" w14:textId="77777777" w:rsidR="0004069C" w:rsidRDefault="0004069C" w:rsidP="0004069C">
      <w:pPr>
        <w:pStyle w:val="ListParagraph"/>
        <w:numPr>
          <w:ilvl w:val="0"/>
          <w:numId w:val="22"/>
        </w:numPr>
        <w:spacing w:after="0" w:line="240" w:lineRule="auto"/>
        <w:jc w:val="both"/>
        <w:rPr>
          <w:rFonts w:ascii="Trebuchet MS" w:hAnsi="Trebuchet MS"/>
        </w:rPr>
      </w:pPr>
      <w:r>
        <w:rPr>
          <w:rFonts w:ascii="Trebuchet MS" w:hAnsi="Trebuchet MS"/>
        </w:rPr>
        <w:t>Proposed Front Elevation – 20009-P201</w:t>
      </w:r>
    </w:p>
    <w:p w14:paraId="74D3CAD3" w14:textId="77777777" w:rsidR="0004069C" w:rsidRDefault="0004069C" w:rsidP="0004069C">
      <w:pPr>
        <w:pStyle w:val="ListParagraph"/>
        <w:numPr>
          <w:ilvl w:val="0"/>
          <w:numId w:val="22"/>
        </w:numPr>
        <w:spacing w:after="0" w:line="240" w:lineRule="auto"/>
        <w:jc w:val="both"/>
        <w:rPr>
          <w:rFonts w:ascii="Trebuchet MS" w:hAnsi="Trebuchet MS"/>
        </w:rPr>
      </w:pPr>
      <w:r>
        <w:rPr>
          <w:rFonts w:ascii="Trebuchet MS" w:hAnsi="Trebuchet MS"/>
        </w:rPr>
        <w:t>Planning Signage A – 20009-P202</w:t>
      </w:r>
    </w:p>
    <w:p w14:paraId="7C18F35D" w14:textId="77777777" w:rsidR="0004069C" w:rsidRPr="004876E4" w:rsidRDefault="0004069C" w:rsidP="0004069C">
      <w:pPr>
        <w:spacing w:after="0" w:line="240" w:lineRule="auto"/>
        <w:jc w:val="both"/>
        <w:rPr>
          <w:rFonts w:ascii="Trebuchet MS" w:hAnsi="Trebuchet MS"/>
        </w:rPr>
      </w:pPr>
      <w:r>
        <w:rPr>
          <w:rFonts w:ascii="Trebuchet MS" w:hAnsi="Trebuchet MS"/>
        </w:rPr>
        <w:t>These plans were</w:t>
      </w:r>
      <w:r w:rsidRPr="004876E4">
        <w:rPr>
          <w:rFonts w:ascii="Trebuchet MS" w:hAnsi="Trebuchet MS"/>
        </w:rPr>
        <w:t xml:space="preserve"> received on </w:t>
      </w:r>
      <w:r>
        <w:rPr>
          <w:rFonts w:ascii="Trebuchet MS" w:hAnsi="Trebuchet MS"/>
        </w:rPr>
        <w:t>4</w:t>
      </w:r>
      <w:r w:rsidRPr="00C457EB">
        <w:rPr>
          <w:rFonts w:ascii="Trebuchet MS" w:hAnsi="Trebuchet MS"/>
          <w:vertAlign w:val="superscript"/>
        </w:rPr>
        <w:t>th</w:t>
      </w:r>
      <w:r>
        <w:rPr>
          <w:rFonts w:ascii="Trebuchet MS" w:hAnsi="Trebuchet MS"/>
        </w:rPr>
        <w:t xml:space="preserve"> January 2021</w:t>
      </w:r>
    </w:p>
    <w:p w14:paraId="1BFD5374" w14:textId="77777777" w:rsidR="0004069C" w:rsidRDefault="0004069C" w:rsidP="00DB26B9">
      <w:pPr>
        <w:spacing w:after="0" w:line="240" w:lineRule="auto"/>
        <w:jc w:val="both"/>
        <w:rPr>
          <w:rFonts w:ascii="Trebuchet MS" w:eastAsia="Times New Roman" w:hAnsi="Trebuchet MS"/>
          <w:lang w:eastAsia="en-US"/>
        </w:rPr>
      </w:pPr>
    </w:p>
    <w:p w14:paraId="15F9277C" w14:textId="643D3A95" w:rsidR="00087430" w:rsidRDefault="00087430" w:rsidP="00DB26B9">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REASON:  For the avoidance of doubt and to ensure that the development is carried out and adhered to in accordance with the application form and associated details hereby approved.</w:t>
      </w:r>
    </w:p>
    <w:p w14:paraId="1EED7969" w14:textId="1757740F" w:rsidR="007F70FC" w:rsidRDefault="007F70FC" w:rsidP="00DB26B9">
      <w:pPr>
        <w:spacing w:after="0" w:line="240" w:lineRule="auto"/>
        <w:jc w:val="both"/>
        <w:rPr>
          <w:rFonts w:ascii="Trebuchet MS" w:eastAsia="Times New Roman" w:hAnsi="Trebuchet MS"/>
          <w:lang w:eastAsia="en-US"/>
        </w:rPr>
      </w:pPr>
    </w:p>
    <w:p w14:paraId="406AE7E9" w14:textId="350C0278" w:rsidR="007F70FC" w:rsidRPr="007F70FC" w:rsidRDefault="007F70FC" w:rsidP="007F70FC">
      <w:pPr>
        <w:spacing w:after="0" w:line="240" w:lineRule="auto"/>
        <w:jc w:val="both"/>
        <w:rPr>
          <w:rFonts w:ascii="Trebuchet MS" w:eastAsia="Times New Roman" w:hAnsi="Trebuchet MS"/>
          <w:b/>
          <w:lang w:eastAsia="en-US"/>
        </w:rPr>
      </w:pPr>
      <w:r w:rsidRPr="007F70FC">
        <w:rPr>
          <w:rFonts w:ascii="Trebuchet MS" w:eastAsia="Times New Roman" w:hAnsi="Trebuchet MS"/>
          <w:b/>
          <w:lang w:eastAsia="en-US"/>
        </w:rPr>
        <w:t>M3</w:t>
      </w:r>
      <w:r>
        <w:rPr>
          <w:rFonts w:ascii="Trebuchet MS" w:eastAsia="Times New Roman" w:hAnsi="Trebuchet MS"/>
          <w:b/>
          <w:lang w:eastAsia="en-US"/>
        </w:rPr>
        <w:t xml:space="preserve">: </w:t>
      </w:r>
      <w:r w:rsidRPr="007F70FC">
        <w:rPr>
          <w:rFonts w:ascii="Trebuchet MS" w:eastAsia="Times New Roman" w:hAnsi="Trebuchet MS"/>
          <w:b/>
          <w:lang w:eastAsia="en-US"/>
        </w:rPr>
        <w:t>Materials (As Specified)</w:t>
      </w:r>
    </w:p>
    <w:p w14:paraId="604F9D46" w14:textId="1BDC3C5C" w:rsidR="007F70FC" w:rsidRPr="007F70FC" w:rsidRDefault="007F70FC" w:rsidP="007F70FC">
      <w:pPr>
        <w:spacing w:after="0" w:line="240" w:lineRule="auto"/>
        <w:jc w:val="both"/>
        <w:rPr>
          <w:rFonts w:ascii="Trebuchet MS" w:eastAsia="Times New Roman" w:hAnsi="Trebuchet MS"/>
          <w:lang w:eastAsia="en-US"/>
        </w:rPr>
      </w:pPr>
      <w:r w:rsidRPr="007F70FC">
        <w:rPr>
          <w:rFonts w:ascii="Trebuchet MS" w:eastAsia="Times New Roman" w:hAnsi="Trebuchet MS"/>
          <w:lang w:eastAsia="en-US"/>
        </w:rPr>
        <w:t>The materials to be used in the construction of the external surfaces of this development shall be as specified on the plans and application form unless otherwise agreed in writing with the Local Planning Authority.</w:t>
      </w:r>
    </w:p>
    <w:p w14:paraId="69517925" w14:textId="77777777" w:rsidR="007F70FC" w:rsidRPr="007F70FC" w:rsidRDefault="007F70FC" w:rsidP="007F70FC">
      <w:pPr>
        <w:spacing w:after="0" w:line="240" w:lineRule="auto"/>
        <w:jc w:val="both"/>
        <w:rPr>
          <w:rFonts w:ascii="Trebuchet MS" w:eastAsia="Times New Roman" w:hAnsi="Trebuchet MS"/>
          <w:lang w:eastAsia="en-US"/>
        </w:rPr>
      </w:pPr>
    </w:p>
    <w:p w14:paraId="110C1ECC" w14:textId="28C777E8" w:rsidR="007F70FC" w:rsidRPr="00087430" w:rsidRDefault="007F70FC" w:rsidP="007F70FC">
      <w:pPr>
        <w:spacing w:after="0" w:line="240" w:lineRule="auto"/>
        <w:jc w:val="both"/>
        <w:rPr>
          <w:rFonts w:ascii="Trebuchet MS" w:eastAsia="Times New Roman" w:hAnsi="Trebuchet MS"/>
          <w:lang w:eastAsia="en-US"/>
        </w:rPr>
      </w:pPr>
      <w:r w:rsidRPr="007F70FC">
        <w:rPr>
          <w:rFonts w:ascii="Trebuchet MS" w:eastAsia="Times New Roman" w:hAnsi="Trebuchet MS"/>
          <w:lang w:eastAsia="en-US"/>
        </w:rPr>
        <w:t>REASON: In the interests of visual amenity and ensuring the new development responds positively to the local context and character in accordance with Policy CC7 of the Reading Borough Local Plan 2019.</w:t>
      </w:r>
    </w:p>
    <w:p w14:paraId="5D830686" w14:textId="38AF5134" w:rsidR="00087430" w:rsidRDefault="00087430" w:rsidP="00DB26B9">
      <w:pPr>
        <w:spacing w:after="0" w:line="240" w:lineRule="auto"/>
        <w:jc w:val="both"/>
        <w:rPr>
          <w:rFonts w:ascii="Trebuchet MS" w:eastAsia="Times New Roman" w:hAnsi="Trebuchet MS"/>
          <w:b/>
          <w:lang w:eastAsia="en-US"/>
        </w:rPr>
      </w:pPr>
    </w:p>
    <w:p w14:paraId="1105D1A1" w14:textId="5C39A237" w:rsidR="0081091A" w:rsidRPr="00087430" w:rsidRDefault="00C457EB" w:rsidP="0081091A">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210004</w:t>
      </w:r>
      <w:r w:rsidR="0081091A">
        <w:rPr>
          <w:rFonts w:ascii="Trebuchet MS" w:eastAsia="Times New Roman" w:hAnsi="Trebuchet MS"/>
          <w:b/>
          <w:lang w:eastAsia="en-US"/>
        </w:rPr>
        <w:t xml:space="preserve"> </w:t>
      </w:r>
      <w:proofErr w:type="spellStart"/>
      <w:r w:rsidR="0081091A" w:rsidRPr="00087430">
        <w:rPr>
          <w:rFonts w:ascii="Trebuchet MS" w:eastAsia="Times New Roman" w:hAnsi="Trebuchet MS"/>
          <w:b/>
          <w:lang w:eastAsia="en-US"/>
        </w:rPr>
        <w:t>Informatives</w:t>
      </w:r>
      <w:proofErr w:type="spellEnd"/>
    </w:p>
    <w:p w14:paraId="2747B6ED" w14:textId="77777777" w:rsidR="0081091A" w:rsidRPr="00087430" w:rsidRDefault="0081091A" w:rsidP="0081091A">
      <w:pPr>
        <w:spacing w:after="0" w:line="240" w:lineRule="auto"/>
        <w:jc w:val="both"/>
        <w:rPr>
          <w:rFonts w:ascii="Trebuchet MS" w:eastAsia="Times New Roman" w:hAnsi="Trebuchet MS"/>
          <w:b/>
          <w:lang w:eastAsia="en-US"/>
        </w:rPr>
      </w:pPr>
    </w:p>
    <w:p w14:paraId="054166BC" w14:textId="77777777" w:rsidR="0081091A" w:rsidRPr="00087430" w:rsidRDefault="0081091A" w:rsidP="0081091A">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IF1: Positive and Proactive Working - approval</w:t>
      </w:r>
    </w:p>
    <w:p w14:paraId="390EFC76" w14:textId="77777777" w:rsidR="0081091A" w:rsidRDefault="0081091A" w:rsidP="0081091A">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The Local Planning Authority has worked positively and proactively with the applicant to resolve relevant matters to allow permission to be granted within the agreed extended timescale for the decision to be issued.</w:t>
      </w:r>
    </w:p>
    <w:p w14:paraId="0EF7FD42" w14:textId="77777777" w:rsidR="0081091A" w:rsidRPr="00087430" w:rsidRDefault="0081091A" w:rsidP="0081091A">
      <w:pPr>
        <w:spacing w:after="0" w:line="240" w:lineRule="auto"/>
        <w:jc w:val="both"/>
        <w:rPr>
          <w:rFonts w:ascii="Trebuchet MS" w:eastAsia="Times New Roman" w:hAnsi="Trebuchet MS"/>
          <w:b/>
          <w:lang w:eastAsia="en-US"/>
        </w:rPr>
      </w:pPr>
    </w:p>
    <w:p w14:paraId="5ABB7DE7" w14:textId="77777777" w:rsidR="0081091A" w:rsidRPr="00087430" w:rsidRDefault="0081091A" w:rsidP="0081091A">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IF5: Terms</w:t>
      </w:r>
    </w:p>
    <w:p w14:paraId="65D9F835" w14:textId="77777777" w:rsidR="0081091A" w:rsidRDefault="0081091A" w:rsidP="0081091A">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 xml:space="preserve">Your attention is drawn to the terms and conditions of this permission. Any development which is carried </w:t>
      </w:r>
      <w:proofErr w:type="gramStart"/>
      <w:r w:rsidRPr="00087430">
        <w:rPr>
          <w:rFonts w:ascii="Trebuchet MS" w:eastAsia="Times New Roman" w:hAnsi="Trebuchet MS"/>
          <w:lang w:eastAsia="en-US"/>
        </w:rPr>
        <w:t>out</w:t>
      </w:r>
      <w:proofErr w:type="gramEnd"/>
      <w:r w:rsidRPr="00087430">
        <w:rPr>
          <w:rFonts w:ascii="Trebuchet MS" w:eastAsia="Times New Roman" w:hAnsi="Trebuchet MS"/>
          <w:lang w:eastAsia="en-US"/>
        </w:rPr>
        <w:t xml:space="preserve"> but which differs materially from the approved plans and details, or does not comply with any condition(s) or planning obligation(s) attached to the permission may result in the Council taking action to remedy the breach of planning control. If you are in any </w:t>
      </w:r>
      <w:proofErr w:type="gramStart"/>
      <w:r w:rsidRPr="00087430">
        <w:rPr>
          <w:rFonts w:ascii="Trebuchet MS" w:eastAsia="Times New Roman" w:hAnsi="Trebuchet MS"/>
          <w:lang w:eastAsia="en-US"/>
        </w:rPr>
        <w:t>doubt</w:t>
      </w:r>
      <w:proofErr w:type="gramEnd"/>
      <w:r w:rsidRPr="00087430">
        <w:rPr>
          <w:rFonts w:ascii="Trebuchet MS" w:eastAsia="Times New Roman" w:hAnsi="Trebuchet MS"/>
          <w:lang w:eastAsia="en-US"/>
        </w:rPr>
        <w:t xml:space="preserve"> please contact the Council.</w:t>
      </w:r>
    </w:p>
    <w:p w14:paraId="7613FBAB" w14:textId="77777777" w:rsidR="0081091A" w:rsidRDefault="0081091A" w:rsidP="0081091A">
      <w:pPr>
        <w:spacing w:after="0" w:line="240" w:lineRule="auto"/>
        <w:jc w:val="both"/>
        <w:rPr>
          <w:rFonts w:ascii="Trebuchet MS" w:eastAsia="Times New Roman" w:hAnsi="Trebuchet MS"/>
          <w:lang w:eastAsia="en-US"/>
        </w:rPr>
      </w:pPr>
    </w:p>
    <w:p w14:paraId="77AAB6F8" w14:textId="77777777" w:rsidR="0081091A" w:rsidRPr="00452F8F" w:rsidRDefault="0081091A" w:rsidP="0081091A">
      <w:pPr>
        <w:spacing w:after="0" w:line="240" w:lineRule="auto"/>
        <w:jc w:val="both"/>
        <w:rPr>
          <w:rFonts w:ascii="Trebuchet MS" w:hAnsi="Trebuchet MS" w:cs="Arial"/>
          <w:b/>
        </w:rPr>
      </w:pPr>
      <w:r w:rsidRPr="00452F8F">
        <w:rPr>
          <w:rFonts w:ascii="Trebuchet MS" w:hAnsi="Trebuchet MS" w:cs="Arial"/>
          <w:b/>
        </w:rPr>
        <w:t>I</w:t>
      </w:r>
      <w:r>
        <w:rPr>
          <w:rFonts w:ascii="Trebuchet MS" w:hAnsi="Trebuchet MS" w:cs="Arial"/>
          <w:b/>
        </w:rPr>
        <w:t>F</w:t>
      </w:r>
      <w:r w:rsidRPr="00452F8F">
        <w:rPr>
          <w:rFonts w:ascii="Trebuchet MS" w:hAnsi="Trebuchet MS" w:cs="Arial"/>
          <w:b/>
        </w:rPr>
        <w:t>6</w:t>
      </w:r>
      <w:r>
        <w:rPr>
          <w:rFonts w:ascii="Trebuchet MS" w:hAnsi="Trebuchet MS" w:cs="Arial"/>
          <w:b/>
        </w:rPr>
        <w:t xml:space="preserve">: </w:t>
      </w:r>
      <w:r w:rsidRPr="00452F8F">
        <w:rPr>
          <w:rFonts w:ascii="Trebuchet MS" w:hAnsi="Trebuchet MS" w:cs="Arial"/>
          <w:b/>
        </w:rPr>
        <w:t>Building Control</w:t>
      </w:r>
    </w:p>
    <w:p w14:paraId="6B3A3F01" w14:textId="77777777" w:rsidR="0081091A" w:rsidRDefault="0081091A" w:rsidP="0081091A">
      <w:pPr>
        <w:spacing w:after="0" w:line="240" w:lineRule="auto"/>
        <w:jc w:val="both"/>
        <w:rPr>
          <w:rFonts w:ascii="Trebuchet MS" w:hAnsi="Trebuchet MS" w:cs="Arial"/>
        </w:rPr>
      </w:pPr>
      <w:r w:rsidRPr="0054681E">
        <w:rPr>
          <w:rFonts w:ascii="Trebuchet MS" w:hAnsi="Trebuchet MS" w:cs="Arial"/>
        </w:rPr>
        <w:t xml:space="preserve">Your attention is drawn to the </w:t>
      </w:r>
      <w:r>
        <w:rPr>
          <w:rFonts w:ascii="Trebuchet MS" w:hAnsi="Trebuchet MS" w:cs="Arial"/>
        </w:rPr>
        <w:t xml:space="preserve">possible </w:t>
      </w:r>
      <w:r w:rsidRPr="0054681E">
        <w:rPr>
          <w:rFonts w:ascii="Trebuchet MS" w:hAnsi="Trebuchet MS" w:cs="Arial"/>
        </w:rPr>
        <w:t>requirement for submission of a Building Regulations application for the proposed development. Please contact Building Control on 0118 937 2449 for advice.</w:t>
      </w:r>
    </w:p>
    <w:p w14:paraId="348FED65" w14:textId="77777777" w:rsidR="0081091A" w:rsidRPr="0054681E" w:rsidRDefault="0081091A" w:rsidP="0081091A">
      <w:pPr>
        <w:spacing w:after="0" w:line="240" w:lineRule="auto"/>
        <w:jc w:val="both"/>
        <w:rPr>
          <w:rFonts w:ascii="Trebuchet MS" w:hAnsi="Trebuchet MS" w:cs="Arial"/>
        </w:rPr>
      </w:pPr>
    </w:p>
    <w:p w14:paraId="1093020D" w14:textId="77777777" w:rsidR="0081091A" w:rsidRPr="00452F8F" w:rsidRDefault="0081091A" w:rsidP="0081091A">
      <w:pPr>
        <w:spacing w:after="0" w:line="240" w:lineRule="auto"/>
        <w:jc w:val="both"/>
        <w:rPr>
          <w:rFonts w:ascii="Trebuchet MS" w:hAnsi="Trebuchet MS" w:cs="Arial"/>
          <w:b/>
        </w:rPr>
      </w:pPr>
      <w:r w:rsidRPr="00452F8F">
        <w:rPr>
          <w:rFonts w:ascii="Trebuchet MS" w:hAnsi="Trebuchet MS" w:cs="Arial"/>
          <w:b/>
        </w:rPr>
        <w:t>I</w:t>
      </w:r>
      <w:r>
        <w:rPr>
          <w:rFonts w:ascii="Trebuchet MS" w:hAnsi="Trebuchet MS" w:cs="Arial"/>
          <w:b/>
        </w:rPr>
        <w:t>F</w:t>
      </w:r>
      <w:r w:rsidRPr="00452F8F">
        <w:rPr>
          <w:rFonts w:ascii="Trebuchet MS" w:hAnsi="Trebuchet MS" w:cs="Arial"/>
          <w:b/>
        </w:rPr>
        <w:t>7</w:t>
      </w:r>
      <w:r>
        <w:rPr>
          <w:rFonts w:ascii="Trebuchet MS" w:hAnsi="Trebuchet MS" w:cs="Arial"/>
          <w:b/>
        </w:rPr>
        <w:t xml:space="preserve">: </w:t>
      </w:r>
      <w:r w:rsidRPr="00452F8F">
        <w:rPr>
          <w:rFonts w:ascii="Trebuchet MS" w:hAnsi="Trebuchet MS" w:cs="Arial"/>
          <w:b/>
        </w:rPr>
        <w:t>Complaints about construction</w:t>
      </w:r>
    </w:p>
    <w:p w14:paraId="72C275B3" w14:textId="77777777" w:rsidR="0081091A" w:rsidRPr="0054681E" w:rsidRDefault="0081091A" w:rsidP="0081091A">
      <w:pPr>
        <w:spacing w:after="0" w:line="240" w:lineRule="auto"/>
        <w:jc w:val="both"/>
        <w:rPr>
          <w:rFonts w:ascii="Trebuchet MS" w:hAnsi="Trebuchet MS" w:cs="Arial"/>
        </w:rPr>
      </w:pPr>
      <w:r w:rsidRPr="0054681E">
        <w:rPr>
          <w:rFonts w:ascii="Trebuchet MS" w:hAnsi="Trebuchet MS" w:cs="Arial"/>
        </w:rPr>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14:paraId="15628C0C" w14:textId="54CD811B" w:rsidR="00F073B4" w:rsidRDefault="00F073B4" w:rsidP="00DB26B9">
      <w:pPr>
        <w:spacing w:after="0" w:line="240" w:lineRule="auto"/>
        <w:jc w:val="both"/>
        <w:rPr>
          <w:rFonts w:ascii="Trebuchet MS" w:eastAsia="Times New Roman" w:hAnsi="Trebuchet MS"/>
          <w:b/>
          <w:lang w:eastAsia="en-US"/>
        </w:rPr>
      </w:pPr>
    </w:p>
    <w:p w14:paraId="00F7B3CC" w14:textId="27DA764A" w:rsidR="00817F45" w:rsidRPr="00452F8F" w:rsidRDefault="00817F45" w:rsidP="00817F45">
      <w:pPr>
        <w:spacing w:after="0" w:line="240" w:lineRule="auto"/>
        <w:jc w:val="both"/>
        <w:rPr>
          <w:rFonts w:ascii="Trebuchet MS" w:hAnsi="Trebuchet MS" w:cs="Arial"/>
          <w:b/>
        </w:rPr>
      </w:pPr>
      <w:r>
        <w:rPr>
          <w:rFonts w:ascii="Trebuchet MS" w:hAnsi="Trebuchet MS" w:cs="Arial"/>
          <w:b/>
        </w:rPr>
        <w:t>Land Gas</w:t>
      </w:r>
    </w:p>
    <w:p w14:paraId="1427FE36" w14:textId="1D9B26D5" w:rsidR="00817F45" w:rsidRPr="00817F45" w:rsidRDefault="00817F45" w:rsidP="00DB26B9">
      <w:pPr>
        <w:spacing w:after="0" w:line="240" w:lineRule="auto"/>
        <w:jc w:val="both"/>
        <w:rPr>
          <w:rFonts w:ascii="Trebuchet MS" w:eastAsia="Times New Roman" w:hAnsi="Trebuchet MS"/>
          <w:lang w:eastAsia="en-US"/>
        </w:rPr>
      </w:pPr>
      <w:r w:rsidRPr="00817F45">
        <w:rPr>
          <w:rFonts w:ascii="Trebuchet MS" w:eastAsia="Times New Roman" w:hAnsi="Trebuchet MS"/>
          <w:lang w:eastAsia="en-US"/>
        </w:rPr>
        <w:t xml:space="preserve">You are advised that the development could potentially increase the risk of land gas within the main building, </w:t>
      </w:r>
      <w:r>
        <w:rPr>
          <w:rFonts w:ascii="Trebuchet MS" w:eastAsia="Times New Roman" w:hAnsi="Trebuchet MS"/>
          <w:lang w:eastAsia="en-US"/>
        </w:rPr>
        <w:t>d</w:t>
      </w:r>
      <w:r w:rsidRPr="00817F45">
        <w:rPr>
          <w:rFonts w:ascii="Trebuchet MS" w:eastAsia="Times New Roman" w:hAnsi="Trebuchet MS"/>
          <w:lang w:eastAsia="en-US"/>
        </w:rPr>
        <w:t>ue to the proposal site to a nearby land fill site. You may wish to satisfy yourself that the details of the construction proposals take the necessary account of the possibility of land gas from that source. Should any external alterations be required to allow for the possibility of land gas, such as additional ventilation and/or extraction, a further planning application may be required.</w:t>
      </w:r>
    </w:p>
    <w:p w14:paraId="623F87D0" w14:textId="77777777" w:rsidR="00817F45" w:rsidRDefault="00817F45" w:rsidP="00DB26B9">
      <w:pPr>
        <w:spacing w:after="0" w:line="240" w:lineRule="auto"/>
        <w:jc w:val="both"/>
        <w:rPr>
          <w:rFonts w:ascii="Trebuchet MS" w:eastAsia="Times New Roman" w:hAnsi="Trebuchet MS"/>
          <w:b/>
          <w:lang w:eastAsia="en-US"/>
        </w:rPr>
      </w:pPr>
    </w:p>
    <w:p w14:paraId="01F22779" w14:textId="342FFE08" w:rsidR="0081091A" w:rsidRDefault="00C457EB" w:rsidP="0081091A">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210005</w:t>
      </w:r>
      <w:r w:rsidR="0081091A">
        <w:rPr>
          <w:rFonts w:ascii="Trebuchet MS" w:eastAsia="Times New Roman" w:hAnsi="Trebuchet MS"/>
          <w:b/>
          <w:lang w:eastAsia="en-US"/>
        </w:rPr>
        <w:t xml:space="preserve"> </w:t>
      </w:r>
      <w:r w:rsidR="0081091A" w:rsidRPr="00031353">
        <w:rPr>
          <w:rFonts w:ascii="Trebuchet MS" w:eastAsia="Times New Roman" w:hAnsi="Trebuchet MS"/>
          <w:b/>
          <w:lang w:eastAsia="en-US"/>
        </w:rPr>
        <w:t>Recommendation</w:t>
      </w:r>
    </w:p>
    <w:p w14:paraId="41E10D3F" w14:textId="77777777" w:rsidR="0081091A" w:rsidRDefault="0081091A" w:rsidP="0081091A">
      <w:pPr>
        <w:spacing w:after="0" w:line="240" w:lineRule="auto"/>
        <w:jc w:val="both"/>
        <w:rPr>
          <w:rFonts w:ascii="Trebuchet MS" w:eastAsia="Times New Roman" w:hAnsi="Trebuchet MS"/>
          <w:b/>
          <w:lang w:eastAsia="en-US"/>
        </w:rPr>
      </w:pPr>
    </w:p>
    <w:p w14:paraId="71C5FDE2" w14:textId="77777777" w:rsidR="0081091A" w:rsidRDefault="0081091A" w:rsidP="0081091A">
      <w:pPr>
        <w:spacing w:after="0" w:line="240" w:lineRule="auto"/>
        <w:jc w:val="both"/>
        <w:rPr>
          <w:rFonts w:ascii="Trebuchet MS" w:eastAsia="Times New Roman" w:hAnsi="Trebuchet MS"/>
          <w:b/>
          <w:lang w:eastAsia="en-US"/>
        </w:rPr>
      </w:pPr>
      <w:r w:rsidRPr="0079017E">
        <w:rPr>
          <w:rFonts w:ascii="Trebuchet MS" w:eastAsia="Times New Roman" w:hAnsi="Trebuchet MS"/>
          <w:b/>
          <w:lang w:eastAsia="en-US"/>
        </w:rPr>
        <w:t>GRANT</w:t>
      </w:r>
    </w:p>
    <w:p w14:paraId="53A9A955" w14:textId="77777777" w:rsidR="0081091A" w:rsidRDefault="0081091A" w:rsidP="0081091A">
      <w:pPr>
        <w:spacing w:after="0" w:line="240" w:lineRule="auto"/>
        <w:jc w:val="both"/>
        <w:rPr>
          <w:rFonts w:ascii="Trebuchet MS" w:eastAsia="Times New Roman" w:hAnsi="Trebuchet MS"/>
          <w:b/>
          <w:lang w:eastAsia="en-US"/>
        </w:rPr>
      </w:pPr>
    </w:p>
    <w:p w14:paraId="2ED200D0" w14:textId="6C85BA7B" w:rsidR="0081091A" w:rsidRPr="00031353" w:rsidRDefault="00C457EB" w:rsidP="0081091A">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210005</w:t>
      </w:r>
      <w:r w:rsidR="0081091A">
        <w:rPr>
          <w:rFonts w:ascii="Trebuchet MS" w:eastAsia="Times New Roman" w:hAnsi="Trebuchet MS"/>
          <w:b/>
          <w:lang w:eastAsia="en-US"/>
        </w:rPr>
        <w:t xml:space="preserve"> Conditions</w:t>
      </w:r>
    </w:p>
    <w:p w14:paraId="50D7CD77" w14:textId="77777777" w:rsidR="0081091A" w:rsidRDefault="0081091A" w:rsidP="00DB26B9">
      <w:pPr>
        <w:spacing w:after="0" w:line="240" w:lineRule="auto"/>
        <w:jc w:val="both"/>
        <w:rPr>
          <w:rFonts w:ascii="Trebuchet MS" w:eastAsia="Times New Roman" w:hAnsi="Trebuchet MS"/>
          <w:b/>
          <w:lang w:eastAsia="en-US"/>
        </w:rPr>
      </w:pPr>
    </w:p>
    <w:p w14:paraId="1EFC69F2" w14:textId="74D6E3FC" w:rsidR="006707C5" w:rsidRDefault="005C105E" w:rsidP="006707C5">
      <w:pPr>
        <w:spacing w:after="0" w:line="240" w:lineRule="auto"/>
        <w:rPr>
          <w:rFonts w:ascii="Trebuchet MS" w:eastAsia="Times New Roman" w:hAnsi="Trebuchet MS"/>
          <w:b/>
          <w:lang w:eastAsia="en-US"/>
        </w:rPr>
      </w:pPr>
      <w:r w:rsidRPr="00D55990">
        <w:rPr>
          <w:rFonts w:ascii="Trebuchet MS" w:eastAsia="Times New Roman" w:hAnsi="Trebuchet MS"/>
          <w:b/>
        </w:rPr>
        <w:t>A1: STANDARD ADVERT REQUIREMENTS</w:t>
      </w:r>
    </w:p>
    <w:p w14:paraId="7A8C2369" w14:textId="486D2A4B" w:rsidR="005C105E" w:rsidRPr="00D55990" w:rsidRDefault="005C105E" w:rsidP="006707C5">
      <w:pPr>
        <w:spacing w:after="0" w:line="240" w:lineRule="auto"/>
        <w:rPr>
          <w:rFonts w:ascii="Trebuchet MS" w:eastAsia="Times New Roman" w:hAnsi="Trebuchet MS"/>
        </w:rPr>
      </w:pPr>
      <w:r w:rsidRPr="00D55990">
        <w:rPr>
          <w:rFonts w:ascii="Trebuchet MS" w:eastAsia="Times New Roman" w:hAnsi="Trebuchet MS"/>
        </w:rPr>
        <w:t>No advertisement is to be displayed without the permission of the owner of the site or any other person with an interest in the site entitled to grant permission.</w:t>
      </w:r>
    </w:p>
    <w:p w14:paraId="6D3769FA" w14:textId="77777777" w:rsidR="005C105E" w:rsidRPr="00D55990" w:rsidRDefault="005C105E" w:rsidP="00D01FD2">
      <w:pPr>
        <w:pStyle w:val="ListParagraph"/>
        <w:numPr>
          <w:ilvl w:val="0"/>
          <w:numId w:val="8"/>
        </w:numPr>
        <w:spacing w:after="0" w:line="240" w:lineRule="auto"/>
        <w:rPr>
          <w:rFonts w:ascii="Trebuchet MS" w:eastAsia="Times New Roman" w:hAnsi="Trebuchet MS"/>
        </w:rPr>
      </w:pPr>
      <w:r w:rsidRPr="00D55990">
        <w:rPr>
          <w:rFonts w:ascii="Trebuchet MS" w:eastAsia="Times New Roman" w:hAnsi="Trebuchet MS"/>
        </w:rPr>
        <w:t>No advertisement shall be sited or displayed so as to:</w:t>
      </w:r>
    </w:p>
    <w:p w14:paraId="01E99F53" w14:textId="77777777" w:rsidR="005C105E" w:rsidRPr="00D55990" w:rsidRDefault="005C105E" w:rsidP="00D01FD2">
      <w:pPr>
        <w:pStyle w:val="ListParagraph"/>
        <w:numPr>
          <w:ilvl w:val="0"/>
          <w:numId w:val="9"/>
        </w:numPr>
        <w:spacing w:after="0" w:line="240" w:lineRule="auto"/>
        <w:rPr>
          <w:rFonts w:ascii="Trebuchet MS" w:eastAsia="Times New Roman" w:hAnsi="Trebuchet MS"/>
        </w:rPr>
      </w:pPr>
      <w:r w:rsidRPr="00D55990">
        <w:rPr>
          <w:rFonts w:ascii="Trebuchet MS" w:eastAsia="Times New Roman" w:hAnsi="Trebuchet MS"/>
        </w:rPr>
        <w:t>endanger persons using any highway, railway, waterway, dock, harbour or aerodrome (civil or military);</w:t>
      </w:r>
    </w:p>
    <w:p w14:paraId="7A91DE3C" w14:textId="77777777" w:rsidR="005C105E" w:rsidRPr="00D55990" w:rsidRDefault="005C105E" w:rsidP="00D01FD2">
      <w:pPr>
        <w:pStyle w:val="ListParagraph"/>
        <w:numPr>
          <w:ilvl w:val="0"/>
          <w:numId w:val="9"/>
        </w:numPr>
        <w:spacing w:after="0" w:line="240" w:lineRule="auto"/>
        <w:rPr>
          <w:rFonts w:ascii="Trebuchet MS" w:eastAsia="Times New Roman" w:hAnsi="Trebuchet MS"/>
        </w:rPr>
      </w:pPr>
      <w:r w:rsidRPr="00D55990">
        <w:rPr>
          <w:rFonts w:ascii="Trebuchet MS" w:eastAsia="Times New Roman" w:hAnsi="Trebuchet MS"/>
        </w:rPr>
        <w:t>obscure, or hinder the ready interpretation of, any traffic sign, railway signal or aid to navigation by water or air; or</w:t>
      </w:r>
    </w:p>
    <w:p w14:paraId="49078EA6" w14:textId="77777777" w:rsidR="005C105E" w:rsidRPr="00D55990" w:rsidRDefault="005C105E" w:rsidP="00D01FD2">
      <w:pPr>
        <w:pStyle w:val="ListParagraph"/>
        <w:numPr>
          <w:ilvl w:val="0"/>
          <w:numId w:val="9"/>
        </w:numPr>
        <w:spacing w:after="0" w:line="240" w:lineRule="auto"/>
        <w:rPr>
          <w:rFonts w:ascii="Trebuchet MS" w:eastAsia="Times New Roman" w:hAnsi="Trebuchet MS"/>
        </w:rPr>
      </w:pPr>
      <w:r w:rsidRPr="00D55990">
        <w:rPr>
          <w:rFonts w:ascii="Trebuchet MS" w:eastAsia="Times New Roman" w:hAnsi="Trebuchet MS"/>
        </w:rPr>
        <w:t>hinder the operation of any device used for the purpose of security or surveillance or for measuring the speed of any vehicle.</w:t>
      </w:r>
    </w:p>
    <w:p w14:paraId="41F8419C" w14:textId="77777777" w:rsidR="005C105E" w:rsidRPr="00D55990" w:rsidRDefault="005C105E" w:rsidP="00D01FD2">
      <w:pPr>
        <w:pStyle w:val="ListParagraph"/>
        <w:numPr>
          <w:ilvl w:val="0"/>
          <w:numId w:val="8"/>
        </w:numPr>
        <w:spacing w:after="0" w:line="240" w:lineRule="auto"/>
        <w:rPr>
          <w:rFonts w:ascii="Trebuchet MS" w:eastAsia="Times New Roman" w:hAnsi="Trebuchet MS"/>
        </w:rPr>
      </w:pPr>
      <w:r w:rsidRPr="00D55990">
        <w:rPr>
          <w:rFonts w:ascii="Trebuchet MS" w:eastAsia="Times New Roman" w:hAnsi="Trebuchet MS"/>
        </w:rPr>
        <w:t>Any advertisement displayed, and any site used for the display of advertisements, shall be maintained in a condition that does not impair the visual amenity of the site.</w:t>
      </w:r>
    </w:p>
    <w:p w14:paraId="6BF9C633" w14:textId="77777777" w:rsidR="005C105E" w:rsidRPr="00D55990" w:rsidRDefault="005C105E" w:rsidP="00D01FD2">
      <w:pPr>
        <w:pStyle w:val="ListParagraph"/>
        <w:numPr>
          <w:ilvl w:val="0"/>
          <w:numId w:val="8"/>
        </w:numPr>
        <w:spacing w:after="0" w:line="240" w:lineRule="auto"/>
        <w:rPr>
          <w:rFonts w:ascii="Trebuchet MS" w:eastAsia="Times New Roman" w:hAnsi="Trebuchet MS"/>
        </w:rPr>
      </w:pPr>
      <w:r w:rsidRPr="00D55990">
        <w:rPr>
          <w:rFonts w:ascii="Trebuchet MS" w:eastAsia="Times New Roman" w:hAnsi="Trebuchet MS"/>
        </w:rPr>
        <w:t>Any structure or hoarding erected or used principally for the purpose of displaying advertisements shall be maintained in a condition that does not endanger the public.</w:t>
      </w:r>
    </w:p>
    <w:p w14:paraId="68358C22" w14:textId="77777777" w:rsidR="005C105E" w:rsidRPr="00D55990" w:rsidRDefault="005C105E" w:rsidP="00D01FD2">
      <w:pPr>
        <w:pStyle w:val="ListParagraph"/>
        <w:numPr>
          <w:ilvl w:val="0"/>
          <w:numId w:val="8"/>
        </w:numPr>
        <w:spacing w:after="0" w:line="240" w:lineRule="auto"/>
        <w:rPr>
          <w:rFonts w:ascii="Trebuchet MS" w:eastAsia="Times New Roman" w:hAnsi="Trebuchet MS"/>
        </w:rPr>
      </w:pPr>
      <w:r w:rsidRPr="00D55990">
        <w:rPr>
          <w:rFonts w:ascii="Trebuchet MS" w:eastAsia="Times New Roman" w:hAnsi="Trebuchet MS"/>
        </w:rPr>
        <w:t>Where an advertisement is required under these Regulations to be removed, the site shall be left in a condition that does not endanger the public or impair visual amenity.</w:t>
      </w:r>
    </w:p>
    <w:p w14:paraId="6F17109B" w14:textId="704A76D1" w:rsidR="005C105E" w:rsidRDefault="005C105E" w:rsidP="00DB26B9">
      <w:pPr>
        <w:spacing w:after="0" w:line="240" w:lineRule="auto"/>
        <w:jc w:val="both"/>
        <w:rPr>
          <w:rFonts w:ascii="Trebuchet MS" w:eastAsia="Times New Roman" w:hAnsi="Trebuchet MS"/>
        </w:rPr>
      </w:pPr>
      <w:r w:rsidRPr="00D55990">
        <w:rPr>
          <w:rFonts w:ascii="Trebuchet MS" w:eastAsia="Times New Roman" w:hAnsi="Trebuchet MS"/>
        </w:rPr>
        <w:t>REASON: In accordance with Schedule 2, Regulation 2(1) of the Town and Country Planning (Control of Advertisements) (England) Regulations 2007.</w:t>
      </w:r>
    </w:p>
    <w:p w14:paraId="069DFE51" w14:textId="12EABA3F" w:rsidR="005C105E" w:rsidRDefault="005C105E" w:rsidP="00DB26B9">
      <w:pPr>
        <w:spacing w:after="0" w:line="240" w:lineRule="auto"/>
        <w:rPr>
          <w:rFonts w:ascii="Trebuchet MS" w:eastAsia="Times New Roman" w:hAnsi="Trebuchet MS"/>
          <w:b/>
        </w:rPr>
      </w:pPr>
    </w:p>
    <w:p w14:paraId="41155DEC" w14:textId="248F252F" w:rsidR="00A12DF4" w:rsidRPr="00A12DF4" w:rsidRDefault="00A12DF4" w:rsidP="00A12DF4">
      <w:pPr>
        <w:spacing w:after="0" w:line="240" w:lineRule="auto"/>
        <w:rPr>
          <w:rFonts w:ascii="Trebuchet MS" w:eastAsia="Times New Roman" w:hAnsi="Trebuchet MS"/>
          <w:b/>
        </w:rPr>
      </w:pPr>
      <w:r w:rsidRPr="00A12DF4">
        <w:rPr>
          <w:rFonts w:ascii="Trebuchet MS" w:eastAsia="Times New Roman" w:hAnsi="Trebuchet MS"/>
          <w:b/>
        </w:rPr>
        <w:t>AD1: Advert Luminance</w:t>
      </w:r>
    </w:p>
    <w:p w14:paraId="6BC10F68" w14:textId="68262BA9" w:rsidR="00A12DF4" w:rsidRPr="00A12DF4" w:rsidRDefault="00A12DF4" w:rsidP="00A12DF4">
      <w:pPr>
        <w:spacing w:after="0" w:line="240" w:lineRule="auto"/>
        <w:rPr>
          <w:rFonts w:ascii="Trebuchet MS" w:eastAsia="Times New Roman" w:hAnsi="Trebuchet MS"/>
        </w:rPr>
      </w:pPr>
      <w:r w:rsidRPr="00A12DF4">
        <w:rPr>
          <w:rFonts w:ascii="Trebuchet MS" w:eastAsia="Times New Roman" w:hAnsi="Trebuchet MS"/>
        </w:rPr>
        <w:t xml:space="preserve">The maximum luminance from the </w:t>
      </w:r>
      <w:r w:rsidR="008B7319" w:rsidRPr="00471E33">
        <w:rPr>
          <w:rFonts w:ascii="Trebuchet MS" w:eastAsia="Times New Roman" w:hAnsi="Trebuchet MS"/>
        </w:rPr>
        <w:t xml:space="preserve">internally illuminated </w:t>
      </w:r>
      <w:r w:rsidRPr="00471E33">
        <w:rPr>
          <w:rFonts w:ascii="Trebuchet MS" w:eastAsia="Times New Roman" w:hAnsi="Trebuchet MS"/>
        </w:rPr>
        <w:t>sign</w:t>
      </w:r>
      <w:r w:rsidR="008B7319" w:rsidRPr="00471E33">
        <w:rPr>
          <w:rFonts w:ascii="Trebuchet MS" w:eastAsia="Times New Roman" w:hAnsi="Trebuchet MS"/>
        </w:rPr>
        <w:t>s</w:t>
      </w:r>
      <w:r w:rsidRPr="00A12DF4">
        <w:rPr>
          <w:rFonts w:ascii="Trebuchet MS" w:eastAsia="Times New Roman" w:hAnsi="Trebuchet MS"/>
        </w:rPr>
        <w:t xml:space="preserve"> hereby consented shall not exceed </w:t>
      </w:r>
      <w:r>
        <w:rPr>
          <w:rFonts w:ascii="Trebuchet MS" w:eastAsia="Times New Roman" w:hAnsi="Trebuchet MS"/>
        </w:rPr>
        <w:t>600</w:t>
      </w:r>
      <w:r w:rsidRPr="00A12DF4">
        <w:rPr>
          <w:rFonts w:ascii="Trebuchet MS" w:eastAsia="Times New Roman" w:hAnsi="Trebuchet MS"/>
        </w:rPr>
        <w:t xml:space="preserve"> cd/m2. </w:t>
      </w:r>
    </w:p>
    <w:p w14:paraId="51F7BBD5" w14:textId="6878FF77" w:rsidR="00A12DF4" w:rsidRPr="00A12DF4" w:rsidRDefault="00A12DF4" w:rsidP="00A12DF4">
      <w:pPr>
        <w:spacing w:after="0" w:line="240" w:lineRule="auto"/>
        <w:rPr>
          <w:rFonts w:ascii="Trebuchet MS" w:eastAsia="Times New Roman" w:hAnsi="Trebuchet MS"/>
        </w:rPr>
      </w:pPr>
      <w:r w:rsidRPr="00A12DF4">
        <w:rPr>
          <w:rFonts w:ascii="Trebuchet MS" w:eastAsia="Times New Roman" w:hAnsi="Trebuchet MS"/>
        </w:rPr>
        <w:t>REASON: To protect the visual amenity and avoid excessive glare that could lead to a danger to highway users in accordance with Policy CC7 and OU4 of the Reading Borough Local Plan 2019.</w:t>
      </w:r>
    </w:p>
    <w:p w14:paraId="656C96E9" w14:textId="77777777" w:rsidR="00A12DF4" w:rsidRPr="00A12DF4" w:rsidRDefault="00A12DF4" w:rsidP="00DB26B9">
      <w:pPr>
        <w:spacing w:after="0" w:line="240" w:lineRule="auto"/>
        <w:rPr>
          <w:rFonts w:ascii="Trebuchet MS" w:eastAsia="Times New Roman" w:hAnsi="Trebuchet MS"/>
        </w:rPr>
      </w:pPr>
    </w:p>
    <w:p w14:paraId="389F19C2" w14:textId="72F527B7" w:rsidR="005C105E" w:rsidRPr="00D55990" w:rsidRDefault="005C105E" w:rsidP="00DB26B9">
      <w:pPr>
        <w:spacing w:after="0" w:line="240" w:lineRule="auto"/>
        <w:rPr>
          <w:rFonts w:ascii="Trebuchet MS" w:eastAsia="Times New Roman" w:hAnsi="Trebuchet MS"/>
          <w:b/>
        </w:rPr>
      </w:pPr>
      <w:r w:rsidRPr="00D55990">
        <w:rPr>
          <w:rFonts w:ascii="Trebuchet MS" w:eastAsia="Times New Roman" w:hAnsi="Trebuchet MS"/>
          <w:b/>
        </w:rPr>
        <w:t>AD2: APPROVED PLANS (ADVERTS)</w:t>
      </w:r>
    </w:p>
    <w:p w14:paraId="4AABF7E0" w14:textId="77777777" w:rsidR="005C105E" w:rsidRPr="00D55990" w:rsidRDefault="005C105E" w:rsidP="00DB26B9">
      <w:pPr>
        <w:spacing w:after="0" w:line="240" w:lineRule="auto"/>
        <w:rPr>
          <w:rFonts w:ascii="Trebuchet MS" w:eastAsia="Times New Roman" w:hAnsi="Trebuchet MS"/>
        </w:rPr>
      </w:pPr>
      <w:r w:rsidRPr="00D55990">
        <w:rPr>
          <w:rFonts w:ascii="Trebuchet MS" w:eastAsia="Times New Roman" w:hAnsi="Trebuchet MS"/>
        </w:rPr>
        <w:t>The advertisements hereby consented shall be carried out in accordance with the following approved plans:</w:t>
      </w:r>
    </w:p>
    <w:p w14:paraId="3D568FEF" w14:textId="73FEDE1A" w:rsidR="005C105E" w:rsidRDefault="005C105E" w:rsidP="00DB26B9">
      <w:pPr>
        <w:spacing w:after="0" w:line="240" w:lineRule="auto"/>
        <w:rPr>
          <w:rFonts w:ascii="Trebuchet MS" w:hAnsi="Trebuchet MS"/>
        </w:rPr>
      </w:pPr>
    </w:p>
    <w:p w14:paraId="421CA0F8" w14:textId="77777777" w:rsidR="0004069C" w:rsidRDefault="0004069C" w:rsidP="0004069C">
      <w:pPr>
        <w:pStyle w:val="ListParagraph"/>
        <w:numPr>
          <w:ilvl w:val="0"/>
          <w:numId w:val="22"/>
        </w:numPr>
        <w:spacing w:after="0" w:line="240" w:lineRule="auto"/>
        <w:jc w:val="both"/>
        <w:rPr>
          <w:rFonts w:ascii="Trebuchet MS" w:hAnsi="Trebuchet MS"/>
        </w:rPr>
      </w:pPr>
      <w:r>
        <w:rPr>
          <w:rFonts w:ascii="Trebuchet MS" w:hAnsi="Trebuchet MS"/>
        </w:rPr>
        <w:t>Location Plan – 416.LP.01</w:t>
      </w:r>
    </w:p>
    <w:p w14:paraId="7909FDE4" w14:textId="77777777" w:rsidR="0004069C" w:rsidRDefault="0004069C" w:rsidP="0004069C">
      <w:pPr>
        <w:pStyle w:val="ListParagraph"/>
        <w:numPr>
          <w:ilvl w:val="0"/>
          <w:numId w:val="22"/>
        </w:numPr>
        <w:spacing w:after="0" w:line="240" w:lineRule="auto"/>
        <w:jc w:val="both"/>
        <w:rPr>
          <w:rFonts w:ascii="Trebuchet MS" w:hAnsi="Trebuchet MS"/>
        </w:rPr>
      </w:pPr>
      <w:r>
        <w:rPr>
          <w:rFonts w:ascii="Trebuchet MS" w:hAnsi="Trebuchet MS"/>
        </w:rPr>
        <w:t>Proposed Front Elevation – 20009-P201</w:t>
      </w:r>
    </w:p>
    <w:p w14:paraId="0F5E11F0" w14:textId="77777777" w:rsidR="0004069C" w:rsidRDefault="0004069C" w:rsidP="0004069C">
      <w:pPr>
        <w:pStyle w:val="ListParagraph"/>
        <w:numPr>
          <w:ilvl w:val="0"/>
          <w:numId w:val="22"/>
        </w:numPr>
        <w:spacing w:after="0" w:line="240" w:lineRule="auto"/>
        <w:jc w:val="both"/>
        <w:rPr>
          <w:rFonts w:ascii="Trebuchet MS" w:hAnsi="Trebuchet MS"/>
        </w:rPr>
      </w:pPr>
      <w:r>
        <w:rPr>
          <w:rFonts w:ascii="Trebuchet MS" w:hAnsi="Trebuchet MS"/>
        </w:rPr>
        <w:t>Planning Signage A – 20009-P202</w:t>
      </w:r>
    </w:p>
    <w:p w14:paraId="26E2CC47" w14:textId="77777777" w:rsidR="0004069C" w:rsidRPr="004876E4" w:rsidRDefault="0004069C" w:rsidP="0004069C">
      <w:pPr>
        <w:spacing w:after="0" w:line="240" w:lineRule="auto"/>
        <w:jc w:val="both"/>
        <w:rPr>
          <w:rFonts w:ascii="Trebuchet MS" w:hAnsi="Trebuchet MS"/>
        </w:rPr>
      </w:pPr>
      <w:r>
        <w:rPr>
          <w:rFonts w:ascii="Trebuchet MS" w:hAnsi="Trebuchet MS"/>
        </w:rPr>
        <w:t>These plans were</w:t>
      </w:r>
      <w:r w:rsidRPr="004876E4">
        <w:rPr>
          <w:rFonts w:ascii="Trebuchet MS" w:hAnsi="Trebuchet MS"/>
        </w:rPr>
        <w:t xml:space="preserve"> received on </w:t>
      </w:r>
      <w:r>
        <w:rPr>
          <w:rFonts w:ascii="Trebuchet MS" w:hAnsi="Trebuchet MS"/>
        </w:rPr>
        <w:t>4</w:t>
      </w:r>
      <w:r w:rsidRPr="00C457EB">
        <w:rPr>
          <w:rFonts w:ascii="Trebuchet MS" w:hAnsi="Trebuchet MS"/>
          <w:vertAlign w:val="superscript"/>
        </w:rPr>
        <w:t>th</w:t>
      </w:r>
      <w:r>
        <w:rPr>
          <w:rFonts w:ascii="Trebuchet MS" w:hAnsi="Trebuchet MS"/>
        </w:rPr>
        <w:t xml:space="preserve"> January 2021</w:t>
      </w:r>
    </w:p>
    <w:p w14:paraId="139B7133" w14:textId="77777777" w:rsidR="00D01FD2" w:rsidRPr="00D55990" w:rsidRDefault="00D01FD2" w:rsidP="00DB26B9">
      <w:pPr>
        <w:spacing w:after="0" w:line="240" w:lineRule="auto"/>
        <w:rPr>
          <w:rFonts w:ascii="Trebuchet MS" w:hAnsi="Trebuchet MS"/>
        </w:rPr>
      </w:pPr>
    </w:p>
    <w:p w14:paraId="73BD1A19" w14:textId="3CDC94E6" w:rsidR="005C105E" w:rsidRDefault="005C105E" w:rsidP="00DB26B9">
      <w:pPr>
        <w:spacing w:after="0" w:line="240" w:lineRule="auto"/>
        <w:jc w:val="both"/>
        <w:rPr>
          <w:rFonts w:ascii="Trebuchet MS" w:eastAsia="Times New Roman" w:hAnsi="Trebuchet MS"/>
          <w:b/>
          <w:lang w:eastAsia="en-US"/>
        </w:rPr>
      </w:pPr>
      <w:r w:rsidRPr="00D55990">
        <w:rPr>
          <w:rFonts w:ascii="Trebuchet MS" w:eastAsia="Times New Roman" w:hAnsi="Trebuchet MS"/>
        </w:rPr>
        <w:t>REASON:  For the avoidance of doubt and to ensure that the advertisement is carried out in accordance the details hereby approved in accordance with Policy OU4 of the Reading Borough Local Plan 2019.</w:t>
      </w:r>
    </w:p>
    <w:p w14:paraId="053BF316" w14:textId="77777777" w:rsidR="005C105E" w:rsidRPr="00087430" w:rsidRDefault="005C105E" w:rsidP="00DB26B9">
      <w:pPr>
        <w:spacing w:after="0" w:line="240" w:lineRule="auto"/>
        <w:jc w:val="both"/>
        <w:rPr>
          <w:rFonts w:ascii="Trebuchet MS" w:eastAsia="Times New Roman" w:hAnsi="Trebuchet MS"/>
          <w:b/>
          <w:lang w:eastAsia="en-US"/>
        </w:rPr>
      </w:pPr>
    </w:p>
    <w:p w14:paraId="069E1F85" w14:textId="55C5F035" w:rsidR="00087430" w:rsidRPr="00087430" w:rsidRDefault="00C457EB" w:rsidP="00DB26B9">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210005</w:t>
      </w:r>
      <w:r w:rsidR="0081091A">
        <w:rPr>
          <w:rFonts w:ascii="Trebuchet MS" w:eastAsia="Times New Roman" w:hAnsi="Trebuchet MS"/>
          <w:b/>
          <w:lang w:eastAsia="en-US"/>
        </w:rPr>
        <w:t xml:space="preserve"> </w:t>
      </w:r>
      <w:proofErr w:type="spellStart"/>
      <w:r w:rsidR="0081091A" w:rsidRPr="00087430">
        <w:rPr>
          <w:rFonts w:ascii="Trebuchet MS" w:eastAsia="Times New Roman" w:hAnsi="Trebuchet MS"/>
          <w:b/>
          <w:lang w:eastAsia="en-US"/>
        </w:rPr>
        <w:t>Informatives</w:t>
      </w:r>
      <w:proofErr w:type="spellEnd"/>
    </w:p>
    <w:p w14:paraId="7B2BE6D0" w14:textId="77777777" w:rsidR="00087430" w:rsidRPr="00087430" w:rsidRDefault="00087430" w:rsidP="00DB26B9">
      <w:pPr>
        <w:spacing w:after="0" w:line="240" w:lineRule="auto"/>
        <w:jc w:val="both"/>
        <w:rPr>
          <w:rFonts w:ascii="Trebuchet MS" w:eastAsia="Times New Roman" w:hAnsi="Trebuchet MS"/>
          <w:b/>
          <w:lang w:eastAsia="en-US"/>
        </w:rPr>
      </w:pPr>
    </w:p>
    <w:p w14:paraId="5E42ADED" w14:textId="77777777" w:rsidR="00087430" w:rsidRPr="00087430" w:rsidRDefault="00087430" w:rsidP="00DB26B9">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IF1: Positive and Proactive Working - approval</w:t>
      </w:r>
    </w:p>
    <w:p w14:paraId="3F173A62" w14:textId="5302758D" w:rsidR="00087430" w:rsidRDefault="00087430" w:rsidP="00DB26B9">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lastRenderedPageBreak/>
        <w:t xml:space="preserve">The Local Planning Authority has worked positively and proactively with the applicant to resolve relevant matters to allow permission to be </w:t>
      </w:r>
      <w:r w:rsidR="008B7319" w:rsidRPr="00471E33">
        <w:rPr>
          <w:rFonts w:ascii="Trebuchet MS" w:eastAsia="Times New Roman" w:hAnsi="Trebuchet MS"/>
          <w:lang w:eastAsia="en-US"/>
        </w:rPr>
        <w:t>consent</w:t>
      </w:r>
      <w:r w:rsidRPr="00471E33">
        <w:rPr>
          <w:rFonts w:ascii="Trebuchet MS" w:eastAsia="Times New Roman" w:hAnsi="Trebuchet MS"/>
          <w:lang w:eastAsia="en-US"/>
        </w:rPr>
        <w:t xml:space="preserve"> within the </w:t>
      </w:r>
      <w:r w:rsidR="008B7319" w:rsidRPr="00471E33">
        <w:rPr>
          <w:rFonts w:ascii="Trebuchet MS" w:eastAsia="Times New Roman" w:hAnsi="Trebuchet MS"/>
          <w:lang w:eastAsia="en-US"/>
        </w:rPr>
        <w:t>statutory</w:t>
      </w:r>
      <w:r w:rsidRPr="00471E33">
        <w:rPr>
          <w:rFonts w:ascii="Trebuchet MS" w:eastAsia="Times New Roman" w:hAnsi="Trebuchet MS"/>
          <w:lang w:eastAsia="en-US"/>
        </w:rPr>
        <w:t xml:space="preserve"> timescale</w:t>
      </w:r>
      <w:r w:rsidRPr="00087430">
        <w:rPr>
          <w:rFonts w:ascii="Trebuchet MS" w:eastAsia="Times New Roman" w:hAnsi="Trebuchet MS"/>
          <w:lang w:eastAsia="en-US"/>
        </w:rPr>
        <w:t xml:space="preserve"> for the decision to be issued.</w:t>
      </w:r>
    </w:p>
    <w:bookmarkEnd w:id="8"/>
    <w:sectPr w:rsidR="0008743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FB298" w14:textId="77777777" w:rsidR="00E34B8A" w:rsidRDefault="00E34B8A" w:rsidP="00A56F87">
      <w:pPr>
        <w:spacing w:after="0" w:line="240" w:lineRule="auto"/>
      </w:pPr>
      <w:r>
        <w:separator/>
      </w:r>
    </w:p>
  </w:endnote>
  <w:endnote w:type="continuationSeparator" w:id="0">
    <w:p w14:paraId="084FE793" w14:textId="77777777" w:rsidR="00E34B8A" w:rsidRDefault="00E34B8A"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21422" w14:textId="77777777" w:rsidR="00E34B8A" w:rsidRDefault="00E34B8A">
    <w:pPr>
      <w:pStyle w:val="Footer"/>
    </w:pPr>
  </w:p>
  <w:p w14:paraId="094B203E" w14:textId="0EE5E01C" w:rsidR="00E34B8A" w:rsidRDefault="001C6CFC">
    <w:pPr>
      <w:pStyle w:val="Footer"/>
    </w:pPr>
    <w:r>
      <w:fldChar w:fldCharType="begin"/>
    </w:r>
    <w:r>
      <w:instrText xml:space="preserve"> DOCPROPERTY ClassificationMarking \* MERGEFORMAT </w:instrText>
    </w:r>
    <w:r>
      <w:fldChar w:fldCharType="separate"/>
    </w:r>
    <w:r w:rsidR="00812B7D">
      <w:t>Classification: OFFICIAL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E8CAE" w14:textId="77777777" w:rsidR="00E34B8A" w:rsidRDefault="00E34B8A">
    <w:pPr>
      <w:pStyle w:val="Footer"/>
    </w:pPr>
  </w:p>
  <w:p w14:paraId="3577C395" w14:textId="7BA7FD06" w:rsidR="00E34B8A" w:rsidRDefault="001C6CFC">
    <w:pPr>
      <w:pStyle w:val="Footer"/>
    </w:pPr>
    <w:r>
      <w:fldChar w:fldCharType="begin"/>
    </w:r>
    <w:r>
      <w:instrText xml:space="preserve"> DOCPROPERTY ClassificationMarking \* MERGEFORMAT </w:instrText>
    </w:r>
    <w:r>
      <w:fldChar w:fldCharType="separate"/>
    </w:r>
    <w:r w:rsidR="00812B7D">
      <w:t>Classification: OFFICIAL</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38DDF" w14:textId="77777777" w:rsidR="00E34B8A" w:rsidRDefault="00E34B8A">
    <w:pPr>
      <w:pStyle w:val="Footer"/>
    </w:pPr>
  </w:p>
  <w:p w14:paraId="6EB66F50" w14:textId="1C96A725" w:rsidR="00E34B8A" w:rsidRDefault="001C6CFC">
    <w:pPr>
      <w:pStyle w:val="Footer"/>
    </w:pPr>
    <w:r>
      <w:fldChar w:fldCharType="begin"/>
    </w:r>
    <w:r>
      <w:instrText xml:space="preserve"> DOCPROPERTY ClassificationMarking \* MERGEFORMAT </w:instrText>
    </w:r>
    <w:r>
      <w:fldChar w:fldCharType="separate"/>
    </w:r>
    <w:r w:rsidR="00812B7D">
      <w:t>Classification: OFFICIAL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E8742" w14:textId="77777777" w:rsidR="00E34B8A" w:rsidRDefault="00E34B8A" w:rsidP="00A56F87">
      <w:pPr>
        <w:spacing w:after="0" w:line="240" w:lineRule="auto"/>
      </w:pPr>
      <w:r>
        <w:separator/>
      </w:r>
    </w:p>
  </w:footnote>
  <w:footnote w:type="continuationSeparator" w:id="0">
    <w:p w14:paraId="523A1AA9" w14:textId="77777777" w:rsidR="00E34B8A" w:rsidRDefault="00E34B8A"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A2CA4" w14:textId="3D0BBC0A" w:rsidR="00E34B8A" w:rsidRDefault="001C6CFC">
    <w:pPr>
      <w:pStyle w:val="Header"/>
    </w:pPr>
    <w:r>
      <w:fldChar w:fldCharType="begin"/>
    </w:r>
    <w:r>
      <w:instrText xml:space="preserve"> DOCPROPERTY ClassificationMarking \* MERGEFORMAT </w:instrText>
    </w:r>
    <w:r>
      <w:fldChar w:fldCharType="separate"/>
    </w:r>
    <w:r w:rsidR="00812B7D">
      <w:t>Classification: OFFICIAL</w:t>
    </w:r>
    <w:r>
      <w:fldChar w:fldCharType="end"/>
    </w:r>
  </w:p>
  <w:p w14:paraId="592F9506" w14:textId="77777777" w:rsidR="00E34B8A" w:rsidRDefault="00E34B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EED1F" w14:textId="6912CCB8" w:rsidR="00E34B8A" w:rsidRDefault="001C6CFC">
    <w:pPr>
      <w:pStyle w:val="Header"/>
    </w:pPr>
    <w:r>
      <w:fldChar w:fldCharType="begin"/>
    </w:r>
    <w:r>
      <w:instrText xml:space="preserve"> DOCPROPERTY ClassificationMarking \* MERGEFORMAT </w:instrText>
    </w:r>
    <w:r>
      <w:fldChar w:fldCharType="separate"/>
    </w:r>
    <w:r w:rsidR="00812B7D">
      <w:t>Classification: OFFICIAL</w:t>
    </w:r>
    <w:r>
      <w:fldChar w:fldCharType="end"/>
    </w:r>
  </w:p>
  <w:p w14:paraId="736BA296" w14:textId="77777777" w:rsidR="00E34B8A" w:rsidRDefault="00E34B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ECF11" w14:textId="5F3FB13E" w:rsidR="00E34B8A" w:rsidRDefault="001C6CFC">
    <w:pPr>
      <w:pStyle w:val="Header"/>
    </w:pPr>
    <w:r>
      <w:fldChar w:fldCharType="begin"/>
    </w:r>
    <w:r>
      <w:instrText xml:space="preserve"> DOCPROPERTY Classi</w:instrText>
    </w:r>
    <w:r>
      <w:instrText xml:space="preserve">ficationMarking \* MERGEFORMAT </w:instrText>
    </w:r>
    <w:r>
      <w:fldChar w:fldCharType="separate"/>
    </w:r>
    <w:r w:rsidR="00812B7D">
      <w:t>Classification: OFFICIAL</w:t>
    </w:r>
    <w:r>
      <w:fldChar w:fldCharType="end"/>
    </w:r>
  </w:p>
  <w:p w14:paraId="578A720D" w14:textId="77777777" w:rsidR="00E34B8A" w:rsidRDefault="00E34B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43E5"/>
    <w:multiLevelType w:val="hybridMultilevel"/>
    <w:tmpl w:val="EB9C5D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407AE"/>
    <w:multiLevelType w:val="hybridMultilevel"/>
    <w:tmpl w:val="0ADC07D6"/>
    <w:lvl w:ilvl="0" w:tplc="8DB4D4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275CA"/>
    <w:multiLevelType w:val="hybridMultilevel"/>
    <w:tmpl w:val="78EA1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60798"/>
    <w:multiLevelType w:val="hybridMultilevel"/>
    <w:tmpl w:val="E6B4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B36FBE"/>
    <w:multiLevelType w:val="hybridMultilevel"/>
    <w:tmpl w:val="CE3EC930"/>
    <w:lvl w:ilvl="0" w:tplc="0C186CF0">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C91D81"/>
    <w:multiLevelType w:val="hybridMultilevel"/>
    <w:tmpl w:val="0CC64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9236CB"/>
    <w:multiLevelType w:val="hybridMultilevel"/>
    <w:tmpl w:val="8AB0288E"/>
    <w:lvl w:ilvl="0" w:tplc="8A4ADA8C">
      <w:start w:val="2"/>
      <w:numFmt w:val="bullet"/>
      <w:lvlText w:val="-"/>
      <w:lvlJc w:val="left"/>
      <w:pPr>
        <w:ind w:left="720" w:hanging="360"/>
      </w:pPr>
      <w:rPr>
        <w:rFonts w:ascii="Trebuchet MS" w:eastAsiaTheme="minorEastAsia" w:hAnsi="Trebuchet MS"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E41D6A"/>
    <w:multiLevelType w:val="hybridMultilevel"/>
    <w:tmpl w:val="F16C5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1143DB"/>
    <w:multiLevelType w:val="hybridMultilevel"/>
    <w:tmpl w:val="798451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AD7987"/>
    <w:multiLevelType w:val="hybridMultilevel"/>
    <w:tmpl w:val="06D46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C3D93"/>
    <w:multiLevelType w:val="hybridMultilevel"/>
    <w:tmpl w:val="E14E2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DD3BA4"/>
    <w:multiLevelType w:val="hybridMultilevel"/>
    <w:tmpl w:val="BB78A3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F05528"/>
    <w:multiLevelType w:val="hybridMultilevel"/>
    <w:tmpl w:val="EB9C5D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F81FD1"/>
    <w:multiLevelType w:val="hybridMultilevel"/>
    <w:tmpl w:val="2B3C2A62"/>
    <w:lvl w:ilvl="0" w:tplc="F256920A">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B30852"/>
    <w:multiLevelType w:val="hybridMultilevel"/>
    <w:tmpl w:val="8174D6A6"/>
    <w:lvl w:ilvl="0" w:tplc="D8A4C8C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591B0F"/>
    <w:multiLevelType w:val="hybridMultilevel"/>
    <w:tmpl w:val="EB9C5D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F73010"/>
    <w:multiLevelType w:val="hybridMultilevel"/>
    <w:tmpl w:val="32F06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553458"/>
    <w:multiLevelType w:val="hybridMultilevel"/>
    <w:tmpl w:val="AA367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0D6838"/>
    <w:multiLevelType w:val="hybridMultilevel"/>
    <w:tmpl w:val="11C6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77778A"/>
    <w:multiLevelType w:val="hybridMultilevel"/>
    <w:tmpl w:val="C512E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2100E5"/>
    <w:multiLevelType w:val="hybridMultilevel"/>
    <w:tmpl w:val="773CD634"/>
    <w:lvl w:ilvl="0" w:tplc="08090017">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D5B7D0C"/>
    <w:multiLevelType w:val="hybridMultilevel"/>
    <w:tmpl w:val="2D2C6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897369"/>
    <w:multiLevelType w:val="hybridMultilevel"/>
    <w:tmpl w:val="D1041384"/>
    <w:lvl w:ilvl="0" w:tplc="8A4ADA8C">
      <w:start w:val="2"/>
      <w:numFmt w:val="bullet"/>
      <w:lvlText w:val="-"/>
      <w:lvlJc w:val="left"/>
      <w:pPr>
        <w:ind w:left="720" w:hanging="360"/>
      </w:pPr>
      <w:rPr>
        <w:rFonts w:ascii="Trebuchet MS" w:eastAsiaTheme="minorEastAsia" w:hAnsi="Trebuchet MS"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C80789"/>
    <w:multiLevelType w:val="hybridMultilevel"/>
    <w:tmpl w:val="EB9C5D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23"/>
  </w:num>
  <w:num w:numId="4">
    <w:abstractNumId w:val="8"/>
  </w:num>
  <w:num w:numId="5">
    <w:abstractNumId w:val="14"/>
  </w:num>
  <w:num w:numId="6">
    <w:abstractNumId w:val="4"/>
  </w:num>
  <w:num w:numId="7">
    <w:abstractNumId w:val="13"/>
  </w:num>
  <w:num w:numId="8">
    <w:abstractNumId w:val="1"/>
  </w:num>
  <w:num w:numId="9">
    <w:abstractNumId w:val="20"/>
  </w:num>
  <w:num w:numId="10">
    <w:abstractNumId w:val="9"/>
  </w:num>
  <w:num w:numId="11">
    <w:abstractNumId w:val="17"/>
  </w:num>
  <w:num w:numId="12">
    <w:abstractNumId w:val="3"/>
  </w:num>
  <w:num w:numId="13">
    <w:abstractNumId w:val="0"/>
  </w:num>
  <w:num w:numId="14">
    <w:abstractNumId w:val="11"/>
  </w:num>
  <w:num w:numId="15">
    <w:abstractNumId w:val="7"/>
  </w:num>
  <w:num w:numId="16">
    <w:abstractNumId w:val="16"/>
  </w:num>
  <w:num w:numId="17">
    <w:abstractNumId w:val="5"/>
  </w:num>
  <w:num w:numId="18">
    <w:abstractNumId w:val="2"/>
  </w:num>
  <w:num w:numId="19">
    <w:abstractNumId w:val="21"/>
  </w:num>
  <w:num w:numId="20">
    <w:abstractNumId w:val="15"/>
  </w:num>
  <w:num w:numId="21">
    <w:abstractNumId w:val="18"/>
  </w:num>
  <w:num w:numId="22">
    <w:abstractNumId w:val="22"/>
  </w:num>
  <w:num w:numId="23">
    <w:abstractNumId w:val="6"/>
  </w:num>
  <w:num w:numId="24">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7958"/>
    <w:rsid w:val="0001552C"/>
    <w:rsid w:val="00020D48"/>
    <w:rsid w:val="00031353"/>
    <w:rsid w:val="00034A57"/>
    <w:rsid w:val="0004069C"/>
    <w:rsid w:val="000502AD"/>
    <w:rsid w:val="000652EC"/>
    <w:rsid w:val="000801F2"/>
    <w:rsid w:val="00086045"/>
    <w:rsid w:val="00087430"/>
    <w:rsid w:val="00091E79"/>
    <w:rsid w:val="000A0F24"/>
    <w:rsid w:val="000A4E6A"/>
    <w:rsid w:val="000C4A7B"/>
    <w:rsid w:val="000D3981"/>
    <w:rsid w:val="000D6DCA"/>
    <w:rsid w:val="000E1414"/>
    <w:rsid w:val="000F1385"/>
    <w:rsid w:val="0012263D"/>
    <w:rsid w:val="0013002E"/>
    <w:rsid w:val="00136562"/>
    <w:rsid w:val="00141B61"/>
    <w:rsid w:val="0015518F"/>
    <w:rsid w:val="00162D06"/>
    <w:rsid w:val="00167C6E"/>
    <w:rsid w:val="00175655"/>
    <w:rsid w:val="0019494D"/>
    <w:rsid w:val="001A6793"/>
    <w:rsid w:val="001B0145"/>
    <w:rsid w:val="001C3991"/>
    <w:rsid w:val="001C6CFC"/>
    <w:rsid w:val="001E0F4B"/>
    <w:rsid w:val="001E753B"/>
    <w:rsid w:val="001F08EA"/>
    <w:rsid w:val="001F0931"/>
    <w:rsid w:val="0020373B"/>
    <w:rsid w:val="0022056B"/>
    <w:rsid w:val="002243BF"/>
    <w:rsid w:val="0022758F"/>
    <w:rsid w:val="00236497"/>
    <w:rsid w:val="00240F23"/>
    <w:rsid w:val="00242A48"/>
    <w:rsid w:val="0025430E"/>
    <w:rsid w:val="00270136"/>
    <w:rsid w:val="0028170B"/>
    <w:rsid w:val="00286E61"/>
    <w:rsid w:val="00287550"/>
    <w:rsid w:val="002A4970"/>
    <w:rsid w:val="002B28D0"/>
    <w:rsid w:val="002B3331"/>
    <w:rsid w:val="002C3D16"/>
    <w:rsid w:val="002E2E43"/>
    <w:rsid w:val="002E6F12"/>
    <w:rsid w:val="00302738"/>
    <w:rsid w:val="00304879"/>
    <w:rsid w:val="00315C3B"/>
    <w:rsid w:val="0031647D"/>
    <w:rsid w:val="00324061"/>
    <w:rsid w:val="0034163A"/>
    <w:rsid w:val="00350875"/>
    <w:rsid w:val="00356651"/>
    <w:rsid w:val="00376093"/>
    <w:rsid w:val="0037659D"/>
    <w:rsid w:val="00382E8A"/>
    <w:rsid w:val="003A33AB"/>
    <w:rsid w:val="003A650A"/>
    <w:rsid w:val="003D0301"/>
    <w:rsid w:val="003D5ED3"/>
    <w:rsid w:val="003F3244"/>
    <w:rsid w:val="00406704"/>
    <w:rsid w:val="00422886"/>
    <w:rsid w:val="00445257"/>
    <w:rsid w:val="0044685B"/>
    <w:rsid w:val="00456D0D"/>
    <w:rsid w:val="00471E33"/>
    <w:rsid w:val="0047245B"/>
    <w:rsid w:val="004745DD"/>
    <w:rsid w:val="004876E4"/>
    <w:rsid w:val="0049085B"/>
    <w:rsid w:val="004A00BB"/>
    <w:rsid w:val="004A30CE"/>
    <w:rsid w:val="004A7958"/>
    <w:rsid w:val="004C7C2A"/>
    <w:rsid w:val="004D0DA4"/>
    <w:rsid w:val="004D2E5C"/>
    <w:rsid w:val="004D5CD7"/>
    <w:rsid w:val="004E03B4"/>
    <w:rsid w:val="004E0815"/>
    <w:rsid w:val="004E18E6"/>
    <w:rsid w:val="004E53D8"/>
    <w:rsid w:val="004E6ABB"/>
    <w:rsid w:val="004E751B"/>
    <w:rsid w:val="004F3462"/>
    <w:rsid w:val="00505127"/>
    <w:rsid w:val="00507E75"/>
    <w:rsid w:val="0052340D"/>
    <w:rsid w:val="0052471B"/>
    <w:rsid w:val="00533151"/>
    <w:rsid w:val="00534A52"/>
    <w:rsid w:val="0054309A"/>
    <w:rsid w:val="00544A05"/>
    <w:rsid w:val="00564FB8"/>
    <w:rsid w:val="00571C9A"/>
    <w:rsid w:val="00571CF7"/>
    <w:rsid w:val="00590984"/>
    <w:rsid w:val="00590C02"/>
    <w:rsid w:val="00595E92"/>
    <w:rsid w:val="0059680B"/>
    <w:rsid w:val="005B0AC4"/>
    <w:rsid w:val="005B6151"/>
    <w:rsid w:val="005B6CF8"/>
    <w:rsid w:val="005B732D"/>
    <w:rsid w:val="005C105E"/>
    <w:rsid w:val="005C692B"/>
    <w:rsid w:val="005E5BB2"/>
    <w:rsid w:val="00600866"/>
    <w:rsid w:val="00601C71"/>
    <w:rsid w:val="0061511E"/>
    <w:rsid w:val="00624484"/>
    <w:rsid w:val="00626B90"/>
    <w:rsid w:val="00627C99"/>
    <w:rsid w:val="0063509A"/>
    <w:rsid w:val="00650CBC"/>
    <w:rsid w:val="00655F16"/>
    <w:rsid w:val="006707C5"/>
    <w:rsid w:val="00681942"/>
    <w:rsid w:val="00692681"/>
    <w:rsid w:val="006A0F8D"/>
    <w:rsid w:val="006B7528"/>
    <w:rsid w:val="006C1C4E"/>
    <w:rsid w:val="006C6718"/>
    <w:rsid w:val="006D177B"/>
    <w:rsid w:val="006D2A19"/>
    <w:rsid w:val="006F58F6"/>
    <w:rsid w:val="006F5C66"/>
    <w:rsid w:val="007027FD"/>
    <w:rsid w:val="007076E1"/>
    <w:rsid w:val="00722E37"/>
    <w:rsid w:val="00723235"/>
    <w:rsid w:val="00745F76"/>
    <w:rsid w:val="007522C1"/>
    <w:rsid w:val="0075597B"/>
    <w:rsid w:val="00755B7C"/>
    <w:rsid w:val="00780316"/>
    <w:rsid w:val="00782312"/>
    <w:rsid w:val="0079017E"/>
    <w:rsid w:val="00790C63"/>
    <w:rsid w:val="0079795E"/>
    <w:rsid w:val="007A4E1C"/>
    <w:rsid w:val="007B02E0"/>
    <w:rsid w:val="007B28EF"/>
    <w:rsid w:val="007B30B5"/>
    <w:rsid w:val="007C5E9E"/>
    <w:rsid w:val="007E1F49"/>
    <w:rsid w:val="007E7789"/>
    <w:rsid w:val="007F4C7F"/>
    <w:rsid w:val="007F606B"/>
    <w:rsid w:val="007F70FC"/>
    <w:rsid w:val="00801C1D"/>
    <w:rsid w:val="00802CB2"/>
    <w:rsid w:val="0081091A"/>
    <w:rsid w:val="00812B7D"/>
    <w:rsid w:val="00817F45"/>
    <w:rsid w:val="008204C7"/>
    <w:rsid w:val="008207E5"/>
    <w:rsid w:val="00841B44"/>
    <w:rsid w:val="008455B4"/>
    <w:rsid w:val="008527D4"/>
    <w:rsid w:val="00855062"/>
    <w:rsid w:val="008554C6"/>
    <w:rsid w:val="00861DEC"/>
    <w:rsid w:val="008642B6"/>
    <w:rsid w:val="00887C50"/>
    <w:rsid w:val="008B474D"/>
    <w:rsid w:val="008B7319"/>
    <w:rsid w:val="008C2C7A"/>
    <w:rsid w:val="008C6B61"/>
    <w:rsid w:val="008F22A0"/>
    <w:rsid w:val="008F4084"/>
    <w:rsid w:val="008F695B"/>
    <w:rsid w:val="009154A9"/>
    <w:rsid w:val="00940A6B"/>
    <w:rsid w:val="009411DD"/>
    <w:rsid w:val="009461F7"/>
    <w:rsid w:val="00956A77"/>
    <w:rsid w:val="00960BD2"/>
    <w:rsid w:val="00971589"/>
    <w:rsid w:val="00971DF0"/>
    <w:rsid w:val="00975120"/>
    <w:rsid w:val="0098029B"/>
    <w:rsid w:val="0099200E"/>
    <w:rsid w:val="009958B6"/>
    <w:rsid w:val="0099643E"/>
    <w:rsid w:val="009B5AE5"/>
    <w:rsid w:val="009C2154"/>
    <w:rsid w:val="009C7230"/>
    <w:rsid w:val="009D62B2"/>
    <w:rsid w:val="009E23A7"/>
    <w:rsid w:val="009E7D0B"/>
    <w:rsid w:val="009F2454"/>
    <w:rsid w:val="00A12227"/>
    <w:rsid w:val="00A126C6"/>
    <w:rsid w:val="00A12DF4"/>
    <w:rsid w:val="00A13602"/>
    <w:rsid w:val="00A158F6"/>
    <w:rsid w:val="00A1751A"/>
    <w:rsid w:val="00A53BFC"/>
    <w:rsid w:val="00A555C3"/>
    <w:rsid w:val="00A56F87"/>
    <w:rsid w:val="00A635A7"/>
    <w:rsid w:val="00A70A24"/>
    <w:rsid w:val="00A82CB5"/>
    <w:rsid w:val="00A95A62"/>
    <w:rsid w:val="00A9634A"/>
    <w:rsid w:val="00A9720A"/>
    <w:rsid w:val="00AE4C90"/>
    <w:rsid w:val="00AE4E35"/>
    <w:rsid w:val="00AF49C4"/>
    <w:rsid w:val="00B00DCF"/>
    <w:rsid w:val="00B31D58"/>
    <w:rsid w:val="00B3419F"/>
    <w:rsid w:val="00B36256"/>
    <w:rsid w:val="00B7278D"/>
    <w:rsid w:val="00B87DCB"/>
    <w:rsid w:val="00B9779B"/>
    <w:rsid w:val="00BA6D15"/>
    <w:rsid w:val="00BC53B8"/>
    <w:rsid w:val="00BE32DE"/>
    <w:rsid w:val="00C17BD9"/>
    <w:rsid w:val="00C24107"/>
    <w:rsid w:val="00C3590E"/>
    <w:rsid w:val="00C42770"/>
    <w:rsid w:val="00C4333E"/>
    <w:rsid w:val="00C457EB"/>
    <w:rsid w:val="00C478ED"/>
    <w:rsid w:val="00C5638E"/>
    <w:rsid w:val="00C56B17"/>
    <w:rsid w:val="00C76BD2"/>
    <w:rsid w:val="00C84B92"/>
    <w:rsid w:val="00CA639D"/>
    <w:rsid w:val="00CB2E36"/>
    <w:rsid w:val="00CC2EB9"/>
    <w:rsid w:val="00CC6334"/>
    <w:rsid w:val="00CD2FCF"/>
    <w:rsid w:val="00CD4C84"/>
    <w:rsid w:val="00D01FD2"/>
    <w:rsid w:val="00D161CE"/>
    <w:rsid w:val="00D27ECE"/>
    <w:rsid w:val="00D30420"/>
    <w:rsid w:val="00D30FFA"/>
    <w:rsid w:val="00D34EDB"/>
    <w:rsid w:val="00D6694D"/>
    <w:rsid w:val="00D73CC4"/>
    <w:rsid w:val="00D743AB"/>
    <w:rsid w:val="00D80D5E"/>
    <w:rsid w:val="00D84B0D"/>
    <w:rsid w:val="00D9676C"/>
    <w:rsid w:val="00DA44B2"/>
    <w:rsid w:val="00DB26B9"/>
    <w:rsid w:val="00DE1B38"/>
    <w:rsid w:val="00DF5461"/>
    <w:rsid w:val="00E10397"/>
    <w:rsid w:val="00E319AA"/>
    <w:rsid w:val="00E33D17"/>
    <w:rsid w:val="00E34B8A"/>
    <w:rsid w:val="00E3721F"/>
    <w:rsid w:val="00E4548E"/>
    <w:rsid w:val="00E7398A"/>
    <w:rsid w:val="00E750D8"/>
    <w:rsid w:val="00E81A38"/>
    <w:rsid w:val="00E8613A"/>
    <w:rsid w:val="00E91837"/>
    <w:rsid w:val="00E96633"/>
    <w:rsid w:val="00EA05FE"/>
    <w:rsid w:val="00EA0B8B"/>
    <w:rsid w:val="00EA5525"/>
    <w:rsid w:val="00EA5BB4"/>
    <w:rsid w:val="00EB13EF"/>
    <w:rsid w:val="00EC3A6D"/>
    <w:rsid w:val="00EC59D4"/>
    <w:rsid w:val="00ED47DD"/>
    <w:rsid w:val="00EE0509"/>
    <w:rsid w:val="00EF09EA"/>
    <w:rsid w:val="00F03D05"/>
    <w:rsid w:val="00F03F9C"/>
    <w:rsid w:val="00F073B4"/>
    <w:rsid w:val="00F211D1"/>
    <w:rsid w:val="00F256EC"/>
    <w:rsid w:val="00F333A7"/>
    <w:rsid w:val="00F44E5D"/>
    <w:rsid w:val="00F8685B"/>
    <w:rsid w:val="00F94BD3"/>
    <w:rsid w:val="00FA1B19"/>
    <w:rsid w:val="00FB14CF"/>
    <w:rsid w:val="00FC1A34"/>
    <w:rsid w:val="00FE1E9D"/>
    <w:rsid w:val="00FE37D4"/>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08E18"/>
  <w15:docId w15:val="{C76971DE-9CC1-4DC2-8BF5-17A3F7979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C90"/>
  </w:style>
  <w:style w:type="paragraph" w:styleId="Heading2">
    <w:name w:val="heading 2"/>
    <w:basedOn w:val="Normal"/>
    <w:next w:val="Normal"/>
    <w:link w:val="Heading2Char"/>
    <w:uiPriority w:val="9"/>
    <w:unhideWhenUsed/>
    <w:qFormat/>
    <w:rsid w:val="0081091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F70F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87430"/>
    <w:rPr>
      <w:color w:val="605E5C"/>
      <w:shd w:val="clear" w:color="auto" w:fill="E1DFDD"/>
    </w:rPr>
  </w:style>
  <w:style w:type="paragraph" w:styleId="Revision">
    <w:name w:val="Revision"/>
    <w:hidden/>
    <w:uiPriority w:val="99"/>
    <w:semiHidden/>
    <w:rsid w:val="0013002E"/>
    <w:pPr>
      <w:spacing w:after="0" w:line="240" w:lineRule="auto"/>
    </w:pPr>
  </w:style>
  <w:style w:type="character" w:customStyle="1" w:styleId="Heading2Char">
    <w:name w:val="Heading 2 Char"/>
    <w:basedOn w:val="DefaultParagraphFont"/>
    <w:link w:val="Heading2"/>
    <w:uiPriority w:val="9"/>
    <w:rsid w:val="0081091A"/>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81091A"/>
    <w:rPr>
      <w:color w:val="800080" w:themeColor="followedHyperlink"/>
      <w:u w:val="single"/>
    </w:rPr>
  </w:style>
  <w:style w:type="character" w:customStyle="1" w:styleId="Heading3Char">
    <w:name w:val="Heading 3 Char"/>
    <w:basedOn w:val="DefaultParagraphFont"/>
    <w:link w:val="Heading3"/>
    <w:uiPriority w:val="9"/>
    <w:semiHidden/>
    <w:rsid w:val="007F70F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272606">
      <w:bodyDiv w:val="1"/>
      <w:marLeft w:val="0"/>
      <w:marRight w:val="0"/>
      <w:marTop w:val="0"/>
      <w:marBottom w:val="0"/>
      <w:divBdr>
        <w:top w:val="none" w:sz="0" w:space="0" w:color="auto"/>
        <w:left w:val="none" w:sz="0" w:space="0" w:color="auto"/>
        <w:bottom w:val="none" w:sz="0" w:space="0" w:color="auto"/>
        <w:right w:val="none" w:sz="0" w:space="0" w:color="auto"/>
      </w:divBdr>
    </w:div>
    <w:div w:id="375084290">
      <w:bodyDiv w:val="1"/>
      <w:marLeft w:val="0"/>
      <w:marRight w:val="0"/>
      <w:marTop w:val="0"/>
      <w:marBottom w:val="0"/>
      <w:divBdr>
        <w:top w:val="none" w:sz="0" w:space="0" w:color="auto"/>
        <w:left w:val="none" w:sz="0" w:space="0" w:color="auto"/>
        <w:bottom w:val="none" w:sz="0" w:space="0" w:color="auto"/>
        <w:right w:val="none" w:sz="0" w:space="0" w:color="auto"/>
      </w:divBdr>
    </w:div>
    <w:div w:id="440413831">
      <w:bodyDiv w:val="1"/>
      <w:marLeft w:val="0"/>
      <w:marRight w:val="0"/>
      <w:marTop w:val="0"/>
      <w:marBottom w:val="0"/>
      <w:divBdr>
        <w:top w:val="none" w:sz="0" w:space="0" w:color="auto"/>
        <w:left w:val="none" w:sz="0" w:space="0" w:color="auto"/>
        <w:bottom w:val="none" w:sz="0" w:space="0" w:color="auto"/>
        <w:right w:val="none" w:sz="0" w:space="0" w:color="auto"/>
      </w:divBdr>
    </w:div>
    <w:div w:id="87808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pga/1984/27/section/6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1984/27/section/6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uk/guidance/advertisement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8E99F-2F85-4AE6-AE29-82863360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1787</TotalTime>
  <Pages>9</Pages>
  <Words>3074</Words>
  <Characters>17524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Brett, David</cp:lastModifiedBy>
  <cp:revision>72</cp:revision>
  <cp:lastPrinted>2021-01-19T13:52:00Z</cp:lastPrinted>
  <dcterms:created xsi:type="dcterms:W3CDTF">2019-10-22T10:50:00Z</dcterms:created>
  <dcterms:modified xsi:type="dcterms:W3CDTF">2021-03-01T16:05:00Z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