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A46" w:rsidRPr="0037393E" w:rsidRDefault="0059452E" w:rsidP="00405E76">
      <w:pPr>
        <w:pStyle w:val="PlainText"/>
        <w:jc w:val="both"/>
        <w:rPr>
          <w:rFonts w:ascii="Trebuchet MS" w:hAnsi="Trebuchet MS"/>
          <w:b/>
          <w:sz w:val="24"/>
          <w:szCs w:val="24"/>
        </w:rPr>
      </w:pPr>
      <w:r w:rsidRPr="0037393E">
        <w:rPr>
          <w:rFonts w:ascii="Trebuchet MS" w:hAnsi="Trebuchet MS"/>
          <w:b/>
          <w:sz w:val="24"/>
          <w:szCs w:val="24"/>
        </w:rPr>
        <w:t>DELEGATED APPLICATION REPORT</w:t>
      </w:r>
      <w:r w:rsidR="00790E47" w:rsidRPr="0037393E">
        <w:rPr>
          <w:rFonts w:ascii="Trebuchet MS" w:hAnsi="Trebuchet MS"/>
          <w:b/>
          <w:sz w:val="24"/>
          <w:szCs w:val="24"/>
        </w:rPr>
        <w:t xml:space="preserve"> </w:t>
      </w:r>
      <w:r w:rsidR="00025CC2" w:rsidRPr="0037393E">
        <w:rPr>
          <w:rFonts w:ascii="Trebuchet MS" w:hAnsi="Trebuchet MS"/>
          <w:b/>
          <w:sz w:val="24"/>
          <w:szCs w:val="24"/>
        </w:rPr>
        <w:tab/>
      </w:r>
      <w:r w:rsidR="00025CC2" w:rsidRPr="0037393E">
        <w:rPr>
          <w:rFonts w:ascii="Trebuchet MS" w:hAnsi="Trebuchet MS"/>
          <w:b/>
          <w:sz w:val="24"/>
          <w:szCs w:val="24"/>
        </w:rPr>
        <w:tab/>
      </w:r>
      <w:r w:rsidR="00025CC2" w:rsidRPr="0037393E">
        <w:rPr>
          <w:rFonts w:ascii="Trebuchet MS" w:hAnsi="Trebuchet MS"/>
          <w:b/>
          <w:sz w:val="24"/>
          <w:szCs w:val="24"/>
        </w:rPr>
        <w:tab/>
      </w:r>
      <w:r w:rsidR="00E45194" w:rsidRPr="0037393E">
        <w:rPr>
          <w:rFonts w:ascii="Trebuchet MS" w:hAnsi="Trebuchet MS"/>
          <w:b/>
          <w:sz w:val="24"/>
          <w:szCs w:val="24"/>
        </w:rPr>
        <w:t>Target Date:</w:t>
      </w:r>
      <w:r w:rsidR="004C6A46" w:rsidRPr="0037393E">
        <w:rPr>
          <w:rFonts w:ascii="Trebuchet MS" w:hAnsi="Trebuchet MS"/>
          <w:sz w:val="24"/>
          <w:szCs w:val="24"/>
        </w:rPr>
        <w:t xml:space="preserve"> </w:t>
      </w:r>
      <w:r w:rsidR="003720C2" w:rsidRPr="0037393E">
        <w:rPr>
          <w:rFonts w:ascii="Trebuchet MS" w:hAnsi="Trebuchet MS"/>
          <w:sz w:val="24"/>
          <w:szCs w:val="24"/>
        </w:rPr>
        <w:t>23</w:t>
      </w:r>
      <w:r w:rsidR="00E45194" w:rsidRPr="0037393E">
        <w:rPr>
          <w:rFonts w:ascii="Trebuchet MS" w:hAnsi="Trebuchet MS"/>
          <w:sz w:val="24"/>
          <w:szCs w:val="24"/>
        </w:rPr>
        <w:t>/</w:t>
      </w:r>
      <w:r w:rsidR="006551B6" w:rsidRPr="0037393E">
        <w:rPr>
          <w:rFonts w:ascii="Trebuchet MS" w:hAnsi="Trebuchet MS"/>
          <w:sz w:val="24"/>
          <w:szCs w:val="24"/>
        </w:rPr>
        <w:t>0</w:t>
      </w:r>
      <w:r w:rsidR="003720C2" w:rsidRPr="0037393E">
        <w:rPr>
          <w:rFonts w:ascii="Trebuchet MS" w:hAnsi="Trebuchet MS"/>
          <w:sz w:val="24"/>
          <w:szCs w:val="24"/>
        </w:rPr>
        <w:t>9</w:t>
      </w:r>
      <w:r w:rsidR="00E45194" w:rsidRPr="0037393E">
        <w:rPr>
          <w:rFonts w:ascii="Trebuchet MS" w:hAnsi="Trebuchet MS"/>
          <w:sz w:val="24"/>
          <w:szCs w:val="24"/>
        </w:rPr>
        <w:t>/20</w:t>
      </w:r>
      <w:r w:rsidR="00D13C20" w:rsidRPr="0037393E">
        <w:rPr>
          <w:rFonts w:ascii="Trebuchet MS" w:hAnsi="Trebuchet MS"/>
          <w:sz w:val="24"/>
          <w:szCs w:val="24"/>
        </w:rPr>
        <w:t>20</w:t>
      </w:r>
      <w:r w:rsidR="00995D0A" w:rsidRPr="0037393E">
        <w:rPr>
          <w:rFonts w:ascii="Trebuchet MS" w:hAnsi="Trebuchet MS"/>
          <w:sz w:val="24"/>
          <w:szCs w:val="24"/>
        </w:rPr>
        <w:tab/>
      </w:r>
    </w:p>
    <w:p w:rsidR="00241A57" w:rsidRPr="0037393E" w:rsidRDefault="00241A57" w:rsidP="00405E76">
      <w:pPr>
        <w:pStyle w:val="PlainText"/>
        <w:jc w:val="both"/>
        <w:rPr>
          <w:rFonts w:ascii="Trebuchet MS" w:hAnsi="Trebuchet MS"/>
          <w:b/>
          <w:sz w:val="24"/>
          <w:szCs w:val="24"/>
        </w:rPr>
      </w:pPr>
    </w:p>
    <w:p w:rsidR="00025CC2" w:rsidRPr="0037393E" w:rsidRDefault="00790E47" w:rsidP="00405E76">
      <w:pPr>
        <w:pStyle w:val="PlainText"/>
        <w:jc w:val="both"/>
        <w:rPr>
          <w:rFonts w:ascii="Trebuchet MS" w:hAnsi="Trebuchet MS"/>
          <w:sz w:val="24"/>
          <w:szCs w:val="24"/>
        </w:rPr>
      </w:pPr>
      <w:r w:rsidRPr="0037393E">
        <w:rPr>
          <w:rFonts w:ascii="Trebuchet MS" w:hAnsi="Trebuchet MS"/>
          <w:b/>
          <w:sz w:val="24"/>
          <w:szCs w:val="24"/>
        </w:rPr>
        <w:t xml:space="preserve">Application No: </w:t>
      </w:r>
      <w:r w:rsidR="00D13C20" w:rsidRPr="0037393E">
        <w:rPr>
          <w:rFonts w:ascii="Trebuchet MS" w:hAnsi="Trebuchet MS"/>
          <w:sz w:val="24"/>
          <w:szCs w:val="24"/>
        </w:rPr>
        <w:t>20</w:t>
      </w:r>
      <w:r w:rsidR="003720C2" w:rsidRPr="0037393E">
        <w:rPr>
          <w:rFonts w:ascii="Trebuchet MS" w:hAnsi="Trebuchet MS"/>
          <w:sz w:val="24"/>
          <w:szCs w:val="24"/>
        </w:rPr>
        <w:t>1066</w:t>
      </w:r>
      <w:r w:rsidR="00B5651F" w:rsidRPr="0037393E">
        <w:rPr>
          <w:rFonts w:ascii="Trebuchet MS" w:hAnsi="Trebuchet MS"/>
          <w:sz w:val="24"/>
          <w:szCs w:val="24"/>
        </w:rPr>
        <w:t>/HOU</w:t>
      </w:r>
      <w:r w:rsidR="001F4B07" w:rsidRPr="0037393E">
        <w:rPr>
          <w:rFonts w:ascii="Trebuchet MS" w:hAnsi="Trebuchet MS"/>
          <w:sz w:val="24"/>
          <w:szCs w:val="24"/>
        </w:rPr>
        <w:t xml:space="preserve"> </w:t>
      </w:r>
      <w:r w:rsidR="001F4B07" w:rsidRPr="0037393E">
        <w:rPr>
          <w:rFonts w:ascii="Trebuchet MS" w:hAnsi="Trebuchet MS"/>
          <w:sz w:val="24"/>
          <w:szCs w:val="24"/>
        </w:rPr>
        <w:tab/>
      </w:r>
      <w:r w:rsidR="001F4B07" w:rsidRPr="0037393E">
        <w:rPr>
          <w:rFonts w:ascii="Trebuchet MS" w:hAnsi="Trebuchet MS"/>
          <w:sz w:val="24"/>
          <w:szCs w:val="24"/>
        </w:rPr>
        <w:tab/>
      </w:r>
      <w:r w:rsidR="001F4B07" w:rsidRPr="0037393E">
        <w:rPr>
          <w:rFonts w:ascii="Trebuchet MS" w:hAnsi="Trebuchet MS"/>
          <w:sz w:val="24"/>
          <w:szCs w:val="24"/>
        </w:rPr>
        <w:tab/>
      </w:r>
      <w:r w:rsidR="001F4B07" w:rsidRPr="0037393E">
        <w:rPr>
          <w:rFonts w:ascii="Trebuchet MS" w:hAnsi="Trebuchet MS"/>
          <w:sz w:val="24"/>
          <w:szCs w:val="24"/>
        </w:rPr>
        <w:tab/>
      </w:r>
      <w:r w:rsidR="001F4B07" w:rsidRPr="0037393E">
        <w:rPr>
          <w:rFonts w:ascii="Trebuchet MS" w:hAnsi="Trebuchet MS"/>
          <w:sz w:val="24"/>
          <w:szCs w:val="24"/>
        </w:rPr>
        <w:tab/>
      </w:r>
    </w:p>
    <w:p w:rsidR="00D13C20" w:rsidRPr="0037393E" w:rsidRDefault="0059452E" w:rsidP="000B003E">
      <w:pPr>
        <w:pStyle w:val="PlainText"/>
        <w:jc w:val="both"/>
        <w:rPr>
          <w:rFonts w:ascii="Trebuchet MS" w:hAnsi="Trebuchet MS"/>
          <w:sz w:val="24"/>
          <w:szCs w:val="24"/>
        </w:rPr>
      </w:pPr>
      <w:r w:rsidRPr="0037393E">
        <w:rPr>
          <w:rFonts w:ascii="Trebuchet MS" w:hAnsi="Trebuchet MS"/>
          <w:b/>
          <w:sz w:val="24"/>
          <w:szCs w:val="24"/>
        </w:rPr>
        <w:t>Address:</w:t>
      </w:r>
      <w:r w:rsidR="00A3419E" w:rsidRPr="0037393E">
        <w:rPr>
          <w:rFonts w:ascii="Trebuchet MS" w:hAnsi="Trebuchet MS"/>
          <w:sz w:val="24"/>
          <w:szCs w:val="24"/>
        </w:rPr>
        <w:t xml:space="preserve"> </w:t>
      </w:r>
      <w:r w:rsidR="003720C2" w:rsidRPr="0037393E">
        <w:rPr>
          <w:rFonts w:ascii="Trebuchet MS" w:hAnsi="Trebuchet MS"/>
          <w:sz w:val="24"/>
          <w:szCs w:val="24"/>
        </w:rPr>
        <w:t>89 Mayfair, Tilehurst, Reading</w:t>
      </w:r>
    </w:p>
    <w:p w:rsidR="000B003E" w:rsidRPr="0037393E" w:rsidRDefault="0059452E" w:rsidP="000B003E">
      <w:pPr>
        <w:pStyle w:val="PlainText"/>
        <w:jc w:val="both"/>
        <w:rPr>
          <w:rFonts w:ascii="Trebuchet MS" w:hAnsi="Trebuchet MS"/>
          <w:sz w:val="24"/>
          <w:szCs w:val="24"/>
        </w:rPr>
      </w:pPr>
      <w:r w:rsidRPr="0037393E">
        <w:rPr>
          <w:rFonts w:ascii="Trebuchet MS" w:hAnsi="Trebuchet MS"/>
          <w:b/>
          <w:sz w:val="24"/>
          <w:szCs w:val="24"/>
        </w:rPr>
        <w:t xml:space="preserve">Proposal: </w:t>
      </w:r>
      <w:r w:rsidR="003720C2" w:rsidRPr="0037393E">
        <w:rPr>
          <w:rFonts w:ascii="Trebuchet MS" w:hAnsi="Trebuchet MS"/>
          <w:sz w:val="24"/>
          <w:szCs w:val="24"/>
        </w:rPr>
        <w:t>Single storey front and rear extensions</w:t>
      </w:r>
    </w:p>
    <w:p w:rsidR="0059452E" w:rsidRPr="0037393E" w:rsidRDefault="0059452E" w:rsidP="000B003E">
      <w:pPr>
        <w:pStyle w:val="PlainText"/>
        <w:jc w:val="both"/>
        <w:rPr>
          <w:rFonts w:ascii="Trebuchet MS" w:hAnsi="Trebuchet MS"/>
          <w:sz w:val="24"/>
          <w:szCs w:val="24"/>
        </w:rPr>
      </w:pPr>
      <w:r w:rsidRPr="0037393E">
        <w:rPr>
          <w:rFonts w:ascii="Trebuchet MS" w:hAnsi="Trebuchet MS"/>
          <w:b/>
          <w:sz w:val="24"/>
          <w:szCs w:val="24"/>
        </w:rPr>
        <w:t xml:space="preserve">Case officer: </w:t>
      </w:r>
      <w:r w:rsidR="001F4B07" w:rsidRPr="0037393E">
        <w:rPr>
          <w:rFonts w:ascii="Trebuchet MS" w:hAnsi="Trebuchet MS"/>
          <w:sz w:val="24"/>
          <w:szCs w:val="24"/>
        </w:rPr>
        <w:t>Claire Ringwood</w:t>
      </w:r>
    </w:p>
    <w:p w:rsidR="004C6A46" w:rsidRPr="0037393E" w:rsidRDefault="004C6A46" w:rsidP="00405E76">
      <w:pPr>
        <w:pStyle w:val="PlainText"/>
        <w:pBdr>
          <w:bottom w:val="single" w:sz="12" w:space="1" w:color="auto"/>
        </w:pBdr>
        <w:jc w:val="both"/>
        <w:rPr>
          <w:rFonts w:ascii="Trebuchet MS" w:hAnsi="Trebuchet MS"/>
          <w:sz w:val="24"/>
          <w:szCs w:val="24"/>
        </w:rPr>
      </w:pPr>
    </w:p>
    <w:p w:rsidR="00254E3D" w:rsidRPr="001F63A4" w:rsidRDefault="00254E3D" w:rsidP="00405E76">
      <w:pPr>
        <w:pStyle w:val="PlainText"/>
        <w:jc w:val="both"/>
        <w:rPr>
          <w:rFonts w:ascii="Trebuchet MS" w:hAnsi="Trebuchet MS"/>
          <w:b/>
          <w:sz w:val="24"/>
          <w:szCs w:val="24"/>
        </w:rPr>
      </w:pPr>
    </w:p>
    <w:p w:rsidR="0059452E" w:rsidRPr="001F63A4" w:rsidRDefault="0059452E" w:rsidP="00405E76">
      <w:pPr>
        <w:pStyle w:val="PlainText"/>
        <w:jc w:val="both"/>
        <w:rPr>
          <w:rFonts w:ascii="Trebuchet MS" w:hAnsi="Trebuchet MS"/>
          <w:b/>
          <w:sz w:val="24"/>
          <w:szCs w:val="24"/>
        </w:rPr>
      </w:pPr>
      <w:r w:rsidRPr="001F63A4">
        <w:rPr>
          <w:rFonts w:ascii="Trebuchet MS" w:hAnsi="Trebuchet MS"/>
          <w:b/>
          <w:sz w:val="24"/>
          <w:szCs w:val="24"/>
        </w:rPr>
        <w:t>Site Description and Surrounding Area</w:t>
      </w:r>
      <w:r w:rsidR="00790E47" w:rsidRPr="001F63A4">
        <w:rPr>
          <w:rFonts w:ascii="Trebuchet MS" w:hAnsi="Trebuchet MS"/>
          <w:b/>
          <w:sz w:val="24"/>
          <w:szCs w:val="24"/>
        </w:rPr>
        <w:t>:</w:t>
      </w:r>
      <w:r w:rsidR="000676FE" w:rsidRPr="001F63A4">
        <w:rPr>
          <w:rFonts w:ascii="Trebuchet MS" w:hAnsi="Trebuchet MS"/>
          <w:b/>
          <w:sz w:val="24"/>
          <w:szCs w:val="24"/>
        </w:rPr>
        <w:t xml:space="preserve"> </w:t>
      </w:r>
      <w:r w:rsidR="002A1C04" w:rsidRPr="001F63A4">
        <w:rPr>
          <w:rFonts w:ascii="Trebuchet MS" w:hAnsi="Trebuchet MS"/>
          <w:b/>
          <w:sz w:val="24"/>
          <w:szCs w:val="24"/>
        </w:rPr>
        <w:t xml:space="preserve">    </w:t>
      </w:r>
    </w:p>
    <w:p w:rsidR="00EB5D5E" w:rsidRPr="001F63A4" w:rsidRDefault="00EB5D5E" w:rsidP="00405E76">
      <w:pPr>
        <w:autoSpaceDE/>
        <w:autoSpaceDN/>
        <w:jc w:val="both"/>
        <w:rPr>
          <w:rFonts w:ascii="Trebuchet MS" w:hAnsi="Trebuchet MS"/>
          <w:sz w:val="24"/>
          <w:szCs w:val="24"/>
        </w:rPr>
      </w:pPr>
      <w:r w:rsidRPr="001F63A4">
        <w:rPr>
          <w:rFonts w:ascii="Trebuchet MS" w:hAnsi="Trebuchet MS"/>
          <w:sz w:val="24"/>
          <w:szCs w:val="24"/>
        </w:rPr>
        <w:t xml:space="preserve">The </w:t>
      </w:r>
      <w:r w:rsidR="00D13C20" w:rsidRPr="001F63A4">
        <w:rPr>
          <w:rFonts w:ascii="Trebuchet MS" w:hAnsi="Trebuchet MS"/>
          <w:sz w:val="24"/>
          <w:szCs w:val="24"/>
        </w:rPr>
        <w:t xml:space="preserve">application </w:t>
      </w:r>
      <w:r w:rsidRPr="001F63A4">
        <w:rPr>
          <w:rFonts w:ascii="Trebuchet MS" w:hAnsi="Trebuchet MS"/>
          <w:sz w:val="24"/>
          <w:szCs w:val="24"/>
        </w:rPr>
        <w:t xml:space="preserve">site comprises a </w:t>
      </w:r>
      <w:r w:rsidR="00995D0A" w:rsidRPr="001F63A4">
        <w:rPr>
          <w:rFonts w:ascii="Trebuchet MS" w:hAnsi="Trebuchet MS"/>
          <w:sz w:val="24"/>
          <w:szCs w:val="24"/>
        </w:rPr>
        <w:t xml:space="preserve">two storey </w:t>
      </w:r>
      <w:r w:rsidR="003720C2" w:rsidRPr="001F63A4">
        <w:rPr>
          <w:rFonts w:ascii="Trebuchet MS" w:hAnsi="Trebuchet MS"/>
          <w:sz w:val="24"/>
          <w:szCs w:val="24"/>
        </w:rPr>
        <w:t xml:space="preserve">mid-terrace </w:t>
      </w:r>
      <w:r w:rsidR="00995D0A" w:rsidRPr="001F63A4">
        <w:rPr>
          <w:rFonts w:ascii="Trebuchet MS" w:hAnsi="Trebuchet MS"/>
          <w:sz w:val="24"/>
          <w:szCs w:val="24"/>
        </w:rPr>
        <w:t>property</w:t>
      </w:r>
      <w:r w:rsidR="000B003E" w:rsidRPr="001F63A4">
        <w:rPr>
          <w:rFonts w:ascii="Trebuchet MS" w:hAnsi="Trebuchet MS"/>
          <w:sz w:val="24"/>
          <w:szCs w:val="24"/>
        </w:rPr>
        <w:t xml:space="preserve"> </w:t>
      </w:r>
      <w:r w:rsidR="00241A57" w:rsidRPr="001F63A4">
        <w:rPr>
          <w:rFonts w:ascii="Trebuchet MS" w:hAnsi="Trebuchet MS"/>
          <w:sz w:val="24"/>
          <w:szCs w:val="24"/>
        </w:rPr>
        <w:t>with a</w:t>
      </w:r>
      <w:r w:rsidR="003720C2" w:rsidRPr="001F63A4">
        <w:rPr>
          <w:rFonts w:ascii="Trebuchet MS" w:hAnsi="Trebuchet MS"/>
          <w:sz w:val="24"/>
          <w:szCs w:val="24"/>
        </w:rPr>
        <w:t xml:space="preserve">n existing </w:t>
      </w:r>
      <w:r w:rsidR="006551B6" w:rsidRPr="001F63A4">
        <w:rPr>
          <w:rFonts w:ascii="Trebuchet MS" w:hAnsi="Trebuchet MS"/>
          <w:sz w:val="24"/>
          <w:szCs w:val="24"/>
        </w:rPr>
        <w:t xml:space="preserve">single storey </w:t>
      </w:r>
      <w:r w:rsidR="003720C2" w:rsidRPr="001F63A4">
        <w:rPr>
          <w:rFonts w:ascii="Trebuchet MS" w:hAnsi="Trebuchet MS"/>
          <w:sz w:val="24"/>
          <w:szCs w:val="24"/>
        </w:rPr>
        <w:t xml:space="preserve">and two storey rear extension.  </w:t>
      </w:r>
      <w:proofErr w:type="spellStart"/>
      <w:r w:rsidR="003720C2" w:rsidRPr="001F63A4">
        <w:rPr>
          <w:rFonts w:ascii="Trebuchet MS" w:hAnsi="Trebuchet MS"/>
          <w:sz w:val="24"/>
          <w:szCs w:val="24"/>
        </w:rPr>
        <w:t>There</w:t>
      </w:r>
      <w:proofErr w:type="spellEnd"/>
      <w:r w:rsidR="003720C2" w:rsidRPr="001F63A4">
        <w:rPr>
          <w:rFonts w:ascii="Trebuchet MS" w:hAnsi="Trebuchet MS"/>
          <w:sz w:val="24"/>
          <w:szCs w:val="24"/>
        </w:rPr>
        <w:t xml:space="preserve"> is a passageway between 87 and 89 Mayfair.  87 Mayfair has been extended in the past and has a single storey and two storey rear extension.  91 Mayfair has a single storey rear extension measuring approximately 2m in depth and a </w:t>
      </w:r>
      <w:proofErr w:type="gramStart"/>
      <w:r w:rsidR="003720C2" w:rsidRPr="001F63A4">
        <w:rPr>
          <w:rFonts w:ascii="Trebuchet MS" w:hAnsi="Trebuchet MS"/>
          <w:sz w:val="24"/>
          <w:szCs w:val="24"/>
        </w:rPr>
        <w:t>two storey</w:t>
      </w:r>
      <w:proofErr w:type="gramEnd"/>
      <w:r w:rsidR="003720C2" w:rsidRPr="001F63A4">
        <w:rPr>
          <w:rFonts w:ascii="Trebuchet MS" w:hAnsi="Trebuchet MS"/>
          <w:sz w:val="24"/>
          <w:szCs w:val="24"/>
        </w:rPr>
        <w:t xml:space="preserve"> side extension.  </w:t>
      </w:r>
      <w:r w:rsidR="0099337D" w:rsidRPr="001F63A4">
        <w:rPr>
          <w:rFonts w:ascii="Trebuchet MS" w:hAnsi="Trebuchet MS"/>
          <w:sz w:val="24"/>
          <w:szCs w:val="24"/>
        </w:rPr>
        <w:t>Both 87 and 91 Mayfair ha</w:t>
      </w:r>
      <w:r w:rsidR="0037393E" w:rsidRPr="001F63A4">
        <w:rPr>
          <w:rFonts w:ascii="Trebuchet MS" w:hAnsi="Trebuchet MS"/>
          <w:sz w:val="24"/>
          <w:szCs w:val="24"/>
        </w:rPr>
        <w:t>ve</w:t>
      </w:r>
      <w:r w:rsidR="0099337D" w:rsidRPr="001F63A4">
        <w:rPr>
          <w:rFonts w:ascii="Trebuchet MS" w:hAnsi="Trebuchet MS"/>
          <w:sz w:val="24"/>
          <w:szCs w:val="24"/>
        </w:rPr>
        <w:t xml:space="preserve"> single storey front extensions.  </w:t>
      </w:r>
      <w:r w:rsidR="003720C2" w:rsidRPr="001F63A4">
        <w:rPr>
          <w:rFonts w:ascii="Trebuchet MS" w:hAnsi="Trebuchet MS"/>
          <w:sz w:val="24"/>
          <w:szCs w:val="24"/>
        </w:rPr>
        <w:t>The surrounding area is predominantly residential.</w:t>
      </w:r>
      <w:r w:rsidR="00D307FE" w:rsidRPr="001F63A4">
        <w:rPr>
          <w:rFonts w:ascii="Trebuchet MS" w:hAnsi="Trebuchet MS"/>
          <w:sz w:val="24"/>
          <w:szCs w:val="24"/>
        </w:rPr>
        <w:t xml:space="preserve"> </w:t>
      </w:r>
      <w:r w:rsidR="0074116E" w:rsidRPr="001F63A4">
        <w:rPr>
          <w:rFonts w:ascii="Trebuchet MS" w:hAnsi="Trebuchet MS"/>
          <w:sz w:val="24"/>
          <w:szCs w:val="24"/>
        </w:rPr>
        <w:t xml:space="preserve"> </w:t>
      </w:r>
    </w:p>
    <w:p w:rsidR="0074116E" w:rsidRPr="001F63A4" w:rsidRDefault="0074116E" w:rsidP="00405E76">
      <w:pPr>
        <w:autoSpaceDE/>
        <w:autoSpaceDN/>
        <w:jc w:val="both"/>
        <w:rPr>
          <w:rFonts w:ascii="Trebuchet MS" w:hAnsi="Trebuchet MS"/>
          <w:sz w:val="24"/>
          <w:szCs w:val="24"/>
        </w:rPr>
      </w:pPr>
    </w:p>
    <w:p w:rsidR="00B314C5" w:rsidRPr="001F63A4" w:rsidRDefault="00B314C5" w:rsidP="00B314C5">
      <w:pPr>
        <w:autoSpaceDE/>
        <w:autoSpaceDN/>
        <w:jc w:val="both"/>
        <w:rPr>
          <w:rFonts w:ascii="Trebuchet MS" w:hAnsi="Trebuchet MS"/>
          <w:sz w:val="24"/>
          <w:szCs w:val="24"/>
        </w:rPr>
      </w:pPr>
      <w:bookmarkStart w:id="0" w:name="_Hlk44597283"/>
      <w:r w:rsidRPr="001F63A4">
        <w:rPr>
          <w:rFonts w:ascii="Trebuchet MS" w:hAnsi="Trebuchet MS"/>
          <w:sz w:val="24"/>
          <w:szCs w:val="24"/>
        </w:rPr>
        <w:t xml:space="preserve">It has not been possible to visit the site due to the current pandemic however </w:t>
      </w:r>
      <w:r w:rsidR="00E1245A" w:rsidRPr="001F63A4">
        <w:rPr>
          <w:rFonts w:ascii="Trebuchet MS" w:hAnsi="Trebuchet MS"/>
          <w:sz w:val="24"/>
          <w:szCs w:val="24"/>
        </w:rPr>
        <w:t xml:space="preserve">Google Maps and Google </w:t>
      </w:r>
      <w:proofErr w:type="spellStart"/>
      <w:r w:rsidR="00E1245A" w:rsidRPr="001F63A4">
        <w:rPr>
          <w:rFonts w:ascii="Trebuchet MS" w:hAnsi="Trebuchet MS"/>
          <w:sz w:val="24"/>
          <w:szCs w:val="24"/>
        </w:rPr>
        <w:t>Streetview</w:t>
      </w:r>
      <w:proofErr w:type="spellEnd"/>
      <w:r w:rsidR="00E1245A" w:rsidRPr="001F63A4">
        <w:rPr>
          <w:rFonts w:ascii="Trebuchet MS" w:hAnsi="Trebuchet MS"/>
          <w:sz w:val="24"/>
          <w:szCs w:val="24"/>
        </w:rPr>
        <w:t xml:space="preserve"> </w:t>
      </w:r>
      <w:r w:rsidR="003720C2" w:rsidRPr="001F63A4">
        <w:rPr>
          <w:rFonts w:ascii="Trebuchet MS" w:hAnsi="Trebuchet MS"/>
          <w:sz w:val="24"/>
          <w:szCs w:val="24"/>
        </w:rPr>
        <w:t xml:space="preserve">and photographs provided by the applicant have </w:t>
      </w:r>
      <w:r w:rsidRPr="001F63A4">
        <w:rPr>
          <w:rFonts w:ascii="Trebuchet MS" w:hAnsi="Trebuchet MS"/>
          <w:sz w:val="24"/>
          <w:szCs w:val="24"/>
        </w:rPr>
        <w:t xml:space="preserve">enabled Officers to assess the application fully in context with its neighbouring properties. </w:t>
      </w:r>
    </w:p>
    <w:bookmarkEnd w:id="0"/>
    <w:p w:rsidR="00B314C5" w:rsidRPr="001F63A4" w:rsidRDefault="00B314C5" w:rsidP="00405E76">
      <w:pPr>
        <w:autoSpaceDE/>
        <w:autoSpaceDN/>
        <w:jc w:val="both"/>
        <w:rPr>
          <w:rFonts w:ascii="Trebuchet MS" w:hAnsi="Trebuchet MS"/>
          <w:sz w:val="24"/>
          <w:szCs w:val="24"/>
        </w:rPr>
      </w:pPr>
    </w:p>
    <w:p w:rsidR="0059452E" w:rsidRPr="001F63A4" w:rsidRDefault="0059452E" w:rsidP="00405E76">
      <w:pPr>
        <w:pStyle w:val="PlainText"/>
        <w:jc w:val="both"/>
        <w:rPr>
          <w:rFonts w:ascii="Trebuchet MS" w:hAnsi="Trebuchet MS"/>
          <w:b/>
          <w:sz w:val="24"/>
          <w:szCs w:val="24"/>
        </w:rPr>
      </w:pPr>
      <w:r w:rsidRPr="001F63A4">
        <w:rPr>
          <w:rFonts w:ascii="Trebuchet MS" w:hAnsi="Trebuchet MS"/>
          <w:b/>
          <w:sz w:val="24"/>
          <w:szCs w:val="24"/>
        </w:rPr>
        <w:t>Proposal</w:t>
      </w:r>
      <w:r w:rsidR="00790E47" w:rsidRPr="001F63A4">
        <w:rPr>
          <w:rFonts w:ascii="Trebuchet MS" w:hAnsi="Trebuchet MS"/>
          <w:b/>
          <w:sz w:val="24"/>
          <w:szCs w:val="24"/>
        </w:rPr>
        <w:t>:</w:t>
      </w:r>
      <w:r w:rsidR="002A1C04" w:rsidRPr="001F63A4">
        <w:rPr>
          <w:rFonts w:ascii="Trebuchet MS" w:hAnsi="Trebuchet MS"/>
          <w:b/>
          <w:sz w:val="24"/>
          <w:szCs w:val="24"/>
        </w:rPr>
        <w:t xml:space="preserve">    </w:t>
      </w:r>
    </w:p>
    <w:p w:rsidR="0099337D" w:rsidRPr="001F63A4" w:rsidRDefault="00210FCC" w:rsidP="00210FCC">
      <w:pPr>
        <w:jc w:val="both"/>
        <w:rPr>
          <w:rFonts w:ascii="Trebuchet MS" w:hAnsi="Trebuchet MS"/>
          <w:sz w:val="24"/>
          <w:szCs w:val="24"/>
        </w:rPr>
      </w:pPr>
      <w:r w:rsidRPr="001F63A4">
        <w:rPr>
          <w:rFonts w:ascii="Trebuchet MS" w:hAnsi="Trebuchet MS"/>
          <w:sz w:val="24"/>
          <w:szCs w:val="24"/>
        </w:rPr>
        <w:t>Th</w:t>
      </w:r>
      <w:r w:rsidR="00995D0A" w:rsidRPr="001F63A4">
        <w:rPr>
          <w:rFonts w:ascii="Trebuchet MS" w:hAnsi="Trebuchet MS"/>
          <w:sz w:val="24"/>
          <w:szCs w:val="24"/>
        </w:rPr>
        <w:t>e proposal is</w:t>
      </w:r>
      <w:r w:rsidR="003720C2" w:rsidRPr="001F63A4">
        <w:rPr>
          <w:rFonts w:ascii="Trebuchet MS" w:hAnsi="Trebuchet MS"/>
          <w:sz w:val="24"/>
          <w:szCs w:val="24"/>
        </w:rPr>
        <w:t xml:space="preserve"> for </w:t>
      </w:r>
      <w:proofErr w:type="spellStart"/>
      <w:r w:rsidR="003720C2" w:rsidRPr="001F63A4">
        <w:rPr>
          <w:rFonts w:ascii="Trebuchet MS" w:hAnsi="Trebuchet MS"/>
          <w:sz w:val="24"/>
          <w:szCs w:val="24"/>
        </w:rPr>
        <w:t>a</w:t>
      </w:r>
      <w:proofErr w:type="spellEnd"/>
      <w:r w:rsidR="003720C2" w:rsidRPr="001F63A4">
        <w:rPr>
          <w:rFonts w:ascii="Trebuchet MS" w:hAnsi="Trebuchet MS"/>
          <w:sz w:val="24"/>
          <w:szCs w:val="24"/>
        </w:rPr>
        <w:t xml:space="preserve"> single storey front extension and </w:t>
      </w:r>
      <w:proofErr w:type="spellStart"/>
      <w:r w:rsidR="003720C2" w:rsidRPr="001F63A4">
        <w:rPr>
          <w:rFonts w:ascii="Trebuchet MS" w:hAnsi="Trebuchet MS"/>
          <w:sz w:val="24"/>
          <w:szCs w:val="24"/>
        </w:rPr>
        <w:t>a</w:t>
      </w:r>
      <w:proofErr w:type="spellEnd"/>
      <w:r w:rsidR="003720C2" w:rsidRPr="001F63A4">
        <w:rPr>
          <w:rFonts w:ascii="Trebuchet MS" w:hAnsi="Trebuchet MS"/>
          <w:sz w:val="24"/>
          <w:szCs w:val="24"/>
        </w:rPr>
        <w:t xml:space="preserve"> single storey rear extension.  </w:t>
      </w:r>
    </w:p>
    <w:p w:rsidR="0099337D" w:rsidRPr="001F63A4" w:rsidRDefault="0099337D" w:rsidP="00210FCC">
      <w:pPr>
        <w:jc w:val="both"/>
        <w:rPr>
          <w:rFonts w:ascii="Trebuchet MS" w:hAnsi="Trebuchet MS"/>
          <w:sz w:val="24"/>
          <w:szCs w:val="24"/>
        </w:rPr>
      </w:pPr>
    </w:p>
    <w:p w:rsidR="0099337D" w:rsidRPr="001F63A4" w:rsidRDefault="003720C2" w:rsidP="00210FCC">
      <w:pPr>
        <w:jc w:val="both"/>
        <w:rPr>
          <w:rFonts w:ascii="Trebuchet MS" w:hAnsi="Trebuchet MS"/>
          <w:sz w:val="24"/>
          <w:szCs w:val="24"/>
        </w:rPr>
      </w:pPr>
      <w:r w:rsidRPr="001F63A4">
        <w:rPr>
          <w:rFonts w:ascii="Trebuchet MS" w:hAnsi="Trebuchet MS"/>
          <w:sz w:val="24"/>
          <w:szCs w:val="24"/>
        </w:rPr>
        <w:t xml:space="preserve">The proposed single storey front extension measures </w:t>
      </w:r>
      <w:r w:rsidR="0099337D" w:rsidRPr="001F63A4">
        <w:rPr>
          <w:rFonts w:ascii="Trebuchet MS" w:hAnsi="Trebuchet MS"/>
          <w:sz w:val="24"/>
          <w:szCs w:val="24"/>
        </w:rPr>
        <w:t xml:space="preserve">1.7m in depth, 4.4m in width and would have </w:t>
      </w:r>
      <w:proofErr w:type="spellStart"/>
      <w:r w:rsidR="0099337D" w:rsidRPr="001F63A4">
        <w:rPr>
          <w:rFonts w:ascii="Trebuchet MS" w:hAnsi="Trebuchet MS"/>
          <w:sz w:val="24"/>
          <w:szCs w:val="24"/>
        </w:rPr>
        <w:t>a</w:t>
      </w:r>
      <w:proofErr w:type="spellEnd"/>
      <w:r w:rsidR="0099337D" w:rsidRPr="001F63A4">
        <w:rPr>
          <w:rFonts w:ascii="Trebuchet MS" w:hAnsi="Trebuchet MS"/>
          <w:sz w:val="24"/>
          <w:szCs w:val="24"/>
        </w:rPr>
        <w:t xml:space="preserve"> mono pitch roof measuring 2.5m in height to eaves level and 3.5m in height at its highest point.  A front door and window are proposed.  The proposal would extend up to the side passageway with 87 Mayfair.</w:t>
      </w:r>
    </w:p>
    <w:p w:rsidR="0099337D" w:rsidRPr="001F63A4" w:rsidRDefault="0099337D" w:rsidP="00210FCC">
      <w:pPr>
        <w:jc w:val="both"/>
        <w:rPr>
          <w:rFonts w:ascii="Trebuchet MS" w:hAnsi="Trebuchet MS"/>
          <w:sz w:val="24"/>
          <w:szCs w:val="24"/>
        </w:rPr>
      </w:pPr>
    </w:p>
    <w:p w:rsidR="0099337D" w:rsidRPr="001F63A4" w:rsidRDefault="0099337D" w:rsidP="00210FCC">
      <w:pPr>
        <w:jc w:val="both"/>
        <w:rPr>
          <w:rFonts w:ascii="Trebuchet MS" w:hAnsi="Trebuchet MS"/>
          <w:sz w:val="24"/>
          <w:szCs w:val="24"/>
        </w:rPr>
      </w:pPr>
      <w:r w:rsidRPr="001F63A4">
        <w:rPr>
          <w:rFonts w:ascii="Trebuchet MS" w:hAnsi="Trebuchet MS"/>
          <w:sz w:val="24"/>
          <w:szCs w:val="24"/>
        </w:rPr>
        <w:t xml:space="preserve">The proposed single storey rear extension would extend the full width of the existing single storey and two storey extension and measure 3.3m in depth.  It would have </w:t>
      </w:r>
      <w:proofErr w:type="spellStart"/>
      <w:r w:rsidRPr="001F63A4">
        <w:rPr>
          <w:rFonts w:ascii="Trebuchet MS" w:hAnsi="Trebuchet MS"/>
          <w:sz w:val="24"/>
          <w:szCs w:val="24"/>
        </w:rPr>
        <w:t>a</w:t>
      </w:r>
      <w:proofErr w:type="spellEnd"/>
      <w:r w:rsidRPr="001F63A4">
        <w:rPr>
          <w:rFonts w:ascii="Trebuchet MS" w:hAnsi="Trebuchet MS"/>
          <w:sz w:val="24"/>
          <w:szCs w:val="24"/>
        </w:rPr>
        <w:t xml:space="preserve"> flat roof with </w:t>
      </w:r>
      <w:proofErr w:type="spellStart"/>
      <w:r w:rsidRPr="001F63A4">
        <w:rPr>
          <w:rFonts w:ascii="Trebuchet MS" w:hAnsi="Trebuchet MS"/>
          <w:sz w:val="24"/>
          <w:szCs w:val="24"/>
        </w:rPr>
        <w:t>a</w:t>
      </w:r>
      <w:proofErr w:type="spellEnd"/>
      <w:r w:rsidRPr="001F63A4">
        <w:rPr>
          <w:rFonts w:ascii="Trebuchet MS" w:hAnsi="Trebuchet MS"/>
          <w:sz w:val="24"/>
          <w:szCs w:val="24"/>
        </w:rPr>
        <w:t xml:space="preserve"> parapet wall measuring 3m in height.  The proposal would create an overall extension of approximately 7.3m in depth.  Two rooflights are proposed.</w:t>
      </w:r>
    </w:p>
    <w:p w:rsidR="0099337D" w:rsidRPr="001F63A4" w:rsidRDefault="0099337D" w:rsidP="00210FCC">
      <w:pPr>
        <w:jc w:val="both"/>
        <w:rPr>
          <w:rFonts w:ascii="Trebuchet MS" w:hAnsi="Trebuchet MS"/>
          <w:sz w:val="24"/>
          <w:szCs w:val="24"/>
        </w:rPr>
      </w:pPr>
    </w:p>
    <w:p w:rsidR="00793520" w:rsidRPr="001F63A4" w:rsidRDefault="00995D0A" w:rsidP="00210FCC">
      <w:pPr>
        <w:jc w:val="both"/>
        <w:rPr>
          <w:rFonts w:ascii="Trebuchet MS" w:hAnsi="Trebuchet MS"/>
          <w:sz w:val="24"/>
          <w:szCs w:val="24"/>
        </w:rPr>
      </w:pPr>
      <w:r w:rsidRPr="001F63A4">
        <w:rPr>
          <w:rFonts w:ascii="Trebuchet MS" w:hAnsi="Trebuchet MS"/>
          <w:sz w:val="24"/>
          <w:szCs w:val="24"/>
        </w:rPr>
        <w:t xml:space="preserve">The materials will consist of </w:t>
      </w:r>
      <w:r w:rsidR="0099337D" w:rsidRPr="001F63A4">
        <w:rPr>
          <w:rFonts w:ascii="Trebuchet MS" w:hAnsi="Trebuchet MS"/>
          <w:sz w:val="24"/>
          <w:szCs w:val="24"/>
        </w:rPr>
        <w:t xml:space="preserve">render </w:t>
      </w:r>
      <w:r w:rsidR="00970142" w:rsidRPr="001F63A4">
        <w:rPr>
          <w:rFonts w:ascii="Trebuchet MS" w:hAnsi="Trebuchet MS"/>
          <w:sz w:val="24"/>
          <w:szCs w:val="24"/>
        </w:rPr>
        <w:t>to match the existing property.</w:t>
      </w:r>
    </w:p>
    <w:p w:rsidR="00793520" w:rsidRPr="001F63A4" w:rsidRDefault="00793520" w:rsidP="00210FCC">
      <w:pPr>
        <w:jc w:val="both"/>
        <w:rPr>
          <w:rFonts w:ascii="Trebuchet MS" w:hAnsi="Trebuchet MS"/>
          <w:sz w:val="24"/>
          <w:szCs w:val="24"/>
        </w:rPr>
      </w:pPr>
    </w:p>
    <w:p w:rsidR="0059452E" w:rsidRPr="001F63A4" w:rsidRDefault="0059452E" w:rsidP="00405E76">
      <w:pPr>
        <w:pStyle w:val="PlainText"/>
        <w:jc w:val="both"/>
        <w:rPr>
          <w:rFonts w:ascii="Trebuchet MS" w:hAnsi="Trebuchet MS"/>
          <w:b/>
          <w:sz w:val="24"/>
          <w:szCs w:val="24"/>
        </w:rPr>
      </w:pPr>
      <w:r w:rsidRPr="001F63A4">
        <w:rPr>
          <w:rFonts w:ascii="Trebuchet MS" w:hAnsi="Trebuchet MS"/>
          <w:b/>
          <w:sz w:val="24"/>
          <w:szCs w:val="24"/>
        </w:rPr>
        <w:t>Plans Considered</w:t>
      </w:r>
      <w:r w:rsidR="00790E47" w:rsidRPr="001F63A4">
        <w:rPr>
          <w:rFonts w:ascii="Trebuchet MS" w:hAnsi="Trebuchet MS"/>
          <w:b/>
          <w:sz w:val="24"/>
          <w:szCs w:val="24"/>
        </w:rPr>
        <w:t>:</w:t>
      </w:r>
    </w:p>
    <w:p w:rsidR="009741D7" w:rsidRPr="001F63A4" w:rsidRDefault="009741D7" w:rsidP="00405E76">
      <w:pPr>
        <w:pStyle w:val="PlainText"/>
        <w:jc w:val="both"/>
        <w:rPr>
          <w:rFonts w:ascii="Trebuchet MS" w:hAnsi="Trebuchet MS"/>
          <w:sz w:val="24"/>
          <w:szCs w:val="24"/>
        </w:rPr>
      </w:pPr>
      <w:r w:rsidRPr="001F63A4">
        <w:rPr>
          <w:rFonts w:ascii="Trebuchet MS" w:hAnsi="Trebuchet MS"/>
          <w:sz w:val="24"/>
          <w:szCs w:val="24"/>
        </w:rPr>
        <w:t>The a</w:t>
      </w:r>
      <w:r w:rsidR="006551B6" w:rsidRPr="001F63A4">
        <w:rPr>
          <w:rFonts w:ascii="Trebuchet MS" w:hAnsi="Trebuchet MS"/>
          <w:sz w:val="24"/>
          <w:szCs w:val="24"/>
        </w:rPr>
        <w:t>ge</w:t>
      </w:r>
      <w:r w:rsidR="00747FD1" w:rsidRPr="001F63A4">
        <w:rPr>
          <w:rFonts w:ascii="Trebuchet MS" w:hAnsi="Trebuchet MS"/>
          <w:sz w:val="24"/>
          <w:szCs w:val="24"/>
        </w:rPr>
        <w:t xml:space="preserve">nt </w:t>
      </w:r>
      <w:r w:rsidRPr="001F63A4">
        <w:rPr>
          <w:rFonts w:ascii="Trebuchet MS" w:hAnsi="Trebuchet MS"/>
          <w:sz w:val="24"/>
          <w:szCs w:val="24"/>
        </w:rPr>
        <w:t>submitted the following drawings:</w:t>
      </w:r>
    </w:p>
    <w:p w:rsidR="005C4ED7" w:rsidRPr="001F63A4" w:rsidRDefault="005C4ED7" w:rsidP="00405E76">
      <w:pPr>
        <w:pStyle w:val="PlainText"/>
        <w:jc w:val="both"/>
        <w:rPr>
          <w:rFonts w:ascii="Trebuchet MS" w:hAnsi="Trebuchet MS"/>
          <w:sz w:val="24"/>
          <w:szCs w:val="24"/>
        </w:rPr>
      </w:pPr>
    </w:p>
    <w:p w:rsidR="00241A57" w:rsidRPr="001F63A4" w:rsidRDefault="00DF3595" w:rsidP="00405E76">
      <w:pPr>
        <w:pStyle w:val="PlainText"/>
        <w:jc w:val="both"/>
        <w:rPr>
          <w:rFonts w:ascii="Trebuchet MS" w:hAnsi="Trebuchet MS"/>
          <w:sz w:val="24"/>
          <w:szCs w:val="24"/>
        </w:rPr>
      </w:pPr>
      <w:bookmarkStart w:id="1" w:name="_GoBack"/>
      <w:r w:rsidRPr="001F63A4">
        <w:rPr>
          <w:rFonts w:ascii="Trebuchet MS" w:hAnsi="Trebuchet MS"/>
          <w:sz w:val="24"/>
          <w:szCs w:val="24"/>
        </w:rPr>
        <w:t>Proposed single storey front and rear extension, received 24</w:t>
      </w:r>
      <w:r w:rsidRPr="001F63A4">
        <w:rPr>
          <w:rFonts w:ascii="Trebuchet MS" w:hAnsi="Trebuchet MS"/>
          <w:sz w:val="24"/>
          <w:szCs w:val="24"/>
          <w:vertAlign w:val="superscript"/>
        </w:rPr>
        <w:t>th</w:t>
      </w:r>
      <w:r w:rsidRPr="001F63A4">
        <w:rPr>
          <w:rFonts w:ascii="Trebuchet MS" w:hAnsi="Trebuchet MS"/>
          <w:sz w:val="24"/>
          <w:szCs w:val="24"/>
        </w:rPr>
        <w:t xml:space="preserve"> July 2020</w:t>
      </w:r>
    </w:p>
    <w:bookmarkEnd w:id="1"/>
    <w:p w:rsidR="006551B6" w:rsidRPr="001F63A4" w:rsidRDefault="000D2CAD" w:rsidP="00405E76">
      <w:pPr>
        <w:pStyle w:val="PlainText"/>
        <w:jc w:val="both"/>
        <w:rPr>
          <w:rFonts w:ascii="Trebuchet MS" w:hAnsi="Trebuchet MS"/>
          <w:sz w:val="24"/>
          <w:szCs w:val="24"/>
        </w:rPr>
      </w:pPr>
      <w:r w:rsidRPr="001F63A4">
        <w:rPr>
          <w:rFonts w:ascii="Trebuchet MS" w:hAnsi="Trebuchet MS"/>
          <w:sz w:val="24"/>
          <w:szCs w:val="24"/>
        </w:rPr>
        <w:t>Location Plan, received 28</w:t>
      </w:r>
      <w:r w:rsidRPr="001F63A4">
        <w:rPr>
          <w:rFonts w:ascii="Trebuchet MS" w:hAnsi="Trebuchet MS"/>
          <w:sz w:val="24"/>
          <w:szCs w:val="24"/>
          <w:vertAlign w:val="superscript"/>
        </w:rPr>
        <w:t>th</w:t>
      </w:r>
      <w:r w:rsidRPr="001F63A4">
        <w:rPr>
          <w:rFonts w:ascii="Trebuchet MS" w:hAnsi="Trebuchet MS"/>
          <w:sz w:val="24"/>
          <w:szCs w:val="24"/>
        </w:rPr>
        <w:t xml:space="preserve"> </w:t>
      </w:r>
      <w:r w:rsidR="00DF3595" w:rsidRPr="001F63A4">
        <w:rPr>
          <w:rFonts w:ascii="Trebuchet MS" w:hAnsi="Trebuchet MS"/>
          <w:sz w:val="24"/>
          <w:szCs w:val="24"/>
        </w:rPr>
        <w:t>July 2020</w:t>
      </w:r>
      <w:r w:rsidR="005C4ED7" w:rsidRPr="001F63A4">
        <w:rPr>
          <w:rFonts w:ascii="Trebuchet MS" w:hAnsi="Trebuchet MS"/>
          <w:sz w:val="24"/>
          <w:szCs w:val="24"/>
        </w:rPr>
        <w:t xml:space="preserve"> </w:t>
      </w:r>
    </w:p>
    <w:p w:rsidR="006551B6" w:rsidRPr="001F63A4" w:rsidRDefault="006551B6" w:rsidP="00405E76">
      <w:pPr>
        <w:pStyle w:val="PlainText"/>
        <w:jc w:val="both"/>
        <w:rPr>
          <w:rFonts w:ascii="Trebuchet MS" w:hAnsi="Trebuchet MS"/>
          <w:sz w:val="24"/>
          <w:szCs w:val="24"/>
        </w:rPr>
      </w:pPr>
    </w:p>
    <w:p w:rsidR="0059452E" w:rsidRPr="001F63A4" w:rsidRDefault="0059452E" w:rsidP="00405E76">
      <w:pPr>
        <w:pStyle w:val="PlainText"/>
        <w:jc w:val="both"/>
        <w:rPr>
          <w:rFonts w:ascii="Trebuchet MS" w:hAnsi="Trebuchet MS"/>
          <w:b/>
          <w:sz w:val="24"/>
          <w:szCs w:val="24"/>
        </w:rPr>
      </w:pPr>
      <w:r w:rsidRPr="001F63A4">
        <w:rPr>
          <w:rFonts w:ascii="Trebuchet MS" w:hAnsi="Trebuchet MS"/>
          <w:b/>
          <w:sz w:val="24"/>
          <w:szCs w:val="24"/>
        </w:rPr>
        <w:t>Relevant Planning History</w:t>
      </w:r>
      <w:r w:rsidR="00790E47" w:rsidRPr="001F63A4">
        <w:rPr>
          <w:rFonts w:ascii="Trebuchet MS" w:hAnsi="Trebuchet MS"/>
          <w:b/>
          <w:sz w:val="24"/>
          <w:szCs w:val="24"/>
        </w:rPr>
        <w:t>:</w:t>
      </w:r>
    </w:p>
    <w:p w:rsidR="003673E4" w:rsidRPr="001F63A4" w:rsidRDefault="00E50829" w:rsidP="00E50829">
      <w:pPr>
        <w:pStyle w:val="PlainText"/>
        <w:jc w:val="both"/>
        <w:rPr>
          <w:rFonts w:ascii="Trebuchet MS" w:hAnsi="Trebuchet MS" w:cs="Times New Roman"/>
          <w:sz w:val="24"/>
          <w:szCs w:val="24"/>
          <w:lang w:val="en-US" w:eastAsia="en-US"/>
        </w:rPr>
      </w:pPr>
      <w:r w:rsidRPr="001F63A4">
        <w:rPr>
          <w:rFonts w:ascii="Trebuchet MS" w:hAnsi="Trebuchet MS" w:cs="Times New Roman"/>
          <w:sz w:val="24"/>
          <w:szCs w:val="24"/>
          <w:lang w:val="en-US" w:eastAsia="en-US"/>
        </w:rPr>
        <w:t xml:space="preserve">08/00501/FUL (Civica Ref: 080339) - </w:t>
      </w:r>
      <w:r w:rsidRPr="001F63A4">
        <w:rPr>
          <w:rFonts w:ascii="Trebuchet MS" w:hAnsi="Trebuchet MS" w:cs="Times New Roman"/>
          <w:sz w:val="24"/>
          <w:szCs w:val="24"/>
          <w:lang w:val="en-US" w:eastAsia="en-US"/>
        </w:rPr>
        <w:t xml:space="preserve">Single </w:t>
      </w:r>
      <w:proofErr w:type="spellStart"/>
      <w:r w:rsidRPr="001F63A4">
        <w:rPr>
          <w:rFonts w:ascii="Trebuchet MS" w:hAnsi="Trebuchet MS" w:cs="Times New Roman"/>
          <w:sz w:val="24"/>
          <w:szCs w:val="24"/>
          <w:lang w:val="en-US" w:eastAsia="en-US"/>
        </w:rPr>
        <w:t>storey</w:t>
      </w:r>
      <w:proofErr w:type="spellEnd"/>
      <w:r w:rsidRPr="001F63A4">
        <w:rPr>
          <w:rFonts w:ascii="Trebuchet MS" w:hAnsi="Trebuchet MS" w:cs="Times New Roman"/>
          <w:sz w:val="24"/>
          <w:szCs w:val="24"/>
          <w:lang w:val="en-US" w:eastAsia="en-US"/>
        </w:rPr>
        <w:t xml:space="preserve"> rear extension to kitchen, tiled roof to replace existing flat roof</w:t>
      </w:r>
      <w:r w:rsidRPr="001F63A4">
        <w:rPr>
          <w:rFonts w:ascii="Trebuchet MS" w:hAnsi="Trebuchet MS" w:cs="Times New Roman"/>
          <w:sz w:val="24"/>
          <w:szCs w:val="24"/>
          <w:lang w:val="en-US" w:eastAsia="en-US"/>
        </w:rPr>
        <w:t>.  Permitted 11/06/2008.</w:t>
      </w:r>
    </w:p>
    <w:p w:rsidR="00E50829" w:rsidRPr="001F63A4" w:rsidRDefault="00E50829" w:rsidP="00E50829">
      <w:pPr>
        <w:pStyle w:val="PlainText"/>
        <w:jc w:val="both"/>
        <w:rPr>
          <w:rFonts w:ascii="Trebuchet MS" w:hAnsi="Trebuchet MS" w:cs="Times New Roman"/>
          <w:sz w:val="24"/>
          <w:szCs w:val="24"/>
          <w:lang w:val="en-US" w:eastAsia="en-US"/>
        </w:rPr>
      </w:pPr>
    </w:p>
    <w:p w:rsidR="00E50829" w:rsidRPr="001F63A4" w:rsidRDefault="00E50829" w:rsidP="00E50829">
      <w:pPr>
        <w:pStyle w:val="PlainText"/>
        <w:jc w:val="both"/>
        <w:rPr>
          <w:rFonts w:ascii="Trebuchet MS" w:hAnsi="Trebuchet MS"/>
          <w:sz w:val="24"/>
          <w:szCs w:val="24"/>
        </w:rPr>
      </w:pPr>
      <w:r w:rsidRPr="001F63A4">
        <w:rPr>
          <w:rFonts w:ascii="Trebuchet MS" w:hAnsi="Trebuchet MS" w:cs="Times New Roman"/>
          <w:sz w:val="24"/>
          <w:szCs w:val="24"/>
          <w:lang w:val="en-US" w:eastAsia="en-US"/>
        </w:rPr>
        <w:t>151780/HOU – First floor rear extension.  Permitted 18/11/2015.</w:t>
      </w:r>
    </w:p>
    <w:p w:rsidR="0008664E" w:rsidRPr="001F63A4" w:rsidRDefault="0008664E" w:rsidP="00405E76">
      <w:pPr>
        <w:pStyle w:val="PlainText"/>
        <w:jc w:val="both"/>
        <w:rPr>
          <w:rFonts w:ascii="Trebuchet MS" w:hAnsi="Trebuchet MS" w:cs="Times New Roman"/>
          <w:sz w:val="24"/>
          <w:szCs w:val="24"/>
          <w:lang w:val="en-US" w:eastAsia="en-US"/>
        </w:rPr>
      </w:pPr>
    </w:p>
    <w:p w:rsidR="001F63A4" w:rsidRDefault="001F63A4" w:rsidP="00405E76">
      <w:pPr>
        <w:pStyle w:val="PlainText"/>
        <w:jc w:val="both"/>
        <w:rPr>
          <w:rFonts w:ascii="Trebuchet MS" w:hAnsi="Trebuchet MS"/>
          <w:b/>
          <w:sz w:val="24"/>
          <w:szCs w:val="24"/>
        </w:rPr>
      </w:pPr>
    </w:p>
    <w:p w:rsidR="009741D7" w:rsidRPr="001F63A4" w:rsidRDefault="009741D7" w:rsidP="00405E76">
      <w:pPr>
        <w:pStyle w:val="PlainText"/>
        <w:jc w:val="both"/>
        <w:rPr>
          <w:rFonts w:ascii="Trebuchet MS" w:hAnsi="Trebuchet MS"/>
          <w:b/>
          <w:sz w:val="24"/>
          <w:szCs w:val="24"/>
        </w:rPr>
      </w:pPr>
      <w:r w:rsidRPr="001F63A4">
        <w:rPr>
          <w:rFonts w:ascii="Trebuchet MS" w:hAnsi="Trebuchet MS"/>
          <w:b/>
          <w:sz w:val="24"/>
          <w:szCs w:val="24"/>
        </w:rPr>
        <w:lastRenderedPageBreak/>
        <w:t>Consultation Responses:</w:t>
      </w:r>
    </w:p>
    <w:p w:rsidR="00070AC1" w:rsidRPr="00070AC1" w:rsidRDefault="00070AC1" w:rsidP="00070AC1">
      <w:pPr>
        <w:pStyle w:val="Header"/>
        <w:tabs>
          <w:tab w:val="clear" w:pos="4153"/>
          <w:tab w:val="clear" w:pos="8306"/>
        </w:tabs>
        <w:rPr>
          <w:rFonts w:ascii="Trebuchet MS" w:hAnsi="Trebuchet MS" w:cs="Trebuchet MS"/>
        </w:rPr>
      </w:pPr>
      <w:r w:rsidRPr="001F63A4">
        <w:rPr>
          <w:rFonts w:ascii="Trebuchet MS" w:hAnsi="Trebuchet MS"/>
        </w:rPr>
        <w:t xml:space="preserve">Transport - </w:t>
      </w:r>
      <w:r w:rsidRPr="001F63A4">
        <w:rPr>
          <w:rFonts w:ascii="Trebuchet MS" w:hAnsi="Trebuchet MS" w:cs="Trebuchet MS"/>
        </w:rPr>
        <w:t>The proposed front extension will reduce the amount of space available for parking at the front of the house.  Although not illustrate</w:t>
      </w:r>
      <w:r w:rsidRPr="001F63A4">
        <w:rPr>
          <w:rFonts w:ascii="Trebuchet MS" w:hAnsi="Trebuchet MS" w:cs="Trebuchet MS"/>
        </w:rPr>
        <w:t>d</w:t>
      </w:r>
      <w:r w:rsidRPr="001F63A4">
        <w:rPr>
          <w:rFonts w:ascii="Trebuchet MS" w:hAnsi="Trebuchet MS" w:cs="Trebuchet MS"/>
        </w:rPr>
        <w:t>, there is an existing area of hardstanding at the front of the property that can accommodate 2 vehicles which would be in accordance with the Councils current Parking Standards and Design SPD.</w:t>
      </w:r>
      <w:r w:rsidRPr="001F63A4">
        <w:rPr>
          <w:rFonts w:ascii="Trebuchet MS" w:hAnsi="Trebuchet MS" w:cs="Trebuchet MS"/>
        </w:rPr>
        <w:t xml:space="preserve">  </w:t>
      </w:r>
      <w:r w:rsidRPr="00070AC1">
        <w:rPr>
          <w:rFonts w:ascii="Trebuchet MS" w:hAnsi="Trebuchet MS" w:cs="Trebuchet MS"/>
        </w:rPr>
        <w:t>There are no Transport objections.</w:t>
      </w:r>
    </w:p>
    <w:p w:rsidR="00070AC1" w:rsidRPr="001F63A4" w:rsidRDefault="00070AC1" w:rsidP="00405E76">
      <w:pPr>
        <w:pStyle w:val="PlainText"/>
        <w:jc w:val="both"/>
        <w:rPr>
          <w:rFonts w:ascii="Trebuchet MS" w:hAnsi="Trebuchet MS"/>
          <w:sz w:val="24"/>
          <w:szCs w:val="24"/>
        </w:rPr>
      </w:pPr>
    </w:p>
    <w:p w:rsidR="0071703A" w:rsidRPr="001F63A4" w:rsidRDefault="003545F7" w:rsidP="00405E76">
      <w:pPr>
        <w:pStyle w:val="PlainText"/>
        <w:jc w:val="both"/>
        <w:rPr>
          <w:rFonts w:ascii="Trebuchet MS" w:hAnsi="Trebuchet MS"/>
          <w:b/>
          <w:sz w:val="24"/>
          <w:szCs w:val="24"/>
        </w:rPr>
      </w:pPr>
      <w:r w:rsidRPr="001F63A4">
        <w:rPr>
          <w:rFonts w:ascii="Trebuchet MS" w:hAnsi="Trebuchet MS"/>
          <w:sz w:val="24"/>
          <w:szCs w:val="24"/>
        </w:rPr>
        <w:t xml:space="preserve">Notification letters were sent to </w:t>
      </w:r>
      <w:r w:rsidR="00070AC1" w:rsidRPr="001F63A4">
        <w:rPr>
          <w:rFonts w:ascii="Trebuchet MS" w:hAnsi="Trebuchet MS"/>
          <w:sz w:val="24"/>
          <w:szCs w:val="24"/>
        </w:rPr>
        <w:t>87 and 91 Mayfair and 10 and 11 Wendover Way</w:t>
      </w:r>
      <w:r w:rsidRPr="001F63A4">
        <w:rPr>
          <w:rFonts w:ascii="Trebuchet MS" w:hAnsi="Trebuchet MS"/>
          <w:sz w:val="24"/>
          <w:szCs w:val="24"/>
        </w:rPr>
        <w:t>.  No comments have been received</w:t>
      </w:r>
      <w:r w:rsidR="00007581" w:rsidRPr="001F63A4">
        <w:rPr>
          <w:rFonts w:ascii="Trebuchet MS" w:hAnsi="Trebuchet MS"/>
          <w:sz w:val="24"/>
          <w:szCs w:val="24"/>
        </w:rPr>
        <w:t>.</w:t>
      </w:r>
    </w:p>
    <w:p w:rsidR="0071703A" w:rsidRPr="001F63A4" w:rsidRDefault="0071703A" w:rsidP="00405E76">
      <w:pPr>
        <w:pStyle w:val="PlainText"/>
        <w:jc w:val="both"/>
        <w:rPr>
          <w:rFonts w:ascii="Trebuchet MS" w:hAnsi="Trebuchet MS"/>
          <w:b/>
          <w:sz w:val="24"/>
          <w:szCs w:val="24"/>
        </w:rPr>
      </w:pPr>
    </w:p>
    <w:p w:rsidR="00884254" w:rsidRPr="001F63A4" w:rsidRDefault="00884254" w:rsidP="00884254">
      <w:pPr>
        <w:jc w:val="both"/>
        <w:rPr>
          <w:rFonts w:ascii="Trebuchet MS" w:hAnsi="Trebuchet MS"/>
          <w:sz w:val="24"/>
          <w:szCs w:val="24"/>
        </w:rPr>
      </w:pPr>
      <w:r w:rsidRPr="001F63A4">
        <w:rPr>
          <w:rFonts w:ascii="Trebuchet MS" w:hAnsi="Trebuchet MS"/>
          <w:b/>
          <w:sz w:val="24"/>
          <w:szCs w:val="24"/>
        </w:rPr>
        <w:t>Summary of discussions with applicant/agent:</w:t>
      </w:r>
    </w:p>
    <w:p w:rsidR="006C1CCA" w:rsidRPr="001F63A4" w:rsidRDefault="005C4ED7" w:rsidP="00405E76">
      <w:pPr>
        <w:pStyle w:val="PlainText"/>
        <w:jc w:val="both"/>
        <w:rPr>
          <w:rFonts w:ascii="Trebuchet MS" w:hAnsi="Trebuchet MS"/>
          <w:sz w:val="24"/>
          <w:szCs w:val="24"/>
        </w:rPr>
      </w:pPr>
      <w:r w:rsidRPr="001F63A4">
        <w:rPr>
          <w:rFonts w:ascii="Trebuchet MS" w:hAnsi="Trebuchet MS"/>
          <w:sz w:val="24"/>
          <w:szCs w:val="24"/>
        </w:rPr>
        <w:t>None</w:t>
      </w:r>
      <w:r w:rsidR="006C1CCA" w:rsidRPr="001F63A4">
        <w:rPr>
          <w:rFonts w:ascii="Trebuchet MS" w:hAnsi="Trebuchet MS"/>
          <w:sz w:val="24"/>
          <w:szCs w:val="24"/>
        </w:rPr>
        <w:t>.</w:t>
      </w:r>
    </w:p>
    <w:p w:rsidR="003545F7" w:rsidRPr="001F63A4" w:rsidRDefault="003545F7" w:rsidP="00405E76">
      <w:pPr>
        <w:pStyle w:val="PlainText"/>
        <w:jc w:val="both"/>
        <w:rPr>
          <w:rFonts w:ascii="Trebuchet MS" w:hAnsi="Trebuchet MS"/>
          <w:sz w:val="24"/>
          <w:szCs w:val="24"/>
        </w:rPr>
      </w:pPr>
    </w:p>
    <w:p w:rsidR="00790E47" w:rsidRPr="001F63A4" w:rsidRDefault="00790E47" w:rsidP="00405E76">
      <w:pPr>
        <w:jc w:val="both"/>
        <w:rPr>
          <w:rFonts w:ascii="Trebuchet MS" w:hAnsi="Trebuchet MS" w:cs="Arial"/>
          <w:b/>
          <w:bCs/>
          <w:sz w:val="24"/>
          <w:szCs w:val="24"/>
        </w:rPr>
      </w:pPr>
      <w:r w:rsidRPr="001F63A4">
        <w:rPr>
          <w:rFonts w:ascii="Trebuchet MS" w:hAnsi="Trebuchet MS" w:cs="Arial"/>
          <w:b/>
          <w:bCs/>
          <w:sz w:val="24"/>
          <w:szCs w:val="24"/>
        </w:rPr>
        <w:t>Equality Act 2010:</w:t>
      </w:r>
      <w:r w:rsidR="00B6088E" w:rsidRPr="001F63A4">
        <w:rPr>
          <w:rFonts w:ascii="Trebuchet MS" w:hAnsi="Trebuchet MS" w:cs="Arial"/>
          <w:b/>
          <w:bCs/>
          <w:sz w:val="24"/>
          <w:szCs w:val="24"/>
        </w:rPr>
        <w:t xml:space="preserve"> </w:t>
      </w:r>
    </w:p>
    <w:p w:rsidR="00790E47" w:rsidRPr="001F63A4" w:rsidRDefault="00790E47" w:rsidP="00405E76">
      <w:pPr>
        <w:jc w:val="both"/>
        <w:rPr>
          <w:rFonts w:ascii="Trebuchet MS" w:hAnsi="Trebuchet MS" w:cs="Arial"/>
          <w:bCs/>
          <w:sz w:val="24"/>
          <w:szCs w:val="24"/>
        </w:rPr>
      </w:pPr>
      <w:r w:rsidRPr="001F63A4">
        <w:rPr>
          <w:rFonts w:ascii="Trebuchet MS" w:hAnsi="Trebuchet MS" w:cs="Arial"/>
          <w:bCs/>
          <w:sz w:val="24"/>
          <w:szCs w:val="24"/>
        </w:rPr>
        <w:t xml:space="preserve">In determining this </w:t>
      </w:r>
      <w:proofErr w:type="gramStart"/>
      <w:r w:rsidRPr="001F63A4">
        <w:rPr>
          <w:rFonts w:ascii="Trebuchet MS" w:hAnsi="Trebuchet MS" w:cs="Arial"/>
          <w:bCs/>
          <w:sz w:val="24"/>
          <w:szCs w:val="24"/>
        </w:rPr>
        <w:t>application</w:t>
      </w:r>
      <w:proofErr w:type="gramEnd"/>
      <w:r w:rsidRPr="001F63A4">
        <w:rPr>
          <w:rFonts w:ascii="Trebuchet MS" w:hAnsi="Trebuchet MS" w:cs="Arial"/>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1F63A4">
        <w:rPr>
          <w:rFonts w:ascii="Trebuchet MS" w:hAnsi="Trebuchet MS" w:cs="Arial"/>
          <w:bCs/>
          <w:sz w:val="24"/>
          <w:szCs w:val="24"/>
        </w:rPr>
        <w:t>particular planning</w:t>
      </w:r>
      <w:proofErr w:type="gramEnd"/>
      <w:r w:rsidRPr="001F63A4">
        <w:rPr>
          <w:rFonts w:ascii="Trebuchet MS" w:hAnsi="Trebuchet MS" w:cs="Arial"/>
          <w:bCs/>
          <w:sz w:val="24"/>
          <w:szCs w:val="24"/>
        </w:rPr>
        <w:t xml:space="preserve"> application.  </w:t>
      </w:r>
      <w:proofErr w:type="gramStart"/>
      <w:r w:rsidRPr="001F63A4">
        <w:rPr>
          <w:rFonts w:ascii="Trebuchet MS" w:hAnsi="Trebuchet MS" w:cs="Arial"/>
          <w:bCs/>
          <w:sz w:val="24"/>
          <w:szCs w:val="24"/>
        </w:rPr>
        <w:t>Therefore</w:t>
      </w:r>
      <w:proofErr w:type="gramEnd"/>
      <w:r w:rsidRPr="001F63A4">
        <w:rPr>
          <w:rFonts w:ascii="Trebuchet MS" w:hAnsi="Trebuchet MS" w:cs="Arial"/>
          <w:bCs/>
          <w:sz w:val="24"/>
          <w:szCs w:val="24"/>
        </w:rPr>
        <w:t xml:space="preserve"> in terms of the key equalities protected characteristics it is considered there would be no significant adverse impacts as a result of the development.</w:t>
      </w:r>
    </w:p>
    <w:p w:rsidR="0059452E" w:rsidRPr="001F63A4" w:rsidRDefault="0059452E" w:rsidP="00405E76">
      <w:pPr>
        <w:pStyle w:val="PlainText"/>
        <w:jc w:val="both"/>
        <w:rPr>
          <w:rFonts w:ascii="Trebuchet MS" w:hAnsi="Trebuchet MS"/>
          <w:sz w:val="24"/>
          <w:szCs w:val="24"/>
        </w:rPr>
      </w:pPr>
    </w:p>
    <w:p w:rsidR="0059452E" w:rsidRPr="001F63A4" w:rsidRDefault="0059452E" w:rsidP="00405E76">
      <w:pPr>
        <w:pStyle w:val="PlainText"/>
        <w:jc w:val="both"/>
        <w:rPr>
          <w:rFonts w:ascii="Trebuchet MS" w:hAnsi="Trebuchet MS"/>
          <w:b/>
          <w:sz w:val="24"/>
          <w:szCs w:val="24"/>
        </w:rPr>
      </w:pPr>
      <w:r w:rsidRPr="001F63A4">
        <w:rPr>
          <w:rFonts w:ascii="Trebuchet MS" w:hAnsi="Trebuchet MS"/>
          <w:b/>
          <w:sz w:val="24"/>
          <w:szCs w:val="24"/>
        </w:rPr>
        <w:t>Relevant Planning Policy and Guidance</w:t>
      </w:r>
      <w:r w:rsidR="002A1C04" w:rsidRPr="001F63A4">
        <w:rPr>
          <w:rFonts w:ascii="Trebuchet MS" w:hAnsi="Trebuchet MS"/>
          <w:b/>
          <w:sz w:val="24"/>
          <w:szCs w:val="24"/>
        </w:rPr>
        <w:t xml:space="preserve">   </w:t>
      </w:r>
    </w:p>
    <w:p w:rsidR="00025CC2" w:rsidRPr="001F63A4" w:rsidRDefault="00025CC2" w:rsidP="00405E76">
      <w:pPr>
        <w:pStyle w:val="PlainText"/>
        <w:jc w:val="both"/>
        <w:rPr>
          <w:rFonts w:ascii="Trebuchet MS" w:hAnsi="Trebuchet MS"/>
          <w:sz w:val="24"/>
          <w:szCs w:val="24"/>
        </w:rPr>
      </w:pPr>
      <w:r w:rsidRPr="001F63A4">
        <w:rPr>
          <w:rFonts w:ascii="Trebuchet MS" w:hAnsi="Trebuchet MS"/>
          <w:sz w:val="24"/>
          <w:szCs w:val="24"/>
        </w:rPr>
        <w:t xml:space="preserve">The following local and national planning policy and guidance </w:t>
      </w:r>
      <w:r w:rsidR="00DB3988" w:rsidRPr="001F63A4">
        <w:rPr>
          <w:rFonts w:ascii="Trebuchet MS" w:hAnsi="Trebuchet MS"/>
          <w:sz w:val="24"/>
          <w:szCs w:val="24"/>
        </w:rPr>
        <w:t>is relevant to this application:</w:t>
      </w:r>
    </w:p>
    <w:p w:rsidR="00DB3988" w:rsidRPr="001F63A4" w:rsidRDefault="00DB3988" w:rsidP="00405E76">
      <w:pPr>
        <w:pStyle w:val="PlainText"/>
        <w:jc w:val="both"/>
        <w:rPr>
          <w:rFonts w:ascii="Trebuchet MS" w:hAnsi="Trebuchet MS"/>
          <w:sz w:val="24"/>
          <w:szCs w:val="24"/>
        </w:rPr>
      </w:pPr>
    </w:p>
    <w:p w:rsidR="00025CC2" w:rsidRPr="001F63A4" w:rsidRDefault="00025CC2" w:rsidP="00405E76">
      <w:pPr>
        <w:pStyle w:val="PlainText"/>
        <w:jc w:val="both"/>
        <w:rPr>
          <w:rFonts w:ascii="Trebuchet MS" w:hAnsi="Trebuchet MS"/>
          <w:sz w:val="24"/>
          <w:szCs w:val="24"/>
        </w:rPr>
      </w:pPr>
      <w:r w:rsidRPr="001F63A4">
        <w:rPr>
          <w:rFonts w:ascii="Trebuchet MS" w:hAnsi="Trebuchet MS"/>
          <w:sz w:val="24"/>
          <w:szCs w:val="24"/>
        </w:rPr>
        <w:t xml:space="preserve">Reading Borough Local </w:t>
      </w:r>
      <w:r w:rsidR="005C4ED7" w:rsidRPr="001F63A4">
        <w:rPr>
          <w:rFonts w:ascii="Trebuchet MS" w:hAnsi="Trebuchet MS"/>
          <w:sz w:val="24"/>
          <w:szCs w:val="24"/>
        </w:rPr>
        <w:t xml:space="preserve">Plan </w:t>
      </w:r>
      <w:r w:rsidRPr="001F63A4">
        <w:rPr>
          <w:rFonts w:ascii="Trebuchet MS" w:hAnsi="Trebuchet MS"/>
          <w:sz w:val="24"/>
          <w:szCs w:val="24"/>
        </w:rPr>
        <w:t>(</w:t>
      </w:r>
      <w:r w:rsidR="005C4ED7" w:rsidRPr="001F63A4">
        <w:rPr>
          <w:rFonts w:ascii="Trebuchet MS" w:hAnsi="Trebuchet MS"/>
          <w:sz w:val="24"/>
          <w:szCs w:val="24"/>
        </w:rPr>
        <w:t xml:space="preserve">Adopted November </w:t>
      </w:r>
      <w:r w:rsidRPr="001F63A4">
        <w:rPr>
          <w:rFonts w:ascii="Trebuchet MS" w:hAnsi="Trebuchet MS"/>
          <w:sz w:val="24"/>
          <w:szCs w:val="24"/>
        </w:rPr>
        <w:t>20</w:t>
      </w:r>
      <w:r w:rsidR="005C4ED7" w:rsidRPr="001F63A4">
        <w:rPr>
          <w:rFonts w:ascii="Trebuchet MS" w:hAnsi="Trebuchet MS"/>
          <w:sz w:val="24"/>
          <w:szCs w:val="24"/>
        </w:rPr>
        <w:t>19</w:t>
      </w:r>
      <w:r w:rsidRPr="001F63A4">
        <w:rPr>
          <w:rFonts w:ascii="Trebuchet MS" w:hAnsi="Trebuchet MS"/>
          <w:sz w:val="24"/>
          <w:szCs w:val="24"/>
        </w:rPr>
        <w:t>)</w:t>
      </w:r>
    </w:p>
    <w:p w:rsidR="00025CC2" w:rsidRPr="001F63A4" w:rsidRDefault="00025CC2" w:rsidP="00405E76">
      <w:pPr>
        <w:pStyle w:val="PlainText"/>
        <w:jc w:val="both"/>
        <w:rPr>
          <w:rFonts w:ascii="Trebuchet MS" w:hAnsi="Trebuchet MS"/>
          <w:sz w:val="24"/>
          <w:szCs w:val="24"/>
        </w:rPr>
      </w:pPr>
      <w:r w:rsidRPr="001F63A4">
        <w:rPr>
          <w:rFonts w:ascii="Trebuchet MS" w:hAnsi="Trebuchet MS"/>
          <w:sz w:val="24"/>
          <w:szCs w:val="24"/>
        </w:rPr>
        <w:t>C</w:t>
      </w:r>
      <w:r w:rsidR="005C4ED7" w:rsidRPr="001F63A4">
        <w:rPr>
          <w:rFonts w:ascii="Trebuchet MS" w:hAnsi="Trebuchet MS"/>
          <w:sz w:val="24"/>
          <w:szCs w:val="24"/>
        </w:rPr>
        <w:t>C</w:t>
      </w:r>
      <w:r w:rsidRPr="001F63A4">
        <w:rPr>
          <w:rFonts w:ascii="Trebuchet MS" w:hAnsi="Trebuchet MS"/>
          <w:sz w:val="24"/>
          <w:szCs w:val="24"/>
        </w:rPr>
        <w:t>7 (Design and the Public Realm)</w:t>
      </w:r>
    </w:p>
    <w:p w:rsidR="00025CC2" w:rsidRPr="001F63A4" w:rsidRDefault="005C4ED7" w:rsidP="00405E76">
      <w:pPr>
        <w:pStyle w:val="PlainText"/>
        <w:jc w:val="both"/>
        <w:rPr>
          <w:rFonts w:ascii="Trebuchet MS" w:hAnsi="Trebuchet MS"/>
          <w:sz w:val="24"/>
          <w:szCs w:val="24"/>
        </w:rPr>
      </w:pPr>
      <w:r w:rsidRPr="001F63A4">
        <w:rPr>
          <w:rFonts w:ascii="Trebuchet MS" w:hAnsi="Trebuchet MS"/>
          <w:sz w:val="24"/>
          <w:szCs w:val="24"/>
        </w:rPr>
        <w:t>CC8</w:t>
      </w:r>
      <w:r w:rsidR="00025CC2" w:rsidRPr="001F63A4">
        <w:rPr>
          <w:rFonts w:ascii="Trebuchet MS" w:hAnsi="Trebuchet MS"/>
          <w:sz w:val="24"/>
          <w:szCs w:val="24"/>
        </w:rPr>
        <w:t xml:space="preserve">: Safeguarding Amenity </w:t>
      </w:r>
    </w:p>
    <w:p w:rsidR="00025CC2" w:rsidRPr="001F63A4" w:rsidRDefault="005C4ED7" w:rsidP="00405E76">
      <w:pPr>
        <w:pStyle w:val="PlainText"/>
        <w:jc w:val="both"/>
        <w:rPr>
          <w:rFonts w:ascii="Trebuchet MS" w:hAnsi="Trebuchet MS"/>
          <w:sz w:val="24"/>
          <w:szCs w:val="24"/>
        </w:rPr>
      </w:pPr>
      <w:r w:rsidRPr="001F63A4">
        <w:rPr>
          <w:rFonts w:ascii="Trebuchet MS" w:hAnsi="Trebuchet MS"/>
          <w:sz w:val="24"/>
          <w:szCs w:val="24"/>
        </w:rPr>
        <w:t>H</w:t>
      </w:r>
      <w:r w:rsidR="00025CC2" w:rsidRPr="001F63A4">
        <w:rPr>
          <w:rFonts w:ascii="Trebuchet MS" w:hAnsi="Trebuchet MS"/>
          <w:sz w:val="24"/>
          <w:szCs w:val="24"/>
        </w:rPr>
        <w:t>9: House Extensions and Ancillary Accommodation</w:t>
      </w:r>
    </w:p>
    <w:p w:rsidR="00025CC2" w:rsidRPr="001F63A4" w:rsidRDefault="00025CC2" w:rsidP="00405E76">
      <w:pPr>
        <w:pStyle w:val="PlainText"/>
        <w:jc w:val="both"/>
        <w:rPr>
          <w:rFonts w:ascii="Trebuchet MS" w:hAnsi="Trebuchet MS"/>
          <w:sz w:val="24"/>
          <w:szCs w:val="24"/>
        </w:rPr>
      </w:pPr>
    </w:p>
    <w:p w:rsidR="0059452E" w:rsidRPr="001F63A4" w:rsidRDefault="00025CC2" w:rsidP="00405E76">
      <w:pPr>
        <w:pStyle w:val="PlainText"/>
        <w:jc w:val="both"/>
        <w:rPr>
          <w:rFonts w:ascii="Trebuchet MS" w:hAnsi="Trebuchet MS"/>
          <w:sz w:val="24"/>
          <w:szCs w:val="24"/>
        </w:rPr>
      </w:pPr>
      <w:r w:rsidRPr="001F63A4">
        <w:rPr>
          <w:rFonts w:ascii="Trebuchet MS" w:hAnsi="Trebuchet MS"/>
          <w:sz w:val="24"/>
          <w:szCs w:val="24"/>
        </w:rPr>
        <w:t>S</w:t>
      </w:r>
      <w:r w:rsidR="00A879BC" w:rsidRPr="001F63A4">
        <w:rPr>
          <w:rFonts w:ascii="Trebuchet MS" w:hAnsi="Trebuchet MS"/>
          <w:sz w:val="24"/>
          <w:szCs w:val="24"/>
        </w:rPr>
        <w:t xml:space="preserve">upplementary Planning Guidance - </w:t>
      </w:r>
      <w:r w:rsidRPr="001F63A4">
        <w:rPr>
          <w:rFonts w:ascii="Trebuchet MS" w:hAnsi="Trebuchet MS"/>
          <w:sz w:val="24"/>
          <w:szCs w:val="24"/>
        </w:rPr>
        <w:t>A Design Guide to House Extensions (2003)</w:t>
      </w:r>
    </w:p>
    <w:p w:rsidR="00025CC2" w:rsidRPr="001F63A4" w:rsidRDefault="00025CC2" w:rsidP="00405E76">
      <w:pPr>
        <w:pStyle w:val="PlainText"/>
        <w:jc w:val="both"/>
        <w:rPr>
          <w:rFonts w:ascii="Trebuchet MS" w:hAnsi="Trebuchet MS"/>
          <w:sz w:val="24"/>
          <w:szCs w:val="24"/>
        </w:rPr>
      </w:pPr>
    </w:p>
    <w:p w:rsidR="00974F11" w:rsidRPr="001F63A4" w:rsidRDefault="00974F11" w:rsidP="00405E76">
      <w:pPr>
        <w:pStyle w:val="PlainText"/>
        <w:jc w:val="both"/>
        <w:rPr>
          <w:rFonts w:ascii="Trebuchet MS" w:hAnsi="Trebuchet MS"/>
          <w:b/>
          <w:sz w:val="24"/>
          <w:szCs w:val="24"/>
        </w:rPr>
      </w:pPr>
      <w:r w:rsidRPr="001F63A4">
        <w:rPr>
          <w:rFonts w:ascii="Trebuchet MS" w:hAnsi="Trebuchet MS"/>
          <w:b/>
          <w:sz w:val="24"/>
          <w:szCs w:val="24"/>
        </w:rPr>
        <w:t>Appraisal Checklist</w:t>
      </w:r>
    </w:p>
    <w:p w:rsidR="00974F11" w:rsidRPr="001F63A4" w:rsidRDefault="000F271B" w:rsidP="00405E76">
      <w:pPr>
        <w:jc w:val="both"/>
        <w:rPr>
          <w:rFonts w:ascii="Trebuchet MS" w:hAnsi="Trebuchet MS"/>
          <w:sz w:val="24"/>
          <w:szCs w:val="24"/>
        </w:rPr>
      </w:pPr>
      <w:r w:rsidRPr="001F63A4">
        <w:rPr>
          <w:rFonts w:ascii="Trebuchet MS" w:hAnsi="Trebuchet MS"/>
          <w:sz w:val="24"/>
          <w:szCs w:val="24"/>
        </w:rPr>
        <w:t>H</w:t>
      </w:r>
      <w:r w:rsidR="00974F11" w:rsidRPr="001F63A4">
        <w:rPr>
          <w:rFonts w:ascii="Trebuchet MS" w:hAnsi="Trebuchet MS"/>
          <w:sz w:val="24"/>
          <w:szCs w:val="24"/>
        </w:rPr>
        <w:t xml:space="preserve">9 states: An extension to a house </w:t>
      </w:r>
      <w:r w:rsidRPr="001F63A4">
        <w:rPr>
          <w:rFonts w:ascii="Trebuchet MS" w:hAnsi="Trebuchet MS"/>
          <w:sz w:val="24"/>
          <w:szCs w:val="24"/>
        </w:rPr>
        <w:t xml:space="preserve">or other householder development </w:t>
      </w:r>
      <w:r w:rsidR="00974F11" w:rsidRPr="001F63A4">
        <w:rPr>
          <w:rFonts w:ascii="Trebuchet MS" w:hAnsi="Trebuchet MS"/>
          <w:sz w:val="24"/>
          <w:szCs w:val="24"/>
        </w:rPr>
        <w:t>will be acceptable where it:</w:t>
      </w:r>
    </w:p>
    <w:p w:rsidR="00974F11" w:rsidRPr="001F63A4" w:rsidRDefault="00974F11" w:rsidP="00405E76">
      <w:pPr>
        <w:jc w:val="both"/>
        <w:rPr>
          <w:rFonts w:ascii="Trebuchet MS" w:hAnsi="Trebuchet MS"/>
          <w:sz w:val="24"/>
          <w:szCs w:val="24"/>
        </w:rPr>
      </w:pPr>
    </w:p>
    <w:p w:rsidR="00974F11" w:rsidRPr="001F63A4"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1F63A4">
        <w:rPr>
          <w:rFonts w:ascii="Trebuchet MS" w:hAnsi="Trebuchet MS"/>
          <w:sz w:val="24"/>
          <w:szCs w:val="24"/>
          <w:u w:val="single"/>
        </w:rPr>
        <w:t xml:space="preserve">Respects the character </w:t>
      </w:r>
      <w:r w:rsidR="000F271B" w:rsidRPr="001F63A4">
        <w:rPr>
          <w:rFonts w:ascii="Trebuchet MS" w:hAnsi="Trebuchet MS"/>
          <w:sz w:val="24"/>
          <w:szCs w:val="24"/>
          <w:u w:val="single"/>
        </w:rPr>
        <w:t xml:space="preserve">and appearance </w:t>
      </w:r>
      <w:r w:rsidRPr="001F63A4">
        <w:rPr>
          <w:rFonts w:ascii="Trebuchet MS" w:hAnsi="Trebuchet MS"/>
          <w:sz w:val="24"/>
          <w:szCs w:val="24"/>
          <w:u w:val="single"/>
        </w:rPr>
        <w:t>of the house in terms of scale, location, materials and design;</w:t>
      </w:r>
    </w:p>
    <w:p w:rsidR="00974F11" w:rsidRPr="001F63A4" w:rsidRDefault="00974F11" w:rsidP="00405E76">
      <w:pPr>
        <w:autoSpaceDE/>
        <w:autoSpaceDN/>
        <w:ind w:left="720"/>
        <w:jc w:val="both"/>
        <w:rPr>
          <w:rFonts w:ascii="Trebuchet MS" w:hAnsi="Trebuchet MS"/>
          <w:sz w:val="24"/>
          <w:szCs w:val="24"/>
        </w:rPr>
      </w:pPr>
    </w:p>
    <w:p w:rsidR="00974F11" w:rsidRPr="001F63A4" w:rsidRDefault="00974F11" w:rsidP="00405E76">
      <w:pPr>
        <w:autoSpaceDE/>
        <w:autoSpaceDN/>
        <w:jc w:val="both"/>
        <w:rPr>
          <w:rFonts w:ascii="Trebuchet MS" w:hAnsi="Trebuchet MS"/>
          <w:sz w:val="24"/>
          <w:szCs w:val="24"/>
        </w:rPr>
      </w:pPr>
      <w:r w:rsidRPr="001F63A4">
        <w:rPr>
          <w:rFonts w:ascii="Trebuchet MS" w:hAnsi="Trebuchet MS"/>
          <w:sz w:val="24"/>
          <w:szCs w:val="24"/>
        </w:rPr>
        <w:t>To assess this, the following has been considered – would the proposal:</w:t>
      </w:r>
    </w:p>
    <w:p w:rsidR="003771A5" w:rsidRPr="001F63A4" w:rsidRDefault="003771A5" w:rsidP="00405E76">
      <w:pPr>
        <w:autoSpaceDE/>
        <w:autoSpaceDN/>
        <w:jc w:val="both"/>
        <w:rPr>
          <w:rFonts w:ascii="Trebuchet MS" w:hAnsi="Trebuchet MS"/>
          <w:sz w:val="24"/>
          <w:szCs w:val="24"/>
        </w:rPr>
      </w:pPr>
    </w:p>
    <w:p w:rsidR="00974F11" w:rsidRPr="001F63A4" w:rsidRDefault="00974F11" w:rsidP="00405E76">
      <w:pPr>
        <w:pStyle w:val="ListParagraph"/>
        <w:numPr>
          <w:ilvl w:val="0"/>
          <w:numId w:val="10"/>
        </w:numPr>
        <w:jc w:val="both"/>
        <w:rPr>
          <w:rFonts w:ascii="Trebuchet MS" w:hAnsi="Trebuchet MS"/>
          <w:b/>
          <w:sz w:val="24"/>
          <w:szCs w:val="24"/>
        </w:rPr>
      </w:pPr>
      <w:r w:rsidRPr="001F63A4">
        <w:rPr>
          <w:rFonts w:ascii="Trebuchet MS" w:hAnsi="Trebuchet MS"/>
          <w:bCs/>
          <w:sz w:val="24"/>
          <w:szCs w:val="24"/>
        </w:rPr>
        <w:t xml:space="preserve">detract from the appearance of the original building through the use of ill-matching materials and by not fitting in with the design, scale and proportions of the original building; </w:t>
      </w:r>
      <w:r w:rsidR="0037393E" w:rsidRPr="001F63A4">
        <w:rPr>
          <w:rFonts w:ascii="Trebuchet MS" w:hAnsi="Trebuchet MS"/>
          <w:b/>
          <w:bCs/>
          <w:sz w:val="24"/>
          <w:szCs w:val="24"/>
        </w:rPr>
        <w:t>NO, t</w:t>
      </w:r>
      <w:r w:rsidR="00C92203" w:rsidRPr="001F63A4">
        <w:rPr>
          <w:rFonts w:ascii="Trebuchet MS" w:hAnsi="Trebuchet MS"/>
          <w:b/>
          <w:bCs/>
          <w:sz w:val="24"/>
          <w:szCs w:val="24"/>
        </w:rPr>
        <w:t xml:space="preserve">he proposed single storey rear extension does create an overall extension of 7.3m </w:t>
      </w:r>
      <w:r w:rsidR="0037393E" w:rsidRPr="001F63A4">
        <w:rPr>
          <w:rFonts w:ascii="Trebuchet MS" w:hAnsi="Trebuchet MS"/>
          <w:b/>
          <w:bCs/>
          <w:sz w:val="24"/>
          <w:szCs w:val="24"/>
        </w:rPr>
        <w:t xml:space="preserve">in depth </w:t>
      </w:r>
      <w:r w:rsidR="00C92203" w:rsidRPr="001F63A4">
        <w:rPr>
          <w:rFonts w:ascii="Trebuchet MS" w:hAnsi="Trebuchet MS"/>
          <w:b/>
          <w:bCs/>
          <w:sz w:val="24"/>
          <w:szCs w:val="24"/>
        </w:rPr>
        <w:t>which is contrary to the Council’s guidance of 4m however</w:t>
      </w:r>
      <w:r w:rsidR="0037393E" w:rsidRPr="001F63A4">
        <w:rPr>
          <w:rFonts w:ascii="Trebuchet MS" w:hAnsi="Trebuchet MS"/>
          <w:b/>
          <w:bCs/>
          <w:sz w:val="24"/>
          <w:szCs w:val="24"/>
        </w:rPr>
        <w:t xml:space="preserve">, a similar extension exists at 87 Mayfair, the properties have long gardens and the proposed rear extension would not be seen from the street.  </w:t>
      </w:r>
      <w:r w:rsidRPr="001F63A4">
        <w:rPr>
          <w:rFonts w:ascii="Trebuchet MS" w:hAnsi="Trebuchet MS"/>
          <w:b/>
          <w:bCs/>
          <w:sz w:val="24"/>
          <w:szCs w:val="24"/>
        </w:rPr>
        <w:t xml:space="preserve">  </w:t>
      </w:r>
    </w:p>
    <w:p w:rsidR="00974F11" w:rsidRPr="001F63A4" w:rsidRDefault="00974F11" w:rsidP="00405E76">
      <w:pPr>
        <w:pStyle w:val="ListParagraph"/>
        <w:numPr>
          <w:ilvl w:val="0"/>
          <w:numId w:val="10"/>
        </w:numPr>
        <w:jc w:val="both"/>
        <w:rPr>
          <w:rFonts w:ascii="Trebuchet MS" w:hAnsi="Trebuchet MS"/>
          <w:b/>
          <w:sz w:val="24"/>
          <w:szCs w:val="24"/>
        </w:rPr>
      </w:pPr>
      <w:r w:rsidRPr="001F63A4">
        <w:rPr>
          <w:rFonts w:ascii="Trebuchet MS" w:hAnsi="Trebuchet MS"/>
          <w:bCs/>
          <w:sz w:val="24"/>
          <w:szCs w:val="24"/>
        </w:rPr>
        <w:lastRenderedPageBreak/>
        <w:t xml:space="preserve">reduce the amount of usable amenity space for the property to an unacceptable degree; </w:t>
      </w:r>
      <w:r w:rsidRPr="001F63A4">
        <w:rPr>
          <w:rFonts w:ascii="Trebuchet MS" w:hAnsi="Trebuchet MS"/>
          <w:b/>
          <w:sz w:val="24"/>
          <w:szCs w:val="24"/>
        </w:rPr>
        <w:t xml:space="preserve">NO  </w:t>
      </w:r>
    </w:p>
    <w:p w:rsidR="00974F11" w:rsidRPr="001F63A4" w:rsidRDefault="00974F11" w:rsidP="00405E76">
      <w:pPr>
        <w:pStyle w:val="ListParagraph"/>
        <w:numPr>
          <w:ilvl w:val="0"/>
          <w:numId w:val="10"/>
        </w:numPr>
        <w:autoSpaceDE/>
        <w:autoSpaceDN/>
        <w:jc w:val="both"/>
        <w:rPr>
          <w:rFonts w:ascii="Trebuchet MS" w:hAnsi="Trebuchet MS"/>
          <w:sz w:val="24"/>
          <w:szCs w:val="24"/>
        </w:rPr>
      </w:pPr>
      <w:r w:rsidRPr="001F63A4">
        <w:rPr>
          <w:rFonts w:ascii="Trebuchet MS" w:hAnsi="Trebuchet MS"/>
          <w:bCs/>
          <w:sz w:val="24"/>
          <w:szCs w:val="24"/>
        </w:rPr>
        <w:t xml:space="preserve">require the loss of trees in the garden or put significant trees at risk; </w:t>
      </w:r>
      <w:r w:rsidRPr="001F63A4">
        <w:rPr>
          <w:rFonts w:ascii="Trebuchet MS" w:hAnsi="Trebuchet MS"/>
          <w:b/>
          <w:sz w:val="24"/>
          <w:szCs w:val="24"/>
        </w:rPr>
        <w:t>NO</w:t>
      </w:r>
    </w:p>
    <w:p w:rsidR="00974F11" w:rsidRPr="001F63A4" w:rsidRDefault="00974F11" w:rsidP="00405E76">
      <w:pPr>
        <w:pStyle w:val="ListParagraph"/>
        <w:autoSpaceDE/>
        <w:autoSpaceDN/>
        <w:jc w:val="both"/>
        <w:rPr>
          <w:rFonts w:ascii="Trebuchet MS" w:hAnsi="Trebuchet MS"/>
          <w:sz w:val="24"/>
          <w:szCs w:val="24"/>
        </w:rPr>
      </w:pPr>
    </w:p>
    <w:p w:rsidR="00775C6D" w:rsidRPr="001F63A4" w:rsidRDefault="00974F11" w:rsidP="00775C6D">
      <w:pPr>
        <w:pStyle w:val="ListParagraph"/>
        <w:numPr>
          <w:ilvl w:val="0"/>
          <w:numId w:val="11"/>
        </w:numPr>
        <w:autoSpaceDE/>
        <w:autoSpaceDN/>
        <w:ind w:left="567" w:hanging="567"/>
        <w:jc w:val="both"/>
        <w:rPr>
          <w:rFonts w:ascii="Trebuchet MS" w:hAnsi="Trebuchet MS"/>
          <w:sz w:val="24"/>
          <w:szCs w:val="24"/>
          <w:u w:val="single"/>
        </w:rPr>
      </w:pPr>
      <w:r w:rsidRPr="001F63A4">
        <w:rPr>
          <w:rFonts w:ascii="Trebuchet MS" w:hAnsi="Trebuchet MS"/>
          <w:sz w:val="24"/>
          <w:szCs w:val="24"/>
          <w:u w:val="single"/>
        </w:rPr>
        <w:t xml:space="preserve">Respects the character and pattern of neighbouring properties and </w:t>
      </w:r>
      <w:r w:rsidR="000F271B" w:rsidRPr="001F63A4">
        <w:rPr>
          <w:rFonts w:ascii="Trebuchet MS" w:hAnsi="Trebuchet MS"/>
          <w:sz w:val="24"/>
          <w:szCs w:val="24"/>
          <w:u w:val="single"/>
        </w:rPr>
        <w:t xml:space="preserve">appearance of </w:t>
      </w:r>
      <w:r w:rsidRPr="001F63A4">
        <w:rPr>
          <w:rFonts w:ascii="Trebuchet MS" w:hAnsi="Trebuchet MS"/>
          <w:sz w:val="24"/>
          <w:szCs w:val="24"/>
          <w:u w:val="single"/>
        </w:rPr>
        <w:t xml:space="preserve">the street </w:t>
      </w:r>
      <w:proofErr w:type="gramStart"/>
      <w:r w:rsidRPr="001F63A4">
        <w:rPr>
          <w:rFonts w:ascii="Trebuchet MS" w:hAnsi="Trebuchet MS"/>
          <w:sz w:val="24"/>
          <w:szCs w:val="24"/>
          <w:u w:val="single"/>
        </w:rPr>
        <w:t>as a whole in</w:t>
      </w:r>
      <w:proofErr w:type="gramEnd"/>
      <w:r w:rsidRPr="001F63A4">
        <w:rPr>
          <w:rFonts w:ascii="Trebuchet MS" w:hAnsi="Trebuchet MS"/>
          <w:sz w:val="24"/>
          <w:szCs w:val="24"/>
          <w:u w:val="single"/>
        </w:rPr>
        <w:t xml:space="preserve"> terms of scale, location, materials</w:t>
      </w:r>
      <w:r w:rsidR="00775C6D" w:rsidRPr="001F63A4">
        <w:rPr>
          <w:rFonts w:ascii="Trebuchet MS" w:hAnsi="Trebuchet MS"/>
          <w:sz w:val="24"/>
          <w:szCs w:val="24"/>
          <w:u w:val="single"/>
        </w:rPr>
        <w:t xml:space="preserve"> and </w:t>
      </w:r>
      <w:r w:rsidRPr="001F63A4">
        <w:rPr>
          <w:rFonts w:ascii="Trebuchet MS" w:hAnsi="Trebuchet MS"/>
          <w:sz w:val="24"/>
          <w:szCs w:val="24"/>
          <w:u w:val="single"/>
        </w:rPr>
        <w:t xml:space="preserve">design, </w:t>
      </w:r>
      <w:r w:rsidR="000F271B" w:rsidRPr="001F63A4">
        <w:rPr>
          <w:rFonts w:ascii="Trebuchet MS" w:hAnsi="Trebuchet MS"/>
          <w:sz w:val="24"/>
          <w:szCs w:val="24"/>
          <w:u w:val="single"/>
        </w:rPr>
        <w:t xml:space="preserve">the arrangement of doors, windows and other principal architectural features </w:t>
      </w:r>
      <w:r w:rsidRPr="001F63A4">
        <w:rPr>
          <w:rFonts w:ascii="Trebuchet MS" w:hAnsi="Trebuchet MS"/>
          <w:sz w:val="24"/>
          <w:szCs w:val="24"/>
          <w:u w:val="single"/>
        </w:rPr>
        <w:t>and any important existing building line</w:t>
      </w:r>
      <w:r w:rsidR="00775C6D" w:rsidRPr="001F63A4">
        <w:rPr>
          <w:rFonts w:ascii="Trebuchet MS" w:hAnsi="Trebuchet MS"/>
          <w:sz w:val="24"/>
          <w:szCs w:val="24"/>
          <w:u w:val="single"/>
        </w:rPr>
        <w:t xml:space="preserve">; and </w:t>
      </w:r>
    </w:p>
    <w:p w:rsidR="00775C6D" w:rsidRPr="001F63A4" w:rsidRDefault="00775C6D" w:rsidP="00775C6D">
      <w:pPr>
        <w:pStyle w:val="ListParagraph"/>
        <w:autoSpaceDE/>
        <w:autoSpaceDN/>
        <w:ind w:left="567"/>
        <w:jc w:val="both"/>
        <w:rPr>
          <w:rFonts w:ascii="Trebuchet MS" w:hAnsi="Trebuchet MS"/>
          <w:sz w:val="24"/>
          <w:szCs w:val="24"/>
          <w:u w:val="single"/>
        </w:rPr>
      </w:pPr>
    </w:p>
    <w:p w:rsidR="00775C6D" w:rsidRPr="001F63A4" w:rsidRDefault="00775C6D" w:rsidP="00775C6D">
      <w:pPr>
        <w:pStyle w:val="ListParagraph"/>
        <w:numPr>
          <w:ilvl w:val="0"/>
          <w:numId w:val="11"/>
        </w:numPr>
        <w:autoSpaceDE/>
        <w:autoSpaceDN/>
        <w:ind w:left="567" w:hanging="567"/>
        <w:jc w:val="both"/>
        <w:rPr>
          <w:rFonts w:ascii="Trebuchet MS" w:hAnsi="Trebuchet MS"/>
          <w:sz w:val="24"/>
          <w:szCs w:val="24"/>
          <w:u w:val="single"/>
        </w:rPr>
      </w:pPr>
      <w:r w:rsidRPr="001F63A4">
        <w:rPr>
          <w:rFonts w:ascii="Trebuchet MS" w:hAnsi="Trebuchet MS"/>
          <w:sz w:val="24"/>
          <w:szCs w:val="24"/>
          <w:u w:val="single"/>
        </w:rPr>
        <w:t xml:space="preserve">Does not present an overbearing impact on neighbours or a large blank façade to public areas; </w:t>
      </w:r>
    </w:p>
    <w:p w:rsidR="00775C6D" w:rsidRPr="001F63A4" w:rsidRDefault="00775C6D" w:rsidP="00405E76">
      <w:pPr>
        <w:jc w:val="both"/>
        <w:rPr>
          <w:rFonts w:ascii="Trebuchet MS" w:hAnsi="Trebuchet MS"/>
          <w:sz w:val="24"/>
          <w:szCs w:val="24"/>
        </w:rPr>
      </w:pPr>
    </w:p>
    <w:p w:rsidR="00974F11" w:rsidRPr="001F63A4" w:rsidRDefault="00974F11" w:rsidP="00405E76">
      <w:pPr>
        <w:autoSpaceDE/>
        <w:autoSpaceDN/>
        <w:jc w:val="both"/>
        <w:rPr>
          <w:rFonts w:ascii="Trebuchet MS" w:hAnsi="Trebuchet MS"/>
          <w:sz w:val="24"/>
          <w:szCs w:val="24"/>
        </w:rPr>
      </w:pPr>
      <w:r w:rsidRPr="001F63A4">
        <w:rPr>
          <w:rFonts w:ascii="Trebuchet MS" w:hAnsi="Trebuchet MS"/>
          <w:sz w:val="24"/>
          <w:szCs w:val="24"/>
        </w:rPr>
        <w:t>To assess this, the following has been considered – would the proposal:</w:t>
      </w:r>
    </w:p>
    <w:p w:rsidR="00974F11" w:rsidRPr="001F63A4" w:rsidRDefault="00974F11" w:rsidP="00405E76">
      <w:pPr>
        <w:pStyle w:val="ListParagraph"/>
        <w:numPr>
          <w:ilvl w:val="0"/>
          <w:numId w:val="9"/>
        </w:numPr>
        <w:jc w:val="both"/>
        <w:rPr>
          <w:rFonts w:ascii="Trebuchet MS" w:hAnsi="Trebuchet MS"/>
          <w:b/>
          <w:sz w:val="24"/>
          <w:szCs w:val="24"/>
        </w:rPr>
      </w:pPr>
      <w:r w:rsidRPr="001F63A4">
        <w:rPr>
          <w:rFonts w:ascii="Trebuchet MS" w:hAnsi="Trebuchet MS"/>
          <w:bCs/>
          <w:sz w:val="24"/>
          <w:szCs w:val="24"/>
        </w:rPr>
        <w:t xml:space="preserve">significantly reduce the amount of daylight and sunlight enjoyed by neighbouring properties; </w:t>
      </w:r>
      <w:r w:rsidR="00E92728" w:rsidRPr="001F63A4">
        <w:rPr>
          <w:rFonts w:ascii="Trebuchet MS" w:hAnsi="Trebuchet MS"/>
          <w:b/>
          <w:bCs/>
          <w:sz w:val="24"/>
          <w:szCs w:val="24"/>
        </w:rPr>
        <w:t xml:space="preserve">NO, although the proposed extension will extend up to the boundary with </w:t>
      </w:r>
      <w:r w:rsidR="0037393E" w:rsidRPr="001F63A4">
        <w:rPr>
          <w:rFonts w:ascii="Trebuchet MS" w:hAnsi="Trebuchet MS"/>
          <w:b/>
          <w:bCs/>
          <w:sz w:val="24"/>
          <w:szCs w:val="24"/>
        </w:rPr>
        <w:t xml:space="preserve">91 Mayfair this neighbouring property has an existing single storey rear extension that measures approximately 2m and the proposed single storey rear extension would have a flat roof measuring 3m in height.  From the photographs provided by the applicant there is a high fence along this section of the boundary and the proposed extension will not be significantly higher than this existing fence.  The proposed rear extension is 1.7m from the boundary with 87 Mayfair and this property has an existing extension to a similar depth to that proposed.  </w:t>
      </w:r>
      <w:r w:rsidR="0009113E" w:rsidRPr="001F63A4">
        <w:rPr>
          <w:rFonts w:ascii="Trebuchet MS" w:hAnsi="Trebuchet MS"/>
          <w:b/>
          <w:bCs/>
          <w:sz w:val="24"/>
          <w:szCs w:val="24"/>
        </w:rPr>
        <w:t>As such, the proposal is not considered to significantly reduce the amount of light beyond the existing situation.</w:t>
      </w:r>
    </w:p>
    <w:p w:rsidR="00974F11" w:rsidRPr="001F63A4" w:rsidRDefault="00974F11" w:rsidP="00405E76">
      <w:pPr>
        <w:pStyle w:val="ListParagraph"/>
        <w:numPr>
          <w:ilvl w:val="0"/>
          <w:numId w:val="9"/>
        </w:numPr>
        <w:jc w:val="both"/>
        <w:rPr>
          <w:rFonts w:ascii="Trebuchet MS" w:hAnsi="Trebuchet MS"/>
          <w:b/>
          <w:sz w:val="24"/>
          <w:szCs w:val="24"/>
        </w:rPr>
      </w:pPr>
      <w:r w:rsidRPr="001F63A4">
        <w:rPr>
          <w:rFonts w:ascii="Trebuchet MS" w:hAnsi="Trebuchet MS"/>
          <w:bCs/>
          <w:sz w:val="24"/>
          <w:szCs w:val="24"/>
        </w:rPr>
        <w:t>invade the privacy of neighbouring properties through overlooking from windows or balconies;</w:t>
      </w:r>
      <w:r w:rsidRPr="001F63A4">
        <w:rPr>
          <w:rFonts w:ascii="Trebuchet MS" w:hAnsi="Trebuchet MS"/>
          <w:sz w:val="24"/>
          <w:szCs w:val="24"/>
        </w:rPr>
        <w:t xml:space="preserve"> </w:t>
      </w:r>
      <w:r w:rsidR="0037393E" w:rsidRPr="001F63A4">
        <w:rPr>
          <w:rFonts w:ascii="Trebuchet MS" w:hAnsi="Trebuchet MS"/>
          <w:b/>
          <w:sz w:val="24"/>
          <w:szCs w:val="24"/>
        </w:rPr>
        <w:t>NO</w:t>
      </w:r>
      <w:r w:rsidR="00B34827" w:rsidRPr="001F63A4">
        <w:rPr>
          <w:rFonts w:ascii="Trebuchet MS" w:hAnsi="Trebuchet MS"/>
          <w:b/>
          <w:sz w:val="24"/>
          <w:szCs w:val="24"/>
        </w:rPr>
        <w:t>.</w:t>
      </w:r>
      <w:r w:rsidRPr="001F63A4">
        <w:rPr>
          <w:rFonts w:ascii="Trebuchet MS" w:hAnsi="Trebuchet MS"/>
          <w:b/>
          <w:sz w:val="24"/>
          <w:szCs w:val="24"/>
        </w:rPr>
        <w:t xml:space="preserve">   </w:t>
      </w:r>
    </w:p>
    <w:p w:rsidR="00974F11" w:rsidRPr="001F63A4" w:rsidRDefault="00974F11" w:rsidP="00405E76">
      <w:pPr>
        <w:pStyle w:val="ListParagraph"/>
        <w:numPr>
          <w:ilvl w:val="0"/>
          <w:numId w:val="9"/>
        </w:numPr>
        <w:jc w:val="both"/>
        <w:rPr>
          <w:rFonts w:ascii="Trebuchet MS" w:hAnsi="Trebuchet MS"/>
          <w:sz w:val="24"/>
          <w:szCs w:val="24"/>
        </w:rPr>
      </w:pPr>
      <w:r w:rsidRPr="001F63A4">
        <w:rPr>
          <w:rFonts w:ascii="Trebuchet MS" w:hAnsi="Trebuchet MS"/>
          <w:bCs/>
          <w:sz w:val="24"/>
          <w:szCs w:val="24"/>
        </w:rPr>
        <w:t>detract from the character of neighbouring properties through siting, excessive bulk, ill-matching materials or inconsistent design;</w:t>
      </w:r>
      <w:r w:rsidRPr="001F63A4">
        <w:rPr>
          <w:rFonts w:ascii="Trebuchet MS" w:hAnsi="Trebuchet MS"/>
          <w:sz w:val="24"/>
          <w:szCs w:val="24"/>
        </w:rPr>
        <w:t xml:space="preserve"> </w:t>
      </w:r>
      <w:r w:rsidRPr="001F63A4">
        <w:rPr>
          <w:rFonts w:ascii="Trebuchet MS" w:hAnsi="Trebuchet MS"/>
          <w:b/>
          <w:sz w:val="24"/>
          <w:szCs w:val="24"/>
        </w:rPr>
        <w:t>NO</w:t>
      </w:r>
      <w:r w:rsidR="003A1C03" w:rsidRPr="001F63A4">
        <w:rPr>
          <w:rFonts w:ascii="Trebuchet MS" w:hAnsi="Trebuchet MS"/>
          <w:b/>
          <w:sz w:val="24"/>
          <w:szCs w:val="24"/>
        </w:rPr>
        <w:t xml:space="preserve">, </w:t>
      </w:r>
      <w:r w:rsidR="0037393E" w:rsidRPr="001F63A4">
        <w:rPr>
          <w:rFonts w:ascii="Trebuchet MS" w:hAnsi="Trebuchet MS"/>
          <w:b/>
          <w:sz w:val="24"/>
          <w:szCs w:val="24"/>
        </w:rPr>
        <w:t>both neighbouring properties have been extended in the past including single storey and two storey extensions</w:t>
      </w:r>
      <w:r w:rsidR="003A1C03" w:rsidRPr="001F63A4">
        <w:rPr>
          <w:rFonts w:ascii="Trebuchet MS" w:hAnsi="Trebuchet MS"/>
          <w:b/>
          <w:sz w:val="24"/>
          <w:szCs w:val="24"/>
        </w:rPr>
        <w:t>.</w:t>
      </w:r>
      <w:r w:rsidRPr="001F63A4">
        <w:rPr>
          <w:rFonts w:ascii="Trebuchet MS" w:hAnsi="Trebuchet MS"/>
          <w:b/>
          <w:sz w:val="24"/>
          <w:szCs w:val="24"/>
        </w:rPr>
        <w:t xml:space="preserve"> </w:t>
      </w:r>
    </w:p>
    <w:p w:rsidR="00974F11" w:rsidRPr="001F63A4" w:rsidRDefault="00974F11" w:rsidP="00405E76">
      <w:pPr>
        <w:pStyle w:val="ListParagraph"/>
        <w:numPr>
          <w:ilvl w:val="0"/>
          <w:numId w:val="9"/>
        </w:numPr>
        <w:jc w:val="both"/>
        <w:rPr>
          <w:rFonts w:ascii="Trebuchet MS" w:hAnsi="Trebuchet MS"/>
          <w:sz w:val="24"/>
          <w:szCs w:val="24"/>
        </w:rPr>
      </w:pPr>
      <w:r w:rsidRPr="001F63A4">
        <w:rPr>
          <w:rFonts w:ascii="Trebuchet MS" w:hAnsi="Trebuchet MS"/>
          <w:bCs/>
          <w:sz w:val="24"/>
          <w:szCs w:val="24"/>
        </w:rPr>
        <w:t>detract from the appearance of the street or area by using ill-matched materials, glazing and detailing;</w:t>
      </w:r>
      <w:r w:rsidRPr="001F63A4">
        <w:rPr>
          <w:rFonts w:ascii="Trebuchet MS" w:hAnsi="Trebuchet MS"/>
          <w:sz w:val="24"/>
          <w:szCs w:val="24"/>
        </w:rPr>
        <w:t xml:space="preserve"> </w:t>
      </w:r>
      <w:r w:rsidRPr="001F63A4">
        <w:rPr>
          <w:rFonts w:ascii="Trebuchet MS" w:hAnsi="Trebuchet MS"/>
          <w:b/>
          <w:sz w:val="24"/>
          <w:szCs w:val="24"/>
        </w:rPr>
        <w:t>NO</w:t>
      </w:r>
    </w:p>
    <w:p w:rsidR="00974F11" w:rsidRPr="001F63A4" w:rsidRDefault="00974F11" w:rsidP="000F271B">
      <w:pPr>
        <w:jc w:val="both"/>
        <w:rPr>
          <w:rFonts w:ascii="Trebuchet MS" w:hAnsi="Trebuchet MS"/>
          <w:sz w:val="24"/>
          <w:szCs w:val="24"/>
        </w:rPr>
      </w:pPr>
    </w:p>
    <w:p w:rsidR="00775C6D" w:rsidRPr="001F63A4" w:rsidRDefault="00464A95" w:rsidP="00775C6D">
      <w:pPr>
        <w:pStyle w:val="ListParagraph"/>
        <w:numPr>
          <w:ilvl w:val="0"/>
          <w:numId w:val="11"/>
        </w:numPr>
        <w:ind w:left="709" w:hanging="709"/>
        <w:jc w:val="both"/>
        <w:rPr>
          <w:rFonts w:ascii="Trebuchet MS" w:hAnsi="Trebuchet MS"/>
          <w:sz w:val="24"/>
          <w:szCs w:val="24"/>
          <w:u w:val="single"/>
        </w:rPr>
      </w:pPr>
      <w:r w:rsidRPr="001F63A4">
        <w:rPr>
          <w:rFonts w:ascii="Trebuchet MS" w:hAnsi="Trebuchet MS"/>
          <w:sz w:val="24"/>
          <w:szCs w:val="24"/>
          <w:u w:val="single"/>
        </w:rPr>
        <w:t>Does not result in a loss of biodiversity within gardens;</w:t>
      </w:r>
      <w:r w:rsidR="00775C6D" w:rsidRPr="001F63A4">
        <w:rPr>
          <w:rFonts w:ascii="Trebuchet MS" w:hAnsi="Trebuchet MS"/>
          <w:sz w:val="24"/>
          <w:szCs w:val="24"/>
        </w:rPr>
        <w:t xml:space="preserve"> </w:t>
      </w:r>
      <w:r w:rsidR="00775C6D" w:rsidRPr="001F63A4">
        <w:rPr>
          <w:rFonts w:ascii="Trebuchet MS" w:hAnsi="Trebuchet MS"/>
          <w:b/>
          <w:sz w:val="24"/>
          <w:szCs w:val="24"/>
        </w:rPr>
        <w:t>NO</w:t>
      </w:r>
    </w:p>
    <w:p w:rsidR="00775C6D" w:rsidRPr="001F63A4" w:rsidRDefault="00775C6D" w:rsidP="00775C6D">
      <w:pPr>
        <w:pStyle w:val="ListParagraph"/>
        <w:ind w:left="709"/>
        <w:jc w:val="both"/>
        <w:rPr>
          <w:rFonts w:ascii="Trebuchet MS" w:hAnsi="Trebuchet MS"/>
          <w:sz w:val="24"/>
          <w:szCs w:val="24"/>
          <w:u w:val="single"/>
        </w:rPr>
      </w:pPr>
    </w:p>
    <w:p w:rsidR="00775C6D" w:rsidRPr="001F63A4" w:rsidRDefault="00775C6D" w:rsidP="00775C6D">
      <w:pPr>
        <w:pStyle w:val="ListParagraph"/>
        <w:numPr>
          <w:ilvl w:val="0"/>
          <w:numId w:val="11"/>
        </w:numPr>
        <w:ind w:left="709" w:hanging="709"/>
        <w:jc w:val="both"/>
        <w:rPr>
          <w:rFonts w:ascii="Trebuchet MS" w:hAnsi="Trebuchet MS"/>
          <w:sz w:val="24"/>
          <w:szCs w:val="24"/>
          <w:u w:val="single"/>
        </w:rPr>
      </w:pPr>
      <w:r w:rsidRPr="001F63A4">
        <w:rPr>
          <w:rFonts w:ascii="Trebuchet MS" w:hAnsi="Trebuchet MS"/>
          <w:sz w:val="24"/>
          <w:szCs w:val="24"/>
          <w:u w:val="single"/>
        </w:rPr>
        <w:t xml:space="preserve">Ancillary accommodation, such as granny annexes, will be acceptable where it would not be capable of operating as a separate dwelling which could be let or sold separately; </w:t>
      </w:r>
      <w:r w:rsidRPr="001F63A4">
        <w:rPr>
          <w:rFonts w:ascii="Trebuchet MS" w:hAnsi="Trebuchet MS"/>
          <w:b/>
          <w:sz w:val="24"/>
          <w:szCs w:val="24"/>
        </w:rPr>
        <w:t>NOT APPLICABLE IN THIS INSTANCE.</w:t>
      </w:r>
    </w:p>
    <w:p w:rsidR="00775C6D" w:rsidRPr="001F63A4" w:rsidRDefault="00775C6D" w:rsidP="00775C6D">
      <w:pPr>
        <w:jc w:val="both"/>
        <w:rPr>
          <w:rFonts w:ascii="Trebuchet MS" w:hAnsi="Trebuchet MS"/>
          <w:sz w:val="24"/>
          <w:szCs w:val="24"/>
          <w:u w:val="single"/>
        </w:rPr>
      </w:pPr>
    </w:p>
    <w:p w:rsidR="00974F11" w:rsidRPr="001F63A4" w:rsidRDefault="000F271B" w:rsidP="00464A95">
      <w:pPr>
        <w:jc w:val="both"/>
        <w:rPr>
          <w:rFonts w:ascii="Trebuchet MS" w:hAnsi="Trebuchet MS"/>
          <w:sz w:val="24"/>
          <w:szCs w:val="24"/>
        </w:rPr>
      </w:pPr>
      <w:r w:rsidRPr="001F63A4">
        <w:rPr>
          <w:rFonts w:ascii="Trebuchet MS" w:hAnsi="Trebuchet MS"/>
          <w:sz w:val="24"/>
          <w:szCs w:val="24"/>
        </w:rPr>
        <w:t>CC8</w:t>
      </w:r>
      <w:r w:rsidR="00974F11" w:rsidRPr="001F63A4">
        <w:rPr>
          <w:rFonts w:ascii="Trebuchet MS" w:hAnsi="Trebuchet MS"/>
          <w:sz w:val="24"/>
          <w:szCs w:val="24"/>
        </w:rPr>
        <w:t>: Safeguarding Amenity states an extension to a house will be acceptable where it will not cause a significant detrimental impact to the living environment of existing or new residential properties.</w:t>
      </w:r>
    </w:p>
    <w:p w:rsidR="00974F11" w:rsidRPr="001F63A4" w:rsidRDefault="00974F11" w:rsidP="00405E76">
      <w:pPr>
        <w:jc w:val="both"/>
        <w:rPr>
          <w:rFonts w:ascii="Trebuchet MS" w:hAnsi="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To assess this, the following has been considered – would the proposal cause a significant detrimental impact to the living environment of existing or new residential properties in terms of:</w:t>
      </w:r>
    </w:p>
    <w:p w:rsidR="00974F11" w:rsidRPr="001F63A4" w:rsidRDefault="00974F11" w:rsidP="00405E76">
      <w:pPr>
        <w:jc w:val="both"/>
        <w:rPr>
          <w:rFonts w:ascii="Trebuchet MS" w:hAnsi="Trebuchet MS"/>
          <w:sz w:val="24"/>
          <w:szCs w:val="24"/>
        </w:rPr>
      </w:pPr>
    </w:p>
    <w:p w:rsidR="00974F11" w:rsidRPr="001F63A4" w:rsidRDefault="00974F11" w:rsidP="00405E76">
      <w:pPr>
        <w:pStyle w:val="ListParagraph"/>
        <w:numPr>
          <w:ilvl w:val="0"/>
          <w:numId w:val="9"/>
        </w:numPr>
        <w:jc w:val="both"/>
        <w:rPr>
          <w:rFonts w:ascii="Trebuchet MS" w:hAnsi="Trebuchet MS"/>
          <w:b/>
          <w:sz w:val="24"/>
          <w:szCs w:val="24"/>
        </w:rPr>
      </w:pPr>
      <w:r w:rsidRPr="001F63A4">
        <w:rPr>
          <w:rFonts w:ascii="Trebuchet MS" w:hAnsi="Trebuchet MS"/>
          <w:sz w:val="24"/>
          <w:szCs w:val="24"/>
        </w:rPr>
        <w:t xml:space="preserve">Privacy and overlooking; </w:t>
      </w:r>
      <w:r w:rsidR="005D7964" w:rsidRPr="001F63A4">
        <w:rPr>
          <w:rFonts w:ascii="Trebuchet MS" w:hAnsi="Trebuchet MS"/>
          <w:b/>
          <w:sz w:val="24"/>
          <w:szCs w:val="24"/>
        </w:rPr>
        <w:t>NO, see comments above</w:t>
      </w:r>
      <w:r w:rsidR="003A1C03" w:rsidRPr="001F63A4">
        <w:rPr>
          <w:rFonts w:ascii="Trebuchet MS" w:hAnsi="Trebuchet MS"/>
          <w:b/>
          <w:sz w:val="24"/>
          <w:szCs w:val="24"/>
        </w:rPr>
        <w:t>.</w:t>
      </w:r>
      <w:r w:rsidRPr="001F63A4">
        <w:rPr>
          <w:rFonts w:ascii="Trebuchet MS" w:hAnsi="Trebuchet MS"/>
          <w:b/>
          <w:sz w:val="24"/>
          <w:szCs w:val="24"/>
        </w:rPr>
        <w:t xml:space="preserve"> </w:t>
      </w:r>
    </w:p>
    <w:p w:rsidR="00974F11" w:rsidRPr="001F63A4" w:rsidRDefault="00974F11" w:rsidP="00405E76">
      <w:pPr>
        <w:pStyle w:val="ListParagraph"/>
        <w:numPr>
          <w:ilvl w:val="0"/>
          <w:numId w:val="9"/>
        </w:numPr>
        <w:jc w:val="both"/>
        <w:rPr>
          <w:rFonts w:ascii="Trebuchet MS" w:hAnsi="Trebuchet MS"/>
          <w:b/>
          <w:sz w:val="24"/>
          <w:szCs w:val="24"/>
        </w:rPr>
      </w:pPr>
      <w:r w:rsidRPr="001F63A4">
        <w:rPr>
          <w:rFonts w:ascii="Trebuchet MS" w:hAnsi="Trebuchet MS"/>
          <w:sz w:val="24"/>
          <w:szCs w:val="24"/>
        </w:rPr>
        <w:lastRenderedPageBreak/>
        <w:t xml:space="preserve">Access to sunlight and daylight; </w:t>
      </w:r>
      <w:r w:rsidRPr="001F63A4">
        <w:rPr>
          <w:rFonts w:ascii="Trebuchet MS" w:hAnsi="Trebuchet MS"/>
          <w:b/>
          <w:sz w:val="24"/>
          <w:szCs w:val="24"/>
        </w:rPr>
        <w:t>NO</w:t>
      </w:r>
      <w:r w:rsidR="0045753E" w:rsidRPr="001F63A4">
        <w:rPr>
          <w:rFonts w:ascii="Trebuchet MS" w:hAnsi="Trebuchet MS"/>
          <w:b/>
          <w:sz w:val="24"/>
          <w:szCs w:val="24"/>
        </w:rPr>
        <w:t>, see comments above.</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Visual dominance and overbearing effects of a development; </w:t>
      </w:r>
      <w:r w:rsidRPr="001F63A4">
        <w:rPr>
          <w:rFonts w:ascii="Trebuchet MS" w:hAnsi="Trebuchet MS"/>
          <w:b/>
          <w:sz w:val="24"/>
          <w:szCs w:val="24"/>
        </w:rPr>
        <w:t>NO</w:t>
      </w:r>
      <w:r w:rsidR="0029698C" w:rsidRPr="001F63A4">
        <w:rPr>
          <w:rFonts w:ascii="Trebuchet MS" w:hAnsi="Trebuchet MS"/>
          <w:b/>
          <w:sz w:val="24"/>
          <w:szCs w:val="24"/>
        </w:rPr>
        <w:t>, although the residents of the neighbouring propert</w:t>
      </w:r>
      <w:r w:rsidR="0037393E" w:rsidRPr="001F63A4">
        <w:rPr>
          <w:rFonts w:ascii="Trebuchet MS" w:hAnsi="Trebuchet MS"/>
          <w:b/>
          <w:sz w:val="24"/>
          <w:szCs w:val="24"/>
        </w:rPr>
        <w:t>ies</w:t>
      </w:r>
      <w:r w:rsidR="0009113E" w:rsidRPr="001F63A4">
        <w:rPr>
          <w:rFonts w:ascii="Trebuchet MS" w:hAnsi="Trebuchet MS"/>
          <w:b/>
          <w:sz w:val="24"/>
          <w:szCs w:val="24"/>
        </w:rPr>
        <w:t xml:space="preserve"> </w:t>
      </w:r>
      <w:r w:rsidR="0029698C" w:rsidRPr="001F63A4">
        <w:rPr>
          <w:rFonts w:ascii="Trebuchet MS" w:hAnsi="Trebuchet MS"/>
          <w:b/>
          <w:sz w:val="24"/>
          <w:szCs w:val="24"/>
        </w:rPr>
        <w:t>will notice the additional height and depth of the proposal</w:t>
      </w:r>
      <w:r w:rsidR="00793520" w:rsidRPr="001F63A4">
        <w:rPr>
          <w:rFonts w:ascii="Trebuchet MS" w:hAnsi="Trebuchet MS"/>
          <w:b/>
          <w:sz w:val="24"/>
          <w:szCs w:val="24"/>
        </w:rPr>
        <w:t xml:space="preserve"> it is </w:t>
      </w:r>
      <w:r w:rsidR="0029698C" w:rsidRPr="001F63A4">
        <w:rPr>
          <w:rFonts w:ascii="Trebuchet MS" w:hAnsi="Trebuchet MS"/>
          <w:b/>
          <w:sz w:val="24"/>
          <w:szCs w:val="24"/>
        </w:rPr>
        <w:t>not considered visually dominant or overbearing.</w:t>
      </w:r>
      <w:r w:rsidRPr="001F63A4">
        <w:rPr>
          <w:rFonts w:ascii="Trebuchet MS" w:hAnsi="Trebuchet MS"/>
          <w:b/>
          <w:sz w:val="24"/>
          <w:szCs w:val="24"/>
        </w:rPr>
        <w:t xml:space="preserve">  </w:t>
      </w:r>
    </w:p>
    <w:p w:rsidR="000F271B" w:rsidRPr="001F63A4" w:rsidRDefault="000F271B"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Harm to outlook;</w:t>
      </w:r>
      <w:r w:rsidR="003A1C03" w:rsidRPr="001F63A4">
        <w:rPr>
          <w:rFonts w:ascii="Trebuchet MS" w:hAnsi="Trebuchet MS"/>
          <w:sz w:val="24"/>
          <w:szCs w:val="24"/>
        </w:rPr>
        <w:t xml:space="preserve"> </w:t>
      </w:r>
      <w:r w:rsidR="003A1C03"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Noise and disturbance;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Artificial lighting;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Vibration;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Dust and fumes;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Smell; </w:t>
      </w:r>
      <w:r w:rsidRPr="001F63A4">
        <w:rPr>
          <w:rFonts w:ascii="Trebuchet MS" w:hAnsi="Trebuchet MS"/>
          <w:b/>
          <w:sz w:val="24"/>
          <w:szCs w:val="24"/>
        </w:rPr>
        <w:t>NO</w:t>
      </w:r>
    </w:p>
    <w:p w:rsidR="000F271B" w:rsidRPr="001F63A4" w:rsidRDefault="00974F11" w:rsidP="000F271B">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Crime and safety; </w:t>
      </w:r>
      <w:r w:rsidRPr="001F63A4">
        <w:rPr>
          <w:rFonts w:ascii="Trebuchet MS" w:hAnsi="Trebuchet MS"/>
          <w:b/>
          <w:sz w:val="24"/>
          <w:szCs w:val="24"/>
        </w:rPr>
        <w:t>NO</w:t>
      </w:r>
    </w:p>
    <w:p w:rsidR="00775C6D" w:rsidRPr="001F63A4" w:rsidRDefault="00775C6D" w:rsidP="000F271B">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Wind, where the proposals involve new development of more than 8 storeys – </w:t>
      </w:r>
      <w:r w:rsidRPr="001F63A4">
        <w:rPr>
          <w:rFonts w:ascii="Trebuchet MS" w:hAnsi="Trebuchet MS"/>
          <w:b/>
          <w:sz w:val="24"/>
          <w:szCs w:val="24"/>
        </w:rPr>
        <w:t>NOT APPLICAABLE IN THIS INSTANCE.</w:t>
      </w:r>
    </w:p>
    <w:p w:rsidR="00974F11" w:rsidRPr="001F63A4" w:rsidRDefault="00974F11" w:rsidP="00405E76">
      <w:pPr>
        <w:jc w:val="both"/>
        <w:rPr>
          <w:rFonts w:ascii="Trebuchet MS" w:hAnsi="Trebuchet MS"/>
          <w:sz w:val="24"/>
          <w:szCs w:val="24"/>
        </w:rPr>
      </w:pPr>
    </w:p>
    <w:p w:rsidR="00E04A88" w:rsidRPr="001F63A4" w:rsidRDefault="00E04A88" w:rsidP="00E04A88">
      <w:pPr>
        <w:pStyle w:val="paragraph"/>
        <w:spacing w:before="0" w:beforeAutospacing="0" w:after="0" w:afterAutospacing="0"/>
        <w:jc w:val="both"/>
        <w:textAlignment w:val="baseline"/>
        <w:rPr>
          <w:rFonts w:ascii="Segoe UI" w:hAnsi="Segoe UI" w:cs="Segoe UI"/>
          <w:sz w:val="18"/>
          <w:szCs w:val="18"/>
        </w:rPr>
      </w:pPr>
      <w:r w:rsidRPr="001F63A4">
        <w:rPr>
          <w:rStyle w:val="normaltextrun"/>
          <w:rFonts w:ascii="Trebuchet MS" w:hAnsi="Trebuchet MS" w:cs="Segoe UI"/>
          <w:b/>
          <w:bCs/>
          <w:sz w:val="22"/>
          <w:szCs w:val="22"/>
        </w:rPr>
        <w:t>Conclusion </w:t>
      </w:r>
      <w:r w:rsidRPr="001F63A4">
        <w:rPr>
          <w:rStyle w:val="eop"/>
          <w:rFonts w:ascii="Trebuchet MS" w:hAnsi="Trebuchet MS" w:cs="Segoe UI"/>
          <w:sz w:val="22"/>
          <w:szCs w:val="22"/>
        </w:rPr>
        <w:t> </w:t>
      </w:r>
    </w:p>
    <w:p w:rsidR="00E04A88" w:rsidRPr="001F63A4" w:rsidRDefault="00E04A88" w:rsidP="00E04A88">
      <w:pPr>
        <w:pStyle w:val="paragraph"/>
        <w:spacing w:before="0" w:beforeAutospacing="0" w:after="0" w:afterAutospacing="0"/>
        <w:jc w:val="both"/>
        <w:textAlignment w:val="baseline"/>
        <w:rPr>
          <w:rFonts w:ascii="Segoe UI" w:hAnsi="Segoe UI" w:cs="Segoe UI"/>
        </w:rPr>
      </w:pPr>
      <w:r w:rsidRPr="001F63A4">
        <w:rPr>
          <w:rStyle w:val="normaltextrun"/>
          <w:rFonts w:ascii="Trebuchet MS" w:hAnsi="Trebuchet MS" w:cs="Segoe UI"/>
        </w:rPr>
        <w:t xml:space="preserve">The proposed development would not be harmful to the character or appearance of the site or its surroundings and would not have a detrimental impact on the original building or neighbouring properties.  As such the proposed works </w:t>
      </w:r>
      <w:proofErr w:type="gramStart"/>
      <w:r w:rsidRPr="001F63A4">
        <w:rPr>
          <w:rStyle w:val="normaltextrun"/>
          <w:rFonts w:ascii="Trebuchet MS" w:hAnsi="Trebuchet MS" w:cs="Segoe UI"/>
        </w:rPr>
        <w:t>are considered to be</w:t>
      </w:r>
      <w:proofErr w:type="gramEnd"/>
      <w:r w:rsidRPr="001F63A4">
        <w:rPr>
          <w:rStyle w:val="normaltextrun"/>
          <w:rFonts w:ascii="Trebuchet MS" w:hAnsi="Trebuchet MS" w:cs="Segoe UI"/>
        </w:rPr>
        <w:t xml:space="preserve"> in accordance with CC7 (Design and the Public Realm), CC8 (Safeguarding Amenity) and H9 (House Extensions and Ancillary Accommodation) of the Reading Borough Local Plan (2019) and the Councils Supplementary Planning Guidance A Design Guide to House Extensions (2003).</w:t>
      </w:r>
      <w:r w:rsidRPr="001F63A4">
        <w:rPr>
          <w:rStyle w:val="eop"/>
          <w:rFonts w:ascii="Trebuchet MS" w:hAnsi="Trebuchet MS" w:cs="Segoe UI"/>
        </w:rPr>
        <w:t> </w:t>
      </w:r>
    </w:p>
    <w:p w:rsidR="00E04A88" w:rsidRPr="001F63A4" w:rsidRDefault="00E04A88" w:rsidP="00405E76">
      <w:pPr>
        <w:jc w:val="both"/>
        <w:rPr>
          <w:rFonts w:ascii="Trebuchet MS" w:hAnsi="Trebuchet MS"/>
          <w:sz w:val="24"/>
          <w:szCs w:val="24"/>
        </w:rPr>
      </w:pPr>
    </w:p>
    <w:p w:rsidR="00974F11" w:rsidRPr="001F63A4" w:rsidRDefault="00974F11" w:rsidP="00405E76">
      <w:pPr>
        <w:jc w:val="both"/>
        <w:rPr>
          <w:rFonts w:ascii="Trebuchet MS" w:hAnsi="Trebuchet MS"/>
          <w:b/>
          <w:bCs/>
          <w:sz w:val="24"/>
          <w:szCs w:val="24"/>
        </w:rPr>
      </w:pPr>
      <w:r w:rsidRPr="001F63A4">
        <w:rPr>
          <w:rFonts w:ascii="Trebuchet MS" w:hAnsi="Trebuchet MS"/>
          <w:b/>
          <w:bCs/>
          <w:sz w:val="24"/>
          <w:szCs w:val="24"/>
        </w:rPr>
        <w:t xml:space="preserve">RECOMMENDATION:    </w:t>
      </w:r>
    </w:p>
    <w:p w:rsidR="00974F11" w:rsidRPr="001F63A4" w:rsidRDefault="00974F11" w:rsidP="00405E76">
      <w:pPr>
        <w:ind w:hanging="11"/>
        <w:jc w:val="both"/>
        <w:rPr>
          <w:rFonts w:ascii="Trebuchet MS" w:hAnsi="Trebuchet MS" w:cs="Trebuchet MS"/>
          <w:sz w:val="24"/>
          <w:szCs w:val="24"/>
        </w:rPr>
      </w:pPr>
    </w:p>
    <w:p w:rsidR="00974F11" w:rsidRPr="001F63A4" w:rsidRDefault="00974F11" w:rsidP="00405E76">
      <w:pPr>
        <w:ind w:hanging="11"/>
        <w:jc w:val="both"/>
        <w:rPr>
          <w:rFonts w:ascii="Trebuchet MS" w:hAnsi="Trebuchet MS" w:cs="Trebuchet MS"/>
          <w:b/>
          <w:sz w:val="24"/>
          <w:szCs w:val="24"/>
        </w:rPr>
      </w:pPr>
      <w:r w:rsidRPr="001F63A4">
        <w:rPr>
          <w:rFonts w:ascii="Trebuchet MS" w:hAnsi="Trebuchet MS" w:cs="Trebuchet MS"/>
          <w:b/>
          <w:sz w:val="24"/>
          <w:szCs w:val="24"/>
        </w:rPr>
        <w:t>GRANT</w:t>
      </w:r>
    </w:p>
    <w:p w:rsidR="00974F11" w:rsidRPr="001F63A4" w:rsidRDefault="00974F11" w:rsidP="00405E76">
      <w:pPr>
        <w:ind w:hanging="11"/>
        <w:jc w:val="both"/>
        <w:rPr>
          <w:rFonts w:ascii="Trebuchet MS" w:hAnsi="Trebuchet MS" w:cs="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Subject to the following conditions:</w:t>
      </w:r>
    </w:p>
    <w:p w:rsidR="000310E3" w:rsidRPr="001F63A4" w:rsidRDefault="000310E3" w:rsidP="00405E7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Time Limit </w:t>
      </w:r>
    </w:p>
    <w:p w:rsidR="00974F11" w:rsidRPr="001F63A4" w:rsidRDefault="00974F11" w:rsidP="00405E7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Approved plans  </w:t>
      </w:r>
    </w:p>
    <w:p w:rsidR="00E93446" w:rsidRPr="001F63A4" w:rsidRDefault="00E93446" w:rsidP="00E9344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Materials to match existing </w:t>
      </w:r>
    </w:p>
    <w:p w:rsidR="00613DD1" w:rsidRPr="001F63A4" w:rsidRDefault="00613DD1" w:rsidP="00613DD1">
      <w:pPr>
        <w:pStyle w:val="ListParagraph"/>
        <w:jc w:val="both"/>
        <w:rPr>
          <w:rFonts w:ascii="Trebuchet MS" w:hAnsi="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Informatives relating to:</w:t>
      </w:r>
    </w:p>
    <w:p w:rsidR="00974F11" w:rsidRPr="001F63A4" w:rsidRDefault="00974F11" w:rsidP="00405E76">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Positive and proactive </w:t>
      </w:r>
    </w:p>
    <w:p w:rsidR="00974F11" w:rsidRPr="001F63A4" w:rsidRDefault="00974F11" w:rsidP="00405E76">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Terms and conditions</w:t>
      </w:r>
    </w:p>
    <w:p w:rsidR="00974F11" w:rsidRPr="001F63A4" w:rsidRDefault="00974F11"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Building regulations </w:t>
      </w:r>
    </w:p>
    <w:p w:rsidR="000310E3" w:rsidRPr="001F63A4" w:rsidRDefault="000310E3"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Encroachment and Party Wall</w:t>
      </w:r>
    </w:p>
    <w:p w:rsidR="000310E3" w:rsidRPr="001F63A4" w:rsidRDefault="000310E3"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Construction and demolition </w:t>
      </w:r>
    </w:p>
    <w:p w:rsidR="00070AC1" w:rsidRPr="001F63A4" w:rsidRDefault="00070AC1"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IF3 Highways</w:t>
      </w:r>
    </w:p>
    <w:p w:rsidR="00070AC1" w:rsidRPr="001F63A4" w:rsidRDefault="00070AC1"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I24 Do not damage the verge</w:t>
      </w:r>
    </w:p>
    <w:p w:rsidR="00974F11" w:rsidRPr="001F63A4" w:rsidRDefault="00974F11" w:rsidP="00405E76">
      <w:pPr>
        <w:jc w:val="both"/>
        <w:rPr>
          <w:rFonts w:ascii="Trebuchet MS" w:hAnsi="Trebuchet MS"/>
          <w:sz w:val="24"/>
          <w:szCs w:val="24"/>
        </w:rPr>
      </w:pPr>
    </w:p>
    <w:p w:rsidR="00347B30" w:rsidRPr="001F63A4" w:rsidRDefault="00347B30" w:rsidP="00405E76">
      <w:pPr>
        <w:jc w:val="both"/>
        <w:rPr>
          <w:rFonts w:ascii="Trebuchet MS" w:hAnsi="Trebuchet MS"/>
          <w:sz w:val="24"/>
          <w:szCs w:val="24"/>
        </w:rPr>
      </w:pPr>
    </w:p>
    <w:sectPr w:rsidR="00347B30" w:rsidRPr="001F63A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C71E8"/>
    <w:rsid w:val="003D28F1"/>
    <w:rsid w:val="003D5FF5"/>
    <w:rsid w:val="003E4389"/>
    <w:rsid w:val="003F2186"/>
    <w:rsid w:val="00400E9B"/>
    <w:rsid w:val="00404BDA"/>
    <w:rsid w:val="00405E76"/>
    <w:rsid w:val="004121E5"/>
    <w:rsid w:val="00434628"/>
    <w:rsid w:val="00446DBF"/>
    <w:rsid w:val="0045753E"/>
    <w:rsid w:val="0046140C"/>
    <w:rsid w:val="00464A95"/>
    <w:rsid w:val="0047515F"/>
    <w:rsid w:val="00477ABE"/>
    <w:rsid w:val="00491785"/>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C1CCA"/>
    <w:rsid w:val="006C2414"/>
    <w:rsid w:val="006C710B"/>
    <w:rsid w:val="006D671C"/>
    <w:rsid w:val="006E4EAA"/>
    <w:rsid w:val="006F4A81"/>
    <w:rsid w:val="00713AC9"/>
    <w:rsid w:val="0071703A"/>
    <w:rsid w:val="00724740"/>
    <w:rsid w:val="00724C37"/>
    <w:rsid w:val="00732475"/>
    <w:rsid w:val="0074116E"/>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80235"/>
    <w:rsid w:val="00E82E85"/>
    <w:rsid w:val="00E92728"/>
    <w:rsid w:val="00E93446"/>
    <w:rsid w:val="00EA2408"/>
    <w:rsid w:val="00EB2D1F"/>
    <w:rsid w:val="00EB5418"/>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986AF"/>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EC18B-73DF-45D1-90A6-7635F11B5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1705</TotalTime>
  <Pages>4</Pages>
  <Words>1274</Words>
  <Characters>7264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109</cp:revision>
  <cp:lastPrinted>2012-12-21T16:02:00Z</cp:lastPrinted>
  <dcterms:created xsi:type="dcterms:W3CDTF">2014-12-01T17:45:00Z</dcterms:created>
  <dcterms:modified xsi:type="dcterms:W3CDTF">2020-08-25T10:50:00Z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