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0F2" w:rsidRPr="0026781A" w:rsidRDefault="00B830F2" w:rsidP="00B830F2">
      <w:pPr>
        <w:rPr>
          <w:rFonts w:ascii="Trebuchet MS" w:hAnsi="Trebuchet MS"/>
          <w:b/>
          <w:bCs/>
        </w:rPr>
      </w:pPr>
      <w:r w:rsidRPr="0026781A">
        <w:rPr>
          <w:rFonts w:ascii="Trebuchet MS" w:hAnsi="Trebuchet MS"/>
          <w:b/>
          <w:bCs/>
        </w:rPr>
        <w:t>DELEGATED HOUSEHOLDER APPLICATION REPORT</w:t>
      </w:r>
    </w:p>
    <w:p w:rsidR="00B830F2" w:rsidRPr="0026781A" w:rsidRDefault="00B830F2" w:rsidP="00B830F2">
      <w:pPr>
        <w:rPr>
          <w:rFonts w:ascii="Trebuchet MS" w:hAnsi="Trebuchet MS"/>
          <w:b/>
          <w:bCs/>
        </w:rPr>
      </w:pPr>
      <w:r w:rsidRPr="0026781A">
        <w:rPr>
          <w:rFonts w:ascii="Trebuchet MS" w:hAnsi="Trebuchet MS"/>
          <w:b/>
          <w:bCs/>
        </w:rPr>
        <w:t xml:space="preserve">Ward: </w:t>
      </w:r>
      <w:proofErr w:type="spellStart"/>
      <w:r w:rsidR="00DD59F3" w:rsidRPr="0026781A">
        <w:rPr>
          <w:rFonts w:ascii="Trebuchet MS" w:hAnsi="Trebuchet MS"/>
          <w:b/>
          <w:bCs/>
        </w:rPr>
        <w:t>Peppard</w:t>
      </w:r>
      <w:proofErr w:type="spellEnd"/>
    </w:p>
    <w:p w:rsidR="00B830F2" w:rsidRPr="0026781A" w:rsidRDefault="00B830F2" w:rsidP="00B830F2">
      <w:pPr>
        <w:rPr>
          <w:rFonts w:ascii="Trebuchet MS" w:hAnsi="Trebuchet MS"/>
          <w:bCs/>
        </w:rPr>
      </w:pPr>
      <w:r w:rsidRPr="0026781A">
        <w:rPr>
          <w:rFonts w:ascii="Trebuchet MS" w:hAnsi="Trebuchet MS"/>
          <w:b/>
          <w:bCs/>
        </w:rPr>
        <w:t xml:space="preserve">App Ref: </w:t>
      </w:r>
      <w:r w:rsidR="00DD59F3" w:rsidRPr="0026781A">
        <w:rPr>
          <w:rFonts w:ascii="Trebuchet MS" w:hAnsi="Trebuchet MS"/>
          <w:b/>
          <w:bCs/>
          <w:lang w:val="en-US"/>
        </w:rPr>
        <w:t xml:space="preserve">210928 / </w:t>
      </w:r>
      <w:r w:rsidR="00DD59F3" w:rsidRPr="0026781A">
        <w:rPr>
          <w:rFonts w:ascii="Trebuchet MS" w:hAnsi="Trebuchet MS"/>
          <w:b/>
          <w:bCs/>
        </w:rPr>
        <w:t xml:space="preserve">HOU  </w:t>
      </w:r>
      <w:r w:rsidR="00DD59F3" w:rsidRPr="0026781A">
        <w:rPr>
          <w:rFonts w:ascii="Trebuchet MS" w:hAnsi="Trebuchet MS"/>
          <w:b/>
          <w:bCs/>
          <w:lang w:val="en-US"/>
        </w:rPr>
        <w:t xml:space="preserve">   </w:t>
      </w:r>
    </w:p>
    <w:p w:rsidR="00B830F2" w:rsidRPr="0026781A" w:rsidRDefault="00B830F2" w:rsidP="00B830F2">
      <w:pPr>
        <w:rPr>
          <w:rFonts w:ascii="Trebuchet MS" w:hAnsi="Trebuchet MS"/>
        </w:rPr>
      </w:pPr>
      <w:r w:rsidRPr="0026781A">
        <w:rPr>
          <w:rFonts w:ascii="Trebuchet MS" w:hAnsi="Trebuchet MS"/>
          <w:b/>
          <w:bCs/>
        </w:rPr>
        <w:t>Address:</w:t>
      </w:r>
      <w:r w:rsidRPr="0026781A">
        <w:rPr>
          <w:rFonts w:ascii="Trebuchet MS" w:hAnsi="Trebuchet MS"/>
        </w:rPr>
        <w:t xml:space="preserve"> </w:t>
      </w:r>
      <w:r w:rsidR="00DD59F3" w:rsidRPr="0026781A">
        <w:rPr>
          <w:rFonts w:ascii="Trebuchet MS" w:hAnsi="Trebuchet MS"/>
          <w:bCs/>
        </w:rPr>
        <w:t>50 Holyrood Close, Reading, RG4 6PZ</w:t>
      </w:r>
    </w:p>
    <w:p w:rsidR="00DD59F3" w:rsidRPr="0026781A" w:rsidRDefault="00B830F2" w:rsidP="00DD59F3">
      <w:pPr>
        <w:rPr>
          <w:rFonts w:ascii="Trebuchet MS" w:hAnsi="Trebuchet MS"/>
        </w:rPr>
      </w:pPr>
      <w:r w:rsidRPr="0026781A">
        <w:rPr>
          <w:rFonts w:ascii="Trebuchet MS" w:hAnsi="Trebuchet MS"/>
          <w:b/>
        </w:rPr>
        <w:t>Proposals</w:t>
      </w:r>
      <w:r w:rsidRPr="0026781A">
        <w:rPr>
          <w:rFonts w:ascii="Trebuchet MS" w:hAnsi="Trebuchet MS"/>
        </w:rPr>
        <w:t xml:space="preserve">: </w:t>
      </w:r>
      <w:r w:rsidR="00DD59F3" w:rsidRPr="0026781A">
        <w:rPr>
          <w:rFonts w:ascii="Trebuchet MS" w:hAnsi="Trebuchet MS"/>
        </w:rPr>
        <w:t>Conversion of existing garage to habitable space, new window to front elevation</w:t>
      </w:r>
    </w:p>
    <w:p w:rsidR="00B830F2" w:rsidRPr="0026781A" w:rsidRDefault="00B830F2" w:rsidP="00DD59F3">
      <w:pPr>
        <w:rPr>
          <w:rFonts w:ascii="Trebuchet MS" w:hAnsi="Trebuchet MS"/>
        </w:rPr>
      </w:pPr>
      <w:r w:rsidRPr="0026781A">
        <w:rPr>
          <w:rFonts w:ascii="Trebuchet MS" w:hAnsi="Trebuchet MS"/>
          <w:b/>
        </w:rPr>
        <w:t>Case Officer</w:t>
      </w:r>
      <w:r w:rsidRPr="0026781A">
        <w:rPr>
          <w:rFonts w:ascii="Trebuchet MS" w:hAnsi="Trebuchet MS"/>
        </w:rPr>
        <w:t xml:space="preserve">: </w:t>
      </w:r>
      <w:r w:rsidRPr="0026781A">
        <w:rPr>
          <w:rFonts w:ascii="Trebuchet MS" w:hAnsi="Trebuchet MS"/>
          <w:bCs/>
        </w:rPr>
        <w:t>Beatrice Malama</w:t>
      </w:r>
    </w:p>
    <w:p w:rsidR="00B830F2" w:rsidRPr="0026781A" w:rsidRDefault="00B830F2" w:rsidP="00B830F2">
      <w:pPr>
        <w:rPr>
          <w:rFonts w:ascii="Trebuchet MS" w:hAnsi="Trebuchet MS"/>
          <w:b/>
          <w:bCs/>
        </w:rPr>
      </w:pPr>
      <w:r w:rsidRPr="0026781A">
        <w:rPr>
          <w:rFonts w:ascii="Trebuchet MS" w:hAnsi="Trebuchet MS"/>
          <w:b/>
          <w:bCs/>
        </w:rPr>
        <w:t xml:space="preserve">Date received (valid from): </w:t>
      </w:r>
      <w:r w:rsidR="00434374" w:rsidRPr="0026781A">
        <w:rPr>
          <w:rFonts w:ascii="Trebuchet MS" w:hAnsi="Trebuchet MS"/>
          <w:b/>
          <w:bCs/>
        </w:rPr>
        <w:t>7</w:t>
      </w:r>
      <w:r w:rsidR="00434374" w:rsidRPr="0026781A">
        <w:rPr>
          <w:rFonts w:ascii="Trebuchet MS" w:hAnsi="Trebuchet MS"/>
          <w:b/>
          <w:bCs/>
          <w:vertAlign w:val="superscript"/>
        </w:rPr>
        <w:t>th</w:t>
      </w:r>
      <w:r w:rsidR="00434374" w:rsidRPr="0026781A">
        <w:rPr>
          <w:rFonts w:ascii="Trebuchet MS" w:hAnsi="Trebuchet MS"/>
          <w:b/>
          <w:bCs/>
        </w:rPr>
        <w:t xml:space="preserve"> </w:t>
      </w:r>
      <w:r w:rsidR="0026781A" w:rsidRPr="0026781A">
        <w:rPr>
          <w:rFonts w:ascii="Trebuchet MS" w:hAnsi="Trebuchet MS"/>
          <w:b/>
          <w:bCs/>
        </w:rPr>
        <w:t>June</w:t>
      </w:r>
      <w:r w:rsidRPr="0026781A">
        <w:rPr>
          <w:rFonts w:ascii="Trebuchet MS" w:hAnsi="Trebuchet MS"/>
          <w:b/>
          <w:bCs/>
        </w:rPr>
        <w:t xml:space="preserve"> 2021      Target date: </w:t>
      </w:r>
      <w:r w:rsidR="0026781A" w:rsidRPr="0026781A">
        <w:rPr>
          <w:rFonts w:ascii="Trebuchet MS" w:hAnsi="Trebuchet MS"/>
          <w:b/>
          <w:bCs/>
        </w:rPr>
        <w:t>2</w:t>
      </w:r>
      <w:r w:rsidR="0026781A" w:rsidRPr="0026781A">
        <w:rPr>
          <w:rFonts w:ascii="Trebuchet MS" w:hAnsi="Trebuchet MS"/>
          <w:b/>
          <w:bCs/>
          <w:vertAlign w:val="superscript"/>
        </w:rPr>
        <w:t>nd</w:t>
      </w:r>
      <w:r w:rsidR="0026781A" w:rsidRPr="0026781A">
        <w:rPr>
          <w:rFonts w:ascii="Trebuchet MS" w:hAnsi="Trebuchet MS"/>
          <w:b/>
          <w:bCs/>
        </w:rPr>
        <w:t xml:space="preserve"> August</w:t>
      </w:r>
      <w:r w:rsidRPr="0026781A">
        <w:rPr>
          <w:rFonts w:ascii="Trebuchet MS" w:hAnsi="Trebuchet MS"/>
          <w:b/>
          <w:bCs/>
        </w:rPr>
        <w:t xml:space="preserve"> 2021</w:t>
      </w:r>
      <w:r w:rsidRPr="0026781A">
        <w:rPr>
          <w:rFonts w:ascii="Trebuchet MS" w:hAnsi="Trebuchet MS"/>
          <w:b/>
          <w:bCs/>
        </w:rPr>
        <w:tab/>
      </w:r>
    </w:p>
    <w:p w:rsidR="00B830F2" w:rsidRPr="00066EAF" w:rsidRDefault="00B830F2" w:rsidP="00B830F2">
      <w:pPr>
        <w:spacing w:after="0"/>
        <w:rPr>
          <w:rFonts w:ascii="Trebuchet MS" w:hAnsi="Trebuchet MS"/>
          <w:b/>
          <w:bCs/>
        </w:rPr>
      </w:pPr>
    </w:p>
    <w:p w:rsidR="00B830F2" w:rsidRPr="00066EAF" w:rsidRDefault="00B830F2" w:rsidP="00B830F2">
      <w:pPr>
        <w:rPr>
          <w:rFonts w:ascii="Trebuchet MS" w:hAnsi="Trebuchet MS"/>
          <w:b/>
          <w:bCs/>
        </w:rPr>
      </w:pPr>
      <w:r w:rsidRPr="00066EAF">
        <w:rPr>
          <w:rFonts w:ascii="Trebuchet MS" w:hAnsi="Trebuchet MS"/>
          <w:b/>
          <w:bCs/>
        </w:rPr>
        <w:t>SITE DESCRIPTION</w:t>
      </w:r>
    </w:p>
    <w:p w:rsidR="00B830F2" w:rsidRPr="00B830F2" w:rsidRDefault="00B830F2" w:rsidP="00B830F2">
      <w:pPr>
        <w:jc w:val="both"/>
        <w:rPr>
          <w:rFonts w:ascii="Trebuchet MS" w:hAnsi="Trebuchet MS"/>
          <w:bCs/>
          <w:color w:val="FF0000"/>
        </w:rPr>
      </w:pPr>
      <w:r w:rsidRPr="00066EAF">
        <w:rPr>
          <w:rFonts w:ascii="Trebuchet MS" w:hAnsi="Trebuchet MS"/>
          <w:bCs/>
        </w:rPr>
        <w:t>The site is a two-story semi-detached house located in a predominantly residential area comprising of two story semi-detached of similar style and design. The property is not listed and does not fall within a conservation area</w:t>
      </w:r>
      <w:r w:rsidR="00066EAF" w:rsidRPr="00066EAF">
        <w:rPr>
          <w:rFonts w:ascii="Trebuchet MS" w:hAnsi="Trebuchet MS"/>
          <w:bCs/>
        </w:rPr>
        <w:t xml:space="preserve">. </w:t>
      </w:r>
      <w:r w:rsidRPr="00066EAF">
        <w:rPr>
          <w:rFonts w:ascii="Trebuchet MS" w:hAnsi="Trebuchet MS"/>
          <w:bCs/>
        </w:rPr>
        <w:t xml:space="preserve"> </w:t>
      </w:r>
    </w:p>
    <w:p w:rsidR="00B830F2" w:rsidRPr="00B830F2" w:rsidRDefault="00B830F2" w:rsidP="00B830F2">
      <w:pPr>
        <w:spacing w:after="0"/>
        <w:rPr>
          <w:rFonts w:ascii="Trebuchet MS" w:hAnsi="Trebuchet MS"/>
          <w:b/>
          <w:bCs/>
          <w:color w:val="FF0000"/>
        </w:rPr>
      </w:pPr>
    </w:p>
    <w:p w:rsidR="00B830F2" w:rsidRPr="00657B79" w:rsidRDefault="00B830F2" w:rsidP="00B830F2">
      <w:pPr>
        <w:rPr>
          <w:rFonts w:ascii="Trebuchet MS" w:hAnsi="Trebuchet MS"/>
          <w:b/>
          <w:bCs/>
        </w:rPr>
      </w:pPr>
      <w:r w:rsidRPr="00657B79">
        <w:rPr>
          <w:rFonts w:ascii="Trebuchet MS" w:hAnsi="Trebuchet MS"/>
          <w:b/>
          <w:bCs/>
        </w:rPr>
        <w:t>PROPOSED DEVELOPMENT</w:t>
      </w:r>
    </w:p>
    <w:p w:rsidR="00B830F2" w:rsidRPr="00657B79" w:rsidRDefault="00B830F2" w:rsidP="00B830F2">
      <w:pPr>
        <w:jc w:val="both"/>
        <w:rPr>
          <w:rFonts w:ascii="Trebuchet MS" w:hAnsi="Trebuchet MS"/>
        </w:rPr>
      </w:pPr>
      <w:r w:rsidRPr="00657B79">
        <w:rPr>
          <w:rFonts w:ascii="Trebuchet MS" w:hAnsi="Trebuchet MS"/>
        </w:rPr>
        <w:t xml:space="preserve">The proposed development involves </w:t>
      </w:r>
      <w:r w:rsidR="0030724F" w:rsidRPr="00657B79">
        <w:rPr>
          <w:rFonts w:ascii="Trebuchet MS" w:hAnsi="Trebuchet MS"/>
        </w:rPr>
        <w:t xml:space="preserve">conversation of the existing attached </w:t>
      </w:r>
      <w:r w:rsidRPr="00657B79">
        <w:rPr>
          <w:rFonts w:ascii="Trebuchet MS" w:hAnsi="Trebuchet MS"/>
        </w:rPr>
        <w:t xml:space="preserve">garage to </w:t>
      </w:r>
      <w:r w:rsidR="0030724F" w:rsidRPr="00657B79">
        <w:rPr>
          <w:rFonts w:ascii="Trebuchet MS" w:hAnsi="Trebuchet MS"/>
        </w:rPr>
        <w:t xml:space="preserve">kitchen including new window to the front elevation in order to replace the existing smaller kitchen. The proposal would </w:t>
      </w:r>
      <w:r w:rsidR="00914FF8">
        <w:rPr>
          <w:rFonts w:ascii="Trebuchet MS" w:hAnsi="Trebuchet MS"/>
        </w:rPr>
        <w:t>not enlarge the</w:t>
      </w:r>
      <w:r w:rsidR="0030724F" w:rsidRPr="00657B79">
        <w:rPr>
          <w:rFonts w:ascii="Trebuchet MS" w:hAnsi="Trebuchet MS"/>
        </w:rPr>
        <w:t xml:space="preserve"> footprint </w:t>
      </w:r>
      <w:r w:rsidR="00914FF8">
        <w:rPr>
          <w:rFonts w:ascii="Trebuchet MS" w:hAnsi="Trebuchet MS"/>
        </w:rPr>
        <w:t>of the existing house</w:t>
      </w:r>
      <w:r w:rsidR="00657B79" w:rsidRPr="00657B79">
        <w:rPr>
          <w:rFonts w:ascii="Trebuchet MS" w:hAnsi="Trebuchet MS"/>
        </w:rPr>
        <w:t xml:space="preserve">. </w:t>
      </w:r>
      <w:r w:rsidRPr="00657B79">
        <w:rPr>
          <w:rFonts w:ascii="Trebuchet MS" w:hAnsi="Trebuchet MS"/>
        </w:rPr>
        <w:t xml:space="preserve">Exterior walls would be of brick to match that on the existing house with windows designed to closely match those on the original house. </w:t>
      </w:r>
    </w:p>
    <w:p w:rsidR="00B830F2" w:rsidRPr="001F2647" w:rsidRDefault="001F2647" w:rsidP="00B830F2">
      <w:pPr>
        <w:rPr>
          <w:rFonts w:ascii="Trebuchet MS" w:hAnsi="Trebuchet MS"/>
        </w:rPr>
      </w:pPr>
      <w:r w:rsidRPr="001F2647">
        <w:rPr>
          <w:rFonts w:ascii="Trebuchet MS" w:hAnsi="Trebuchet MS"/>
        </w:rPr>
        <w:t>Plans Considered;</w:t>
      </w:r>
    </w:p>
    <w:p w:rsidR="001F2647" w:rsidRPr="001F2647" w:rsidRDefault="001F2647" w:rsidP="00B830F2">
      <w:pPr>
        <w:rPr>
          <w:rFonts w:ascii="Trebuchet MS" w:hAnsi="Trebuchet MS"/>
        </w:rPr>
      </w:pPr>
      <w:bookmarkStart w:id="0" w:name="_Hlk72225755"/>
      <w:r w:rsidRPr="001F2647">
        <w:rPr>
          <w:rFonts w:ascii="Trebuchet MS" w:hAnsi="Trebuchet MS"/>
        </w:rPr>
        <w:t>Drawing No: B</w:t>
      </w:r>
      <w:r w:rsidR="00716436">
        <w:rPr>
          <w:rFonts w:ascii="Trebuchet MS" w:hAnsi="Trebuchet MS"/>
        </w:rPr>
        <w:t>A</w:t>
      </w:r>
      <w:r w:rsidRPr="001F2647">
        <w:rPr>
          <w:rFonts w:ascii="Trebuchet MS" w:hAnsi="Trebuchet MS"/>
        </w:rPr>
        <w:t xml:space="preserve"> 0180/01– Existing Plans &amp; Elevations</w:t>
      </w:r>
    </w:p>
    <w:bookmarkEnd w:id="0"/>
    <w:p w:rsidR="00B830F2" w:rsidRPr="001F2647" w:rsidRDefault="001F2647" w:rsidP="00B830F2">
      <w:pPr>
        <w:rPr>
          <w:rFonts w:ascii="Trebuchet MS" w:hAnsi="Trebuchet MS"/>
        </w:rPr>
      </w:pPr>
      <w:r w:rsidRPr="001F2647">
        <w:rPr>
          <w:rFonts w:ascii="Trebuchet MS" w:hAnsi="Trebuchet MS"/>
        </w:rPr>
        <w:t>Drawing No: B</w:t>
      </w:r>
      <w:r w:rsidR="00486B28">
        <w:rPr>
          <w:rFonts w:ascii="Trebuchet MS" w:hAnsi="Trebuchet MS"/>
        </w:rPr>
        <w:t>A</w:t>
      </w:r>
      <w:r w:rsidRPr="001F2647">
        <w:rPr>
          <w:rFonts w:ascii="Trebuchet MS" w:hAnsi="Trebuchet MS"/>
        </w:rPr>
        <w:t xml:space="preserve"> 0180/02– Proposed Plans &amp; Elevations</w:t>
      </w:r>
    </w:p>
    <w:p w:rsidR="00B830F2" w:rsidRPr="00066EAF" w:rsidRDefault="00B830F2" w:rsidP="00B830F2">
      <w:pPr>
        <w:rPr>
          <w:rFonts w:ascii="Trebuchet MS" w:hAnsi="Trebuchet MS"/>
        </w:rPr>
      </w:pPr>
      <w:r w:rsidRPr="00066EAF">
        <w:rPr>
          <w:rFonts w:ascii="Trebuchet MS" w:hAnsi="Trebuchet MS"/>
        </w:rPr>
        <w:t xml:space="preserve">As received on </w:t>
      </w:r>
      <w:r w:rsidR="00066EAF" w:rsidRPr="00066EAF">
        <w:rPr>
          <w:rFonts w:ascii="Trebuchet MS" w:hAnsi="Trebuchet MS"/>
        </w:rPr>
        <w:t>7</w:t>
      </w:r>
      <w:r w:rsidR="00066EAF" w:rsidRPr="00066EAF">
        <w:rPr>
          <w:rFonts w:ascii="Trebuchet MS" w:hAnsi="Trebuchet MS"/>
          <w:vertAlign w:val="superscript"/>
        </w:rPr>
        <w:t>th</w:t>
      </w:r>
      <w:r w:rsidR="00066EAF" w:rsidRPr="00066EAF">
        <w:rPr>
          <w:rFonts w:ascii="Trebuchet MS" w:hAnsi="Trebuchet MS"/>
        </w:rPr>
        <w:t xml:space="preserve"> June</w:t>
      </w:r>
      <w:r w:rsidRPr="00066EAF">
        <w:rPr>
          <w:rFonts w:ascii="Trebuchet MS" w:hAnsi="Trebuchet MS"/>
        </w:rPr>
        <w:t xml:space="preserve"> 2021</w:t>
      </w:r>
    </w:p>
    <w:p w:rsidR="00BF2049" w:rsidRDefault="00BF2049" w:rsidP="00B830F2">
      <w:pPr>
        <w:rPr>
          <w:rFonts w:ascii="Trebuchet MS" w:hAnsi="Trebuchet MS"/>
          <w:b/>
          <w:bCs/>
        </w:rPr>
      </w:pPr>
    </w:p>
    <w:p w:rsidR="00B830F2" w:rsidRPr="00066EAF" w:rsidRDefault="00B830F2" w:rsidP="00B830F2">
      <w:pPr>
        <w:rPr>
          <w:rFonts w:ascii="Trebuchet MS" w:hAnsi="Trebuchet MS"/>
          <w:b/>
          <w:bCs/>
        </w:rPr>
      </w:pPr>
      <w:r w:rsidRPr="00066EAF">
        <w:rPr>
          <w:rFonts w:ascii="Trebuchet MS" w:hAnsi="Trebuchet MS"/>
          <w:b/>
          <w:bCs/>
        </w:rPr>
        <w:t>RELEVANT PLANNING HISTORY</w:t>
      </w:r>
    </w:p>
    <w:p w:rsidR="00B830F2" w:rsidRPr="00066EAF" w:rsidRDefault="00B830F2" w:rsidP="00B830F2">
      <w:pPr>
        <w:rPr>
          <w:rFonts w:ascii="Trebuchet MS" w:hAnsi="Trebuchet MS"/>
          <w:bCs/>
        </w:rPr>
      </w:pPr>
      <w:r w:rsidRPr="00066EAF">
        <w:rPr>
          <w:rFonts w:ascii="Trebuchet MS" w:hAnsi="Trebuchet MS"/>
          <w:bCs/>
        </w:rPr>
        <w:t>No relevant planning history</w:t>
      </w:r>
    </w:p>
    <w:p w:rsidR="00B830F2" w:rsidRPr="00B830F2" w:rsidRDefault="00B830F2" w:rsidP="00B830F2">
      <w:pPr>
        <w:rPr>
          <w:rFonts w:ascii="Trebuchet MS" w:hAnsi="Trebuchet MS"/>
          <w:b/>
          <w:bCs/>
          <w:color w:val="FF0000"/>
        </w:rPr>
      </w:pPr>
    </w:p>
    <w:p w:rsidR="00B830F2" w:rsidRPr="00576FC2" w:rsidRDefault="00B830F2" w:rsidP="00B830F2">
      <w:pPr>
        <w:rPr>
          <w:rFonts w:ascii="Trebuchet MS" w:hAnsi="Trebuchet MS"/>
          <w:b/>
          <w:bCs/>
        </w:rPr>
      </w:pPr>
      <w:r w:rsidRPr="00576FC2">
        <w:rPr>
          <w:rFonts w:ascii="Trebuchet MS" w:hAnsi="Trebuchet MS"/>
          <w:b/>
          <w:bCs/>
        </w:rPr>
        <w:t>CONSULTATIONS</w:t>
      </w:r>
    </w:p>
    <w:p w:rsidR="00576FC2" w:rsidRPr="00BF2049" w:rsidRDefault="00576FC2" w:rsidP="00B830F2">
      <w:pPr>
        <w:rPr>
          <w:rFonts w:ascii="Trebuchet MS" w:hAnsi="Trebuchet MS"/>
          <w:b/>
        </w:rPr>
      </w:pPr>
      <w:r w:rsidRPr="00BF2049">
        <w:rPr>
          <w:rFonts w:ascii="Trebuchet MS" w:hAnsi="Trebuchet MS"/>
          <w:b/>
        </w:rPr>
        <w:t>External Consultation</w:t>
      </w:r>
    </w:p>
    <w:p w:rsidR="00B830F2" w:rsidRPr="00DD4726" w:rsidRDefault="00B830F2" w:rsidP="00B830F2">
      <w:pPr>
        <w:rPr>
          <w:rFonts w:ascii="Trebuchet MS" w:hAnsi="Trebuchet MS"/>
        </w:rPr>
      </w:pPr>
      <w:r w:rsidRPr="00DD4726">
        <w:rPr>
          <w:rFonts w:ascii="Trebuchet MS" w:hAnsi="Trebuchet MS"/>
        </w:rPr>
        <w:t xml:space="preserve">A site notice was sent to the Agent on </w:t>
      </w:r>
      <w:r w:rsidR="00DD4726" w:rsidRPr="00DD4726">
        <w:rPr>
          <w:rFonts w:ascii="Trebuchet MS" w:hAnsi="Trebuchet MS"/>
        </w:rPr>
        <w:t>15</w:t>
      </w:r>
      <w:r w:rsidR="00DD4726" w:rsidRPr="00DD4726">
        <w:rPr>
          <w:rFonts w:ascii="Trebuchet MS" w:hAnsi="Trebuchet MS"/>
          <w:vertAlign w:val="superscript"/>
        </w:rPr>
        <w:t>th</w:t>
      </w:r>
      <w:r w:rsidR="00DD4726" w:rsidRPr="00DD4726">
        <w:rPr>
          <w:rFonts w:ascii="Trebuchet MS" w:hAnsi="Trebuchet MS"/>
        </w:rPr>
        <w:t xml:space="preserve"> June</w:t>
      </w:r>
      <w:r w:rsidRPr="00DD4726">
        <w:rPr>
          <w:rFonts w:ascii="Trebuchet MS" w:hAnsi="Trebuchet MS"/>
        </w:rPr>
        <w:t xml:space="preserve"> 2021 and the following neighbours were consulted by letter.</w:t>
      </w:r>
    </w:p>
    <w:p w:rsidR="00D02EBE" w:rsidRPr="00611779" w:rsidRDefault="00D02EBE" w:rsidP="00D02EBE">
      <w:pPr>
        <w:rPr>
          <w:rFonts w:ascii="Trebuchet MS" w:hAnsi="Trebuchet MS"/>
          <w:bCs/>
        </w:rPr>
      </w:pPr>
      <w:r w:rsidRPr="00D02EBE">
        <w:rPr>
          <w:rFonts w:ascii="Trebuchet MS" w:hAnsi="Trebuchet MS"/>
          <w:bCs/>
        </w:rPr>
        <w:t>12 Hertford Close</w:t>
      </w:r>
      <w:r w:rsidR="00611779" w:rsidRPr="00611779">
        <w:rPr>
          <w:rFonts w:ascii="Trebuchet MS" w:hAnsi="Trebuchet MS"/>
          <w:bCs/>
        </w:rPr>
        <w:t xml:space="preserve">, </w:t>
      </w:r>
      <w:r w:rsidRPr="00611779">
        <w:rPr>
          <w:rFonts w:ascii="Trebuchet MS" w:hAnsi="Trebuchet MS"/>
          <w:bCs/>
        </w:rPr>
        <w:t>Caversham Park Village</w:t>
      </w:r>
      <w:r w:rsidR="00611779" w:rsidRPr="00611779">
        <w:rPr>
          <w:rFonts w:ascii="Trebuchet MS" w:hAnsi="Trebuchet MS"/>
          <w:bCs/>
        </w:rPr>
        <w:t>,</w:t>
      </w:r>
      <w:r w:rsidRPr="00611779">
        <w:rPr>
          <w:rFonts w:ascii="Trebuchet MS" w:hAnsi="Trebuchet MS"/>
          <w:bCs/>
        </w:rPr>
        <w:t xml:space="preserve"> Reading</w:t>
      </w:r>
    </w:p>
    <w:p w:rsidR="00D02EBE" w:rsidRDefault="00611779" w:rsidP="00611779">
      <w:pPr>
        <w:rPr>
          <w:rFonts w:ascii="Trebuchet MS" w:hAnsi="Trebuchet MS"/>
          <w:bCs/>
        </w:rPr>
      </w:pPr>
      <w:r w:rsidRPr="00611779">
        <w:rPr>
          <w:rFonts w:ascii="Trebuchet MS" w:hAnsi="Trebuchet MS"/>
          <w:bCs/>
        </w:rPr>
        <w:t>11 Hertford Close, Caversham, Reading, RG4 6QL</w:t>
      </w:r>
    </w:p>
    <w:p w:rsidR="00611779" w:rsidRDefault="00611779" w:rsidP="00611779">
      <w:pPr>
        <w:rPr>
          <w:rFonts w:ascii="Trebuchet MS" w:hAnsi="Trebuchet MS"/>
          <w:bCs/>
        </w:rPr>
      </w:pPr>
      <w:r w:rsidRPr="00611779">
        <w:rPr>
          <w:rFonts w:ascii="Trebuchet MS" w:hAnsi="Trebuchet MS"/>
          <w:bCs/>
        </w:rPr>
        <w:lastRenderedPageBreak/>
        <w:t>6 Northbrook Road</w:t>
      </w:r>
      <w:r>
        <w:rPr>
          <w:rFonts w:ascii="Trebuchet MS" w:hAnsi="Trebuchet MS"/>
          <w:bCs/>
        </w:rPr>
        <w:t xml:space="preserve">, </w:t>
      </w:r>
      <w:r w:rsidRPr="00611779">
        <w:rPr>
          <w:rFonts w:ascii="Trebuchet MS" w:hAnsi="Trebuchet MS"/>
          <w:bCs/>
        </w:rPr>
        <w:t>Caversham</w:t>
      </w:r>
      <w:r>
        <w:rPr>
          <w:rFonts w:ascii="Trebuchet MS" w:hAnsi="Trebuchet MS"/>
          <w:bCs/>
        </w:rPr>
        <w:t xml:space="preserve">, </w:t>
      </w:r>
      <w:r w:rsidRPr="00611779">
        <w:rPr>
          <w:rFonts w:ascii="Trebuchet MS" w:hAnsi="Trebuchet MS"/>
          <w:bCs/>
        </w:rPr>
        <w:t>Reading</w:t>
      </w:r>
      <w:r>
        <w:rPr>
          <w:rFonts w:ascii="Trebuchet MS" w:hAnsi="Trebuchet MS"/>
          <w:bCs/>
        </w:rPr>
        <w:t xml:space="preserve">, </w:t>
      </w:r>
      <w:r w:rsidRPr="00611779">
        <w:rPr>
          <w:rFonts w:ascii="Trebuchet MS" w:hAnsi="Trebuchet MS"/>
          <w:bCs/>
        </w:rPr>
        <w:t>RG4 6PW</w:t>
      </w:r>
    </w:p>
    <w:p w:rsidR="00611779" w:rsidRDefault="00611779" w:rsidP="00611779">
      <w:pPr>
        <w:rPr>
          <w:rFonts w:ascii="Trebuchet MS" w:hAnsi="Trebuchet MS"/>
          <w:bCs/>
        </w:rPr>
      </w:pPr>
      <w:r w:rsidRPr="00611779">
        <w:rPr>
          <w:rFonts w:ascii="Trebuchet MS" w:hAnsi="Trebuchet MS"/>
          <w:bCs/>
        </w:rPr>
        <w:t>4 Northbrook Road, Caversham, Reading, RG4 6PW</w:t>
      </w:r>
    </w:p>
    <w:p w:rsidR="001B61B3" w:rsidRDefault="001B61B3" w:rsidP="001B61B3">
      <w:pPr>
        <w:rPr>
          <w:rFonts w:ascii="Trebuchet MS" w:hAnsi="Trebuchet MS"/>
          <w:bCs/>
        </w:rPr>
      </w:pPr>
      <w:r w:rsidRPr="001B61B3">
        <w:rPr>
          <w:rFonts w:ascii="Trebuchet MS" w:hAnsi="Trebuchet MS"/>
          <w:bCs/>
        </w:rPr>
        <w:t>2 Northbrook Road</w:t>
      </w:r>
      <w:r>
        <w:rPr>
          <w:rFonts w:ascii="Trebuchet MS" w:hAnsi="Trebuchet MS"/>
          <w:bCs/>
        </w:rPr>
        <w:t xml:space="preserve">, </w:t>
      </w:r>
      <w:r w:rsidRPr="001B61B3">
        <w:rPr>
          <w:rFonts w:ascii="Trebuchet MS" w:hAnsi="Trebuchet MS"/>
          <w:bCs/>
        </w:rPr>
        <w:t>Caversham</w:t>
      </w:r>
      <w:r>
        <w:rPr>
          <w:rFonts w:ascii="Trebuchet MS" w:hAnsi="Trebuchet MS"/>
          <w:bCs/>
        </w:rPr>
        <w:t xml:space="preserve">, </w:t>
      </w:r>
      <w:r w:rsidRPr="001B61B3">
        <w:rPr>
          <w:rFonts w:ascii="Trebuchet MS" w:hAnsi="Trebuchet MS"/>
          <w:bCs/>
        </w:rPr>
        <w:t>Reading</w:t>
      </w:r>
      <w:r>
        <w:rPr>
          <w:rFonts w:ascii="Trebuchet MS" w:hAnsi="Trebuchet MS"/>
          <w:bCs/>
        </w:rPr>
        <w:t xml:space="preserve">, </w:t>
      </w:r>
      <w:r w:rsidRPr="001B61B3">
        <w:rPr>
          <w:rFonts w:ascii="Trebuchet MS" w:hAnsi="Trebuchet MS"/>
          <w:bCs/>
        </w:rPr>
        <w:t>RG4 6PW</w:t>
      </w:r>
    </w:p>
    <w:p w:rsidR="001B61B3" w:rsidRPr="00611779" w:rsidRDefault="001B61B3" w:rsidP="001B61B3">
      <w:pPr>
        <w:rPr>
          <w:rFonts w:ascii="Trebuchet MS" w:hAnsi="Trebuchet MS"/>
          <w:bCs/>
        </w:rPr>
      </w:pPr>
      <w:r w:rsidRPr="001B61B3">
        <w:rPr>
          <w:rFonts w:ascii="Trebuchet MS" w:hAnsi="Trebuchet MS"/>
          <w:bCs/>
        </w:rPr>
        <w:t>48 Holyrood Close</w:t>
      </w:r>
      <w:r>
        <w:rPr>
          <w:rFonts w:ascii="Trebuchet MS" w:hAnsi="Trebuchet MS"/>
          <w:bCs/>
        </w:rPr>
        <w:t xml:space="preserve">, </w:t>
      </w:r>
      <w:r w:rsidRPr="001B61B3">
        <w:rPr>
          <w:rFonts w:ascii="Trebuchet MS" w:hAnsi="Trebuchet MS"/>
          <w:bCs/>
        </w:rPr>
        <w:t>Caversham</w:t>
      </w:r>
      <w:r>
        <w:rPr>
          <w:rFonts w:ascii="Trebuchet MS" w:hAnsi="Trebuchet MS"/>
          <w:bCs/>
        </w:rPr>
        <w:t xml:space="preserve">, </w:t>
      </w:r>
      <w:r w:rsidRPr="001B61B3">
        <w:rPr>
          <w:rFonts w:ascii="Trebuchet MS" w:hAnsi="Trebuchet MS"/>
          <w:bCs/>
        </w:rPr>
        <w:t>Reading</w:t>
      </w:r>
      <w:r>
        <w:rPr>
          <w:rFonts w:ascii="Trebuchet MS" w:hAnsi="Trebuchet MS"/>
          <w:bCs/>
        </w:rPr>
        <w:t xml:space="preserve">, </w:t>
      </w:r>
      <w:r w:rsidRPr="001B61B3">
        <w:rPr>
          <w:rFonts w:ascii="Trebuchet MS" w:hAnsi="Trebuchet MS"/>
          <w:bCs/>
        </w:rPr>
        <w:t>RG4 6PZ</w:t>
      </w:r>
    </w:p>
    <w:p w:rsidR="00890B1C" w:rsidRPr="00BF2049" w:rsidRDefault="00890B1C" w:rsidP="001B61B3">
      <w:pPr>
        <w:spacing w:after="0"/>
        <w:rPr>
          <w:rFonts w:ascii="Trebuchet MS" w:hAnsi="Trebuchet MS"/>
          <w:bCs/>
        </w:rPr>
      </w:pPr>
      <w:r w:rsidRPr="00BF2049">
        <w:rPr>
          <w:rFonts w:ascii="Trebuchet MS" w:hAnsi="Trebuchet MS"/>
          <w:bCs/>
        </w:rPr>
        <w:t xml:space="preserve">A concern was raised by the neighbour at </w:t>
      </w:r>
      <w:r w:rsidRPr="001B61B3">
        <w:rPr>
          <w:rFonts w:ascii="Trebuchet MS" w:hAnsi="Trebuchet MS"/>
          <w:bCs/>
        </w:rPr>
        <w:t>2 Northbrook Road</w:t>
      </w:r>
      <w:r w:rsidRPr="00BF2049">
        <w:rPr>
          <w:rFonts w:ascii="Trebuchet MS" w:hAnsi="Trebuchet MS"/>
          <w:bCs/>
        </w:rPr>
        <w:t xml:space="preserve"> regarding the use of their side garden as </w:t>
      </w:r>
      <w:r w:rsidR="001B61B3" w:rsidRPr="001B61B3">
        <w:rPr>
          <w:rFonts w:ascii="Trebuchet MS" w:hAnsi="Trebuchet MS"/>
          <w:bCs/>
        </w:rPr>
        <w:t xml:space="preserve">a shortcut for access or used as an area to store </w:t>
      </w:r>
      <w:r w:rsidRPr="00BF2049">
        <w:rPr>
          <w:rFonts w:ascii="Trebuchet MS" w:hAnsi="Trebuchet MS"/>
          <w:bCs/>
        </w:rPr>
        <w:t xml:space="preserve">construction </w:t>
      </w:r>
      <w:r w:rsidR="001B61B3" w:rsidRPr="001B61B3">
        <w:rPr>
          <w:rFonts w:ascii="Trebuchet MS" w:hAnsi="Trebuchet MS"/>
          <w:bCs/>
        </w:rPr>
        <w:t>materials</w:t>
      </w:r>
      <w:r w:rsidRPr="00BF2049">
        <w:rPr>
          <w:rFonts w:ascii="Trebuchet MS" w:hAnsi="Trebuchet MS"/>
          <w:bCs/>
        </w:rPr>
        <w:t xml:space="preserve">. </w:t>
      </w:r>
    </w:p>
    <w:p w:rsidR="00890B1C" w:rsidRDefault="00890B1C" w:rsidP="001B61B3">
      <w:pPr>
        <w:spacing w:after="0"/>
        <w:rPr>
          <w:rFonts w:ascii="Trebuchet MS" w:hAnsi="Trebuchet MS"/>
          <w:bCs/>
          <w:color w:val="FF0000"/>
        </w:rPr>
      </w:pPr>
    </w:p>
    <w:p w:rsidR="001B61B3" w:rsidRPr="00352E51" w:rsidRDefault="00890B1C" w:rsidP="00352E51">
      <w:pPr>
        <w:spacing w:after="0"/>
        <w:jc w:val="both"/>
        <w:rPr>
          <w:rFonts w:ascii="Trebuchet MS" w:hAnsi="Trebuchet MS"/>
          <w:bCs/>
        </w:rPr>
      </w:pPr>
      <w:r w:rsidRPr="00352E51">
        <w:rPr>
          <w:rFonts w:ascii="Trebuchet MS" w:hAnsi="Trebuchet MS"/>
          <w:b/>
          <w:bCs/>
          <w:i/>
        </w:rPr>
        <w:t>Officer Comment</w:t>
      </w:r>
      <w:r w:rsidRPr="00352E51">
        <w:rPr>
          <w:rFonts w:ascii="Trebuchet MS" w:hAnsi="Trebuchet MS"/>
          <w:bCs/>
          <w:i/>
        </w:rPr>
        <w:t>:</w:t>
      </w:r>
      <w:r w:rsidRPr="00352E51">
        <w:rPr>
          <w:rFonts w:ascii="Trebuchet MS" w:hAnsi="Trebuchet MS"/>
          <w:bCs/>
        </w:rPr>
        <w:t xml:space="preserve"> </w:t>
      </w:r>
      <w:r w:rsidR="00AE0996" w:rsidRPr="00352E51">
        <w:rPr>
          <w:rFonts w:ascii="Trebuchet MS" w:hAnsi="Trebuchet MS"/>
          <w:bCs/>
          <w:i/>
        </w:rPr>
        <w:t xml:space="preserve">The proposed development is confined to the site of </w:t>
      </w:r>
      <w:r w:rsidR="00352E51" w:rsidRPr="00352E51">
        <w:rPr>
          <w:rFonts w:ascii="Trebuchet MS" w:hAnsi="Trebuchet MS"/>
          <w:bCs/>
          <w:i/>
        </w:rPr>
        <w:t xml:space="preserve">50 Holyrood Close </w:t>
      </w:r>
      <w:r w:rsidR="00AE0996" w:rsidRPr="00352E51">
        <w:rPr>
          <w:rFonts w:ascii="Trebuchet MS" w:hAnsi="Trebuchet MS"/>
          <w:bCs/>
          <w:i/>
        </w:rPr>
        <w:t>and no other property, as shown on the submitted plans. The applicant is advised to avoid the use of the grass verges</w:t>
      </w:r>
      <w:r w:rsidR="00352E51" w:rsidRPr="00352E51">
        <w:rPr>
          <w:rFonts w:ascii="Trebuchet MS" w:hAnsi="Trebuchet MS"/>
          <w:bCs/>
          <w:i/>
        </w:rPr>
        <w:t xml:space="preserve"> or the neighbour’s gardens </w:t>
      </w:r>
      <w:r w:rsidR="00AE0996" w:rsidRPr="00352E51">
        <w:rPr>
          <w:rFonts w:ascii="Trebuchet MS" w:hAnsi="Trebuchet MS"/>
          <w:bCs/>
          <w:i/>
        </w:rPr>
        <w:t>for development related activity, e.g. storage of materials, due to the resulting po</w:t>
      </w:r>
      <w:r w:rsidR="007831EE">
        <w:rPr>
          <w:rFonts w:ascii="Trebuchet MS" w:hAnsi="Trebuchet MS"/>
          <w:bCs/>
          <w:i/>
        </w:rPr>
        <w:t>tential harm to important</w:t>
      </w:r>
      <w:r w:rsidR="00AE0996" w:rsidRPr="00352E51">
        <w:rPr>
          <w:rFonts w:ascii="Trebuchet MS" w:hAnsi="Trebuchet MS"/>
          <w:bCs/>
          <w:i/>
        </w:rPr>
        <w:t xml:space="preserve"> trees</w:t>
      </w:r>
      <w:r w:rsidR="007831EE">
        <w:rPr>
          <w:rFonts w:ascii="Trebuchet MS" w:hAnsi="Trebuchet MS"/>
          <w:bCs/>
          <w:i/>
        </w:rPr>
        <w:t>/</w:t>
      </w:r>
      <w:r w:rsidR="00352E51" w:rsidRPr="00352E51">
        <w:rPr>
          <w:rFonts w:ascii="Trebuchet MS" w:hAnsi="Trebuchet MS"/>
          <w:bCs/>
          <w:i/>
        </w:rPr>
        <w:t>vegetation.</w:t>
      </w:r>
    </w:p>
    <w:p w:rsidR="001B61B3" w:rsidRPr="00B830F2" w:rsidRDefault="001B61B3" w:rsidP="001B61B3">
      <w:pPr>
        <w:spacing w:after="0"/>
        <w:rPr>
          <w:rFonts w:ascii="Trebuchet MS" w:hAnsi="Trebuchet MS"/>
          <w:b/>
          <w:color w:val="FF0000"/>
        </w:rPr>
      </w:pPr>
    </w:p>
    <w:p w:rsidR="00B830F2" w:rsidRPr="00066EAF" w:rsidRDefault="00B830F2" w:rsidP="00B830F2">
      <w:pPr>
        <w:rPr>
          <w:rFonts w:ascii="Trebuchet MS" w:hAnsi="Trebuchet MS"/>
          <w:b/>
        </w:rPr>
      </w:pPr>
      <w:r w:rsidRPr="00066EAF">
        <w:rPr>
          <w:rFonts w:ascii="Trebuchet MS" w:hAnsi="Trebuchet MS"/>
          <w:b/>
        </w:rPr>
        <w:t>Internal Consultation - Transport</w:t>
      </w:r>
    </w:p>
    <w:p w:rsidR="00B830F2" w:rsidRPr="00576FC2" w:rsidRDefault="00460152" w:rsidP="00B830F2">
      <w:pPr>
        <w:widowControl w:val="0"/>
        <w:tabs>
          <w:tab w:val="left" w:pos="720"/>
          <w:tab w:val="center" w:pos="4153"/>
          <w:tab w:val="right" w:pos="8306"/>
        </w:tabs>
        <w:autoSpaceDE w:val="0"/>
        <w:autoSpaceDN w:val="0"/>
        <w:spacing w:after="0" w:line="240" w:lineRule="auto"/>
        <w:jc w:val="both"/>
        <w:rPr>
          <w:rFonts w:ascii="Trebuchet MS" w:eastAsia="Times New Roman" w:hAnsi="Trebuchet MS" w:cs="Trebuchet MS"/>
        </w:rPr>
      </w:pPr>
      <w:r w:rsidRPr="00460152">
        <w:rPr>
          <w:rFonts w:ascii="Trebuchet MS" w:eastAsia="Times New Roman" w:hAnsi="Trebuchet MS" w:cs="Trebuchet MS"/>
        </w:rPr>
        <w:t>There are no Transport objections to this application, parking is being provided in accordance with the Councils current standards and images confirm an existing area of hard standing.</w:t>
      </w:r>
    </w:p>
    <w:p w:rsidR="00B830F2" w:rsidRPr="00B830F2" w:rsidRDefault="00B830F2" w:rsidP="00B830F2">
      <w:pPr>
        <w:rPr>
          <w:rFonts w:ascii="Trebuchet MS" w:hAnsi="Trebuchet MS"/>
          <w:color w:val="FF0000"/>
        </w:rPr>
      </w:pPr>
    </w:p>
    <w:p w:rsidR="00B830F2" w:rsidRPr="0026781A" w:rsidRDefault="00B830F2" w:rsidP="00B830F2">
      <w:pPr>
        <w:rPr>
          <w:rFonts w:ascii="Trebuchet MS" w:hAnsi="Trebuchet MS"/>
          <w:b/>
          <w:bCs/>
        </w:rPr>
      </w:pPr>
      <w:r w:rsidRPr="0026781A">
        <w:rPr>
          <w:rFonts w:ascii="Trebuchet MS" w:hAnsi="Trebuchet MS"/>
          <w:b/>
          <w:bCs/>
        </w:rPr>
        <w:t>Equality Act 2010:</w:t>
      </w:r>
    </w:p>
    <w:p w:rsidR="00B830F2" w:rsidRPr="0026781A" w:rsidRDefault="00B830F2" w:rsidP="00B830F2">
      <w:pPr>
        <w:jc w:val="both"/>
        <w:rPr>
          <w:rFonts w:ascii="Trebuchet MS" w:hAnsi="Trebuchet MS"/>
          <w:bCs/>
        </w:rPr>
      </w:pPr>
      <w:r w:rsidRPr="0026781A">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830F2" w:rsidRPr="0026781A" w:rsidRDefault="00B830F2" w:rsidP="00B830F2">
      <w:pPr>
        <w:jc w:val="both"/>
        <w:rPr>
          <w:rFonts w:ascii="Trebuchet MS" w:hAnsi="Trebuchet MS"/>
          <w:bCs/>
        </w:rPr>
      </w:pPr>
    </w:p>
    <w:p w:rsidR="00B830F2" w:rsidRPr="0026781A" w:rsidRDefault="00B830F2" w:rsidP="00B830F2">
      <w:pPr>
        <w:rPr>
          <w:rFonts w:ascii="Trebuchet MS" w:hAnsi="Trebuchet MS"/>
          <w:b/>
        </w:rPr>
      </w:pPr>
      <w:r w:rsidRPr="0026781A">
        <w:rPr>
          <w:rFonts w:ascii="Trebuchet MS" w:hAnsi="Trebuchet MS"/>
          <w:b/>
        </w:rPr>
        <w:t>Relevant Planning Policy and Guidance</w:t>
      </w:r>
    </w:p>
    <w:p w:rsidR="00B830F2" w:rsidRPr="0026781A" w:rsidRDefault="00B830F2" w:rsidP="00B830F2">
      <w:pPr>
        <w:jc w:val="both"/>
        <w:rPr>
          <w:rFonts w:ascii="Trebuchet MS" w:hAnsi="Trebuchet MS"/>
        </w:rPr>
      </w:pPr>
      <w:r w:rsidRPr="0026781A">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830F2" w:rsidRPr="00B830F2" w:rsidRDefault="00B830F2" w:rsidP="00B830F2">
      <w:pPr>
        <w:jc w:val="both"/>
        <w:rPr>
          <w:rFonts w:ascii="Trebuchet MS" w:hAnsi="Trebuchet MS"/>
          <w:color w:val="FF0000"/>
          <w:u w:val="single"/>
        </w:rPr>
      </w:pPr>
    </w:p>
    <w:p w:rsidR="00B830F2" w:rsidRPr="0026781A" w:rsidRDefault="00B830F2" w:rsidP="00B830F2">
      <w:pPr>
        <w:jc w:val="both"/>
        <w:rPr>
          <w:rFonts w:ascii="Trebuchet MS" w:hAnsi="Trebuchet MS"/>
          <w:u w:val="single"/>
        </w:rPr>
      </w:pPr>
      <w:r w:rsidRPr="0026781A">
        <w:rPr>
          <w:rFonts w:ascii="Trebuchet MS" w:hAnsi="Trebuchet MS"/>
          <w:u w:val="single"/>
        </w:rPr>
        <w:t>National Planning Policy</w:t>
      </w:r>
    </w:p>
    <w:p w:rsidR="00B830F2" w:rsidRPr="0026781A" w:rsidRDefault="00B830F2" w:rsidP="00B830F2">
      <w:pPr>
        <w:jc w:val="both"/>
        <w:rPr>
          <w:rFonts w:ascii="Trebuchet MS" w:hAnsi="Trebuchet MS"/>
        </w:rPr>
      </w:pPr>
      <w:r w:rsidRPr="0026781A">
        <w:rPr>
          <w:rFonts w:ascii="Trebuchet MS" w:hAnsi="Trebuchet MS"/>
        </w:rPr>
        <w:t>National Planning Policy Framework (20</w:t>
      </w:r>
      <w:r w:rsidR="0026781A" w:rsidRPr="0026781A">
        <w:rPr>
          <w:rFonts w:ascii="Trebuchet MS" w:hAnsi="Trebuchet MS"/>
        </w:rPr>
        <w:t>21</w:t>
      </w:r>
      <w:r w:rsidRPr="0026781A">
        <w:rPr>
          <w:rFonts w:ascii="Trebuchet MS" w:hAnsi="Trebuchet MS"/>
        </w:rPr>
        <w:t>)</w:t>
      </w:r>
    </w:p>
    <w:p w:rsidR="00B830F2" w:rsidRPr="0026781A" w:rsidRDefault="00B830F2" w:rsidP="00B830F2">
      <w:pPr>
        <w:jc w:val="both"/>
        <w:rPr>
          <w:rFonts w:ascii="Trebuchet MS" w:hAnsi="Trebuchet MS"/>
        </w:rPr>
      </w:pPr>
      <w:r w:rsidRPr="0026781A">
        <w:rPr>
          <w:rFonts w:ascii="Trebuchet MS" w:hAnsi="Trebuchet MS"/>
        </w:rPr>
        <w:t>National Planning Practice Guidance</w:t>
      </w:r>
    </w:p>
    <w:p w:rsidR="00B830F2" w:rsidRPr="0026781A" w:rsidRDefault="00B830F2" w:rsidP="00B830F2">
      <w:pPr>
        <w:spacing w:after="0"/>
        <w:jc w:val="both"/>
        <w:rPr>
          <w:rFonts w:ascii="Trebuchet MS" w:hAnsi="Trebuchet MS"/>
          <w:b/>
          <w:bCs/>
          <w:u w:val="single"/>
        </w:rPr>
      </w:pPr>
    </w:p>
    <w:p w:rsidR="00B830F2" w:rsidRPr="0026781A" w:rsidRDefault="00B830F2" w:rsidP="00B830F2">
      <w:pPr>
        <w:jc w:val="both"/>
        <w:rPr>
          <w:rFonts w:ascii="Trebuchet MS" w:hAnsi="Trebuchet MS"/>
          <w:bCs/>
          <w:u w:val="single"/>
        </w:rPr>
      </w:pPr>
      <w:r w:rsidRPr="0026781A">
        <w:rPr>
          <w:rFonts w:ascii="Trebuchet MS" w:hAnsi="Trebuchet MS"/>
          <w:bCs/>
          <w:u w:val="single"/>
        </w:rPr>
        <w:t>Reading Borough Local Plan (2019)</w:t>
      </w:r>
    </w:p>
    <w:p w:rsidR="00B830F2" w:rsidRPr="0026781A" w:rsidRDefault="00B830F2" w:rsidP="00B830F2">
      <w:pPr>
        <w:jc w:val="both"/>
        <w:rPr>
          <w:rFonts w:ascii="Trebuchet MS" w:hAnsi="Trebuchet MS"/>
          <w:bCs/>
        </w:rPr>
      </w:pPr>
      <w:r w:rsidRPr="0026781A">
        <w:rPr>
          <w:rFonts w:ascii="Trebuchet MS" w:hAnsi="Trebuchet MS"/>
          <w:bCs/>
        </w:rPr>
        <w:t>CC7 (Design and the Public Realm)</w:t>
      </w:r>
    </w:p>
    <w:p w:rsidR="00B830F2" w:rsidRPr="0026781A" w:rsidRDefault="00B830F2" w:rsidP="00B830F2">
      <w:pPr>
        <w:jc w:val="both"/>
        <w:rPr>
          <w:rFonts w:ascii="Trebuchet MS" w:hAnsi="Trebuchet MS"/>
          <w:bCs/>
        </w:rPr>
      </w:pPr>
      <w:r w:rsidRPr="0026781A">
        <w:rPr>
          <w:rFonts w:ascii="Trebuchet MS" w:hAnsi="Trebuchet MS"/>
          <w:bCs/>
        </w:rPr>
        <w:t xml:space="preserve">CC8 (Safeguarding Amenity) </w:t>
      </w:r>
    </w:p>
    <w:p w:rsidR="00B830F2" w:rsidRPr="0026781A" w:rsidRDefault="00B830F2" w:rsidP="00B830F2">
      <w:pPr>
        <w:jc w:val="both"/>
        <w:rPr>
          <w:rFonts w:ascii="Trebuchet MS" w:hAnsi="Trebuchet MS"/>
          <w:bCs/>
        </w:rPr>
      </w:pPr>
      <w:r w:rsidRPr="0026781A">
        <w:rPr>
          <w:rFonts w:ascii="Trebuchet MS" w:hAnsi="Trebuchet MS"/>
          <w:bCs/>
        </w:rPr>
        <w:lastRenderedPageBreak/>
        <w:t>H9 (House Extensions and Ancillary Accommodation)</w:t>
      </w:r>
    </w:p>
    <w:p w:rsidR="00B830F2" w:rsidRPr="0026781A" w:rsidRDefault="00B830F2" w:rsidP="00B830F2">
      <w:pPr>
        <w:jc w:val="both"/>
        <w:rPr>
          <w:rFonts w:ascii="Trebuchet MS" w:hAnsi="Trebuchet MS"/>
          <w:bCs/>
        </w:rPr>
      </w:pPr>
      <w:r w:rsidRPr="0026781A">
        <w:rPr>
          <w:rFonts w:ascii="Trebuchet MS" w:hAnsi="Trebuchet MS"/>
          <w:bCs/>
        </w:rPr>
        <w:t>TR5 (</w:t>
      </w:r>
      <w:r w:rsidRPr="0026781A">
        <w:rPr>
          <w:rFonts w:ascii="Trebuchet MS" w:hAnsi="Trebuchet MS"/>
          <w:bCs/>
          <w:iCs/>
        </w:rPr>
        <w:t>Car and Cycle Parking and Electric Vehicle Charging)</w:t>
      </w:r>
    </w:p>
    <w:p w:rsidR="00B830F2" w:rsidRPr="0026781A" w:rsidRDefault="00B830F2" w:rsidP="00B830F2">
      <w:pPr>
        <w:jc w:val="both"/>
        <w:rPr>
          <w:rFonts w:ascii="Trebuchet MS" w:hAnsi="Trebuchet MS"/>
          <w:u w:val="single"/>
        </w:rPr>
      </w:pPr>
    </w:p>
    <w:p w:rsidR="00B830F2" w:rsidRPr="0026781A" w:rsidRDefault="00B830F2" w:rsidP="00B830F2">
      <w:pPr>
        <w:jc w:val="both"/>
        <w:rPr>
          <w:rFonts w:ascii="Trebuchet MS" w:hAnsi="Trebuchet MS"/>
          <w:u w:val="single"/>
        </w:rPr>
      </w:pPr>
      <w:r w:rsidRPr="0026781A">
        <w:rPr>
          <w:rFonts w:ascii="Trebuchet MS" w:hAnsi="Trebuchet MS"/>
          <w:u w:val="single"/>
        </w:rPr>
        <w:t>SPG/SPD</w:t>
      </w:r>
    </w:p>
    <w:p w:rsidR="00B830F2" w:rsidRPr="0026781A" w:rsidRDefault="00B830F2" w:rsidP="00B830F2">
      <w:pPr>
        <w:jc w:val="both"/>
        <w:rPr>
          <w:rFonts w:ascii="Trebuchet MS" w:hAnsi="Trebuchet MS"/>
        </w:rPr>
      </w:pPr>
      <w:r w:rsidRPr="0026781A">
        <w:rPr>
          <w:rFonts w:ascii="Trebuchet MS" w:hAnsi="Trebuchet MS"/>
        </w:rPr>
        <w:t>Design Guide to House Extensions SPG (2021)</w:t>
      </w:r>
    </w:p>
    <w:p w:rsidR="00B830F2" w:rsidRPr="0026781A" w:rsidRDefault="00B830F2" w:rsidP="00B830F2">
      <w:pPr>
        <w:jc w:val="both"/>
        <w:rPr>
          <w:rFonts w:ascii="Trebuchet MS" w:hAnsi="Trebuchet MS"/>
        </w:rPr>
      </w:pPr>
      <w:r w:rsidRPr="0026781A">
        <w:rPr>
          <w:rFonts w:ascii="Trebuchet MS" w:hAnsi="Trebuchet MS"/>
        </w:rPr>
        <w:t>Revised Parking Standards and Design SPD (2011)</w:t>
      </w:r>
    </w:p>
    <w:p w:rsidR="00B830F2" w:rsidRPr="00B830F2" w:rsidRDefault="00B830F2" w:rsidP="00B830F2">
      <w:pPr>
        <w:rPr>
          <w:rFonts w:ascii="Trebuchet MS" w:hAnsi="Trebuchet MS"/>
          <w:b/>
          <w:bCs/>
          <w:color w:val="FF0000"/>
        </w:rPr>
      </w:pPr>
    </w:p>
    <w:p w:rsidR="00B830F2" w:rsidRPr="0026781A" w:rsidRDefault="00B830F2" w:rsidP="00B830F2">
      <w:pPr>
        <w:rPr>
          <w:rFonts w:ascii="Trebuchet MS" w:hAnsi="Trebuchet MS"/>
          <w:b/>
          <w:bCs/>
        </w:rPr>
      </w:pPr>
      <w:r w:rsidRPr="0026781A">
        <w:rPr>
          <w:rFonts w:ascii="Trebuchet MS" w:hAnsi="Trebuchet MS"/>
          <w:b/>
          <w:bCs/>
        </w:rPr>
        <w:t>Assessment</w:t>
      </w:r>
    </w:p>
    <w:p w:rsidR="00B830F2" w:rsidRPr="0026781A" w:rsidRDefault="00B830F2" w:rsidP="00B830F2">
      <w:pPr>
        <w:rPr>
          <w:rFonts w:ascii="Trebuchet MS" w:hAnsi="Trebuchet MS"/>
          <w:u w:val="single"/>
        </w:rPr>
      </w:pPr>
      <w:r w:rsidRPr="0026781A">
        <w:rPr>
          <w:rFonts w:ascii="Trebuchet MS" w:hAnsi="Trebuchet MS"/>
          <w:u w:val="single"/>
        </w:rPr>
        <w:t>Character and appearance</w:t>
      </w:r>
    </w:p>
    <w:p w:rsidR="00B830F2" w:rsidRPr="0026781A" w:rsidRDefault="00B830F2" w:rsidP="00B830F2">
      <w:pPr>
        <w:jc w:val="both"/>
        <w:rPr>
          <w:rFonts w:ascii="Trebuchet MS" w:hAnsi="Trebuchet MS"/>
          <w:bCs/>
          <w:iCs/>
        </w:rPr>
      </w:pPr>
      <w:r w:rsidRPr="0026781A">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1F2647" w:rsidRPr="00BA6686" w:rsidRDefault="001F2647" w:rsidP="001F2647">
      <w:pPr>
        <w:jc w:val="both"/>
        <w:rPr>
          <w:rFonts w:ascii="Trebuchet MS" w:hAnsi="Trebuchet MS"/>
        </w:rPr>
      </w:pPr>
      <w:r w:rsidRPr="00BA6686">
        <w:rPr>
          <w:rFonts w:ascii="Trebuchet MS" w:hAnsi="Trebuchet MS"/>
        </w:rPr>
        <w:t>The propos</w:t>
      </w:r>
      <w:r>
        <w:rPr>
          <w:rFonts w:ascii="Trebuchet MS" w:hAnsi="Trebuchet MS"/>
        </w:rPr>
        <w:t>ed</w:t>
      </w:r>
      <w:r w:rsidRPr="00BA6686">
        <w:rPr>
          <w:rFonts w:ascii="Trebuchet MS" w:hAnsi="Trebuchet MS"/>
        </w:rPr>
        <w:t xml:space="preserve"> development </w:t>
      </w:r>
      <w:r w:rsidR="00914FF8">
        <w:rPr>
          <w:rFonts w:ascii="Trebuchet MS" w:hAnsi="Trebuchet MS"/>
        </w:rPr>
        <w:t>reflects</w:t>
      </w:r>
      <w:r w:rsidR="00914FF8" w:rsidRPr="00BA6686">
        <w:rPr>
          <w:rFonts w:ascii="Trebuchet MS" w:hAnsi="Trebuchet MS"/>
        </w:rPr>
        <w:t xml:space="preserve"> </w:t>
      </w:r>
      <w:r w:rsidRPr="00BA6686">
        <w:rPr>
          <w:rFonts w:ascii="Trebuchet MS" w:hAnsi="Trebuchet MS"/>
        </w:rPr>
        <w:t xml:space="preserve">the design and style of the existing house with exterior </w:t>
      </w:r>
      <w:r>
        <w:rPr>
          <w:rFonts w:ascii="Trebuchet MS" w:hAnsi="Trebuchet MS"/>
        </w:rPr>
        <w:t xml:space="preserve">wall </w:t>
      </w:r>
      <w:r w:rsidRPr="00BA6686">
        <w:rPr>
          <w:rFonts w:ascii="Trebuchet MS" w:hAnsi="Trebuchet MS"/>
        </w:rPr>
        <w:t>finish</w:t>
      </w:r>
      <w:r>
        <w:rPr>
          <w:rFonts w:ascii="Trebuchet MS" w:hAnsi="Trebuchet MS"/>
        </w:rPr>
        <w:t>ing materials</w:t>
      </w:r>
      <w:r w:rsidRPr="00BA6686">
        <w:rPr>
          <w:rFonts w:ascii="Trebuchet MS" w:hAnsi="Trebuchet MS"/>
        </w:rPr>
        <w:t xml:space="preserve"> to match</w:t>
      </w:r>
      <w:r>
        <w:rPr>
          <w:rFonts w:ascii="Trebuchet MS" w:hAnsi="Trebuchet MS"/>
        </w:rPr>
        <w:t xml:space="preserve"> the rest of the original house</w:t>
      </w:r>
      <w:r w:rsidRPr="00BA6686">
        <w:rPr>
          <w:rFonts w:ascii="Trebuchet MS" w:hAnsi="Trebuchet MS"/>
        </w:rPr>
        <w:t xml:space="preserve">. </w:t>
      </w:r>
      <w:r>
        <w:rPr>
          <w:rFonts w:ascii="Trebuchet MS" w:hAnsi="Trebuchet MS"/>
        </w:rPr>
        <w:t>Since the proposal</w:t>
      </w:r>
      <w:r w:rsidRPr="002F4DC5">
        <w:rPr>
          <w:rFonts w:ascii="Trebuchet MS" w:hAnsi="Trebuchet MS"/>
        </w:rPr>
        <w:t xml:space="preserve"> </w:t>
      </w:r>
      <w:r>
        <w:rPr>
          <w:rFonts w:ascii="Trebuchet MS" w:hAnsi="Trebuchet MS"/>
        </w:rPr>
        <w:t>would retain the character of the existing house</w:t>
      </w:r>
      <w:r w:rsidRPr="002F4DC5">
        <w:rPr>
          <w:rFonts w:ascii="Trebuchet MS" w:hAnsi="Trebuchet MS"/>
        </w:rPr>
        <w:t xml:space="preserve"> </w:t>
      </w:r>
      <w:r>
        <w:rPr>
          <w:rFonts w:ascii="Trebuchet MS" w:hAnsi="Trebuchet MS"/>
        </w:rPr>
        <w:t xml:space="preserve">and </w:t>
      </w:r>
      <w:r w:rsidRPr="002F4DC5">
        <w:rPr>
          <w:rFonts w:ascii="Trebuchet MS" w:hAnsi="Trebuchet MS"/>
        </w:rPr>
        <w:t>would not extend beyond the existing building</w:t>
      </w:r>
      <w:r>
        <w:rPr>
          <w:rFonts w:ascii="Trebuchet MS" w:hAnsi="Trebuchet MS"/>
        </w:rPr>
        <w:t xml:space="preserve"> line to the front, it </w:t>
      </w:r>
      <w:r w:rsidRPr="002F4DC5">
        <w:rPr>
          <w:rFonts w:ascii="Trebuchet MS" w:hAnsi="Trebuchet MS"/>
        </w:rPr>
        <w:t xml:space="preserve">would be considered unlikely to cause harm to the character of </w:t>
      </w:r>
      <w:r w:rsidR="0063544E">
        <w:rPr>
          <w:rFonts w:ascii="Trebuchet MS" w:hAnsi="Trebuchet MS"/>
        </w:rPr>
        <w:t xml:space="preserve">the existing house, </w:t>
      </w:r>
      <w:r w:rsidRPr="002F4DC5">
        <w:rPr>
          <w:rFonts w:ascii="Trebuchet MS" w:hAnsi="Trebuchet MS"/>
        </w:rPr>
        <w:t xml:space="preserve">neighbouring houses and the appearance of the street scene. </w:t>
      </w:r>
      <w:r w:rsidRPr="00BA6686">
        <w:rPr>
          <w:rFonts w:ascii="Trebuchet MS" w:hAnsi="Trebuchet MS"/>
        </w:rPr>
        <w:t>The propos</w:t>
      </w:r>
      <w:r>
        <w:rPr>
          <w:rFonts w:ascii="Trebuchet MS" w:hAnsi="Trebuchet MS"/>
        </w:rPr>
        <w:t>al</w:t>
      </w:r>
      <w:r w:rsidRPr="00BA6686">
        <w:rPr>
          <w:rFonts w:ascii="Trebuchet MS" w:hAnsi="Trebuchet MS"/>
        </w:rPr>
        <w:t xml:space="preserve"> therefore does not harm the character or appearance of the existing house nor have a detrimental impact on the wider area.</w:t>
      </w:r>
    </w:p>
    <w:p w:rsidR="001F2647" w:rsidRDefault="001F2647" w:rsidP="00B830F2">
      <w:pPr>
        <w:jc w:val="both"/>
        <w:rPr>
          <w:rFonts w:ascii="Trebuchet MS" w:hAnsi="Trebuchet MS"/>
          <w:color w:val="FF0000"/>
        </w:rPr>
      </w:pPr>
    </w:p>
    <w:p w:rsidR="00B830F2" w:rsidRPr="0026781A" w:rsidRDefault="00B830F2" w:rsidP="00B830F2">
      <w:pPr>
        <w:rPr>
          <w:rFonts w:ascii="Trebuchet MS" w:hAnsi="Trebuchet MS"/>
          <w:u w:val="single"/>
        </w:rPr>
      </w:pPr>
      <w:r w:rsidRPr="0026781A">
        <w:rPr>
          <w:rFonts w:ascii="Trebuchet MS" w:hAnsi="Trebuchet MS"/>
          <w:u w:val="single"/>
        </w:rPr>
        <w:t>Residential Amenity</w:t>
      </w:r>
    </w:p>
    <w:p w:rsidR="00B830F2" w:rsidRPr="0026781A" w:rsidRDefault="00B830F2" w:rsidP="00B830F2">
      <w:pPr>
        <w:jc w:val="both"/>
        <w:rPr>
          <w:rFonts w:ascii="Trebuchet MS" w:hAnsi="Trebuchet MS"/>
        </w:rPr>
      </w:pPr>
      <w:r w:rsidRPr="0026781A">
        <w:rPr>
          <w:rFonts w:ascii="Trebuchet MS" w:hAnsi="Trebuchet MS"/>
        </w:rPr>
        <w:t>CC8 (Safeguarding Amenity) seeks to prevent development causing detrimental impact on the neighbouring properties; policy H9</w:t>
      </w:r>
      <w:r w:rsidRPr="0026781A">
        <w:rPr>
          <w:rFonts w:ascii="Trebuchet MS" w:hAnsi="Trebuchet MS"/>
          <w:bCs/>
          <w:iCs/>
        </w:rPr>
        <w:t xml:space="preserve"> (House Extensions and Ancillary Accommodation) provides that extensions should not cause an overbearing impact on neighbours”</w:t>
      </w:r>
      <w:r w:rsidRPr="0026781A">
        <w:rPr>
          <w:rFonts w:ascii="Trebuchet MS" w:hAnsi="Trebuchet MS"/>
        </w:rPr>
        <w:t xml:space="preserve">. </w:t>
      </w:r>
    </w:p>
    <w:p w:rsidR="00B830F2" w:rsidRPr="005D48D6" w:rsidRDefault="00B830F2" w:rsidP="005D48D6">
      <w:pPr>
        <w:jc w:val="both"/>
        <w:rPr>
          <w:rFonts w:ascii="Trebuchet MS" w:hAnsi="Trebuchet MS"/>
        </w:rPr>
      </w:pPr>
      <w:r w:rsidRPr="005D48D6">
        <w:rPr>
          <w:rFonts w:ascii="Trebuchet MS" w:hAnsi="Trebuchet MS"/>
        </w:rPr>
        <w:t xml:space="preserve">As the proposal is single story there would be no overlooking of neighbouring properties therefore the extension is unlikely to cause loss of privacy to the neighbour. In addition, the extension is unlikely to cause any loss of sunlight, daylight or overshadowing to the neighbouring house. Furthermore, </w:t>
      </w:r>
      <w:r w:rsidR="005D48D6" w:rsidRPr="005D48D6">
        <w:rPr>
          <w:rFonts w:ascii="Trebuchet MS" w:hAnsi="Trebuchet MS"/>
        </w:rPr>
        <w:t xml:space="preserve">the proposal </w:t>
      </w:r>
      <w:r w:rsidRPr="005D48D6">
        <w:rPr>
          <w:rFonts w:ascii="Trebuchet MS" w:hAnsi="Trebuchet MS"/>
        </w:rPr>
        <w:t>would unlikely cause an overbearing impact on neighbours.</w:t>
      </w:r>
    </w:p>
    <w:p w:rsidR="00B830F2" w:rsidRPr="001F2647" w:rsidRDefault="00B830F2" w:rsidP="00B830F2">
      <w:pPr>
        <w:rPr>
          <w:rFonts w:ascii="Trebuchet MS" w:hAnsi="Trebuchet MS"/>
          <w:b/>
        </w:rPr>
      </w:pPr>
      <w:r w:rsidRPr="001F2647">
        <w:rPr>
          <w:rFonts w:ascii="Trebuchet MS" w:hAnsi="Trebuchet MS"/>
          <w:b/>
        </w:rPr>
        <w:t>Conclusion</w:t>
      </w:r>
    </w:p>
    <w:p w:rsidR="00B830F2" w:rsidRPr="001F2647" w:rsidRDefault="00B830F2" w:rsidP="00B830F2">
      <w:pPr>
        <w:jc w:val="both"/>
        <w:rPr>
          <w:rFonts w:ascii="Trebuchet MS" w:hAnsi="Trebuchet MS"/>
          <w:b/>
          <w:bCs/>
          <w:u w:val="single"/>
        </w:rPr>
      </w:pPr>
      <w:r w:rsidRPr="001F2647">
        <w:rPr>
          <w:rFonts w:ascii="Trebuchet MS" w:hAnsi="Trebuchet MS"/>
        </w:rPr>
        <w:t xml:space="preserve">The proposed extension is considered to be in accordance with the </w:t>
      </w:r>
      <w:r w:rsidRPr="001F2647">
        <w:rPr>
          <w:rFonts w:ascii="Trebuchet MS" w:hAnsi="Trebuchet MS"/>
          <w:bCs/>
        </w:rPr>
        <w:t xml:space="preserve">Reading Borough Local Plan (2019) and the Design Guide to House extensions (2021) and therefore the application is recommended for approval subject to conditions.  </w:t>
      </w:r>
    </w:p>
    <w:p w:rsidR="00B830F2" w:rsidRPr="001F2647" w:rsidRDefault="00B830F2" w:rsidP="00B830F2">
      <w:pPr>
        <w:spacing w:after="0"/>
        <w:jc w:val="both"/>
        <w:rPr>
          <w:rFonts w:ascii="Trebuchet MS" w:hAnsi="Trebuchet MS"/>
          <w:b/>
          <w:bCs/>
          <w:u w:val="single"/>
        </w:rPr>
      </w:pPr>
    </w:p>
    <w:p w:rsidR="00B830F2" w:rsidRPr="001F2647" w:rsidRDefault="00B830F2" w:rsidP="00B830F2">
      <w:pPr>
        <w:rPr>
          <w:rFonts w:ascii="Trebuchet MS" w:hAnsi="Trebuchet MS"/>
          <w:b/>
          <w:bCs/>
        </w:rPr>
      </w:pPr>
      <w:r w:rsidRPr="001F2647">
        <w:rPr>
          <w:rFonts w:ascii="Trebuchet MS" w:hAnsi="Trebuchet MS"/>
          <w:b/>
          <w:bCs/>
        </w:rPr>
        <w:t>Recommendation:</w:t>
      </w:r>
    </w:p>
    <w:p w:rsidR="00B830F2" w:rsidRPr="001F2647" w:rsidRDefault="00B830F2" w:rsidP="00B830F2">
      <w:pPr>
        <w:rPr>
          <w:rFonts w:ascii="Trebuchet MS" w:hAnsi="Trebuchet MS"/>
        </w:rPr>
      </w:pPr>
      <w:r w:rsidRPr="001F2647">
        <w:rPr>
          <w:rFonts w:ascii="Trebuchet MS" w:hAnsi="Trebuchet MS"/>
        </w:rPr>
        <w:lastRenderedPageBreak/>
        <w:t>Grant</w:t>
      </w:r>
    </w:p>
    <w:p w:rsidR="00B830F2" w:rsidRPr="001F2647" w:rsidRDefault="00B830F2" w:rsidP="00B830F2">
      <w:pPr>
        <w:spacing w:after="0"/>
        <w:rPr>
          <w:rFonts w:ascii="Trebuchet MS" w:hAnsi="Trebuchet MS"/>
          <w:b/>
        </w:rPr>
      </w:pPr>
    </w:p>
    <w:p w:rsidR="00B830F2" w:rsidRPr="001F2647" w:rsidRDefault="00B830F2" w:rsidP="00B830F2">
      <w:pPr>
        <w:rPr>
          <w:rFonts w:ascii="Trebuchet MS" w:hAnsi="Trebuchet MS"/>
          <w:b/>
        </w:rPr>
      </w:pPr>
      <w:r w:rsidRPr="001F2647">
        <w:rPr>
          <w:rFonts w:ascii="Trebuchet MS" w:hAnsi="Trebuchet MS"/>
          <w:b/>
        </w:rPr>
        <w:t>Conditions</w:t>
      </w:r>
    </w:p>
    <w:p w:rsidR="00B830F2" w:rsidRPr="001F2647" w:rsidRDefault="00B830F2" w:rsidP="00B830F2">
      <w:pPr>
        <w:numPr>
          <w:ilvl w:val="0"/>
          <w:numId w:val="1"/>
        </w:numPr>
        <w:rPr>
          <w:rFonts w:ascii="Trebuchet MS" w:hAnsi="Trebuchet MS"/>
        </w:rPr>
      </w:pPr>
      <w:r w:rsidRPr="001F2647">
        <w:rPr>
          <w:rFonts w:ascii="Trebuchet MS" w:hAnsi="Trebuchet MS"/>
          <w:lang w:val="en"/>
        </w:rPr>
        <w:t xml:space="preserve">Time Limit (Standard) </w:t>
      </w:r>
      <w:r w:rsidRPr="001F2647">
        <w:rPr>
          <w:rFonts w:ascii="Trebuchet MS" w:hAnsi="Trebuchet MS"/>
        </w:rPr>
        <w:t>TL1</w:t>
      </w:r>
    </w:p>
    <w:p w:rsidR="00B830F2" w:rsidRPr="001F2647" w:rsidRDefault="00B830F2" w:rsidP="00B830F2">
      <w:pPr>
        <w:numPr>
          <w:ilvl w:val="0"/>
          <w:numId w:val="1"/>
        </w:numPr>
        <w:rPr>
          <w:rFonts w:ascii="Trebuchet MS" w:hAnsi="Trebuchet MS"/>
        </w:rPr>
      </w:pPr>
      <w:r w:rsidRPr="001F2647">
        <w:rPr>
          <w:rFonts w:ascii="Trebuchet MS" w:hAnsi="Trebuchet MS"/>
        </w:rPr>
        <w:t>Approved Plans Ap1</w:t>
      </w:r>
    </w:p>
    <w:p w:rsidR="00B830F2" w:rsidRDefault="00B830F2" w:rsidP="00B830F2">
      <w:pPr>
        <w:numPr>
          <w:ilvl w:val="0"/>
          <w:numId w:val="1"/>
        </w:numPr>
        <w:rPr>
          <w:rFonts w:ascii="Trebuchet MS" w:hAnsi="Trebuchet MS"/>
        </w:rPr>
      </w:pPr>
      <w:r w:rsidRPr="001F2647">
        <w:rPr>
          <w:rFonts w:ascii="Trebuchet MS" w:hAnsi="Trebuchet MS"/>
        </w:rPr>
        <w:t>Materials (As Specified)</w:t>
      </w:r>
      <w:r w:rsidRPr="001F2647">
        <w:t xml:space="preserve"> </w:t>
      </w:r>
      <w:r w:rsidRPr="001F2647">
        <w:rPr>
          <w:rFonts w:ascii="Trebuchet MS" w:hAnsi="Trebuchet MS"/>
        </w:rPr>
        <w:t>M3</w:t>
      </w:r>
    </w:p>
    <w:p w:rsidR="007E2B64" w:rsidRDefault="007E2B64" w:rsidP="007E2B64">
      <w:pPr>
        <w:rPr>
          <w:rFonts w:ascii="Trebuchet MS" w:hAnsi="Trebuchet MS"/>
        </w:rPr>
      </w:pPr>
    </w:p>
    <w:p w:rsidR="007E2B64" w:rsidRPr="007E2B64" w:rsidRDefault="007E2B64" w:rsidP="007E2B64">
      <w:pPr>
        <w:rPr>
          <w:rFonts w:ascii="Trebuchet MS" w:hAnsi="Trebuchet MS"/>
          <w:b/>
        </w:rPr>
      </w:pPr>
      <w:proofErr w:type="spellStart"/>
      <w:r w:rsidRPr="007E2B64">
        <w:rPr>
          <w:rFonts w:ascii="Trebuchet MS" w:hAnsi="Trebuchet MS"/>
          <w:b/>
        </w:rPr>
        <w:t>Informatives</w:t>
      </w:r>
      <w:bookmarkStart w:id="1" w:name="_GoBack"/>
      <w:bookmarkEnd w:id="1"/>
      <w:proofErr w:type="spellEnd"/>
    </w:p>
    <w:p w:rsidR="005D48D6" w:rsidRPr="007E2B64" w:rsidRDefault="005D48D6" w:rsidP="005D48D6">
      <w:pPr>
        <w:numPr>
          <w:ilvl w:val="0"/>
          <w:numId w:val="1"/>
        </w:numPr>
        <w:rPr>
          <w:rFonts w:ascii="Trebuchet MS" w:hAnsi="Trebuchet MS"/>
        </w:rPr>
      </w:pPr>
      <w:r w:rsidRPr="007E2B64">
        <w:rPr>
          <w:rFonts w:ascii="Trebuchet MS" w:hAnsi="Trebuchet MS"/>
        </w:rPr>
        <w:t>Highways</w:t>
      </w:r>
      <w:r w:rsidR="00576FC2" w:rsidRPr="007E2B64">
        <w:rPr>
          <w:rFonts w:ascii="Trebuchet MS" w:hAnsi="Trebuchet MS"/>
        </w:rPr>
        <w:t xml:space="preserve"> (IF3)</w:t>
      </w:r>
    </w:p>
    <w:p w:rsidR="005D48D6" w:rsidRPr="007E2B64" w:rsidRDefault="005D48D6" w:rsidP="005D48D6">
      <w:pPr>
        <w:numPr>
          <w:ilvl w:val="0"/>
          <w:numId w:val="1"/>
        </w:numPr>
        <w:rPr>
          <w:rFonts w:ascii="Trebuchet MS" w:hAnsi="Trebuchet MS"/>
        </w:rPr>
      </w:pPr>
      <w:r w:rsidRPr="007E2B64">
        <w:rPr>
          <w:rFonts w:ascii="Trebuchet MS" w:hAnsi="Trebuchet MS"/>
        </w:rPr>
        <w:t>Do not damage the verge</w:t>
      </w:r>
      <w:r w:rsidR="00576FC2" w:rsidRPr="007E2B64">
        <w:rPr>
          <w:rFonts w:ascii="Trebuchet MS" w:hAnsi="Trebuchet MS"/>
        </w:rPr>
        <w:t xml:space="preserve"> (I24)</w:t>
      </w:r>
    </w:p>
    <w:sectPr w:rsidR="005D48D6" w:rsidRPr="007E2B64" w:rsidSect="008406B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F2"/>
    <w:rsid w:val="00066EAF"/>
    <w:rsid w:val="00154F14"/>
    <w:rsid w:val="001B61B3"/>
    <w:rsid w:val="001F2647"/>
    <w:rsid w:val="0026781A"/>
    <w:rsid w:val="0030724F"/>
    <w:rsid w:val="00352E51"/>
    <w:rsid w:val="003C0256"/>
    <w:rsid w:val="00434374"/>
    <w:rsid w:val="00460152"/>
    <w:rsid w:val="00486B28"/>
    <w:rsid w:val="00576FC2"/>
    <w:rsid w:val="005D48D6"/>
    <w:rsid w:val="00611779"/>
    <w:rsid w:val="0063544E"/>
    <w:rsid w:val="00657B79"/>
    <w:rsid w:val="00716436"/>
    <w:rsid w:val="007831EE"/>
    <w:rsid w:val="007E2B64"/>
    <w:rsid w:val="008406B4"/>
    <w:rsid w:val="008843EE"/>
    <w:rsid w:val="00890B1C"/>
    <w:rsid w:val="00914FF8"/>
    <w:rsid w:val="00AE0996"/>
    <w:rsid w:val="00B30A7D"/>
    <w:rsid w:val="00B830F2"/>
    <w:rsid w:val="00BF2049"/>
    <w:rsid w:val="00D02EBE"/>
    <w:rsid w:val="00DD4726"/>
    <w:rsid w:val="00DD5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ED717"/>
  <w15:chartTrackingRefBased/>
  <w15:docId w15:val="{2DCFCE89-17FE-4229-9864-BF1A0F69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0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95685">
      <w:bodyDiv w:val="1"/>
      <w:marLeft w:val="0"/>
      <w:marRight w:val="0"/>
      <w:marTop w:val="0"/>
      <w:marBottom w:val="0"/>
      <w:divBdr>
        <w:top w:val="none" w:sz="0" w:space="0" w:color="auto"/>
        <w:left w:val="none" w:sz="0" w:space="0" w:color="auto"/>
        <w:bottom w:val="none" w:sz="0" w:space="0" w:color="auto"/>
        <w:right w:val="none" w:sz="0" w:space="0" w:color="auto"/>
      </w:divBdr>
    </w:div>
    <w:div w:id="53250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4</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15</cp:revision>
  <dcterms:created xsi:type="dcterms:W3CDTF">2021-07-29T16:37:00Z</dcterms:created>
  <dcterms:modified xsi:type="dcterms:W3CDTF">2021-08-02T17:12:00Z</dcterms:modified>
</cp:coreProperties>
</file>