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739" w:rsidRPr="002A5739" w:rsidRDefault="002A5739" w:rsidP="002A5739">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r w:rsidRPr="002A5739">
        <w:rPr>
          <w:rFonts w:ascii="Trebuchet MS" w:eastAsia="Times New Roman" w:hAnsi="Trebuchet MS" w:cs="Times New Roman"/>
          <w:b/>
        </w:rPr>
        <w:t>DELEGATED APPLICATION REPORT</w:t>
      </w:r>
    </w:p>
    <w:p w:rsidR="002A5739" w:rsidRPr="002A5739" w:rsidRDefault="002A5739" w:rsidP="002A5739">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p>
    <w:p w:rsidR="002A5739" w:rsidRPr="002A5739" w:rsidRDefault="002A5739" w:rsidP="002A5739">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r w:rsidRPr="002A5739">
        <w:rPr>
          <w:rFonts w:ascii="Trebuchet MS" w:eastAsia="Times New Roman" w:hAnsi="Trebuchet MS" w:cs="Times New Roman"/>
          <w:b/>
        </w:rPr>
        <w:t xml:space="preserve">App Ref: </w:t>
      </w:r>
      <w:r w:rsidR="00290B10" w:rsidRPr="00290B10">
        <w:rPr>
          <w:rFonts w:ascii="Trebuchet MS" w:eastAsia="Times New Roman" w:hAnsi="Trebuchet MS" w:cs="Times New Roman"/>
          <w:lang w:val="en-US"/>
        </w:rPr>
        <w:t xml:space="preserve">211551 / </w:t>
      </w:r>
      <w:r w:rsidR="00290B10" w:rsidRPr="00290B10">
        <w:rPr>
          <w:rFonts w:ascii="Trebuchet MS" w:eastAsia="Times New Roman" w:hAnsi="Trebuchet MS" w:cs="Times New Roman"/>
          <w:bCs/>
        </w:rPr>
        <w:t xml:space="preserve">LBC  </w:t>
      </w:r>
      <w:r w:rsidR="00290B10" w:rsidRPr="00290B10">
        <w:rPr>
          <w:rFonts w:ascii="Trebuchet MS" w:eastAsia="Times New Roman" w:hAnsi="Trebuchet MS" w:cs="Times New Roman"/>
          <w:lang w:val="en-US"/>
        </w:rPr>
        <w:t xml:space="preserve">   </w:t>
      </w:r>
    </w:p>
    <w:p w:rsidR="002A5739" w:rsidRPr="002A5739" w:rsidRDefault="002A5739" w:rsidP="002A5739">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2A5739">
        <w:rPr>
          <w:rFonts w:ascii="Trebuchet MS" w:eastAsia="Times New Roman" w:hAnsi="Trebuchet MS" w:cs="Times New Roman"/>
          <w:b/>
          <w:bCs/>
        </w:rPr>
        <w:t>Address:</w:t>
      </w:r>
      <w:r w:rsidRPr="002A5739">
        <w:rPr>
          <w:rFonts w:ascii="Trebuchet MS" w:eastAsia="Times New Roman" w:hAnsi="Trebuchet MS" w:cs="Times New Roman"/>
        </w:rPr>
        <w:t xml:space="preserve"> </w:t>
      </w:r>
      <w:r w:rsidR="00290B10" w:rsidRPr="00290B10">
        <w:rPr>
          <w:rFonts w:ascii="Trebuchet MS" w:eastAsia="Times New Roman" w:hAnsi="Trebuchet MS" w:cs="Trebuchet MS"/>
          <w:bCs/>
        </w:rPr>
        <w:t>23 Heritage Court, Castle Hill, Reading, RG1 7RP</w:t>
      </w:r>
    </w:p>
    <w:p w:rsidR="002A5739" w:rsidRPr="002A5739" w:rsidRDefault="002A5739" w:rsidP="008561E1">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2A5739">
        <w:rPr>
          <w:rFonts w:ascii="Trebuchet MS" w:eastAsia="Times New Roman" w:hAnsi="Trebuchet MS" w:cs="Times New Roman"/>
          <w:b/>
        </w:rPr>
        <w:t>Proposal</w:t>
      </w:r>
      <w:r w:rsidRPr="002A5739">
        <w:rPr>
          <w:rFonts w:ascii="Trebuchet MS" w:eastAsia="Times New Roman" w:hAnsi="Trebuchet MS" w:cs="Times New Roman"/>
        </w:rPr>
        <w:t xml:space="preserve">: </w:t>
      </w:r>
      <w:r w:rsidR="00290B10" w:rsidRPr="00290B10">
        <w:rPr>
          <w:rFonts w:ascii="Trebuchet MS" w:eastAsia="Times New Roman" w:hAnsi="Trebuchet MS" w:cs="Trebuchet MS"/>
        </w:rPr>
        <w:t>Listed Building Consent</w:t>
      </w:r>
      <w:r w:rsidR="008561E1">
        <w:rPr>
          <w:rFonts w:ascii="Trebuchet MS" w:eastAsia="Times New Roman" w:hAnsi="Trebuchet MS" w:cs="Trebuchet MS"/>
        </w:rPr>
        <w:t xml:space="preserve"> to</w:t>
      </w:r>
      <w:r w:rsidR="008561E1" w:rsidRPr="008561E1">
        <w:rPr>
          <w:rFonts w:ascii="Trebuchet MS" w:eastAsia="Times New Roman" w:hAnsi="Trebuchet MS" w:cs="Trebuchet MS"/>
        </w:rPr>
        <w:t xml:space="preserve"> replace the existing roof covering with single ply membrane (lead grey colour) and carry out associated works</w:t>
      </w:r>
      <w:r w:rsidR="00290B10" w:rsidRPr="00290B10">
        <w:rPr>
          <w:rFonts w:ascii="Trebuchet MS" w:eastAsia="Times New Roman" w:hAnsi="Trebuchet MS" w:cs="Trebuchet MS"/>
        </w:rPr>
        <w:t xml:space="preserve"> </w:t>
      </w:r>
      <w:r w:rsidR="008561E1">
        <w:rPr>
          <w:rFonts w:ascii="Trebuchet MS" w:eastAsia="Times New Roman" w:hAnsi="Trebuchet MS" w:cs="Trebuchet MS"/>
        </w:rPr>
        <w:t>(amended description)</w:t>
      </w:r>
    </w:p>
    <w:p w:rsidR="002A5739" w:rsidRPr="002A5739" w:rsidRDefault="002A5739" w:rsidP="002A5739">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2A5739">
        <w:rPr>
          <w:rFonts w:ascii="Trebuchet MS" w:eastAsia="Times New Roman" w:hAnsi="Trebuchet MS" w:cs="Times New Roman"/>
          <w:b/>
        </w:rPr>
        <w:t>Case Officer</w:t>
      </w:r>
      <w:r w:rsidRPr="002A5739">
        <w:rPr>
          <w:rFonts w:ascii="Trebuchet MS" w:eastAsia="Times New Roman" w:hAnsi="Trebuchet MS" w:cs="Times New Roman"/>
        </w:rPr>
        <w:t xml:space="preserve">: </w:t>
      </w:r>
      <w:r w:rsidRPr="002A5739">
        <w:rPr>
          <w:rFonts w:ascii="Trebuchet MS" w:eastAsia="Times New Roman" w:hAnsi="Trebuchet MS" w:cs="Trebuchet MS"/>
          <w:bCs/>
        </w:rPr>
        <w:t>Beatrice Malama</w:t>
      </w:r>
    </w:p>
    <w:p w:rsidR="002A5739" w:rsidRPr="002A5739" w:rsidRDefault="002A5739" w:rsidP="002A5739">
      <w:pPr>
        <w:overflowPunct w:val="0"/>
        <w:autoSpaceDE w:val="0"/>
        <w:autoSpaceDN w:val="0"/>
        <w:adjustRightInd w:val="0"/>
        <w:spacing w:after="0" w:line="276" w:lineRule="auto"/>
        <w:jc w:val="both"/>
        <w:textAlignment w:val="baseline"/>
        <w:rPr>
          <w:rFonts w:ascii="Trebuchet MS" w:eastAsia="Times New Roman" w:hAnsi="Trebuchet MS" w:cs="Times New Roman"/>
          <w:b/>
        </w:rPr>
      </w:pPr>
      <w:r w:rsidRPr="002A5739">
        <w:rPr>
          <w:rFonts w:ascii="Trebuchet MS" w:eastAsia="Times New Roman" w:hAnsi="Trebuchet MS" w:cs="Times New Roman"/>
          <w:b/>
        </w:rPr>
        <w:t xml:space="preserve">Date Received: </w:t>
      </w:r>
      <w:r w:rsidR="00290B10" w:rsidRPr="00290B10">
        <w:rPr>
          <w:rFonts w:ascii="Trebuchet MS" w:eastAsia="Times New Roman" w:hAnsi="Trebuchet MS" w:cs="Times New Roman"/>
        </w:rPr>
        <w:t>17</w:t>
      </w:r>
      <w:r w:rsidRPr="002A5739">
        <w:rPr>
          <w:rFonts w:ascii="Trebuchet MS" w:eastAsia="Times New Roman" w:hAnsi="Trebuchet MS" w:cs="Times New Roman"/>
        </w:rPr>
        <w:t>/0</w:t>
      </w:r>
      <w:r w:rsidR="00290B10" w:rsidRPr="00290B10">
        <w:rPr>
          <w:rFonts w:ascii="Trebuchet MS" w:eastAsia="Times New Roman" w:hAnsi="Trebuchet MS" w:cs="Times New Roman"/>
        </w:rPr>
        <w:t>9</w:t>
      </w:r>
      <w:r w:rsidRPr="002A5739">
        <w:rPr>
          <w:rFonts w:ascii="Trebuchet MS" w:eastAsia="Times New Roman" w:hAnsi="Trebuchet MS" w:cs="Times New Roman"/>
        </w:rPr>
        <w:t>/2021</w:t>
      </w:r>
      <w:r w:rsidRPr="002A5739">
        <w:rPr>
          <w:rFonts w:ascii="Trebuchet MS" w:eastAsia="Times New Roman" w:hAnsi="Trebuchet MS" w:cs="Times New Roman"/>
          <w:b/>
        </w:rPr>
        <w:t xml:space="preserve"> </w:t>
      </w:r>
      <w:r w:rsidRPr="002A5739">
        <w:rPr>
          <w:rFonts w:ascii="Trebuchet MS" w:eastAsia="Times New Roman" w:hAnsi="Trebuchet MS" w:cs="Times New Roman"/>
          <w:b/>
        </w:rPr>
        <w:tab/>
      </w:r>
      <w:r w:rsidRPr="002A5739">
        <w:rPr>
          <w:rFonts w:ascii="Trebuchet MS" w:eastAsia="Times New Roman" w:hAnsi="Trebuchet MS" w:cs="Times New Roman"/>
          <w:b/>
        </w:rPr>
        <w:tab/>
      </w:r>
      <w:r w:rsidRPr="002A5739">
        <w:rPr>
          <w:rFonts w:ascii="Trebuchet MS" w:eastAsia="Times New Roman" w:hAnsi="Trebuchet MS" w:cs="Times New Roman"/>
          <w:b/>
        </w:rPr>
        <w:tab/>
      </w:r>
      <w:r w:rsidRPr="002A5739">
        <w:rPr>
          <w:rFonts w:ascii="Trebuchet MS" w:eastAsia="Times New Roman" w:hAnsi="Trebuchet MS" w:cs="Times New Roman"/>
          <w:b/>
        </w:rPr>
        <w:tab/>
      </w:r>
      <w:r w:rsidR="001D7AE2" w:rsidRPr="00290B10">
        <w:rPr>
          <w:rFonts w:ascii="Trebuchet MS" w:eastAsia="Times New Roman" w:hAnsi="Trebuchet MS" w:cs="Times New Roman"/>
          <w:b/>
        </w:rPr>
        <w:t xml:space="preserve">Agreed </w:t>
      </w:r>
      <w:r w:rsidRPr="002A5739">
        <w:rPr>
          <w:rFonts w:ascii="Trebuchet MS" w:eastAsia="Times New Roman" w:hAnsi="Trebuchet MS" w:cs="Times New Roman"/>
          <w:b/>
        </w:rPr>
        <w:t>Determination Date:</w:t>
      </w:r>
      <w:r w:rsidRPr="002A5739">
        <w:rPr>
          <w:rFonts w:ascii="Trebuchet MS" w:eastAsia="Times New Roman" w:hAnsi="Trebuchet MS" w:cs="Times New Roman"/>
        </w:rPr>
        <w:t xml:space="preserve">  </w:t>
      </w:r>
      <w:r w:rsidR="002917AA" w:rsidRPr="00290B10">
        <w:rPr>
          <w:rFonts w:ascii="Trebuchet MS" w:eastAsia="Times New Roman" w:hAnsi="Trebuchet MS" w:cs="Times New Roman"/>
        </w:rPr>
        <w:t>03/12</w:t>
      </w:r>
      <w:r w:rsidRPr="002A5739">
        <w:rPr>
          <w:rFonts w:ascii="Trebuchet MS" w:eastAsia="Times New Roman" w:hAnsi="Trebuchet MS" w:cs="Times New Roman"/>
        </w:rPr>
        <w:t>/2021</w:t>
      </w:r>
    </w:p>
    <w:p w:rsidR="00EB40E2" w:rsidRPr="001C1A27" w:rsidRDefault="00EB40E2" w:rsidP="00EB40E2">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p>
    <w:p w:rsidR="00EB40E2" w:rsidRPr="001C1A27" w:rsidRDefault="00EB40E2" w:rsidP="00EB40E2">
      <w:pPr>
        <w:overflowPunct w:val="0"/>
        <w:autoSpaceDE w:val="0"/>
        <w:autoSpaceDN w:val="0"/>
        <w:adjustRightInd w:val="0"/>
        <w:spacing w:after="0" w:line="276" w:lineRule="auto"/>
        <w:ind w:left="-6"/>
        <w:jc w:val="both"/>
        <w:textAlignment w:val="baseline"/>
        <w:outlineLvl w:val="0"/>
        <w:rPr>
          <w:rFonts w:ascii="Trebuchet MS" w:eastAsia="Times New Roman" w:hAnsi="Trebuchet MS" w:cs="Times New Roman"/>
          <w:b/>
          <w:bCs/>
        </w:rPr>
      </w:pPr>
      <w:r w:rsidRPr="001C1A27">
        <w:rPr>
          <w:rFonts w:ascii="Trebuchet MS" w:eastAsia="Times New Roman" w:hAnsi="Trebuchet MS" w:cs="Times New Roman"/>
          <w:b/>
          <w:bCs/>
        </w:rPr>
        <w:t>Site Description</w:t>
      </w:r>
    </w:p>
    <w:p w:rsidR="00EB40E2" w:rsidRPr="001C1A27"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p>
    <w:p w:rsidR="00C54FD5"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rPr>
      </w:pPr>
      <w:r w:rsidRPr="001C1A27">
        <w:rPr>
          <w:rFonts w:ascii="Trebuchet MS" w:eastAsia="Times New Roman" w:hAnsi="Trebuchet MS" w:cs="Times New Roman"/>
          <w:bCs/>
        </w:rPr>
        <w:t xml:space="preserve">The application site is </w:t>
      </w:r>
      <w:r w:rsidR="00A42969">
        <w:rPr>
          <w:rFonts w:ascii="Trebuchet MS" w:eastAsia="Times New Roman" w:hAnsi="Trebuchet MS" w:cs="Times New Roman"/>
          <w:bCs/>
        </w:rPr>
        <w:t xml:space="preserve">located at </w:t>
      </w:r>
      <w:r w:rsidR="00724B71">
        <w:rPr>
          <w:rFonts w:ascii="Trebuchet MS" w:eastAsia="Times New Roman" w:hAnsi="Trebuchet MS" w:cs="Times New Roman"/>
          <w:bCs/>
        </w:rPr>
        <w:t xml:space="preserve">Heritage Court a </w:t>
      </w:r>
      <w:r w:rsidR="00DE2686">
        <w:rPr>
          <w:rFonts w:ascii="Trebuchet MS" w:eastAsia="Times New Roman" w:hAnsi="Trebuchet MS" w:cs="Times New Roman"/>
          <w:bCs/>
        </w:rPr>
        <w:t>five</w:t>
      </w:r>
      <w:r w:rsidR="00724B71">
        <w:rPr>
          <w:rFonts w:ascii="Trebuchet MS" w:eastAsia="Times New Roman" w:hAnsi="Trebuchet MS" w:cs="Times New Roman"/>
          <w:bCs/>
        </w:rPr>
        <w:t xml:space="preserve">-story block of flats which is a grade II listed building. </w:t>
      </w:r>
      <w:r w:rsidR="00C54FD5">
        <w:rPr>
          <w:rFonts w:ascii="Trebuchet MS" w:eastAsia="Times New Roman" w:hAnsi="Trebuchet MS" w:cs="Times New Roman"/>
          <w:bCs/>
        </w:rPr>
        <w:t xml:space="preserve">The </w:t>
      </w:r>
      <w:r w:rsidR="00DE2686">
        <w:rPr>
          <w:rFonts w:ascii="Trebuchet MS" w:eastAsia="Times New Roman" w:hAnsi="Trebuchet MS" w:cs="Times New Roman"/>
          <w:bCs/>
        </w:rPr>
        <w:t>property</w:t>
      </w:r>
      <w:r w:rsidR="00C54FD5">
        <w:rPr>
          <w:rFonts w:ascii="Trebuchet MS" w:eastAsia="Times New Roman" w:hAnsi="Trebuchet MS" w:cs="Times New Roman"/>
          <w:bCs/>
        </w:rPr>
        <w:t xml:space="preserve"> </w:t>
      </w:r>
      <w:r w:rsidR="00DE2686">
        <w:rPr>
          <w:rFonts w:ascii="Trebuchet MS" w:eastAsia="Times New Roman" w:hAnsi="Trebuchet MS" w:cs="Times New Roman"/>
          <w:bCs/>
        </w:rPr>
        <w:t>is an early 19</w:t>
      </w:r>
      <w:r w:rsidR="00DE2686" w:rsidRPr="00DE2686">
        <w:rPr>
          <w:rFonts w:ascii="Trebuchet MS" w:eastAsia="Times New Roman" w:hAnsi="Trebuchet MS" w:cs="Times New Roman"/>
          <w:bCs/>
          <w:vertAlign w:val="superscript"/>
        </w:rPr>
        <w:t>th</w:t>
      </w:r>
      <w:r w:rsidR="00DE2686">
        <w:rPr>
          <w:rFonts w:ascii="Trebuchet MS" w:eastAsia="Times New Roman" w:hAnsi="Trebuchet MS" w:cs="Times New Roman"/>
          <w:bCs/>
        </w:rPr>
        <w:t xml:space="preserve"> century terraced building that </w:t>
      </w:r>
      <w:r w:rsidR="00C54FD5">
        <w:rPr>
          <w:rFonts w:ascii="Trebuchet MS" w:eastAsia="Times New Roman" w:hAnsi="Trebuchet MS" w:cs="Times New Roman"/>
          <w:bCs/>
        </w:rPr>
        <w:t>was originally built of brick with slate pitched roof.</w:t>
      </w:r>
      <w:r w:rsidR="00DE2686">
        <w:rPr>
          <w:rFonts w:ascii="Trebuchet MS" w:eastAsia="Times New Roman" w:hAnsi="Trebuchet MS" w:cs="Times New Roman"/>
          <w:bCs/>
        </w:rPr>
        <w:t xml:space="preserve"> </w:t>
      </w:r>
      <w:r w:rsidR="009A6525">
        <w:rPr>
          <w:rFonts w:ascii="Trebuchet MS" w:eastAsia="Times New Roman" w:hAnsi="Trebuchet MS" w:cs="Times New Roman"/>
          <w:bCs/>
        </w:rPr>
        <w:t xml:space="preserve">The front of the </w:t>
      </w:r>
      <w:r w:rsidR="00A34EB2">
        <w:rPr>
          <w:rFonts w:ascii="Trebuchet MS" w:eastAsia="Times New Roman" w:hAnsi="Trebuchet MS" w:cs="Times New Roman"/>
          <w:bCs/>
        </w:rPr>
        <w:t>terrace</w:t>
      </w:r>
      <w:r w:rsidR="009A6525">
        <w:rPr>
          <w:rFonts w:ascii="Trebuchet MS" w:eastAsia="Times New Roman" w:hAnsi="Trebuchet MS" w:cs="Times New Roman"/>
          <w:bCs/>
        </w:rPr>
        <w:t xml:space="preserve"> is rendered and painted cream. </w:t>
      </w:r>
      <w:r w:rsidR="00DE2686">
        <w:rPr>
          <w:rFonts w:ascii="Trebuchet MS" w:eastAsia="Times New Roman" w:hAnsi="Trebuchet MS" w:cs="Times New Roman"/>
          <w:bCs/>
        </w:rPr>
        <w:t xml:space="preserve">The property has a modern three-story rear extension and it is </w:t>
      </w:r>
      <w:r w:rsidR="00C54FD5">
        <w:rPr>
          <w:rFonts w:ascii="Trebuchet MS" w:eastAsia="Times New Roman" w:hAnsi="Trebuchet MS" w:cs="Times New Roman"/>
          <w:bCs/>
        </w:rPr>
        <w:t xml:space="preserve">surrounded by high rise properties with similar characteristics. </w:t>
      </w:r>
      <w:r w:rsidR="009A6525">
        <w:rPr>
          <w:rFonts w:ascii="Trebuchet MS" w:eastAsia="Times New Roman" w:hAnsi="Trebuchet MS" w:cs="Times New Roman"/>
          <w:bCs/>
        </w:rPr>
        <w:t>The property falls within a conservation area.</w:t>
      </w:r>
    </w:p>
    <w:p w:rsidR="00C54FD5" w:rsidRDefault="00C54FD5"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rPr>
      </w:pPr>
    </w:p>
    <w:p w:rsidR="00EB40E2" w:rsidRDefault="00DE2686"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000000" w:themeColor="text1"/>
        </w:rPr>
      </w:pPr>
      <w:r w:rsidRPr="009A6525">
        <w:rPr>
          <w:rFonts w:ascii="Trebuchet MS" w:eastAsia="Times New Roman" w:hAnsi="Trebuchet MS" w:cs="Times New Roman"/>
          <w:bCs/>
          <w:color w:val="000000" w:themeColor="text1"/>
        </w:rPr>
        <w:t xml:space="preserve">The </w:t>
      </w:r>
      <w:r w:rsidR="00731D58" w:rsidRPr="009A6525">
        <w:rPr>
          <w:rFonts w:ascii="Trebuchet MS" w:eastAsia="Times New Roman" w:hAnsi="Trebuchet MS" w:cs="Times New Roman"/>
          <w:bCs/>
          <w:color w:val="000000" w:themeColor="text1"/>
        </w:rPr>
        <w:t xml:space="preserve">application site is </w:t>
      </w:r>
      <w:r w:rsidR="00F70B7A" w:rsidRPr="009A6525">
        <w:rPr>
          <w:rFonts w:ascii="Trebuchet MS" w:eastAsia="Times New Roman" w:hAnsi="Trebuchet MS" w:cs="Times New Roman"/>
          <w:bCs/>
          <w:color w:val="000000" w:themeColor="text1"/>
        </w:rPr>
        <w:t>flat 2</w:t>
      </w:r>
      <w:r w:rsidR="00731D58" w:rsidRPr="009A6525">
        <w:rPr>
          <w:rFonts w:ascii="Trebuchet MS" w:eastAsia="Times New Roman" w:hAnsi="Trebuchet MS" w:cs="Times New Roman"/>
          <w:bCs/>
          <w:color w:val="000000" w:themeColor="text1"/>
        </w:rPr>
        <w:t xml:space="preserve">3, one of </w:t>
      </w:r>
      <w:r w:rsidR="00F70B7A" w:rsidRPr="009A6525">
        <w:rPr>
          <w:rFonts w:ascii="Trebuchet MS" w:eastAsia="Times New Roman" w:hAnsi="Trebuchet MS" w:cs="Times New Roman"/>
          <w:bCs/>
          <w:color w:val="000000" w:themeColor="text1"/>
        </w:rPr>
        <w:t xml:space="preserve">the </w:t>
      </w:r>
      <w:r w:rsidRPr="009A6525">
        <w:rPr>
          <w:rFonts w:ascii="Trebuchet MS" w:eastAsia="Times New Roman" w:hAnsi="Trebuchet MS" w:cs="Times New Roman"/>
          <w:bCs/>
          <w:color w:val="000000" w:themeColor="text1"/>
        </w:rPr>
        <w:t xml:space="preserve">flats </w:t>
      </w:r>
      <w:r w:rsidR="00731D58" w:rsidRPr="009A6525">
        <w:rPr>
          <w:rFonts w:ascii="Trebuchet MS" w:eastAsia="Times New Roman" w:hAnsi="Trebuchet MS" w:cs="Times New Roman"/>
          <w:bCs/>
          <w:color w:val="000000" w:themeColor="text1"/>
        </w:rPr>
        <w:t>on a three-story rear extension at Heritage Court</w:t>
      </w:r>
      <w:r w:rsidRPr="009A6525">
        <w:rPr>
          <w:rFonts w:ascii="Trebuchet MS" w:eastAsia="Times New Roman" w:hAnsi="Trebuchet MS" w:cs="Times New Roman"/>
          <w:bCs/>
          <w:color w:val="000000" w:themeColor="text1"/>
        </w:rPr>
        <w:t xml:space="preserve">. </w:t>
      </w:r>
      <w:r w:rsidR="00731D58" w:rsidRPr="009A6525">
        <w:rPr>
          <w:rFonts w:ascii="Trebuchet MS" w:eastAsia="Times New Roman" w:hAnsi="Trebuchet MS" w:cs="Times New Roman"/>
          <w:bCs/>
          <w:color w:val="000000" w:themeColor="text1"/>
        </w:rPr>
        <w:t xml:space="preserve">The extension has rendered exterior walls and a bituminous felt flat roof. </w:t>
      </w:r>
      <w:r w:rsidR="00A34EB2">
        <w:rPr>
          <w:rFonts w:ascii="Trebuchet MS" w:eastAsia="Times New Roman" w:hAnsi="Trebuchet MS" w:cs="Times New Roman"/>
          <w:bCs/>
          <w:color w:val="000000" w:themeColor="text1"/>
        </w:rPr>
        <w:t>Figure 1 shows the rear elevation of the terrace including rear extensions</w:t>
      </w:r>
    </w:p>
    <w:p w:rsidR="00A34EB2" w:rsidRPr="009A6525" w:rsidRDefault="00A34EB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000000" w:themeColor="text1"/>
        </w:rPr>
      </w:pPr>
    </w:p>
    <w:p w:rsidR="00A34EB2" w:rsidRPr="00A34EB2" w:rsidRDefault="00A34EB2" w:rsidP="00A34EB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i/>
          <w:iCs/>
          <w:color w:val="000000" w:themeColor="text1"/>
          <w:sz w:val="20"/>
        </w:rPr>
      </w:pPr>
      <w:r w:rsidRPr="00A34EB2">
        <w:rPr>
          <w:rFonts w:ascii="Trebuchet MS" w:eastAsia="Times New Roman" w:hAnsi="Trebuchet MS" w:cs="Times New Roman"/>
          <w:bCs/>
          <w:i/>
          <w:iCs/>
          <w:color w:val="000000" w:themeColor="text1"/>
          <w:sz w:val="20"/>
        </w:rPr>
        <w:t xml:space="preserve">Figure </w:t>
      </w:r>
      <w:r w:rsidRPr="00A34EB2">
        <w:rPr>
          <w:rFonts w:ascii="Trebuchet MS" w:eastAsia="Times New Roman" w:hAnsi="Trebuchet MS" w:cs="Times New Roman"/>
          <w:bCs/>
          <w:i/>
          <w:iCs/>
          <w:color w:val="000000" w:themeColor="text1"/>
          <w:sz w:val="20"/>
        </w:rPr>
        <w:fldChar w:fldCharType="begin"/>
      </w:r>
      <w:r w:rsidRPr="00A34EB2">
        <w:rPr>
          <w:rFonts w:ascii="Trebuchet MS" w:eastAsia="Times New Roman" w:hAnsi="Trebuchet MS" w:cs="Times New Roman"/>
          <w:bCs/>
          <w:i/>
          <w:iCs/>
          <w:color w:val="000000" w:themeColor="text1"/>
          <w:sz w:val="20"/>
        </w:rPr>
        <w:instrText xml:space="preserve"> SEQ Figure \* ARABIC </w:instrText>
      </w:r>
      <w:r w:rsidRPr="00A34EB2">
        <w:rPr>
          <w:rFonts w:ascii="Trebuchet MS" w:eastAsia="Times New Roman" w:hAnsi="Trebuchet MS" w:cs="Times New Roman"/>
          <w:bCs/>
          <w:i/>
          <w:iCs/>
          <w:color w:val="000000" w:themeColor="text1"/>
          <w:sz w:val="20"/>
        </w:rPr>
        <w:fldChar w:fldCharType="separate"/>
      </w:r>
      <w:r w:rsidRPr="00A34EB2">
        <w:rPr>
          <w:rFonts w:ascii="Trebuchet MS" w:eastAsia="Times New Roman" w:hAnsi="Trebuchet MS" w:cs="Times New Roman"/>
          <w:bCs/>
          <w:i/>
          <w:iCs/>
          <w:color w:val="000000" w:themeColor="text1"/>
          <w:sz w:val="20"/>
        </w:rPr>
        <w:t>1</w:t>
      </w:r>
      <w:r w:rsidRPr="00A34EB2">
        <w:rPr>
          <w:rFonts w:ascii="Trebuchet MS" w:eastAsia="Times New Roman" w:hAnsi="Trebuchet MS" w:cs="Times New Roman"/>
          <w:bCs/>
          <w:color w:val="000000" w:themeColor="text1"/>
          <w:sz w:val="20"/>
        </w:rPr>
        <w:fldChar w:fldCharType="end"/>
      </w:r>
      <w:r w:rsidRPr="00A34EB2">
        <w:rPr>
          <w:rFonts w:ascii="Trebuchet MS" w:eastAsia="Times New Roman" w:hAnsi="Trebuchet MS" w:cs="Times New Roman"/>
          <w:bCs/>
          <w:i/>
          <w:iCs/>
          <w:color w:val="000000" w:themeColor="text1"/>
          <w:sz w:val="20"/>
        </w:rPr>
        <w:t xml:space="preserve">: Existing rear elevation </w:t>
      </w:r>
    </w:p>
    <w:p w:rsidR="00A34EB2" w:rsidRPr="00A34EB2" w:rsidRDefault="00E50889" w:rsidP="00A34EB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FF0000"/>
        </w:rPr>
      </w:pPr>
      <w:r>
        <w:rPr>
          <w:rFonts w:ascii="Trebuchet MS" w:eastAsia="Times New Roman" w:hAnsi="Trebuchet MS" w:cs="Times New Roman"/>
          <w:bCs/>
          <w:noProof/>
          <w:color w:val="FF0000"/>
          <w:lang w:eastAsia="en-GB"/>
        </w:rPr>
        <mc:AlternateContent>
          <mc:Choice Requires="wps">
            <w:drawing>
              <wp:anchor distT="0" distB="0" distL="114300" distR="114300" simplePos="0" relativeHeight="251662336" behindDoc="0" locked="0" layoutInCell="1" allowOverlap="1">
                <wp:simplePos x="0" y="0"/>
                <wp:positionH relativeFrom="column">
                  <wp:posOffset>3784600</wp:posOffset>
                </wp:positionH>
                <wp:positionV relativeFrom="paragraph">
                  <wp:posOffset>1343660</wp:posOffset>
                </wp:positionV>
                <wp:extent cx="1587500" cy="273050"/>
                <wp:effectExtent l="19050" t="19050" r="12700" b="12700"/>
                <wp:wrapNone/>
                <wp:docPr id="10" name="Text Box 10"/>
                <wp:cNvGraphicFramePr/>
                <a:graphic xmlns:a="http://schemas.openxmlformats.org/drawingml/2006/main">
                  <a:graphicData uri="http://schemas.microsoft.com/office/word/2010/wordprocessingShape">
                    <wps:wsp>
                      <wps:cNvSpPr txBox="1"/>
                      <wps:spPr>
                        <a:xfrm>
                          <a:off x="0" y="0"/>
                          <a:ext cx="1587500" cy="273050"/>
                        </a:xfrm>
                        <a:prstGeom prst="rect">
                          <a:avLst/>
                        </a:prstGeom>
                        <a:solidFill>
                          <a:schemeClr val="lt1"/>
                        </a:solidFill>
                        <a:ln w="28575">
                          <a:solidFill>
                            <a:schemeClr val="tx1"/>
                          </a:solidFill>
                        </a:ln>
                      </wps:spPr>
                      <wps:txbx>
                        <w:txbxContent>
                          <w:p w:rsidR="007C2C8A" w:rsidRPr="00414353" w:rsidRDefault="007C2C8A">
                            <w:pPr>
                              <w:rPr>
                                <w:sz w:val="24"/>
                              </w:rPr>
                            </w:pPr>
                            <w:r w:rsidRPr="00414353">
                              <w:rPr>
                                <w:sz w:val="24"/>
                              </w:rPr>
                              <w:t xml:space="preserve">Flat 23 Heritage Court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298pt;margin-top:105.8pt;width:125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" fillcolor="white [3201]" strokecolor="black [3213]" strokeweight="2.25pt">
                <v:textbox>
                  <w:txbxContent>
                    <w:p w:rsidR="007C2C8A" w:rsidRPr="00414353" w:rsidRDefault="007C2C8A">
                      <w:pPr>
                        <w:rPr>
                          <w:sz w:val="24"/>
                        </w:rPr>
                      </w:pPr>
                      <w:r w:rsidRPr="00414353">
                        <w:rPr>
                          <w:sz w:val="24"/>
                        </w:rPr>
                        <w:t xml:space="preserve">Flat 23 Heritage Court </w:t>
                      </w:r>
                    </w:p>
                  </w:txbxContent>
                </v:textbox>
              </v:shape>
            </w:pict>
          </mc:Fallback>
        </mc:AlternateContent>
      </w:r>
      <w:r w:rsidR="001558F1">
        <w:rPr>
          <w:rFonts w:ascii="Trebuchet MS" w:eastAsia="Times New Roman" w:hAnsi="Trebuchet MS" w:cs="Times New Roman"/>
          <w:bCs/>
          <w:noProof/>
          <w:color w:val="FF0000"/>
          <w:lang w:eastAsia="en-GB"/>
        </w:rPr>
        <mc:AlternateContent>
          <mc:Choice Requires="wps">
            <w:drawing>
              <wp:anchor distT="0" distB="0" distL="114300" distR="114300" simplePos="0" relativeHeight="251661312" behindDoc="0" locked="0" layoutInCell="1" allowOverlap="1" wp14:anchorId="5F286D5A" wp14:editId="2CF7F7B4">
                <wp:simplePos x="0" y="0"/>
                <wp:positionH relativeFrom="column">
                  <wp:posOffset>1231900</wp:posOffset>
                </wp:positionH>
                <wp:positionV relativeFrom="paragraph">
                  <wp:posOffset>1466850</wp:posOffset>
                </wp:positionV>
                <wp:extent cx="3448050" cy="114300"/>
                <wp:effectExtent l="38100" t="57150" r="38100" b="133350"/>
                <wp:wrapNone/>
                <wp:docPr id="9" name="Straight Arrow Connector 9" descr="23 Heritage Court"/>
                <wp:cNvGraphicFramePr/>
                <a:graphic xmlns:a="http://schemas.openxmlformats.org/drawingml/2006/main">
                  <a:graphicData uri="http://schemas.microsoft.com/office/word/2010/wordprocessingShape">
                    <wps:wsp>
                      <wps:cNvCnPr/>
                      <wps:spPr>
                        <a:xfrm flipV="1">
                          <a:off x="0" y="0"/>
                          <a:ext cx="3448050" cy="114300"/>
                        </a:xfrm>
                        <a:prstGeom prst="straightConnector1">
                          <a:avLst/>
                        </a:prstGeom>
                        <a:ln w="5715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E58F0E" id="_x0000_t32" coordsize="21600,21600" o:spt="32" o:oned="t" path="m,l21600,21600e" filled="f">
                <v:path arrowok="t" fillok="f" o:connecttype="none"/>
                <o:lock v:ext="edit" shapetype="t"/>
              </v:shapetype>
              <v:shape id="Straight Arrow Connector 9" o:spid="_x0000_s1026" type="#_x0000_t32" alt="23 Heritage Court" style="position:absolute;margin-left:97pt;margin-top:115.5pt;width:271.5pt;height:9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" strokecolor="red" strokeweight="4.5pt">
                <v:stroke startarrow="block" joinstyle="miter"/>
              </v:shape>
            </w:pict>
          </mc:Fallback>
        </mc:AlternateContent>
      </w:r>
      <w:r w:rsidR="001558F1">
        <w:rPr>
          <w:rFonts w:ascii="Trebuchet MS" w:eastAsia="Times New Roman" w:hAnsi="Trebuchet MS" w:cs="Times New Roman"/>
          <w:bCs/>
          <w:noProof/>
          <w:color w:val="FF0000"/>
          <w:lang w:eastAsia="en-GB"/>
        </w:rPr>
        <mc:AlternateContent>
          <mc:Choice Requires="wps">
            <w:drawing>
              <wp:anchor distT="0" distB="0" distL="114300" distR="114300" simplePos="0" relativeHeight="251659264" behindDoc="0" locked="0" layoutInCell="1" allowOverlap="1">
                <wp:simplePos x="0" y="0"/>
                <wp:positionH relativeFrom="column">
                  <wp:posOffset>1225550</wp:posOffset>
                </wp:positionH>
                <wp:positionV relativeFrom="paragraph">
                  <wp:posOffset>1466850</wp:posOffset>
                </wp:positionV>
                <wp:extent cx="3448050" cy="114300"/>
                <wp:effectExtent l="38100" t="57150" r="38100" b="133350"/>
                <wp:wrapNone/>
                <wp:docPr id="7" name="Straight Arrow Connector 7" descr="23 Heritage Court"/>
                <wp:cNvGraphicFramePr/>
                <a:graphic xmlns:a="http://schemas.openxmlformats.org/drawingml/2006/main">
                  <a:graphicData uri="http://schemas.microsoft.com/office/word/2010/wordprocessingShape">
                    <wps:wsp>
                      <wps:cNvCnPr/>
                      <wps:spPr>
                        <a:xfrm flipV="1">
                          <a:off x="0" y="0"/>
                          <a:ext cx="3448050" cy="114300"/>
                        </a:xfrm>
                        <a:prstGeom prst="straightConnector1">
                          <a:avLst/>
                        </a:prstGeom>
                        <a:ln w="5715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FC5F8D" id="Straight Arrow Connector 7" o:spid="_x0000_s1026" type="#_x0000_t32" alt="23 Heritage Court" style="position:absolute;margin-left:96.5pt;margin-top:115.5pt;width:271.5pt;height:9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" strokecolor="red" strokeweight="4.5pt">
                <v:stroke startarrow="block" joinstyle="miter"/>
              </v:shape>
            </w:pict>
          </mc:Fallback>
        </mc:AlternateContent>
      </w:r>
      <w:r w:rsidR="00A34EB2" w:rsidRPr="00A34EB2">
        <w:rPr>
          <w:rFonts w:ascii="Trebuchet MS" w:eastAsia="Times New Roman" w:hAnsi="Trebuchet MS" w:cs="Times New Roman"/>
          <w:bCs/>
          <w:noProof/>
          <w:color w:val="FF0000"/>
          <w:lang w:eastAsia="en-GB"/>
        </w:rPr>
        <w:drawing>
          <wp:inline distT="0" distB="0" distL="0" distR="0" wp14:anchorId="7721FB34" wp14:editId="6DAEE1D0">
            <wp:extent cx="3782274" cy="2685414"/>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4547" cy="2701228"/>
                    </a:xfrm>
                    <a:prstGeom prst="rect">
                      <a:avLst/>
                    </a:prstGeom>
                    <a:noFill/>
                    <a:ln>
                      <a:noFill/>
                    </a:ln>
                  </pic:spPr>
                </pic:pic>
              </a:graphicData>
            </a:graphic>
          </wp:inline>
        </w:drawing>
      </w:r>
    </w:p>
    <w:p w:rsidR="00731D58" w:rsidRPr="00A42969" w:rsidRDefault="00731D58"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FF0000"/>
        </w:rPr>
      </w:pPr>
    </w:p>
    <w:p w:rsidR="00EB40E2" w:rsidRPr="00F70B7A"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rPr>
      </w:pPr>
      <w:r w:rsidRPr="00F70B7A">
        <w:rPr>
          <w:rFonts w:ascii="Trebuchet MS" w:eastAsia="Times New Roman" w:hAnsi="Trebuchet MS" w:cs="Times New Roman"/>
          <w:b/>
          <w:bCs/>
          <w:color w:val="000000" w:themeColor="text1"/>
        </w:rPr>
        <w:t>Proposal</w:t>
      </w:r>
    </w:p>
    <w:p w:rsidR="00EB40E2" w:rsidRPr="00F70B7A"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color w:val="000000" w:themeColor="text1"/>
        </w:rPr>
      </w:pPr>
    </w:p>
    <w:p w:rsidR="00C54FD5" w:rsidRDefault="00EB40E2" w:rsidP="00650357">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F70B7A">
        <w:rPr>
          <w:rFonts w:ascii="Trebuchet MS" w:eastAsia="Times New Roman" w:hAnsi="Trebuchet MS" w:cs="Times New Roman"/>
          <w:color w:val="000000" w:themeColor="text1"/>
        </w:rPr>
        <w:t xml:space="preserve">Application is sought for listed building consent to </w:t>
      </w:r>
      <w:r w:rsidR="00650357" w:rsidRPr="00F70B7A">
        <w:rPr>
          <w:rFonts w:ascii="Trebuchet MS" w:eastAsia="Times New Roman" w:hAnsi="Trebuchet MS" w:cs="Times New Roman"/>
          <w:color w:val="000000" w:themeColor="text1"/>
        </w:rPr>
        <w:t xml:space="preserve">replace the existing defective bituminous felt roof with a single ply membrane (lead grey in colour) including associated works. The proposal includes additional roof insulation for energy efficiency. No other external alterations to the building are proposed as part of this application. </w:t>
      </w:r>
    </w:p>
    <w:p w:rsidR="00EB40E2" w:rsidRPr="00524E87"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524E87">
        <w:rPr>
          <w:rFonts w:ascii="Trebuchet MS" w:eastAsia="Times New Roman" w:hAnsi="Trebuchet MS" w:cs="Times New Roman"/>
          <w:b/>
          <w:bCs/>
        </w:rPr>
        <w:lastRenderedPageBreak/>
        <w:t>Plans/Documents considered:</w:t>
      </w:r>
    </w:p>
    <w:p w:rsidR="00EB40E2" w:rsidRPr="00524E87"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EB40E2" w:rsidRPr="00524E87" w:rsidRDefault="00524E87"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24E87">
        <w:rPr>
          <w:rFonts w:ascii="Trebuchet MS" w:eastAsia="Times New Roman" w:hAnsi="Trebuchet MS" w:cs="Times New Roman"/>
          <w:bCs/>
        </w:rPr>
        <w:t xml:space="preserve">Drawing No: AD/01 - Location and Block Plan </w:t>
      </w:r>
    </w:p>
    <w:p w:rsidR="00EB40E2" w:rsidRPr="00524E87" w:rsidRDefault="00524E87"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24E87">
        <w:rPr>
          <w:rFonts w:ascii="Trebuchet MS" w:eastAsia="Times New Roman" w:hAnsi="Trebuchet MS" w:cs="Times New Roman"/>
          <w:bCs/>
        </w:rPr>
        <w:t>Design,</w:t>
      </w:r>
      <w:r w:rsidR="00EB40E2" w:rsidRPr="00524E87">
        <w:rPr>
          <w:rFonts w:ascii="Trebuchet MS" w:eastAsia="Times New Roman" w:hAnsi="Trebuchet MS" w:cs="Times New Roman"/>
          <w:bCs/>
        </w:rPr>
        <w:t xml:space="preserve"> Access </w:t>
      </w:r>
      <w:r w:rsidRPr="00524E87">
        <w:rPr>
          <w:rFonts w:ascii="Trebuchet MS" w:eastAsia="Times New Roman" w:hAnsi="Trebuchet MS" w:cs="Times New Roman"/>
          <w:bCs/>
        </w:rPr>
        <w:t xml:space="preserve">and Heritage </w:t>
      </w:r>
      <w:r w:rsidR="00EB40E2" w:rsidRPr="00524E87">
        <w:rPr>
          <w:rFonts w:ascii="Trebuchet MS" w:eastAsia="Times New Roman" w:hAnsi="Trebuchet MS" w:cs="Times New Roman"/>
          <w:bCs/>
        </w:rPr>
        <w:t xml:space="preserve">Statement </w:t>
      </w:r>
    </w:p>
    <w:p w:rsidR="00EB40E2" w:rsidRPr="00524E87"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24E87">
        <w:rPr>
          <w:rFonts w:ascii="Trebuchet MS" w:eastAsia="Times New Roman" w:hAnsi="Trebuchet MS" w:cs="Times New Roman"/>
          <w:bCs/>
        </w:rPr>
        <w:t xml:space="preserve">Received on </w:t>
      </w:r>
      <w:r w:rsidR="00524E87" w:rsidRPr="00524E87">
        <w:rPr>
          <w:rFonts w:ascii="Trebuchet MS" w:eastAsia="Times New Roman" w:hAnsi="Trebuchet MS" w:cs="Times New Roman"/>
          <w:bCs/>
        </w:rPr>
        <w:t>17</w:t>
      </w:r>
      <w:r w:rsidR="00524E87" w:rsidRPr="00524E87">
        <w:rPr>
          <w:rFonts w:ascii="Trebuchet MS" w:eastAsia="Times New Roman" w:hAnsi="Trebuchet MS" w:cs="Times New Roman"/>
          <w:bCs/>
          <w:vertAlign w:val="superscript"/>
        </w:rPr>
        <w:t>th</w:t>
      </w:r>
      <w:r w:rsidR="00524E87" w:rsidRPr="00524E87">
        <w:rPr>
          <w:rFonts w:ascii="Trebuchet MS" w:eastAsia="Times New Roman" w:hAnsi="Trebuchet MS" w:cs="Times New Roman"/>
          <w:bCs/>
        </w:rPr>
        <w:t xml:space="preserve"> September</w:t>
      </w:r>
      <w:r w:rsidRPr="00524E87">
        <w:rPr>
          <w:rFonts w:ascii="Trebuchet MS" w:eastAsia="Times New Roman" w:hAnsi="Trebuchet MS" w:cs="Times New Roman"/>
          <w:bCs/>
        </w:rPr>
        <w:t xml:space="preserve"> 2021</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EB40E2" w:rsidRPr="00524E87" w:rsidRDefault="00524E87"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24E87">
        <w:rPr>
          <w:rFonts w:ascii="Trebuchet MS" w:eastAsia="Times New Roman" w:hAnsi="Trebuchet MS" w:cs="Times New Roman"/>
          <w:bCs/>
        </w:rPr>
        <w:t>Email - Minor changes to details</w:t>
      </w:r>
    </w:p>
    <w:p w:rsidR="00EB40E2" w:rsidRPr="00524E87"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24E87">
        <w:rPr>
          <w:rFonts w:ascii="Trebuchet MS" w:eastAsia="Times New Roman" w:hAnsi="Trebuchet MS" w:cs="Times New Roman"/>
          <w:bCs/>
        </w:rPr>
        <w:t xml:space="preserve">Received </w:t>
      </w:r>
      <w:r w:rsidR="00524E87" w:rsidRPr="00524E87">
        <w:rPr>
          <w:rFonts w:ascii="Trebuchet MS" w:eastAsia="Times New Roman" w:hAnsi="Trebuchet MS" w:cs="Times New Roman"/>
          <w:bCs/>
        </w:rPr>
        <w:t>8</w:t>
      </w:r>
      <w:r w:rsidR="00524E87" w:rsidRPr="00524E87">
        <w:rPr>
          <w:rFonts w:ascii="Trebuchet MS" w:eastAsia="Times New Roman" w:hAnsi="Trebuchet MS" w:cs="Times New Roman"/>
          <w:bCs/>
          <w:vertAlign w:val="superscript"/>
        </w:rPr>
        <w:t>th</w:t>
      </w:r>
      <w:r w:rsidR="00524E87" w:rsidRPr="00524E87">
        <w:rPr>
          <w:rFonts w:ascii="Trebuchet MS" w:eastAsia="Times New Roman" w:hAnsi="Trebuchet MS" w:cs="Times New Roman"/>
          <w:bCs/>
        </w:rPr>
        <w:t xml:space="preserve"> November</w:t>
      </w:r>
      <w:r w:rsidRPr="00524E87">
        <w:rPr>
          <w:rFonts w:ascii="Trebuchet MS" w:eastAsia="Times New Roman" w:hAnsi="Trebuchet MS" w:cs="Times New Roman"/>
          <w:bCs/>
        </w:rPr>
        <w:t xml:space="preserve"> 2021</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EB40E2" w:rsidRPr="00EC784F"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EC784F">
        <w:rPr>
          <w:rFonts w:ascii="Trebuchet MS" w:eastAsia="Times New Roman" w:hAnsi="Trebuchet MS" w:cs="Times New Roman"/>
          <w:b/>
          <w:bCs/>
        </w:rPr>
        <w:t>Relevant Planning History</w:t>
      </w:r>
    </w:p>
    <w:p w:rsidR="00EB40E2" w:rsidRPr="00EC784F"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EB40E2" w:rsidRPr="00EC784F" w:rsidRDefault="00EC784F"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EC784F">
        <w:rPr>
          <w:rFonts w:ascii="Trebuchet MS" w:eastAsia="Times New Roman" w:hAnsi="Trebuchet MS" w:cs="Times New Roman"/>
          <w:bCs/>
        </w:rPr>
        <w:t>None relevant to this application</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EB40E2" w:rsidRPr="005825F7"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rPr>
      </w:pPr>
      <w:r w:rsidRPr="005825F7">
        <w:rPr>
          <w:rFonts w:ascii="Trebuchet MS" w:eastAsia="Times New Roman" w:hAnsi="Trebuchet MS" w:cs="Times New Roman"/>
          <w:b/>
          <w:bCs/>
          <w:color w:val="000000" w:themeColor="text1"/>
        </w:rPr>
        <w:t>CONSULTATIONS</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rsidR="00EB40E2" w:rsidRPr="005825F7"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rPr>
      </w:pPr>
      <w:r w:rsidRPr="005825F7">
        <w:rPr>
          <w:rFonts w:ascii="Trebuchet MS" w:eastAsia="Times New Roman" w:hAnsi="Trebuchet MS" w:cs="Times New Roman"/>
          <w:b/>
          <w:bCs/>
          <w:color w:val="000000" w:themeColor="text1"/>
        </w:rPr>
        <w:t>Internal Consultees</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rsidR="00EB40E2" w:rsidRPr="003D35CC"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3D35CC">
        <w:rPr>
          <w:rFonts w:ascii="Trebuchet MS" w:eastAsia="Times New Roman" w:hAnsi="Trebuchet MS" w:cs="Times New Roman"/>
          <w:b/>
          <w:bCs/>
        </w:rPr>
        <w:t xml:space="preserve">Conservation and </w:t>
      </w:r>
      <w:r w:rsidR="006922CB" w:rsidRPr="003D35CC">
        <w:rPr>
          <w:rFonts w:ascii="Trebuchet MS" w:eastAsia="Times New Roman" w:hAnsi="Trebuchet MS" w:cs="Times New Roman"/>
          <w:b/>
          <w:bCs/>
        </w:rPr>
        <w:t xml:space="preserve">Urban Design Officer </w:t>
      </w:r>
      <w:r w:rsidR="003D35CC" w:rsidRPr="003D35CC">
        <w:rPr>
          <w:rFonts w:ascii="Trebuchet MS" w:eastAsia="Times New Roman" w:hAnsi="Trebuchet MS" w:cs="Times New Roman"/>
          <w:b/>
          <w:bCs/>
        </w:rPr>
        <w:t xml:space="preserve">– </w:t>
      </w:r>
      <w:r w:rsidR="003D35CC" w:rsidRPr="003D35CC">
        <w:rPr>
          <w:rFonts w:ascii="Trebuchet MS" w:eastAsia="Times New Roman" w:hAnsi="Trebuchet MS" w:cs="Times New Roman"/>
          <w:bCs/>
        </w:rPr>
        <w:t>Pictures</w:t>
      </w:r>
      <w:r w:rsidR="00632D55">
        <w:rPr>
          <w:rFonts w:ascii="Trebuchet MS" w:eastAsia="Times New Roman" w:hAnsi="Trebuchet MS" w:cs="Times New Roman"/>
          <w:bCs/>
        </w:rPr>
        <w:t xml:space="preserve"> of the proposed breather</w:t>
      </w:r>
      <w:r w:rsidR="003D35CC">
        <w:rPr>
          <w:rFonts w:ascii="Trebuchet MS" w:eastAsia="Times New Roman" w:hAnsi="Trebuchet MS" w:cs="Times New Roman"/>
          <w:bCs/>
        </w:rPr>
        <w:t xml:space="preserve"> vents </w:t>
      </w:r>
      <w:r w:rsidR="007C2C8A" w:rsidRPr="003D35CC">
        <w:rPr>
          <w:rFonts w:ascii="Trebuchet MS" w:eastAsia="Times New Roman" w:hAnsi="Trebuchet MS" w:cs="Times New Roman"/>
          <w:bCs/>
        </w:rPr>
        <w:t xml:space="preserve">were requested </w:t>
      </w:r>
      <w:r w:rsidR="003D35CC" w:rsidRPr="003D35CC">
        <w:rPr>
          <w:rFonts w:ascii="Trebuchet MS" w:eastAsia="Times New Roman" w:hAnsi="Trebuchet MS" w:cs="Times New Roman"/>
          <w:bCs/>
        </w:rPr>
        <w:t>and the applicant supplied this information via email</w:t>
      </w:r>
      <w:r w:rsidR="00632D55">
        <w:rPr>
          <w:rFonts w:ascii="Trebuchet MS" w:eastAsia="Times New Roman" w:hAnsi="Trebuchet MS" w:cs="Times New Roman"/>
          <w:b/>
          <w:bCs/>
        </w:rPr>
        <w:t xml:space="preserve"> </w:t>
      </w:r>
      <w:r w:rsidR="00632D55" w:rsidRPr="00632D55">
        <w:rPr>
          <w:rFonts w:ascii="Trebuchet MS" w:eastAsia="Times New Roman" w:hAnsi="Trebuchet MS" w:cs="Times New Roman"/>
          <w:bCs/>
        </w:rPr>
        <w:t xml:space="preserve">and confirmed that the vents would not be visible as they would be concealed </w:t>
      </w:r>
      <w:r w:rsidR="00632D55">
        <w:rPr>
          <w:rFonts w:ascii="Trebuchet MS" w:eastAsia="Times New Roman" w:hAnsi="Trebuchet MS" w:cs="Times New Roman"/>
          <w:bCs/>
        </w:rPr>
        <w:t xml:space="preserve">by </w:t>
      </w:r>
      <w:r w:rsidR="00632D55" w:rsidRPr="00632D55">
        <w:rPr>
          <w:rFonts w:ascii="Trebuchet MS" w:eastAsia="Times New Roman" w:hAnsi="Trebuchet MS" w:cs="Times New Roman"/>
          <w:bCs/>
        </w:rPr>
        <w:t>the existing parapet wall around the roof.</w:t>
      </w:r>
    </w:p>
    <w:p w:rsidR="00EB1286" w:rsidRPr="008C2746" w:rsidRDefault="00EB1286"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rPr>
      </w:pPr>
    </w:p>
    <w:p w:rsidR="00EB1286" w:rsidRPr="008C2746" w:rsidRDefault="00EB1286"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rPr>
      </w:pPr>
      <w:r w:rsidRPr="008C2746">
        <w:rPr>
          <w:rFonts w:ascii="Trebuchet MS" w:eastAsia="Times New Roman" w:hAnsi="Trebuchet MS" w:cs="Times New Roman"/>
          <w:b/>
          <w:bCs/>
          <w:color w:val="000000" w:themeColor="text1"/>
        </w:rPr>
        <w:t xml:space="preserve">Ecology – </w:t>
      </w:r>
      <w:r w:rsidRPr="008C2746">
        <w:rPr>
          <w:rFonts w:ascii="Trebuchet MS" w:eastAsia="Times New Roman" w:hAnsi="Trebuchet MS" w:cs="Times New Roman"/>
          <w:bCs/>
          <w:color w:val="000000" w:themeColor="text1"/>
        </w:rPr>
        <w:t>No Objections to this application</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EB40E2" w:rsidRPr="00675832" w:rsidRDefault="00761C85"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val="en-US"/>
        </w:rPr>
      </w:pPr>
      <w:r w:rsidRPr="00675832">
        <w:rPr>
          <w:rFonts w:ascii="Trebuchet MS" w:eastAsia="Times New Roman" w:hAnsi="Trebuchet MS" w:cs="Times New Roman"/>
          <w:b/>
          <w:bCs/>
          <w:color w:val="000000" w:themeColor="text1"/>
          <w:lang w:val="en-US"/>
        </w:rPr>
        <w:t>Natural Environment</w:t>
      </w:r>
      <w:r w:rsidR="00EB40E2" w:rsidRPr="00675832">
        <w:rPr>
          <w:rFonts w:ascii="Trebuchet MS" w:eastAsia="Times New Roman" w:hAnsi="Trebuchet MS" w:cs="Times New Roman"/>
          <w:bCs/>
          <w:color w:val="000000" w:themeColor="text1"/>
          <w:lang w:val="en-US"/>
        </w:rPr>
        <w:t xml:space="preserve"> – No </w:t>
      </w:r>
      <w:r w:rsidRPr="00675832">
        <w:rPr>
          <w:rFonts w:ascii="Trebuchet MS" w:eastAsia="Times New Roman" w:hAnsi="Trebuchet MS" w:cs="Times New Roman"/>
          <w:bCs/>
          <w:color w:val="000000" w:themeColor="text1"/>
          <w:lang w:val="en-US"/>
        </w:rPr>
        <w:t>o</w:t>
      </w:r>
      <w:r w:rsidR="00EB40E2" w:rsidRPr="00675832">
        <w:rPr>
          <w:rFonts w:ascii="Trebuchet MS" w:eastAsia="Times New Roman" w:hAnsi="Trebuchet MS" w:cs="Times New Roman"/>
          <w:bCs/>
          <w:color w:val="000000" w:themeColor="text1"/>
          <w:lang w:val="en-US"/>
        </w:rPr>
        <w:t>bjections to this application</w:t>
      </w:r>
      <w:r w:rsidR="00BD3D32">
        <w:rPr>
          <w:rFonts w:ascii="Trebuchet MS" w:eastAsia="Times New Roman" w:hAnsi="Trebuchet MS" w:cs="Times New Roman"/>
          <w:bCs/>
          <w:color w:val="000000" w:themeColor="text1"/>
          <w:lang w:val="en-US"/>
        </w:rPr>
        <w:t xml:space="preserve"> however the applicant is advised to ensure that measures are put in place during implementation of the works to protect trees that are in close proximity to the application site.</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rsidR="00EB40E2" w:rsidRPr="008C2746"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rPr>
      </w:pPr>
      <w:r w:rsidRPr="008C2746">
        <w:rPr>
          <w:rFonts w:ascii="Trebuchet MS" w:eastAsia="Times New Roman" w:hAnsi="Trebuchet MS" w:cs="Times New Roman"/>
          <w:b/>
          <w:bCs/>
          <w:color w:val="000000" w:themeColor="text1"/>
        </w:rPr>
        <w:t xml:space="preserve">External Consultation </w:t>
      </w:r>
    </w:p>
    <w:p w:rsidR="00EB40E2" w:rsidRPr="008C2746"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p>
    <w:p w:rsidR="00EB40E2" w:rsidRPr="008C2746" w:rsidRDefault="008C2746"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8C2746">
        <w:rPr>
          <w:rFonts w:ascii="Trebuchet MS" w:eastAsia="Times New Roman" w:hAnsi="Trebuchet MS" w:cs="Times New Roman"/>
          <w:color w:val="000000" w:themeColor="text1"/>
        </w:rPr>
        <w:t xml:space="preserve">A Listed Building Consent </w:t>
      </w:r>
      <w:r w:rsidR="00EB40E2" w:rsidRPr="008C2746">
        <w:rPr>
          <w:rFonts w:ascii="Trebuchet MS" w:eastAsia="Times New Roman" w:hAnsi="Trebuchet MS" w:cs="Times New Roman"/>
          <w:color w:val="000000" w:themeColor="text1"/>
        </w:rPr>
        <w:t xml:space="preserve">site notice was </w:t>
      </w:r>
      <w:r w:rsidRPr="008C2746">
        <w:rPr>
          <w:rFonts w:ascii="Trebuchet MS" w:eastAsia="Times New Roman" w:hAnsi="Trebuchet MS" w:cs="Times New Roman"/>
          <w:color w:val="000000" w:themeColor="text1"/>
        </w:rPr>
        <w:t xml:space="preserve">sent to the agent </w:t>
      </w:r>
      <w:r w:rsidR="00EB40E2" w:rsidRPr="008C2746">
        <w:rPr>
          <w:rFonts w:ascii="Trebuchet MS" w:eastAsia="Times New Roman" w:hAnsi="Trebuchet MS" w:cs="Times New Roman"/>
          <w:color w:val="000000" w:themeColor="text1"/>
        </w:rPr>
        <w:t>on</w:t>
      </w:r>
      <w:r w:rsidR="00EB1286" w:rsidRPr="008C2746">
        <w:rPr>
          <w:rFonts w:ascii="Trebuchet MS" w:eastAsia="Times New Roman" w:hAnsi="Trebuchet MS" w:cs="Times New Roman"/>
          <w:color w:val="000000" w:themeColor="text1"/>
        </w:rPr>
        <w:t xml:space="preserve"> 5</w:t>
      </w:r>
      <w:r w:rsidR="00EB1286" w:rsidRPr="008C2746">
        <w:rPr>
          <w:rFonts w:ascii="Trebuchet MS" w:eastAsia="Times New Roman" w:hAnsi="Trebuchet MS" w:cs="Times New Roman"/>
          <w:color w:val="000000" w:themeColor="text1"/>
          <w:vertAlign w:val="superscript"/>
        </w:rPr>
        <w:t>th</w:t>
      </w:r>
      <w:r w:rsidR="00EB1286" w:rsidRPr="008C2746">
        <w:rPr>
          <w:rFonts w:ascii="Trebuchet MS" w:eastAsia="Times New Roman" w:hAnsi="Trebuchet MS" w:cs="Times New Roman"/>
          <w:color w:val="000000" w:themeColor="text1"/>
        </w:rPr>
        <w:t xml:space="preserve"> October </w:t>
      </w:r>
      <w:r w:rsidR="00EB40E2" w:rsidRPr="008C2746">
        <w:rPr>
          <w:rFonts w:ascii="Trebuchet MS" w:eastAsia="Times New Roman" w:hAnsi="Trebuchet MS" w:cs="Times New Roman"/>
          <w:color w:val="000000" w:themeColor="text1"/>
        </w:rPr>
        <w:t xml:space="preserve">2021 and neighbours at the following addresses were consulted by letter. </w:t>
      </w:r>
    </w:p>
    <w:p w:rsidR="00EB1286" w:rsidRPr="008C2746" w:rsidRDefault="008C41E3" w:rsidP="00EB1286">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8C2746">
        <w:rPr>
          <w:rFonts w:ascii="Trebuchet MS" w:eastAsia="Times New Roman" w:hAnsi="Trebuchet MS" w:cs="Times New Roman"/>
          <w:color w:val="000000" w:themeColor="text1"/>
        </w:rPr>
        <w:t xml:space="preserve">6, </w:t>
      </w:r>
      <w:r w:rsidR="0051128D" w:rsidRPr="008C2746">
        <w:rPr>
          <w:rFonts w:ascii="Trebuchet MS" w:eastAsia="Times New Roman" w:hAnsi="Trebuchet MS" w:cs="Times New Roman"/>
          <w:color w:val="000000" w:themeColor="text1"/>
        </w:rPr>
        <w:t xml:space="preserve">7, 8, 9, </w:t>
      </w:r>
      <w:r w:rsidR="008C2746" w:rsidRPr="008C2746">
        <w:rPr>
          <w:rFonts w:ascii="Trebuchet MS" w:eastAsia="Times New Roman" w:hAnsi="Trebuchet MS" w:cs="Times New Roman"/>
          <w:color w:val="000000" w:themeColor="text1"/>
        </w:rPr>
        <w:t>10,11,12,</w:t>
      </w:r>
      <w:r w:rsidRPr="008C2746">
        <w:rPr>
          <w:rFonts w:ascii="Trebuchet MS" w:eastAsia="Times New Roman" w:hAnsi="Trebuchet MS" w:cs="Times New Roman"/>
          <w:color w:val="000000" w:themeColor="text1"/>
        </w:rPr>
        <w:t xml:space="preserve">13, 14, </w:t>
      </w:r>
      <w:r w:rsidR="000E0A19" w:rsidRPr="008C2746">
        <w:rPr>
          <w:rFonts w:ascii="Trebuchet MS" w:eastAsia="Times New Roman" w:hAnsi="Trebuchet MS" w:cs="Times New Roman"/>
          <w:color w:val="000000" w:themeColor="text1"/>
        </w:rPr>
        <w:t xml:space="preserve">15, 16, 17, </w:t>
      </w:r>
      <w:r w:rsidR="00EB1286" w:rsidRPr="008C2746">
        <w:rPr>
          <w:rFonts w:ascii="Trebuchet MS" w:eastAsia="Times New Roman" w:hAnsi="Trebuchet MS" w:cs="Times New Roman"/>
          <w:color w:val="000000" w:themeColor="text1"/>
        </w:rPr>
        <w:t xml:space="preserve">18,19, 20,21, </w:t>
      </w:r>
      <w:r w:rsidR="00EB1286" w:rsidRPr="00EB1286">
        <w:rPr>
          <w:rFonts w:ascii="Trebuchet MS" w:eastAsia="Times New Roman" w:hAnsi="Trebuchet MS" w:cs="Times New Roman"/>
          <w:color w:val="000000" w:themeColor="text1"/>
        </w:rPr>
        <w:t>22 Heritage Court</w:t>
      </w:r>
      <w:r w:rsidR="00EB1286" w:rsidRPr="008C2746">
        <w:rPr>
          <w:rFonts w:ascii="Trebuchet MS" w:eastAsia="Times New Roman" w:hAnsi="Trebuchet MS" w:cs="Times New Roman"/>
          <w:color w:val="000000" w:themeColor="text1"/>
        </w:rPr>
        <w:t xml:space="preserve">, </w:t>
      </w:r>
      <w:r w:rsidR="00EB1286" w:rsidRPr="00EB1286">
        <w:rPr>
          <w:rFonts w:ascii="Trebuchet MS" w:eastAsia="Times New Roman" w:hAnsi="Trebuchet MS" w:cs="Times New Roman"/>
          <w:color w:val="000000" w:themeColor="text1"/>
        </w:rPr>
        <w:t>Castle Hill</w:t>
      </w:r>
      <w:r w:rsidR="00EB1286" w:rsidRPr="008C2746">
        <w:rPr>
          <w:rFonts w:ascii="Trebuchet MS" w:eastAsia="Times New Roman" w:hAnsi="Trebuchet MS" w:cs="Times New Roman"/>
          <w:color w:val="000000" w:themeColor="text1"/>
        </w:rPr>
        <w:t xml:space="preserve">, RG1 7RP </w:t>
      </w:r>
    </w:p>
    <w:p w:rsidR="00EB1286" w:rsidRPr="008C2746" w:rsidRDefault="00EB1286" w:rsidP="00EB1286">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p>
    <w:p w:rsidR="00EB40E2" w:rsidRPr="008C2746"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8C2746">
        <w:rPr>
          <w:rFonts w:ascii="Trebuchet MS" w:eastAsia="Times New Roman" w:hAnsi="Trebuchet MS" w:cs="Times New Roman"/>
          <w:color w:val="000000" w:themeColor="text1"/>
        </w:rPr>
        <w:t xml:space="preserve">No responses have been received. </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rPr>
      </w:pPr>
    </w:p>
    <w:p w:rsidR="00EB40E2" w:rsidRPr="00A17ACC"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lang w:eastAsia="en-GB"/>
        </w:rPr>
      </w:pPr>
      <w:r w:rsidRPr="00A17ACC">
        <w:rPr>
          <w:rFonts w:ascii="Trebuchet MS" w:eastAsia="Times New Roman" w:hAnsi="Trebuchet MS" w:cs="Times New Roman"/>
          <w:b/>
          <w:bCs/>
          <w:color w:val="000000" w:themeColor="text1"/>
          <w:lang w:eastAsia="en-GB"/>
        </w:rPr>
        <w:t>Equality Act 2010:</w:t>
      </w:r>
    </w:p>
    <w:p w:rsidR="00EB40E2" w:rsidRPr="00A17ACC" w:rsidRDefault="00EB40E2" w:rsidP="00EB40E2">
      <w:pPr>
        <w:autoSpaceDE w:val="0"/>
        <w:autoSpaceDN w:val="0"/>
        <w:spacing w:after="0" w:line="276" w:lineRule="auto"/>
        <w:jc w:val="both"/>
        <w:rPr>
          <w:rFonts w:ascii="Trebuchet MS" w:eastAsia="Times New Roman" w:hAnsi="Trebuchet MS" w:cs="Arial"/>
          <w:b/>
          <w:bCs/>
          <w:color w:val="000000" w:themeColor="text1"/>
          <w:lang w:eastAsia="en-GB"/>
        </w:rPr>
      </w:pPr>
    </w:p>
    <w:p w:rsidR="00EB40E2" w:rsidRPr="00A17ACC" w:rsidRDefault="00EB40E2" w:rsidP="00EB40E2">
      <w:pPr>
        <w:autoSpaceDE w:val="0"/>
        <w:autoSpaceDN w:val="0"/>
        <w:spacing w:after="0" w:line="276" w:lineRule="auto"/>
        <w:jc w:val="both"/>
        <w:rPr>
          <w:rFonts w:ascii="Trebuchet MS" w:eastAsia="Times New Roman" w:hAnsi="Trebuchet MS" w:cs="Arial"/>
          <w:bCs/>
          <w:color w:val="000000" w:themeColor="text1"/>
          <w:lang w:eastAsia="en-GB"/>
        </w:rPr>
      </w:pPr>
      <w:r w:rsidRPr="00A17ACC">
        <w:rPr>
          <w:rFonts w:ascii="Trebuchet MS" w:eastAsia="Times New Roman" w:hAnsi="Trebuchet MS" w:cs="Arial"/>
          <w:bCs/>
          <w:color w:val="000000" w:themeColor="text1"/>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B40E2" w:rsidRPr="00A42969" w:rsidRDefault="00EB40E2" w:rsidP="00EB40E2">
      <w:pPr>
        <w:overflowPunct w:val="0"/>
        <w:autoSpaceDE w:val="0"/>
        <w:autoSpaceDN w:val="0"/>
        <w:adjustRightInd w:val="0"/>
        <w:spacing w:after="0" w:line="276" w:lineRule="auto"/>
        <w:ind w:left="720" w:hanging="720"/>
        <w:jc w:val="both"/>
        <w:textAlignment w:val="baseline"/>
        <w:rPr>
          <w:rFonts w:ascii="Trebuchet MS" w:eastAsia="Times New Roman" w:hAnsi="Trebuchet MS" w:cs="Times New Roman"/>
          <w:color w:val="FF0000"/>
        </w:rPr>
      </w:pPr>
    </w:p>
    <w:p w:rsidR="00EB40E2" w:rsidRPr="00A17ACC"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lang w:eastAsia="en-GB"/>
        </w:rPr>
      </w:pPr>
      <w:r w:rsidRPr="00A17ACC">
        <w:rPr>
          <w:rFonts w:ascii="Trebuchet MS" w:eastAsia="Times New Roman" w:hAnsi="Trebuchet MS" w:cs="Times New Roman"/>
          <w:b/>
          <w:bCs/>
          <w:color w:val="000000" w:themeColor="text1"/>
          <w:lang w:eastAsia="en-GB"/>
        </w:rPr>
        <w:lastRenderedPageBreak/>
        <w:t xml:space="preserve">Legal and Planning Policy </w:t>
      </w:r>
    </w:p>
    <w:p w:rsidR="00EB40E2" w:rsidRPr="00A17ACC"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p>
    <w:p w:rsidR="00EB40E2" w:rsidRPr="00A17ACC"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A17ACC">
        <w:rPr>
          <w:rFonts w:ascii="Trebuchet MS" w:eastAsia="Times New Roman" w:hAnsi="Trebuchet MS" w:cs="Times New Roman"/>
          <w:color w:val="000000" w:themeColor="text1"/>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lang w:eastAsia="en-GB"/>
        </w:rPr>
      </w:pPr>
    </w:p>
    <w:p w:rsidR="00EB40E2" w:rsidRPr="00C72EF5" w:rsidRDefault="00EB40E2" w:rsidP="00EB40E2">
      <w:pPr>
        <w:spacing w:after="200" w:line="276" w:lineRule="auto"/>
        <w:contextualSpacing/>
        <w:jc w:val="both"/>
        <w:rPr>
          <w:rFonts w:ascii="Trebuchet MS" w:eastAsia="Times New Roman" w:hAnsi="Trebuchet MS" w:cs="Arial"/>
          <w:color w:val="000000" w:themeColor="text1"/>
        </w:rPr>
      </w:pPr>
      <w:r w:rsidRPr="00C72EF5">
        <w:rPr>
          <w:rFonts w:ascii="Trebuchet MS" w:eastAsia="Times New Roman" w:hAnsi="Trebuchet MS" w:cs="Arial"/>
          <w:color w:val="000000" w:themeColor="text1"/>
        </w:rPr>
        <w:t>Section 66 of the Planning (Listed Buildings and Conservation Areas) Act 1990 requires the local planning authority to have special regard to the desirability of preserving a listed building or its setting or any features of special interest which it possesses.</w:t>
      </w:r>
    </w:p>
    <w:p w:rsidR="00EB40E2" w:rsidRPr="00A42969" w:rsidRDefault="00EB40E2" w:rsidP="00EB40E2">
      <w:pPr>
        <w:spacing w:after="200" w:line="276" w:lineRule="auto"/>
        <w:contextualSpacing/>
        <w:jc w:val="both"/>
        <w:rPr>
          <w:rFonts w:ascii="Trebuchet MS" w:eastAsia="Times New Roman" w:hAnsi="Trebuchet MS" w:cs="Arial"/>
          <w:color w:val="FF0000"/>
        </w:rPr>
      </w:pPr>
    </w:p>
    <w:p w:rsidR="00EB40E2" w:rsidRPr="00C72EF5" w:rsidRDefault="00EB40E2" w:rsidP="00EB40E2">
      <w:pPr>
        <w:spacing w:after="200" w:line="276" w:lineRule="auto"/>
        <w:contextualSpacing/>
        <w:jc w:val="both"/>
        <w:rPr>
          <w:rFonts w:ascii="Trebuchet MS" w:eastAsia="Times New Roman" w:hAnsi="Trebuchet MS" w:cs="Arial"/>
          <w:color w:val="000000" w:themeColor="text1"/>
        </w:rPr>
      </w:pPr>
      <w:r w:rsidRPr="00C72EF5">
        <w:rPr>
          <w:rFonts w:ascii="Trebuchet MS" w:eastAsia="Times New Roman" w:hAnsi="Trebuchet MS" w:cs="Arial"/>
          <w:color w:val="000000" w:themeColor="text1"/>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EB40E2" w:rsidRPr="00C72EF5" w:rsidRDefault="00EB40E2" w:rsidP="00EB40E2">
      <w:pPr>
        <w:spacing w:after="200" w:line="276" w:lineRule="auto"/>
        <w:contextualSpacing/>
        <w:jc w:val="both"/>
        <w:rPr>
          <w:rFonts w:ascii="Trebuchet MS" w:eastAsia="Times New Roman" w:hAnsi="Trebuchet MS" w:cs="Arial"/>
          <w:color w:val="000000" w:themeColor="text1"/>
        </w:rPr>
      </w:pP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color w:val="000000" w:themeColor="text1"/>
        </w:rPr>
      </w:pPr>
      <w:r w:rsidRPr="00C72EF5">
        <w:rPr>
          <w:rFonts w:ascii="Trebuchet MS" w:eastAsia="Times New Roman" w:hAnsi="Trebuchet MS" w:cs="Times New Roman"/>
          <w:color w:val="000000" w:themeColor="text1"/>
        </w:rPr>
        <w:t>The following local and national planning policies and guidance are relevant to this application:</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lang w:eastAsia="en-GB"/>
        </w:rPr>
      </w:pP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u w:val="single"/>
          <w:lang w:eastAsia="en-GB"/>
        </w:rPr>
      </w:pPr>
      <w:r w:rsidRPr="00C72EF5">
        <w:rPr>
          <w:rFonts w:ascii="Trebuchet MS" w:eastAsia="Times New Roman" w:hAnsi="Trebuchet MS" w:cs="Times New Roman"/>
          <w:b/>
          <w:bCs/>
          <w:color w:val="000000" w:themeColor="text1"/>
          <w:u w:val="single"/>
          <w:lang w:eastAsia="en-GB"/>
        </w:rPr>
        <w:t>National Policy</w:t>
      </w: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r w:rsidRPr="00C72EF5">
        <w:rPr>
          <w:rFonts w:ascii="Trebuchet MS" w:eastAsia="Times New Roman" w:hAnsi="Trebuchet MS" w:cs="Times New Roman"/>
          <w:bCs/>
          <w:color w:val="000000" w:themeColor="text1"/>
          <w:lang w:eastAsia="en-GB"/>
        </w:rPr>
        <w:t>National Planning Policy Framework (2021)</w:t>
      </w: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r w:rsidRPr="00C72EF5">
        <w:rPr>
          <w:rFonts w:ascii="Trebuchet MS" w:eastAsia="Times New Roman" w:hAnsi="Trebuchet MS" w:cs="Times New Roman"/>
          <w:bCs/>
          <w:color w:val="000000" w:themeColor="text1"/>
          <w:lang w:eastAsia="en-GB"/>
        </w:rPr>
        <w:t>National Planning Practice Guidance</w:t>
      </w: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u w:val="single"/>
          <w:lang w:eastAsia="en-GB"/>
        </w:rPr>
      </w:pPr>
      <w:r w:rsidRPr="00C72EF5">
        <w:rPr>
          <w:rFonts w:ascii="Trebuchet MS" w:eastAsia="Times New Roman" w:hAnsi="Trebuchet MS" w:cs="Times New Roman"/>
          <w:b/>
          <w:bCs/>
          <w:color w:val="000000" w:themeColor="text1"/>
          <w:u w:val="single"/>
          <w:lang w:eastAsia="en-GB"/>
        </w:rPr>
        <w:t>Reading Borough Local Plan 2019</w:t>
      </w:r>
    </w:p>
    <w:p w:rsidR="00EB40E2" w:rsidRPr="00A42969"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lang w:eastAsia="en-GB"/>
        </w:rPr>
      </w:pPr>
    </w:p>
    <w:p w:rsidR="00EB40E2" w:rsidRPr="00C72EF5"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r w:rsidRPr="00C72EF5">
        <w:rPr>
          <w:rFonts w:ascii="Trebuchet MS" w:eastAsia="Times New Roman" w:hAnsi="Trebuchet MS" w:cs="Times New Roman"/>
          <w:bCs/>
          <w:color w:val="000000" w:themeColor="text1"/>
          <w:lang w:eastAsia="en-GB"/>
        </w:rPr>
        <w:t xml:space="preserve">CC7: Design and the Public Realm </w:t>
      </w:r>
    </w:p>
    <w:p w:rsidR="00EB40E2" w:rsidRDefault="00EB40E2"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r w:rsidRPr="00C72EF5">
        <w:rPr>
          <w:rFonts w:ascii="Trebuchet MS" w:eastAsia="Times New Roman" w:hAnsi="Trebuchet MS" w:cs="Times New Roman"/>
          <w:bCs/>
          <w:color w:val="000000" w:themeColor="text1"/>
          <w:lang w:eastAsia="en-GB"/>
        </w:rPr>
        <w:t>EN1: Protection and Enhancement of the Historic Environment</w:t>
      </w:r>
    </w:p>
    <w:p w:rsidR="007F1CD5" w:rsidRDefault="007F1CD5"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p>
    <w:p w:rsidR="007F1CD5" w:rsidRPr="007F1CD5" w:rsidRDefault="007F1CD5" w:rsidP="007F1CD5">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000000" w:themeColor="text1"/>
          <w:u w:val="single"/>
          <w:lang w:eastAsia="en-GB"/>
        </w:rPr>
      </w:pPr>
      <w:r w:rsidRPr="007F1CD5">
        <w:rPr>
          <w:rFonts w:ascii="Trebuchet MS" w:eastAsia="Times New Roman" w:hAnsi="Trebuchet MS" w:cs="Times New Roman"/>
          <w:b/>
          <w:bCs/>
          <w:color w:val="000000" w:themeColor="text1"/>
          <w:u w:val="single"/>
          <w:lang w:eastAsia="en-GB"/>
        </w:rPr>
        <w:t>Other legislation</w:t>
      </w:r>
    </w:p>
    <w:p w:rsidR="007F1CD5" w:rsidRDefault="007F1CD5" w:rsidP="007F1CD5">
      <w:pPr>
        <w:overflowPunct w:val="0"/>
        <w:autoSpaceDE w:val="0"/>
        <w:autoSpaceDN w:val="0"/>
        <w:adjustRightInd w:val="0"/>
        <w:spacing w:after="0" w:line="276" w:lineRule="auto"/>
        <w:jc w:val="both"/>
        <w:textAlignment w:val="baseline"/>
        <w:rPr>
          <w:rFonts w:ascii="Trebuchet MS" w:eastAsia="Times New Roman" w:hAnsi="Trebuchet MS" w:cs="Arial"/>
          <w:color w:val="000000" w:themeColor="text1"/>
        </w:rPr>
      </w:pPr>
    </w:p>
    <w:p w:rsidR="007F1CD5" w:rsidRPr="00C72EF5" w:rsidRDefault="007F1CD5" w:rsidP="007F1CD5">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r w:rsidRPr="00C72EF5">
        <w:rPr>
          <w:rFonts w:ascii="Trebuchet MS" w:eastAsia="Times New Roman" w:hAnsi="Trebuchet MS" w:cs="Arial"/>
          <w:color w:val="000000" w:themeColor="text1"/>
        </w:rPr>
        <w:t>Planning (Listed Buildings and Conservation Areas) Act 1990</w:t>
      </w:r>
    </w:p>
    <w:p w:rsidR="007F1CD5" w:rsidRDefault="007F1CD5" w:rsidP="00EB40E2">
      <w:pPr>
        <w:overflowPunct w:val="0"/>
        <w:autoSpaceDE w:val="0"/>
        <w:autoSpaceDN w:val="0"/>
        <w:adjustRightInd w:val="0"/>
        <w:spacing w:after="0" w:line="276" w:lineRule="auto"/>
        <w:jc w:val="both"/>
        <w:textAlignment w:val="baseline"/>
        <w:rPr>
          <w:rFonts w:ascii="Trebuchet MS" w:eastAsia="Times New Roman" w:hAnsi="Trebuchet MS" w:cs="Times New Roman"/>
          <w:bCs/>
          <w:color w:val="000000" w:themeColor="text1"/>
          <w:lang w:eastAsia="en-GB"/>
        </w:rPr>
      </w:pPr>
    </w:p>
    <w:p w:rsidR="00EB40E2" w:rsidRDefault="00EB40E2"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rPr>
      </w:pPr>
      <w:r w:rsidRPr="00C72EF5">
        <w:rPr>
          <w:rFonts w:ascii="Trebuchet MS" w:eastAsia="Times New Roman" w:hAnsi="Trebuchet MS" w:cs="Times New Roman"/>
          <w:b/>
          <w:bCs/>
          <w:color w:val="000000" w:themeColor="text1"/>
        </w:rPr>
        <w:t>Appraisal</w:t>
      </w:r>
      <w:r w:rsidRPr="00C72EF5">
        <w:rPr>
          <w:rFonts w:ascii="Trebuchet MS" w:eastAsia="Times New Roman" w:hAnsi="Trebuchet MS" w:cs="Times New Roman"/>
          <w:b/>
          <w:bCs/>
          <w:color w:val="000000" w:themeColor="text1"/>
        </w:rPr>
        <w:tab/>
      </w:r>
    </w:p>
    <w:p w:rsidR="00C72EF5" w:rsidRDefault="00C72EF5" w:rsidP="00EB40E2">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rPr>
      </w:pPr>
    </w:p>
    <w:p w:rsidR="004816F9" w:rsidRPr="004816F9" w:rsidRDefault="00C72EF5" w:rsidP="004816F9">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000000" w:themeColor="text1"/>
        </w:rPr>
      </w:pPr>
      <w:r w:rsidRPr="004816F9">
        <w:rPr>
          <w:rFonts w:ascii="Trebuchet MS" w:eastAsia="Times New Roman" w:hAnsi="Trebuchet MS" w:cs="Times New Roman"/>
          <w:bCs/>
          <w:color w:val="000000" w:themeColor="text1"/>
        </w:rPr>
        <w:t xml:space="preserve">The proposal involves replacement </w:t>
      </w:r>
      <w:r w:rsidR="004816F9">
        <w:rPr>
          <w:rFonts w:ascii="Trebuchet MS" w:eastAsia="Times New Roman" w:hAnsi="Trebuchet MS" w:cs="Times New Roman"/>
          <w:bCs/>
          <w:color w:val="000000" w:themeColor="text1"/>
        </w:rPr>
        <w:t xml:space="preserve">of </w:t>
      </w:r>
      <w:r w:rsidRPr="004816F9">
        <w:rPr>
          <w:rFonts w:ascii="Trebuchet MS" w:eastAsia="Times New Roman" w:hAnsi="Trebuchet MS" w:cs="Times New Roman"/>
          <w:bCs/>
          <w:color w:val="000000" w:themeColor="text1"/>
        </w:rPr>
        <w:t>the existing bituminous felt flat roof with a single ply membrane (lead grey in colour) including associated works.</w:t>
      </w:r>
      <w:r w:rsidR="004816F9" w:rsidRPr="004816F9">
        <w:rPr>
          <w:rFonts w:ascii="Trebuchet MS" w:eastAsia="Times New Roman" w:hAnsi="Trebuchet MS" w:cs="Times New Roman"/>
          <w:bCs/>
          <w:color w:val="000000" w:themeColor="text1"/>
        </w:rPr>
        <w:t xml:space="preserve"> The </w:t>
      </w:r>
      <w:r w:rsidR="004816F9">
        <w:rPr>
          <w:rFonts w:ascii="Trebuchet MS" w:eastAsia="Times New Roman" w:hAnsi="Trebuchet MS" w:cs="Times New Roman"/>
          <w:bCs/>
          <w:color w:val="000000" w:themeColor="text1"/>
        </w:rPr>
        <w:t xml:space="preserve">proposed maintenance </w:t>
      </w:r>
      <w:r w:rsidR="004816F9" w:rsidRPr="004816F9">
        <w:rPr>
          <w:rFonts w:ascii="Trebuchet MS" w:eastAsia="Times New Roman" w:hAnsi="Trebuchet MS" w:cs="Times New Roman"/>
          <w:bCs/>
          <w:color w:val="000000" w:themeColor="text1"/>
        </w:rPr>
        <w:t xml:space="preserve">works are </w:t>
      </w:r>
      <w:r w:rsidR="004816F9">
        <w:rPr>
          <w:rFonts w:ascii="Trebuchet MS" w:eastAsia="Times New Roman" w:hAnsi="Trebuchet MS" w:cs="Times New Roman"/>
          <w:bCs/>
          <w:color w:val="000000" w:themeColor="text1"/>
        </w:rPr>
        <w:t xml:space="preserve">limited to the roof structure. No other works to the building </w:t>
      </w:r>
      <w:r w:rsidR="006922CB">
        <w:rPr>
          <w:rFonts w:ascii="Trebuchet MS" w:eastAsia="Times New Roman" w:hAnsi="Trebuchet MS" w:cs="Times New Roman"/>
          <w:bCs/>
          <w:color w:val="000000" w:themeColor="text1"/>
        </w:rPr>
        <w:t>is</w:t>
      </w:r>
      <w:r w:rsidR="004816F9">
        <w:rPr>
          <w:rFonts w:ascii="Trebuchet MS" w:eastAsia="Times New Roman" w:hAnsi="Trebuchet MS" w:cs="Times New Roman"/>
          <w:bCs/>
          <w:color w:val="000000" w:themeColor="text1"/>
        </w:rPr>
        <w:t xml:space="preserve"> proposed and therefore this proposal is assessed in terms of impact of the </w:t>
      </w:r>
      <w:r w:rsidR="006922CB">
        <w:rPr>
          <w:rFonts w:ascii="Trebuchet MS" w:eastAsia="Times New Roman" w:hAnsi="Trebuchet MS" w:cs="Times New Roman"/>
          <w:bCs/>
          <w:color w:val="000000" w:themeColor="text1"/>
        </w:rPr>
        <w:t>works on the fabric of a listed building.</w:t>
      </w:r>
    </w:p>
    <w:p w:rsidR="004816F9" w:rsidRDefault="004816F9" w:rsidP="004816F9">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000000" w:themeColor="text1"/>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5148C9"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p>
    <w:p w:rsidR="00EB40E2" w:rsidRDefault="00EB40E2"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r w:rsidRPr="00C72EF5">
        <w:rPr>
          <w:rFonts w:ascii="Trebuchet MS" w:eastAsia="Times New Roman" w:hAnsi="Trebuchet MS" w:cs="Times New Roman"/>
          <w:color w:val="000000" w:themeColor="text1"/>
          <w:u w:val="single"/>
          <w:lang w:eastAsia="en-GB"/>
        </w:rPr>
        <w:lastRenderedPageBreak/>
        <w:t>Heritage</w:t>
      </w:r>
    </w:p>
    <w:p w:rsidR="005148C9" w:rsidRPr="00C72EF5" w:rsidRDefault="005148C9" w:rsidP="006922C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color w:val="000000" w:themeColor="text1"/>
          <w:u w:val="single"/>
          <w:lang w:eastAsia="en-GB"/>
        </w:rPr>
      </w:pPr>
      <w:bookmarkStart w:id="0" w:name="_GoBack"/>
      <w:bookmarkEnd w:id="0"/>
    </w:p>
    <w:p w:rsidR="00EB40E2" w:rsidRPr="00C72EF5" w:rsidRDefault="00EB40E2" w:rsidP="00EB40E2">
      <w:pPr>
        <w:spacing w:line="276" w:lineRule="auto"/>
        <w:jc w:val="both"/>
        <w:rPr>
          <w:rFonts w:ascii="Trebuchet MS" w:eastAsiaTheme="minorEastAsia" w:hAnsi="Trebuchet MS" w:cs="Times New Roman"/>
          <w:bCs/>
          <w:i/>
          <w:iCs/>
          <w:color w:val="000000" w:themeColor="text1"/>
          <w:lang w:eastAsia="en-GB"/>
        </w:rPr>
      </w:pPr>
      <w:r w:rsidRPr="00C72EF5">
        <w:rPr>
          <w:rFonts w:ascii="Trebuchet MS" w:eastAsiaTheme="minorEastAsia" w:hAnsi="Trebuchet MS" w:cs="Times New Roman"/>
          <w:bCs/>
          <w:i/>
          <w:iCs/>
          <w:color w:val="000000" w:themeColor="text1"/>
          <w:lang w:eastAsia="en-GB"/>
        </w:rPr>
        <w:t>Policy CC7 (Design and the Public Realm) requires that all developments be of high design quality:</w:t>
      </w:r>
    </w:p>
    <w:p w:rsidR="00EB40E2" w:rsidRPr="00C72EF5" w:rsidRDefault="00EB40E2" w:rsidP="00EB40E2">
      <w:pPr>
        <w:spacing w:line="276" w:lineRule="auto"/>
        <w:jc w:val="both"/>
        <w:rPr>
          <w:rFonts w:ascii="Trebuchet MS" w:eastAsiaTheme="minorEastAsia" w:hAnsi="Trebuchet MS" w:cs="Times New Roman"/>
          <w:bCs/>
          <w:i/>
          <w:iCs/>
          <w:color w:val="000000" w:themeColor="text1"/>
          <w:lang w:eastAsia="en-GB"/>
        </w:rPr>
      </w:pPr>
      <w:r w:rsidRPr="00C72EF5">
        <w:rPr>
          <w:rFonts w:ascii="Trebuchet MS" w:eastAsiaTheme="minorEastAsia" w:hAnsi="Trebuchet MS" w:cs="Times New Roman"/>
          <w:bCs/>
          <w:i/>
          <w:iCs/>
          <w:color w:val="000000" w:themeColor="text1"/>
          <w:lang w:eastAsia="en-GB"/>
        </w:rPr>
        <w:t>Policy N1: Protection and Enhancement of the Historic Environment</w:t>
      </w:r>
    </w:p>
    <w:p w:rsidR="00761C85" w:rsidRDefault="00761C85" w:rsidP="00EB40E2">
      <w:pPr>
        <w:spacing w:line="276" w:lineRule="auto"/>
        <w:jc w:val="both"/>
        <w:rPr>
          <w:rFonts w:ascii="Trebuchet MS" w:eastAsiaTheme="minorEastAsia" w:hAnsi="Trebuchet MS" w:cs="Times New Roman"/>
          <w:color w:val="000000" w:themeColor="text1"/>
          <w:lang w:eastAsia="en-GB"/>
        </w:rPr>
      </w:pPr>
      <w:r>
        <w:rPr>
          <w:rFonts w:ascii="Trebuchet MS" w:eastAsiaTheme="minorEastAsia" w:hAnsi="Trebuchet MS" w:cs="Times New Roman"/>
          <w:color w:val="000000" w:themeColor="text1"/>
          <w:lang w:eastAsia="en-GB"/>
        </w:rPr>
        <w:t xml:space="preserve">The </w:t>
      </w:r>
      <w:r w:rsidR="00787560">
        <w:rPr>
          <w:rFonts w:ascii="Trebuchet MS" w:eastAsiaTheme="minorEastAsia" w:hAnsi="Trebuchet MS" w:cs="Times New Roman"/>
          <w:color w:val="000000" w:themeColor="text1"/>
          <w:lang w:eastAsia="en-GB"/>
        </w:rPr>
        <w:t xml:space="preserve">building is a three-story rear extension with a bituminous flat roof. The existing roof is enclosed by a parapet wall. </w:t>
      </w:r>
    </w:p>
    <w:p w:rsidR="002F0459" w:rsidRPr="00787560" w:rsidRDefault="00EB40E2" w:rsidP="002F0459">
      <w:pPr>
        <w:spacing w:line="276" w:lineRule="auto"/>
        <w:jc w:val="both"/>
        <w:rPr>
          <w:rFonts w:ascii="Trebuchet MS" w:eastAsiaTheme="minorEastAsia" w:hAnsi="Trebuchet MS" w:cs="Times New Roman"/>
          <w:color w:val="FF0000"/>
          <w:lang w:eastAsia="en-GB"/>
        </w:rPr>
      </w:pPr>
      <w:r w:rsidRPr="00C72EF5">
        <w:rPr>
          <w:rFonts w:ascii="Trebuchet MS" w:eastAsiaTheme="minorEastAsia" w:hAnsi="Trebuchet MS" w:cs="Times New Roman"/>
          <w:color w:val="000000" w:themeColor="text1"/>
          <w:lang w:eastAsia="en-GB"/>
        </w:rPr>
        <w:t xml:space="preserve">The proposed </w:t>
      </w:r>
      <w:r w:rsidR="00787560">
        <w:rPr>
          <w:rFonts w:ascii="Trebuchet MS" w:eastAsiaTheme="minorEastAsia" w:hAnsi="Trebuchet MS" w:cs="Times New Roman"/>
          <w:color w:val="000000" w:themeColor="text1"/>
          <w:lang w:eastAsia="en-GB"/>
        </w:rPr>
        <w:t xml:space="preserve">maintenance </w:t>
      </w:r>
      <w:r w:rsidRPr="00C72EF5">
        <w:rPr>
          <w:rFonts w:ascii="Trebuchet MS" w:eastAsiaTheme="minorEastAsia" w:hAnsi="Trebuchet MS" w:cs="Times New Roman"/>
          <w:color w:val="000000" w:themeColor="text1"/>
          <w:lang w:eastAsia="en-GB"/>
        </w:rPr>
        <w:t xml:space="preserve">works </w:t>
      </w:r>
      <w:r w:rsidR="00787560">
        <w:rPr>
          <w:rFonts w:ascii="Trebuchet MS" w:eastAsiaTheme="minorEastAsia" w:hAnsi="Trebuchet MS" w:cs="Times New Roman"/>
          <w:color w:val="000000" w:themeColor="text1"/>
          <w:lang w:eastAsia="en-GB"/>
        </w:rPr>
        <w:t xml:space="preserve">to the existing roof involves a complete removal of the existing roof finish and replacing it with Bond ICB </w:t>
      </w:r>
      <w:proofErr w:type="spellStart"/>
      <w:r w:rsidR="00787560">
        <w:rPr>
          <w:rFonts w:ascii="Trebuchet MS" w:eastAsiaTheme="minorEastAsia" w:hAnsi="Trebuchet MS" w:cs="Times New Roman"/>
          <w:color w:val="000000" w:themeColor="text1"/>
          <w:lang w:eastAsia="en-GB"/>
        </w:rPr>
        <w:t>Secutop</w:t>
      </w:r>
      <w:proofErr w:type="spellEnd"/>
      <w:r w:rsidR="00787560">
        <w:rPr>
          <w:rFonts w:ascii="Trebuchet MS" w:eastAsiaTheme="minorEastAsia" w:hAnsi="Trebuchet MS" w:cs="Times New Roman"/>
          <w:color w:val="000000" w:themeColor="text1"/>
          <w:lang w:eastAsia="en-GB"/>
        </w:rPr>
        <w:t xml:space="preserve"> or equivalent single ply </w:t>
      </w:r>
      <w:r w:rsidR="002F0459">
        <w:rPr>
          <w:rFonts w:ascii="Trebuchet MS" w:eastAsiaTheme="minorEastAsia" w:hAnsi="Trebuchet MS" w:cs="Times New Roman"/>
          <w:color w:val="000000" w:themeColor="text1"/>
          <w:lang w:eastAsia="en-GB"/>
        </w:rPr>
        <w:t>membrane</w:t>
      </w:r>
      <w:r w:rsidR="00787560">
        <w:rPr>
          <w:rFonts w:ascii="Trebuchet MS" w:eastAsiaTheme="minorEastAsia" w:hAnsi="Trebuchet MS" w:cs="Times New Roman"/>
          <w:color w:val="000000" w:themeColor="text1"/>
          <w:lang w:eastAsia="en-GB"/>
        </w:rPr>
        <w:t xml:space="preserve"> </w:t>
      </w:r>
      <w:r w:rsidR="002F0459">
        <w:rPr>
          <w:rFonts w:ascii="Trebuchet MS" w:eastAsiaTheme="minorEastAsia" w:hAnsi="Trebuchet MS" w:cs="Times New Roman"/>
          <w:color w:val="000000" w:themeColor="text1"/>
          <w:lang w:eastAsia="en-GB"/>
        </w:rPr>
        <w:t xml:space="preserve">waterproofing system. The proposed colour of the roof is lead grey. Associated works include replacement of insulation materials, installation of </w:t>
      </w:r>
      <w:r w:rsidR="002F0459" w:rsidRPr="00787560">
        <w:rPr>
          <w:rFonts w:ascii="Trebuchet MS" w:eastAsiaTheme="minorEastAsia" w:hAnsi="Trebuchet MS" w:cs="Times New Roman"/>
          <w:color w:val="000000" w:themeColor="text1"/>
          <w:lang w:eastAsia="en-GB"/>
        </w:rPr>
        <w:t>mushroom breather vents between each pair of joists to opposing sides to ventilate the void above the insulation</w:t>
      </w:r>
      <w:r w:rsidR="002F0459" w:rsidRPr="002F0459">
        <w:rPr>
          <w:rFonts w:ascii="Trebuchet MS" w:eastAsiaTheme="minorEastAsia" w:hAnsi="Trebuchet MS" w:cs="Times New Roman"/>
          <w:color w:val="000000" w:themeColor="text1"/>
          <w:lang w:eastAsia="en-GB"/>
        </w:rPr>
        <w:t xml:space="preserve"> </w:t>
      </w:r>
      <w:r w:rsidR="002F0459">
        <w:rPr>
          <w:rFonts w:ascii="Trebuchet MS" w:eastAsiaTheme="minorEastAsia" w:hAnsi="Trebuchet MS" w:cs="Times New Roman"/>
          <w:color w:val="000000" w:themeColor="text1"/>
          <w:lang w:eastAsia="en-GB"/>
        </w:rPr>
        <w:t xml:space="preserve">and reinstating downpipes </w:t>
      </w:r>
      <w:r w:rsidR="002F0459" w:rsidRPr="002F0459">
        <w:rPr>
          <w:rFonts w:ascii="Trebuchet MS" w:eastAsiaTheme="minorEastAsia" w:hAnsi="Trebuchet MS" w:cs="Times New Roman"/>
          <w:color w:val="000000" w:themeColor="text1"/>
          <w:lang w:eastAsia="en-GB"/>
        </w:rPr>
        <w:t xml:space="preserve">from main roof among other things. </w:t>
      </w:r>
      <w:r w:rsidR="002F0459" w:rsidRPr="00787560">
        <w:rPr>
          <w:rFonts w:ascii="Trebuchet MS" w:eastAsiaTheme="minorEastAsia" w:hAnsi="Trebuchet MS" w:cs="Times New Roman"/>
          <w:color w:val="000000" w:themeColor="text1"/>
          <w:lang w:eastAsia="en-GB"/>
        </w:rPr>
        <w:t xml:space="preserve">The breather vents will be concealed by the parapet wall around the roof. </w:t>
      </w:r>
      <w:r w:rsidR="002F0459">
        <w:rPr>
          <w:rFonts w:ascii="Trebuchet MS" w:eastAsiaTheme="minorEastAsia" w:hAnsi="Trebuchet MS" w:cs="Times New Roman"/>
          <w:color w:val="000000" w:themeColor="text1"/>
          <w:lang w:eastAsia="en-GB"/>
        </w:rPr>
        <w:t xml:space="preserve">The </w:t>
      </w:r>
      <w:r w:rsidR="00DE5E7D">
        <w:rPr>
          <w:rFonts w:ascii="Trebuchet MS" w:eastAsiaTheme="minorEastAsia" w:hAnsi="Trebuchet MS" w:cs="Times New Roman"/>
          <w:color w:val="000000" w:themeColor="text1"/>
          <w:lang w:eastAsia="en-GB"/>
        </w:rPr>
        <w:t>ridge height of the building would not change.</w:t>
      </w:r>
    </w:p>
    <w:p w:rsidR="00DE5E7D" w:rsidRDefault="00EB40E2" w:rsidP="00EB40E2">
      <w:pPr>
        <w:spacing w:line="276" w:lineRule="auto"/>
        <w:jc w:val="both"/>
        <w:rPr>
          <w:rFonts w:ascii="Trebuchet MS" w:eastAsiaTheme="minorEastAsia" w:hAnsi="Trebuchet MS" w:cs="Times New Roman"/>
          <w:iCs/>
          <w:color w:val="FF0000"/>
          <w:lang w:eastAsia="en-GB"/>
        </w:rPr>
      </w:pPr>
      <w:r w:rsidRPr="00DE5E7D">
        <w:rPr>
          <w:rFonts w:ascii="Trebuchet MS" w:eastAsiaTheme="minorEastAsia" w:hAnsi="Trebuchet MS" w:cs="Times New Roman"/>
          <w:color w:val="000000" w:themeColor="text1"/>
          <w:lang w:eastAsia="en-GB"/>
        </w:rPr>
        <w:t xml:space="preserve">No other part of the building would be affected and thus no harm to the external appearance </w:t>
      </w:r>
      <w:r w:rsidRPr="00414353">
        <w:rPr>
          <w:rFonts w:ascii="Trebuchet MS" w:eastAsiaTheme="minorEastAsia" w:hAnsi="Trebuchet MS" w:cs="Times New Roman"/>
          <w:color w:val="000000" w:themeColor="text1"/>
          <w:lang w:eastAsia="en-GB"/>
        </w:rPr>
        <w:t xml:space="preserve">of the building itself and the surrounding properties would be expected. </w:t>
      </w:r>
      <w:r w:rsidRPr="00414353">
        <w:rPr>
          <w:rFonts w:ascii="Trebuchet MS" w:eastAsiaTheme="minorEastAsia" w:hAnsi="Trebuchet MS" w:cs="Times New Roman"/>
          <w:iCs/>
          <w:color w:val="000000" w:themeColor="text1"/>
          <w:lang w:eastAsia="en-GB"/>
        </w:rPr>
        <w:t xml:space="preserve">In addition, </w:t>
      </w:r>
      <w:r w:rsidR="00DE5E7D" w:rsidRPr="00414353">
        <w:rPr>
          <w:rFonts w:ascii="Trebuchet MS" w:eastAsiaTheme="minorEastAsia" w:hAnsi="Trebuchet MS" w:cs="Times New Roman"/>
          <w:iCs/>
          <w:color w:val="000000" w:themeColor="text1"/>
          <w:lang w:eastAsia="en-GB"/>
        </w:rPr>
        <w:t xml:space="preserve">due to the height of the building and the presence of a parapet wall around the roof, the roof continues to be hidden and thus limits any potential harm to the </w:t>
      </w:r>
      <w:r w:rsidR="00414353" w:rsidRPr="00414353">
        <w:rPr>
          <w:rFonts w:ascii="Trebuchet MS" w:eastAsiaTheme="minorEastAsia" w:hAnsi="Trebuchet MS" w:cs="Times New Roman"/>
          <w:iCs/>
          <w:color w:val="000000" w:themeColor="text1"/>
          <w:lang w:eastAsia="en-GB"/>
        </w:rPr>
        <w:t>wider area.</w:t>
      </w:r>
    </w:p>
    <w:p w:rsidR="00EB40E2" w:rsidRPr="006922CB" w:rsidRDefault="00EB40E2" w:rsidP="00EB40E2">
      <w:pPr>
        <w:spacing w:line="276" w:lineRule="auto"/>
        <w:jc w:val="both"/>
        <w:rPr>
          <w:rFonts w:ascii="Trebuchet MS" w:eastAsiaTheme="minorEastAsia" w:hAnsi="Trebuchet MS" w:cs="Times New Roman"/>
          <w:color w:val="000000" w:themeColor="text1"/>
          <w:lang w:eastAsia="en-GB"/>
        </w:rPr>
      </w:pPr>
      <w:r w:rsidRPr="006922CB">
        <w:rPr>
          <w:rFonts w:ascii="Trebuchet MS" w:eastAsiaTheme="minorEastAsia" w:hAnsi="Trebuchet MS" w:cs="Times New Roman"/>
          <w:color w:val="000000" w:themeColor="text1"/>
          <w:lang w:eastAsia="en-GB"/>
        </w:rPr>
        <w:t>In light of the above, it is considered that the proposed works would not have detrimental impact on the setting or character of the listed building and conservation area within which it is located, and the proposal therefore complies with the requirements of Section 66 and 72 of the Town and Country (Listed Buildings and Conservation Areas) Act 1990 and the statutory duties of the Council in this regard have been discharged.</w:t>
      </w:r>
    </w:p>
    <w:p w:rsidR="00EB40E2" w:rsidRPr="00675832" w:rsidRDefault="00EB40E2" w:rsidP="00EB40E2">
      <w:pPr>
        <w:spacing w:line="276" w:lineRule="auto"/>
        <w:jc w:val="both"/>
        <w:rPr>
          <w:rFonts w:ascii="Trebuchet MS" w:eastAsiaTheme="minorEastAsia" w:hAnsi="Trebuchet MS" w:cs="Times New Roman"/>
          <w:b/>
          <w:color w:val="000000" w:themeColor="text1"/>
          <w:lang w:eastAsia="en-GB"/>
        </w:rPr>
      </w:pPr>
      <w:r w:rsidRPr="00675832">
        <w:rPr>
          <w:rFonts w:ascii="Trebuchet MS" w:eastAsiaTheme="minorEastAsia" w:hAnsi="Trebuchet MS" w:cs="Times New Roman"/>
          <w:b/>
          <w:bCs/>
          <w:color w:val="000000" w:themeColor="text1"/>
          <w:lang w:eastAsia="en-GB"/>
        </w:rPr>
        <w:t xml:space="preserve">CONCLUSION </w:t>
      </w:r>
    </w:p>
    <w:p w:rsidR="00EB40E2" w:rsidRPr="00675832" w:rsidRDefault="00EB40E2" w:rsidP="00EB40E2">
      <w:pPr>
        <w:spacing w:line="276" w:lineRule="auto"/>
        <w:jc w:val="both"/>
        <w:rPr>
          <w:rFonts w:ascii="Trebuchet MS" w:eastAsiaTheme="minorEastAsia" w:hAnsi="Trebuchet MS" w:cs="Times New Roman"/>
          <w:color w:val="000000" w:themeColor="text1"/>
          <w:lang w:eastAsia="en-GB"/>
        </w:rPr>
      </w:pPr>
      <w:r w:rsidRPr="00675832">
        <w:rPr>
          <w:rFonts w:ascii="Trebuchet MS" w:eastAsiaTheme="minorEastAsia" w:hAnsi="Trebuchet MS" w:cs="Times New Roman"/>
          <w:color w:val="000000" w:themeColor="text1"/>
          <w:lang w:eastAsia="en-GB"/>
        </w:rPr>
        <w:t xml:space="preserve">The proposed works to the listed property which would involve </w:t>
      </w:r>
      <w:r w:rsidR="006922CB" w:rsidRPr="00675832">
        <w:rPr>
          <w:rFonts w:ascii="Trebuchet MS" w:eastAsiaTheme="minorEastAsia" w:hAnsi="Trebuchet MS" w:cs="Times New Roman"/>
          <w:color w:val="000000" w:themeColor="text1"/>
          <w:lang w:eastAsia="en-GB"/>
        </w:rPr>
        <w:t xml:space="preserve">a replacement of the existing roof with a near enough like for like </w:t>
      </w:r>
      <w:r w:rsidR="00675832" w:rsidRPr="00675832">
        <w:rPr>
          <w:rFonts w:ascii="Trebuchet MS" w:eastAsiaTheme="minorEastAsia" w:hAnsi="Trebuchet MS" w:cs="Times New Roman"/>
          <w:color w:val="000000" w:themeColor="text1"/>
          <w:lang w:eastAsia="en-GB"/>
        </w:rPr>
        <w:t xml:space="preserve">Bond ICB </w:t>
      </w:r>
      <w:proofErr w:type="spellStart"/>
      <w:r w:rsidR="00675832" w:rsidRPr="00675832">
        <w:rPr>
          <w:rFonts w:ascii="Trebuchet MS" w:eastAsiaTheme="minorEastAsia" w:hAnsi="Trebuchet MS" w:cs="Times New Roman"/>
          <w:color w:val="000000" w:themeColor="text1"/>
          <w:lang w:eastAsia="en-GB"/>
        </w:rPr>
        <w:t>Secutop</w:t>
      </w:r>
      <w:proofErr w:type="spellEnd"/>
      <w:r w:rsidR="00675832" w:rsidRPr="00675832">
        <w:rPr>
          <w:rFonts w:ascii="Trebuchet MS" w:eastAsiaTheme="minorEastAsia" w:hAnsi="Trebuchet MS" w:cs="Times New Roman"/>
          <w:color w:val="000000" w:themeColor="text1"/>
          <w:lang w:eastAsia="en-GB"/>
        </w:rPr>
        <w:t xml:space="preserve"> or equivalent single ply membrane waterproofing system (lead grey in colour) has </w:t>
      </w:r>
      <w:r w:rsidRPr="00675832">
        <w:rPr>
          <w:rFonts w:ascii="Trebuchet MS" w:eastAsiaTheme="minorEastAsia" w:hAnsi="Trebuchet MS" w:cs="Times New Roman"/>
          <w:color w:val="000000" w:themeColor="text1"/>
          <w:lang w:eastAsia="en-GB"/>
        </w:rPr>
        <w:t xml:space="preserve">been assessed and found to be acceptable as </w:t>
      </w:r>
      <w:r w:rsidR="00675832" w:rsidRPr="00675832">
        <w:rPr>
          <w:rFonts w:ascii="Trebuchet MS" w:eastAsiaTheme="minorEastAsia" w:hAnsi="Trebuchet MS" w:cs="Times New Roman"/>
          <w:color w:val="000000" w:themeColor="text1"/>
          <w:lang w:eastAsia="en-GB"/>
        </w:rPr>
        <w:t>it complies</w:t>
      </w:r>
      <w:r w:rsidRPr="00675832">
        <w:rPr>
          <w:rFonts w:ascii="Trebuchet MS" w:eastAsiaTheme="minorEastAsia" w:hAnsi="Trebuchet MS" w:cs="Times New Roman"/>
          <w:color w:val="000000" w:themeColor="text1"/>
          <w:lang w:eastAsia="en-GB"/>
        </w:rPr>
        <w:t xml:space="preserve"> with the identified policy and guidelines and therefore </w:t>
      </w:r>
      <w:r w:rsidRPr="00675832">
        <w:rPr>
          <w:rFonts w:ascii="Trebuchet MS" w:eastAsiaTheme="minorEastAsia" w:hAnsi="Trebuchet MS" w:cs="Times New Roman"/>
          <w:bCs/>
          <w:color w:val="000000" w:themeColor="text1"/>
          <w:lang w:eastAsia="en-GB"/>
        </w:rPr>
        <w:t>Listed Building Consent can be granted</w:t>
      </w:r>
      <w:r w:rsidRPr="00675832">
        <w:rPr>
          <w:rFonts w:ascii="Trebuchet MS" w:eastAsiaTheme="minorEastAsia" w:hAnsi="Trebuchet MS" w:cs="Times New Roman"/>
          <w:color w:val="000000" w:themeColor="text1"/>
          <w:lang w:eastAsia="en-GB"/>
        </w:rPr>
        <w:t xml:space="preserve">. </w:t>
      </w:r>
    </w:p>
    <w:p w:rsidR="00EB40E2" w:rsidRPr="00675832" w:rsidRDefault="00EB40E2" w:rsidP="00632D55">
      <w:pPr>
        <w:spacing w:after="0" w:line="276" w:lineRule="auto"/>
        <w:jc w:val="both"/>
        <w:rPr>
          <w:rFonts w:ascii="Trebuchet MS" w:eastAsiaTheme="minorEastAsia" w:hAnsi="Trebuchet MS" w:cs="Times New Roman"/>
          <w:b/>
          <w:color w:val="000000" w:themeColor="text1"/>
          <w:lang w:eastAsia="en-GB"/>
        </w:rPr>
      </w:pPr>
    </w:p>
    <w:p w:rsidR="00EB40E2" w:rsidRPr="00675832" w:rsidRDefault="00EB40E2" w:rsidP="00EB40E2">
      <w:pPr>
        <w:spacing w:line="276" w:lineRule="auto"/>
        <w:jc w:val="both"/>
        <w:rPr>
          <w:rFonts w:ascii="Trebuchet MS" w:eastAsiaTheme="minorEastAsia" w:hAnsi="Trebuchet MS" w:cs="Times New Roman"/>
          <w:b/>
          <w:color w:val="000000" w:themeColor="text1"/>
          <w:lang w:eastAsia="en-GB"/>
        </w:rPr>
      </w:pPr>
      <w:r w:rsidRPr="00675832">
        <w:rPr>
          <w:rFonts w:ascii="Trebuchet MS" w:eastAsiaTheme="minorEastAsia" w:hAnsi="Trebuchet MS" w:cs="Times New Roman"/>
          <w:b/>
          <w:bCs/>
          <w:color w:val="000000" w:themeColor="text1"/>
          <w:lang w:eastAsia="en-GB"/>
        </w:rPr>
        <w:t xml:space="preserve">RECOMMENDATION </w:t>
      </w:r>
    </w:p>
    <w:p w:rsidR="00EB40E2" w:rsidRPr="00632D55" w:rsidRDefault="00EB40E2" w:rsidP="00EB40E2">
      <w:pPr>
        <w:spacing w:before="100" w:beforeAutospacing="1" w:after="100" w:afterAutospacing="1" w:line="276" w:lineRule="auto"/>
        <w:ind w:firstLine="11"/>
        <w:jc w:val="both"/>
        <w:rPr>
          <w:rFonts w:ascii="Trebuchet MS" w:eastAsia="Times New Roman" w:hAnsi="Trebuchet MS" w:cs="Times New Roman"/>
          <w:bCs/>
          <w:lang w:eastAsia="en-GB"/>
        </w:rPr>
      </w:pPr>
      <w:r w:rsidRPr="00632D55">
        <w:rPr>
          <w:rFonts w:ascii="Trebuchet MS" w:eastAsiaTheme="minorEastAsia" w:hAnsi="Trebuchet MS" w:cs="Times New Roman"/>
          <w:b/>
          <w:bCs/>
          <w:lang w:eastAsia="en-GB"/>
        </w:rPr>
        <w:t xml:space="preserve">Grant </w:t>
      </w:r>
      <w:r w:rsidRPr="00632D55">
        <w:rPr>
          <w:rFonts w:ascii="Trebuchet MS" w:eastAsia="Times New Roman" w:hAnsi="Trebuchet MS" w:cs="Times New Roman"/>
          <w:b/>
          <w:bCs/>
          <w:lang w:eastAsia="en-GB"/>
        </w:rPr>
        <w:t>Listed Building Consent</w:t>
      </w:r>
    </w:p>
    <w:p w:rsidR="00EB40E2" w:rsidRPr="00632D55" w:rsidRDefault="00EB40E2" w:rsidP="00EB40E2">
      <w:pPr>
        <w:spacing w:line="276" w:lineRule="auto"/>
        <w:jc w:val="both"/>
        <w:rPr>
          <w:rFonts w:ascii="Trebuchet MS" w:eastAsiaTheme="minorEastAsia" w:hAnsi="Trebuchet MS" w:cs="Times New Roman"/>
          <w:b/>
          <w:lang w:eastAsia="en-GB"/>
        </w:rPr>
      </w:pPr>
      <w:r w:rsidRPr="00632D55">
        <w:rPr>
          <w:rFonts w:ascii="Trebuchet MS" w:eastAsiaTheme="minorEastAsia" w:hAnsi="Trebuchet MS" w:cs="Times New Roman"/>
          <w:b/>
          <w:lang w:eastAsia="en-GB"/>
        </w:rPr>
        <w:t>CONDITIONS</w:t>
      </w:r>
    </w:p>
    <w:p w:rsidR="00EB40E2" w:rsidRPr="00632D55" w:rsidRDefault="00EB40E2" w:rsidP="00EB40E2">
      <w:pPr>
        <w:numPr>
          <w:ilvl w:val="0"/>
          <w:numId w:val="1"/>
        </w:numPr>
        <w:rPr>
          <w:rFonts w:ascii="Trebuchet MS" w:eastAsiaTheme="minorEastAsia" w:hAnsi="Trebuchet MS" w:cs="Times New Roman"/>
          <w:lang w:eastAsia="en-GB"/>
        </w:rPr>
      </w:pPr>
      <w:r w:rsidRPr="00632D55">
        <w:rPr>
          <w:rFonts w:ascii="Trebuchet MS" w:eastAsiaTheme="minorEastAsia" w:hAnsi="Trebuchet MS" w:cs="Times New Roman"/>
          <w:lang w:val="en" w:eastAsia="en-GB"/>
        </w:rPr>
        <w:t xml:space="preserve">Time Limit (Standard) </w:t>
      </w:r>
      <w:r w:rsidRPr="00632D55">
        <w:rPr>
          <w:rFonts w:ascii="Trebuchet MS" w:eastAsiaTheme="minorEastAsia" w:hAnsi="Trebuchet MS" w:cs="Times New Roman"/>
          <w:lang w:eastAsia="en-GB"/>
        </w:rPr>
        <w:t>TL1</w:t>
      </w:r>
    </w:p>
    <w:p w:rsidR="00EB40E2" w:rsidRPr="00632D55" w:rsidRDefault="00EB40E2" w:rsidP="00EB40E2">
      <w:pPr>
        <w:numPr>
          <w:ilvl w:val="0"/>
          <w:numId w:val="1"/>
        </w:numPr>
        <w:rPr>
          <w:rFonts w:ascii="Trebuchet MS" w:eastAsiaTheme="minorEastAsia" w:hAnsi="Trebuchet MS" w:cs="Times New Roman"/>
          <w:lang w:eastAsia="en-GB"/>
        </w:rPr>
      </w:pPr>
      <w:r w:rsidRPr="00632D55">
        <w:rPr>
          <w:rFonts w:ascii="Trebuchet MS" w:eastAsiaTheme="minorEastAsia" w:hAnsi="Trebuchet MS" w:cs="Times New Roman"/>
          <w:lang w:eastAsia="en-GB"/>
        </w:rPr>
        <w:t xml:space="preserve">Listed Building (Works Specifications) </w:t>
      </w:r>
    </w:p>
    <w:p w:rsidR="00EB40E2" w:rsidRPr="00632D55" w:rsidRDefault="00EB40E2" w:rsidP="00EB40E2">
      <w:pPr>
        <w:numPr>
          <w:ilvl w:val="0"/>
          <w:numId w:val="1"/>
        </w:numPr>
        <w:rPr>
          <w:rFonts w:ascii="Trebuchet MS" w:eastAsiaTheme="minorEastAsia" w:hAnsi="Trebuchet MS" w:cs="Times New Roman"/>
          <w:lang w:eastAsia="en-GB"/>
        </w:rPr>
      </w:pPr>
      <w:r w:rsidRPr="00632D55">
        <w:rPr>
          <w:rFonts w:ascii="Trebuchet MS" w:eastAsiaTheme="minorEastAsia" w:hAnsi="Trebuchet MS" w:cs="Times New Roman"/>
          <w:lang w:eastAsia="en-GB"/>
        </w:rPr>
        <w:t>Listed Building Materials (To Match)</w:t>
      </w:r>
    </w:p>
    <w:p w:rsidR="00EB40E2" w:rsidRPr="00632D55" w:rsidRDefault="00EB40E2" w:rsidP="00EB40E2">
      <w:pPr>
        <w:rPr>
          <w:rFonts w:ascii="Trebuchet MS" w:eastAsiaTheme="minorEastAsia" w:hAnsi="Trebuchet MS" w:cs="Times New Roman"/>
          <w:b/>
          <w:bCs/>
          <w:lang w:eastAsia="en-GB"/>
        </w:rPr>
      </w:pPr>
    </w:p>
    <w:p w:rsidR="00EB40E2" w:rsidRPr="00632D55" w:rsidRDefault="00EB40E2" w:rsidP="00EB40E2">
      <w:pPr>
        <w:rPr>
          <w:rFonts w:ascii="Trebuchet MS" w:eastAsiaTheme="minorEastAsia" w:hAnsi="Trebuchet MS" w:cs="Times New Roman"/>
          <w:lang w:eastAsia="en-GB"/>
        </w:rPr>
      </w:pPr>
      <w:r w:rsidRPr="00632D55">
        <w:rPr>
          <w:rFonts w:ascii="Trebuchet MS" w:eastAsiaTheme="minorEastAsia" w:hAnsi="Trebuchet MS" w:cs="Times New Roman"/>
          <w:b/>
          <w:bCs/>
          <w:lang w:eastAsia="en-GB"/>
        </w:rPr>
        <w:t xml:space="preserve">INFORMATIVES </w:t>
      </w:r>
    </w:p>
    <w:p w:rsidR="00632D55" w:rsidRPr="00632D55" w:rsidRDefault="00632D55" w:rsidP="00EB40E2">
      <w:pPr>
        <w:rPr>
          <w:rFonts w:ascii="Trebuchet MS" w:eastAsiaTheme="minorEastAsia" w:hAnsi="Trebuchet MS" w:cs="Times New Roman"/>
          <w:bCs/>
          <w:lang w:eastAsia="en-GB"/>
        </w:rPr>
      </w:pPr>
      <w:r w:rsidRPr="00632D55">
        <w:rPr>
          <w:rFonts w:ascii="Trebuchet MS" w:eastAsiaTheme="minorEastAsia" w:hAnsi="Trebuchet MS" w:cs="Times New Roman"/>
          <w:bCs/>
          <w:lang w:eastAsia="en-GB"/>
        </w:rPr>
        <w:t>IF1: Positive and Proactive Working</w:t>
      </w:r>
    </w:p>
    <w:p w:rsidR="00EB40E2" w:rsidRPr="00632D55" w:rsidRDefault="00EB40E2" w:rsidP="00EB40E2">
      <w:pPr>
        <w:rPr>
          <w:rFonts w:ascii="Trebuchet MS" w:eastAsiaTheme="minorEastAsia" w:hAnsi="Trebuchet MS" w:cs="Times New Roman"/>
          <w:lang w:eastAsia="en-GB"/>
        </w:rPr>
      </w:pPr>
      <w:r w:rsidRPr="00632D55">
        <w:rPr>
          <w:rFonts w:ascii="Trebuchet MS" w:eastAsiaTheme="minorEastAsia" w:hAnsi="Trebuchet MS" w:cs="Times New Roman"/>
          <w:bCs/>
          <w:lang w:eastAsia="en-GB"/>
        </w:rPr>
        <w:t xml:space="preserve">IF5: Terms </w:t>
      </w:r>
    </w:p>
    <w:p w:rsidR="00EB40E2" w:rsidRPr="00632D55" w:rsidRDefault="00EB40E2" w:rsidP="00EB40E2">
      <w:pPr>
        <w:rPr>
          <w:rFonts w:ascii="Trebuchet MS" w:eastAsiaTheme="minorEastAsia" w:hAnsi="Trebuchet MS" w:cs="Times New Roman"/>
          <w:lang w:eastAsia="en-GB"/>
        </w:rPr>
      </w:pPr>
      <w:r w:rsidRPr="00632D55">
        <w:rPr>
          <w:rFonts w:ascii="Trebuchet MS" w:eastAsiaTheme="minorEastAsia" w:hAnsi="Trebuchet MS" w:cs="Times New Roman"/>
          <w:bCs/>
          <w:lang w:eastAsia="en-GB"/>
        </w:rPr>
        <w:t xml:space="preserve">IF6: Building Control </w:t>
      </w:r>
    </w:p>
    <w:p w:rsidR="00EB40E2" w:rsidRPr="00632D55" w:rsidRDefault="00EB40E2" w:rsidP="00EB40E2">
      <w:pPr>
        <w:rPr>
          <w:rFonts w:ascii="Trebuchet MS" w:eastAsiaTheme="minorEastAsia" w:hAnsi="Trebuchet MS" w:cs="Times New Roman"/>
          <w:lang w:eastAsia="en-GB"/>
        </w:rPr>
      </w:pPr>
      <w:r w:rsidRPr="00632D55">
        <w:rPr>
          <w:rFonts w:ascii="Trebuchet MS" w:eastAsiaTheme="minorEastAsia" w:hAnsi="Trebuchet MS" w:cs="Times New Roman"/>
          <w:bCs/>
          <w:lang w:eastAsia="en-GB"/>
        </w:rPr>
        <w:t xml:space="preserve">IF7: Complaints about construction </w:t>
      </w:r>
    </w:p>
    <w:p w:rsidR="00EB40E2" w:rsidRPr="00632D55" w:rsidRDefault="00EB40E2" w:rsidP="00EB40E2">
      <w:pPr>
        <w:rPr>
          <w:rFonts w:ascii="Trebuchet MS" w:eastAsiaTheme="minorEastAsia" w:hAnsi="Trebuchet MS" w:cs="Times New Roman"/>
          <w:lang w:eastAsia="en-GB"/>
        </w:rPr>
      </w:pPr>
      <w:r w:rsidRPr="00632D55">
        <w:rPr>
          <w:rFonts w:ascii="Trebuchet MS" w:eastAsiaTheme="minorEastAsia" w:hAnsi="Trebuchet MS" w:cs="Times New Roman"/>
          <w:bCs/>
          <w:lang w:eastAsia="en-GB"/>
        </w:rPr>
        <w:t xml:space="preserve">IF8: Encroachment </w:t>
      </w:r>
    </w:p>
    <w:p w:rsidR="00EB40E2" w:rsidRDefault="00EB40E2" w:rsidP="00EB40E2">
      <w:pPr>
        <w:rPr>
          <w:rFonts w:ascii="Trebuchet MS" w:hAnsi="Trebuchet MS"/>
          <w:b/>
          <w:bCs/>
        </w:rPr>
      </w:pPr>
    </w:p>
    <w:p w:rsidR="002A5739" w:rsidRPr="002A5739" w:rsidRDefault="002A5739" w:rsidP="002A5739">
      <w:pPr>
        <w:jc w:val="both"/>
        <w:rPr>
          <w:rFonts w:ascii="Trebuchet MS" w:eastAsia="Times New Roman" w:hAnsi="Trebuchet MS" w:cs="Times New Roman"/>
          <w:color w:val="FF0000"/>
        </w:rPr>
      </w:pPr>
    </w:p>
    <w:p w:rsidR="00BE28A7" w:rsidRPr="002A5739" w:rsidRDefault="00BE28A7">
      <w:pPr>
        <w:rPr>
          <w:color w:val="FF0000"/>
        </w:rPr>
      </w:pPr>
    </w:p>
    <w:sectPr w:rsidR="00BE28A7" w:rsidRPr="002A5739" w:rsidSect="005409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C8A" w:rsidRDefault="007C2C8A">
      <w:pPr>
        <w:spacing w:after="0" w:line="240" w:lineRule="auto"/>
      </w:pPr>
      <w:r>
        <w:separator/>
      </w:r>
    </w:p>
  </w:endnote>
  <w:endnote w:type="continuationSeparator" w:id="0">
    <w:p w:rsidR="007C2C8A" w:rsidRDefault="007C2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C8A" w:rsidRDefault="007C2C8A">
      <w:pPr>
        <w:spacing w:after="0" w:line="240" w:lineRule="auto"/>
      </w:pPr>
      <w:r>
        <w:separator/>
      </w:r>
    </w:p>
  </w:footnote>
  <w:footnote w:type="continuationSeparator" w:id="0">
    <w:p w:rsidR="007C2C8A" w:rsidRDefault="007C2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A" w:rsidRDefault="007C2C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39"/>
    <w:rsid w:val="000E0A19"/>
    <w:rsid w:val="000E29D2"/>
    <w:rsid w:val="001558F1"/>
    <w:rsid w:val="001D7AE2"/>
    <w:rsid w:val="00290B10"/>
    <w:rsid w:val="002917AA"/>
    <w:rsid w:val="002A5739"/>
    <w:rsid w:val="002B11D7"/>
    <w:rsid w:val="002F0459"/>
    <w:rsid w:val="003D35CC"/>
    <w:rsid w:val="00414353"/>
    <w:rsid w:val="00464BD8"/>
    <w:rsid w:val="004816F9"/>
    <w:rsid w:val="0051128D"/>
    <w:rsid w:val="005148C9"/>
    <w:rsid w:val="00524E87"/>
    <w:rsid w:val="00540930"/>
    <w:rsid w:val="005825F7"/>
    <w:rsid w:val="005A1A09"/>
    <w:rsid w:val="00632D55"/>
    <w:rsid w:val="00650357"/>
    <w:rsid w:val="00675832"/>
    <w:rsid w:val="006922CB"/>
    <w:rsid w:val="00692C2F"/>
    <w:rsid w:val="006B1BAD"/>
    <w:rsid w:val="00724B71"/>
    <w:rsid w:val="00731D58"/>
    <w:rsid w:val="00761C85"/>
    <w:rsid w:val="00787560"/>
    <w:rsid w:val="0079266D"/>
    <w:rsid w:val="007C2C8A"/>
    <w:rsid w:val="007F1CD5"/>
    <w:rsid w:val="0083574E"/>
    <w:rsid w:val="008561E1"/>
    <w:rsid w:val="008B3A17"/>
    <w:rsid w:val="008C2746"/>
    <w:rsid w:val="008C41E3"/>
    <w:rsid w:val="008F1038"/>
    <w:rsid w:val="009A6525"/>
    <w:rsid w:val="00A17ACC"/>
    <w:rsid w:val="00A34EB2"/>
    <w:rsid w:val="00A42969"/>
    <w:rsid w:val="00A939A8"/>
    <w:rsid w:val="00AA33EB"/>
    <w:rsid w:val="00BD3D32"/>
    <w:rsid w:val="00BE28A7"/>
    <w:rsid w:val="00C54FD5"/>
    <w:rsid w:val="00C72EF5"/>
    <w:rsid w:val="00DC4E21"/>
    <w:rsid w:val="00DE2686"/>
    <w:rsid w:val="00DE5E7D"/>
    <w:rsid w:val="00E50889"/>
    <w:rsid w:val="00EB1286"/>
    <w:rsid w:val="00EB40E2"/>
    <w:rsid w:val="00EC784F"/>
    <w:rsid w:val="00F70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322E"/>
  <w15:chartTrackingRefBased/>
  <w15:docId w15:val="{557EF7DA-BC84-4BB5-8898-ACBAB8A9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739"/>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2A5739"/>
    <w:rPr>
      <w:rFonts w:eastAsia="Times New Roman" w:cs="Times New Roman"/>
    </w:rPr>
  </w:style>
  <w:style w:type="paragraph" w:styleId="Footer">
    <w:name w:val="footer"/>
    <w:basedOn w:val="Normal"/>
    <w:link w:val="FooterChar"/>
    <w:uiPriority w:val="99"/>
    <w:unhideWhenUsed/>
    <w:rsid w:val="002A5739"/>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2A5739"/>
    <w:rPr>
      <w:rFonts w:eastAsia="Times New Roman" w:cs="Times New Roman"/>
    </w:rPr>
  </w:style>
  <w:style w:type="paragraph" w:styleId="BalloonText">
    <w:name w:val="Balloon Text"/>
    <w:basedOn w:val="Normal"/>
    <w:link w:val="BalloonTextChar"/>
    <w:uiPriority w:val="99"/>
    <w:semiHidden/>
    <w:unhideWhenUsed/>
    <w:rsid w:val="002A57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739"/>
    <w:rPr>
      <w:rFonts w:ascii="Segoe UI" w:hAnsi="Segoe UI" w:cs="Segoe UI"/>
      <w:sz w:val="18"/>
      <w:szCs w:val="18"/>
    </w:rPr>
  </w:style>
  <w:style w:type="paragraph" w:styleId="Caption">
    <w:name w:val="caption"/>
    <w:basedOn w:val="Normal"/>
    <w:next w:val="Normal"/>
    <w:uiPriority w:val="35"/>
    <w:semiHidden/>
    <w:unhideWhenUsed/>
    <w:qFormat/>
    <w:rsid w:val="009A6525"/>
    <w:pPr>
      <w:spacing w:after="200" w:line="240" w:lineRule="auto"/>
    </w:pPr>
    <w:rPr>
      <w:i/>
      <w:iCs/>
      <w:color w:val="44546A" w:themeColor="text2"/>
      <w:sz w:val="18"/>
      <w:szCs w:val="18"/>
    </w:rPr>
  </w:style>
  <w:style w:type="character" w:styleId="Hyperlink">
    <w:name w:val="Hyperlink"/>
    <w:basedOn w:val="DefaultParagraphFont"/>
    <w:uiPriority w:val="99"/>
    <w:unhideWhenUsed/>
    <w:rsid w:val="00787560"/>
    <w:rPr>
      <w:color w:val="0563C1" w:themeColor="hyperlink"/>
      <w:u w:val="single"/>
    </w:rPr>
  </w:style>
  <w:style w:type="character" w:customStyle="1" w:styleId="UnresolvedMention">
    <w:name w:val="Unresolved Mention"/>
    <w:basedOn w:val="DefaultParagraphFont"/>
    <w:uiPriority w:val="99"/>
    <w:semiHidden/>
    <w:unhideWhenUsed/>
    <w:rsid w:val="00787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4616-27D7-4623-B22C-5E8AA92E8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5</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29</cp:revision>
  <dcterms:created xsi:type="dcterms:W3CDTF">2021-12-02T09:28:00Z</dcterms:created>
  <dcterms:modified xsi:type="dcterms:W3CDTF">2021-12-03T12:29:00Z</dcterms:modified>
</cp:coreProperties>
</file>