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45130A" w14:textId="50EF0F8E" w:rsidR="00E6042C" w:rsidRPr="004A3C77" w:rsidRDefault="007B74AA">
      <w:pPr>
        <w:rPr>
          <w:sz w:val="22"/>
          <w:szCs w:val="22"/>
        </w:rPr>
      </w:pPr>
      <w:r w:rsidRPr="004A3C77">
        <w:rPr>
          <w:sz w:val="22"/>
          <w:szCs w:val="22"/>
        </w:rPr>
        <w:t>Our ref:  ROB.2</w:t>
      </w:r>
      <w:r w:rsidR="001E76DC" w:rsidRPr="004A3C77">
        <w:rPr>
          <w:sz w:val="22"/>
          <w:szCs w:val="22"/>
        </w:rPr>
        <w:t>6</w:t>
      </w:r>
      <w:r w:rsidR="00A26326">
        <w:rPr>
          <w:sz w:val="22"/>
          <w:szCs w:val="22"/>
        </w:rPr>
        <w:t>6/</w:t>
      </w:r>
      <w:r w:rsidR="00056113" w:rsidRPr="004A3C77">
        <w:rPr>
          <w:sz w:val="22"/>
          <w:szCs w:val="22"/>
        </w:rPr>
        <w:t>IR/MAA</w:t>
      </w:r>
    </w:p>
    <w:p w14:paraId="53AB5D47" w14:textId="5D94FB64" w:rsidR="0061401D" w:rsidRPr="004A3C77" w:rsidRDefault="00A26326" w:rsidP="00EF7E16">
      <w:pPr>
        <w:rPr>
          <w:sz w:val="22"/>
          <w:szCs w:val="22"/>
        </w:rPr>
      </w:pPr>
      <w:r>
        <w:rPr>
          <w:sz w:val="22"/>
          <w:szCs w:val="22"/>
        </w:rPr>
        <w:t>25</w:t>
      </w:r>
      <w:r w:rsidRPr="00A26326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January 2021</w:t>
      </w:r>
    </w:p>
    <w:p w14:paraId="1D381721" w14:textId="77777777" w:rsidR="009752FC" w:rsidRPr="004A3C77" w:rsidRDefault="009752FC" w:rsidP="00EF7E16">
      <w:pPr>
        <w:rPr>
          <w:sz w:val="22"/>
          <w:szCs w:val="22"/>
        </w:rPr>
      </w:pPr>
    </w:p>
    <w:p w14:paraId="35BE5857" w14:textId="3554F93C" w:rsidR="004A3C77" w:rsidRDefault="00A26326" w:rsidP="0061401D">
      <w:pPr>
        <w:rPr>
          <w:b/>
          <w:color w:val="00B0F0"/>
          <w:sz w:val="22"/>
          <w:szCs w:val="22"/>
        </w:rPr>
      </w:pPr>
      <w:r>
        <w:rPr>
          <w:b/>
          <w:color w:val="00B0F0"/>
          <w:sz w:val="22"/>
          <w:szCs w:val="22"/>
        </w:rPr>
        <w:t>PROPOSED LOFT CONVERSION</w:t>
      </w:r>
    </w:p>
    <w:p w14:paraId="17EA4E96" w14:textId="5F0EABB4" w:rsidR="00A26326" w:rsidRPr="00B77C93" w:rsidRDefault="00A26326" w:rsidP="0061401D">
      <w:pPr>
        <w:rPr>
          <w:b/>
          <w:color w:val="00B0F0"/>
          <w:sz w:val="22"/>
          <w:szCs w:val="22"/>
        </w:rPr>
      </w:pPr>
      <w:r>
        <w:rPr>
          <w:b/>
          <w:color w:val="00B0F0"/>
          <w:sz w:val="22"/>
          <w:szCs w:val="22"/>
        </w:rPr>
        <w:t>“CORNERWAYS” 10 BROOKLYN DRIVE EMMER GREEN READING RG4 8SS</w:t>
      </w:r>
    </w:p>
    <w:p w14:paraId="4476F9F4" w14:textId="235FCBB3" w:rsidR="00F370CD" w:rsidRDefault="00F370CD" w:rsidP="00F370CD">
      <w:pPr>
        <w:rPr>
          <w:bCs/>
          <w:sz w:val="22"/>
          <w:szCs w:val="22"/>
        </w:rPr>
      </w:pPr>
    </w:p>
    <w:p w14:paraId="2D166580" w14:textId="5CA4468A" w:rsidR="00F370CD" w:rsidRDefault="009752FC" w:rsidP="00F370C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DESIGN </w:t>
      </w:r>
      <w:r w:rsidR="00A35ECF">
        <w:rPr>
          <w:b/>
          <w:sz w:val="22"/>
          <w:szCs w:val="22"/>
        </w:rPr>
        <w:t xml:space="preserve">AND ACCESS </w:t>
      </w:r>
      <w:r>
        <w:rPr>
          <w:b/>
          <w:sz w:val="22"/>
          <w:szCs w:val="22"/>
        </w:rPr>
        <w:t>STATEMENT</w:t>
      </w:r>
    </w:p>
    <w:p w14:paraId="7E82DB0E" w14:textId="3C91884C" w:rsidR="001E76DC" w:rsidRDefault="001E76DC" w:rsidP="00EF7E16">
      <w:pPr>
        <w:rPr>
          <w:bCs/>
          <w:sz w:val="22"/>
          <w:szCs w:val="22"/>
        </w:rPr>
      </w:pPr>
    </w:p>
    <w:p w14:paraId="189DB604" w14:textId="5CFCD6F1" w:rsidR="00DD207A" w:rsidRDefault="006E08C0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“</w:t>
      </w:r>
      <w:r w:rsidR="00A26326">
        <w:rPr>
          <w:bCs/>
          <w:sz w:val="22"/>
          <w:szCs w:val="22"/>
        </w:rPr>
        <w:t>Cornerways</w:t>
      </w:r>
      <w:r>
        <w:rPr>
          <w:bCs/>
          <w:sz w:val="22"/>
          <w:szCs w:val="22"/>
        </w:rPr>
        <w:t>”</w:t>
      </w:r>
      <w:r w:rsidR="00A26326">
        <w:rPr>
          <w:bCs/>
          <w:sz w:val="22"/>
          <w:szCs w:val="22"/>
        </w:rPr>
        <w:t xml:space="preserve"> is a detached two-storey dwelling, built in the 1930s, standing, as the name implies, on the sout</w:t>
      </w:r>
      <w:r>
        <w:rPr>
          <w:bCs/>
          <w:sz w:val="22"/>
          <w:szCs w:val="22"/>
        </w:rPr>
        <w:t>h</w:t>
      </w:r>
      <w:r w:rsidR="00A26326">
        <w:rPr>
          <w:bCs/>
          <w:sz w:val="22"/>
          <w:szCs w:val="22"/>
        </w:rPr>
        <w:t>-east corner of Brooklyn Drive.</w:t>
      </w:r>
    </w:p>
    <w:p w14:paraId="4CCBC907" w14:textId="40EBE3D1" w:rsidR="00A26326" w:rsidRDefault="00A26326" w:rsidP="00EF7E16">
      <w:pPr>
        <w:rPr>
          <w:bCs/>
          <w:sz w:val="22"/>
          <w:szCs w:val="22"/>
        </w:rPr>
      </w:pPr>
    </w:p>
    <w:p w14:paraId="348F8D56" w14:textId="4FE723FE" w:rsidR="00A26326" w:rsidRDefault="00A26326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It has been extended and re</w:t>
      </w:r>
      <w:r w:rsidR="006E08C0">
        <w:rPr>
          <w:bCs/>
          <w:sz w:val="22"/>
          <w:szCs w:val="22"/>
        </w:rPr>
        <w:t>f</w:t>
      </w:r>
      <w:r>
        <w:rPr>
          <w:bCs/>
          <w:sz w:val="22"/>
          <w:szCs w:val="22"/>
        </w:rPr>
        <w:t xml:space="preserve">urbished in the past to bring it up to modern </w:t>
      </w:r>
      <w:r w:rsidR="005331FA">
        <w:rPr>
          <w:bCs/>
          <w:sz w:val="22"/>
          <w:szCs w:val="22"/>
        </w:rPr>
        <w:t xml:space="preserve">living </w:t>
      </w:r>
      <w:r>
        <w:rPr>
          <w:bCs/>
          <w:sz w:val="22"/>
          <w:szCs w:val="22"/>
        </w:rPr>
        <w:t>and environmental standards.</w:t>
      </w:r>
    </w:p>
    <w:p w14:paraId="61EEE098" w14:textId="11667685" w:rsidR="00A26326" w:rsidRDefault="00A26326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 present owners have occupied the property since 2009.</w:t>
      </w:r>
    </w:p>
    <w:p w14:paraId="22DD7BD3" w14:textId="62C94C9E" w:rsidR="00A26326" w:rsidRDefault="00A26326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They both have offices in London – but in a changing world, with increasing reliance on working from home – coupled with a growing family, and dependent elderly relatives, they </w:t>
      </w:r>
      <w:proofErr w:type="gramStart"/>
      <w:r>
        <w:rPr>
          <w:bCs/>
          <w:sz w:val="22"/>
          <w:szCs w:val="22"/>
        </w:rPr>
        <w:t>are in need of</w:t>
      </w:r>
      <w:proofErr w:type="gramEnd"/>
      <w:r>
        <w:rPr>
          <w:bCs/>
          <w:sz w:val="22"/>
          <w:szCs w:val="22"/>
        </w:rPr>
        <w:t xml:space="preserve"> more space.</w:t>
      </w:r>
    </w:p>
    <w:p w14:paraId="2E6C664B" w14:textId="0F9D083E" w:rsidR="00A26326" w:rsidRDefault="00A26326" w:rsidP="00EF7E16">
      <w:pPr>
        <w:rPr>
          <w:bCs/>
          <w:sz w:val="22"/>
          <w:szCs w:val="22"/>
        </w:rPr>
      </w:pPr>
    </w:p>
    <w:p w14:paraId="1651E075" w14:textId="715CA7A1" w:rsidR="00A26326" w:rsidRDefault="00A26326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 proposal to extend into the roof space to create a main bedroom and bathroom allows more flexibility to the use of rooms on the floor</w:t>
      </w:r>
      <w:r w:rsidR="005331FA">
        <w:rPr>
          <w:bCs/>
          <w:sz w:val="22"/>
          <w:szCs w:val="22"/>
        </w:rPr>
        <w:t>s</w:t>
      </w:r>
      <w:r>
        <w:rPr>
          <w:bCs/>
          <w:sz w:val="22"/>
          <w:szCs w:val="22"/>
        </w:rPr>
        <w:t xml:space="preserve"> below.</w:t>
      </w:r>
    </w:p>
    <w:p w14:paraId="184812F5" w14:textId="200BFA54" w:rsidR="00A26326" w:rsidRDefault="00A26326" w:rsidP="00EF7E16">
      <w:pPr>
        <w:rPr>
          <w:bCs/>
          <w:sz w:val="22"/>
          <w:szCs w:val="22"/>
        </w:rPr>
      </w:pPr>
    </w:p>
    <w:p w14:paraId="3D717E9F" w14:textId="46E2F232" w:rsidR="006E08C0" w:rsidRDefault="00A26326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As with most loft conversions, there are some height restrictions</w:t>
      </w:r>
      <w:r w:rsidR="006E08C0">
        <w:rPr>
          <w:bCs/>
          <w:sz w:val="22"/>
          <w:szCs w:val="22"/>
        </w:rPr>
        <w:t>, which are largely overcome in this instance by the conversion of a hipped section of roof on the garden side into a gable.</w:t>
      </w:r>
    </w:p>
    <w:p w14:paraId="068F1A46" w14:textId="0B7236EB" w:rsidR="00A26326" w:rsidRDefault="00A26326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It also introduces a pleasing architectural </w:t>
      </w:r>
      <w:r w:rsidR="006E08C0">
        <w:rPr>
          <w:bCs/>
          <w:sz w:val="22"/>
          <w:szCs w:val="22"/>
        </w:rPr>
        <w:t>feature into that face of the house.</w:t>
      </w:r>
    </w:p>
    <w:p w14:paraId="37B1852D" w14:textId="304EE4D8" w:rsidR="006E08C0" w:rsidRDefault="006E08C0" w:rsidP="00EF7E16">
      <w:pPr>
        <w:rPr>
          <w:bCs/>
          <w:sz w:val="22"/>
          <w:szCs w:val="22"/>
        </w:rPr>
      </w:pPr>
    </w:p>
    <w:p w14:paraId="23942494" w14:textId="58800153" w:rsidR="006E08C0" w:rsidRDefault="006E08C0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property has a generously sized garden: the north-west and south-east boundaries are both heavily planted with trees, </w:t>
      </w:r>
      <w:proofErr w:type="gramStart"/>
      <w:r>
        <w:rPr>
          <w:bCs/>
          <w:sz w:val="22"/>
          <w:szCs w:val="22"/>
        </w:rPr>
        <w:t>hedges</w:t>
      </w:r>
      <w:proofErr w:type="gramEnd"/>
      <w:r>
        <w:rPr>
          <w:bCs/>
          <w:sz w:val="22"/>
          <w:szCs w:val="22"/>
        </w:rPr>
        <w:t xml:space="preserve"> and shrubs.  Consequently</w:t>
      </w:r>
      <w:r w:rsidR="005331FA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there will be no impact on the immediate neighbours.</w:t>
      </w:r>
    </w:p>
    <w:p w14:paraId="6ADE14BA" w14:textId="64CE0E31" w:rsidR="006E08C0" w:rsidRDefault="006E08C0" w:rsidP="00EF7E16">
      <w:pPr>
        <w:rPr>
          <w:bCs/>
          <w:sz w:val="22"/>
          <w:szCs w:val="22"/>
        </w:rPr>
      </w:pPr>
    </w:p>
    <w:p w14:paraId="500359EC" w14:textId="1A3ECCFE" w:rsidR="006E08C0" w:rsidRDefault="006E08C0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 street frontage is unaffected – other than by the introduction of 2 no Velux type roof windows.</w:t>
      </w:r>
    </w:p>
    <w:p w14:paraId="764AF420" w14:textId="3484773F" w:rsidR="006E08C0" w:rsidRDefault="006E08C0" w:rsidP="00EF7E16">
      <w:pPr>
        <w:rPr>
          <w:bCs/>
          <w:sz w:val="22"/>
          <w:szCs w:val="22"/>
        </w:rPr>
      </w:pPr>
    </w:p>
    <w:p w14:paraId="58DF7D08" w14:textId="30B42AAE" w:rsidR="006E08C0" w:rsidRDefault="006E08C0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Foul drainage outfall from the new </w:t>
      </w:r>
      <w:r w:rsidR="005331FA">
        <w:rPr>
          <w:bCs/>
          <w:sz w:val="22"/>
          <w:szCs w:val="22"/>
        </w:rPr>
        <w:t>b</w:t>
      </w:r>
      <w:r>
        <w:rPr>
          <w:bCs/>
          <w:sz w:val="22"/>
          <w:szCs w:val="22"/>
        </w:rPr>
        <w:t>athroom will connect to the existing installation within the house – and there is no increase in roof area to be drained.</w:t>
      </w:r>
    </w:p>
    <w:p w14:paraId="666A5560" w14:textId="185A3F96" w:rsidR="006E08C0" w:rsidRDefault="006E08C0" w:rsidP="00EF7E16">
      <w:pPr>
        <w:rPr>
          <w:bCs/>
          <w:sz w:val="22"/>
          <w:szCs w:val="22"/>
        </w:rPr>
      </w:pPr>
    </w:p>
    <w:p w14:paraId="59460CB2" w14:textId="46DD80A7" w:rsidR="006E08C0" w:rsidRDefault="006E08C0" w:rsidP="00EF7E16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There are no ecological or biodiversity issues arising from the proposal.</w:t>
      </w:r>
    </w:p>
    <w:p w14:paraId="3A9D4F59" w14:textId="3FF9EA84" w:rsidR="006E08C0" w:rsidRDefault="006E08C0" w:rsidP="00EF7E16">
      <w:pPr>
        <w:rPr>
          <w:bCs/>
          <w:sz w:val="22"/>
          <w:szCs w:val="22"/>
        </w:rPr>
      </w:pPr>
    </w:p>
    <w:p w14:paraId="71A693FB" w14:textId="1E87EFB5" w:rsidR="006E08C0" w:rsidRDefault="006E08C0" w:rsidP="00EF7E16">
      <w:pPr>
        <w:rPr>
          <w:bCs/>
          <w:sz w:val="22"/>
          <w:szCs w:val="22"/>
        </w:rPr>
      </w:pPr>
    </w:p>
    <w:p w14:paraId="6003BF67" w14:textId="0AD2CBA8" w:rsidR="006E08C0" w:rsidRDefault="006E08C0" w:rsidP="00EF7E16">
      <w:pPr>
        <w:rPr>
          <w:bCs/>
          <w:sz w:val="22"/>
          <w:szCs w:val="22"/>
        </w:rPr>
      </w:pPr>
    </w:p>
    <w:p w14:paraId="53DB9B76" w14:textId="77777777" w:rsidR="006E08C0" w:rsidRDefault="006E08C0" w:rsidP="00EF7E16">
      <w:pPr>
        <w:rPr>
          <w:sz w:val="22"/>
          <w:szCs w:val="22"/>
        </w:rPr>
      </w:pPr>
    </w:p>
    <w:p w14:paraId="7E142257" w14:textId="77777777" w:rsidR="00B77C93" w:rsidRPr="004A3C77" w:rsidRDefault="00B77C93" w:rsidP="00EF7E16">
      <w:pPr>
        <w:rPr>
          <w:sz w:val="22"/>
          <w:szCs w:val="22"/>
        </w:rPr>
      </w:pPr>
    </w:p>
    <w:p w14:paraId="52299BFB" w14:textId="629ABE36" w:rsidR="001E76DC" w:rsidRDefault="00721822" w:rsidP="00EF7E16">
      <w:pPr>
        <w:rPr>
          <w:sz w:val="22"/>
          <w:szCs w:val="22"/>
        </w:rPr>
      </w:pPr>
      <w:r w:rsidRPr="004A3C77">
        <w:rPr>
          <w:sz w:val="22"/>
          <w:szCs w:val="22"/>
        </w:rPr>
        <w:t xml:space="preserve">IAN </w:t>
      </w:r>
      <w:proofErr w:type="gramStart"/>
      <w:r w:rsidRPr="004A3C77">
        <w:rPr>
          <w:sz w:val="22"/>
          <w:szCs w:val="22"/>
        </w:rPr>
        <w:t xml:space="preserve">ROBERTSON </w:t>
      </w:r>
      <w:r w:rsidR="007077B0">
        <w:rPr>
          <w:sz w:val="22"/>
          <w:szCs w:val="22"/>
        </w:rPr>
        <w:t xml:space="preserve"> -</w:t>
      </w:r>
      <w:proofErr w:type="gramEnd"/>
      <w:r w:rsidR="007077B0">
        <w:rPr>
          <w:sz w:val="22"/>
          <w:szCs w:val="22"/>
        </w:rPr>
        <w:t xml:space="preserve"> </w:t>
      </w:r>
      <w:r w:rsidR="001E76DC" w:rsidRPr="004A3C77">
        <w:rPr>
          <w:sz w:val="22"/>
          <w:szCs w:val="22"/>
        </w:rPr>
        <w:t xml:space="preserve"> RIBA</w:t>
      </w:r>
    </w:p>
    <w:p w14:paraId="24B0F26B" w14:textId="336AFEB0" w:rsidR="00CA027D" w:rsidRPr="004A3C77" w:rsidRDefault="00BC53DF" w:rsidP="00EF7E16">
      <w:pPr>
        <w:rPr>
          <w:sz w:val="22"/>
          <w:szCs w:val="22"/>
        </w:rPr>
      </w:pPr>
      <w:r>
        <w:rPr>
          <w:sz w:val="22"/>
          <w:szCs w:val="22"/>
        </w:rPr>
        <w:t>Chartered Architect</w:t>
      </w:r>
    </w:p>
    <w:sectPr w:rsidR="00CA027D" w:rsidRPr="004A3C77" w:rsidSect="00E6042C">
      <w:pgSz w:w="11907" w:h="16840" w:code="9"/>
      <w:pgMar w:top="1440" w:right="1418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76359B"/>
    <w:multiLevelType w:val="hybridMultilevel"/>
    <w:tmpl w:val="21C60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36B8B"/>
    <w:multiLevelType w:val="hybridMultilevel"/>
    <w:tmpl w:val="26F27FA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113"/>
    <w:rsid w:val="00054295"/>
    <w:rsid w:val="00056113"/>
    <w:rsid w:val="000D40D5"/>
    <w:rsid w:val="000E3F26"/>
    <w:rsid w:val="000F264D"/>
    <w:rsid w:val="00112D9E"/>
    <w:rsid w:val="0013004A"/>
    <w:rsid w:val="001305CC"/>
    <w:rsid w:val="00190F9E"/>
    <w:rsid w:val="001E76DC"/>
    <w:rsid w:val="00250DB1"/>
    <w:rsid w:val="002634A7"/>
    <w:rsid w:val="00283CCA"/>
    <w:rsid w:val="002F0BA0"/>
    <w:rsid w:val="003465FE"/>
    <w:rsid w:val="003A6773"/>
    <w:rsid w:val="003B3976"/>
    <w:rsid w:val="003B45B4"/>
    <w:rsid w:val="003D1434"/>
    <w:rsid w:val="003F6213"/>
    <w:rsid w:val="00405D3A"/>
    <w:rsid w:val="004A3C77"/>
    <w:rsid w:val="004B3EF4"/>
    <w:rsid w:val="005331FA"/>
    <w:rsid w:val="00543D6D"/>
    <w:rsid w:val="005970F4"/>
    <w:rsid w:val="005A09A3"/>
    <w:rsid w:val="005D3013"/>
    <w:rsid w:val="00603A26"/>
    <w:rsid w:val="0061401D"/>
    <w:rsid w:val="00624D51"/>
    <w:rsid w:val="00626969"/>
    <w:rsid w:val="00634702"/>
    <w:rsid w:val="006427A1"/>
    <w:rsid w:val="0064316D"/>
    <w:rsid w:val="00693B71"/>
    <w:rsid w:val="006B4DC5"/>
    <w:rsid w:val="006E08C0"/>
    <w:rsid w:val="007077B0"/>
    <w:rsid w:val="007167E2"/>
    <w:rsid w:val="00721822"/>
    <w:rsid w:val="007272A9"/>
    <w:rsid w:val="0074419D"/>
    <w:rsid w:val="007B74AA"/>
    <w:rsid w:val="007D5F2B"/>
    <w:rsid w:val="007E1481"/>
    <w:rsid w:val="00812C56"/>
    <w:rsid w:val="00864D2F"/>
    <w:rsid w:val="0093379F"/>
    <w:rsid w:val="009752FC"/>
    <w:rsid w:val="00A16473"/>
    <w:rsid w:val="00A26326"/>
    <w:rsid w:val="00A35ECF"/>
    <w:rsid w:val="00A94450"/>
    <w:rsid w:val="00AF6F61"/>
    <w:rsid w:val="00B460A7"/>
    <w:rsid w:val="00B60F35"/>
    <w:rsid w:val="00B77C93"/>
    <w:rsid w:val="00B87D6D"/>
    <w:rsid w:val="00BA6435"/>
    <w:rsid w:val="00BB4CDE"/>
    <w:rsid w:val="00BC1C46"/>
    <w:rsid w:val="00BC2667"/>
    <w:rsid w:val="00BC53DF"/>
    <w:rsid w:val="00BF38D2"/>
    <w:rsid w:val="00C03E72"/>
    <w:rsid w:val="00CA027D"/>
    <w:rsid w:val="00CE2D48"/>
    <w:rsid w:val="00CE5845"/>
    <w:rsid w:val="00CF7865"/>
    <w:rsid w:val="00D106B4"/>
    <w:rsid w:val="00D36B47"/>
    <w:rsid w:val="00D77987"/>
    <w:rsid w:val="00DD207A"/>
    <w:rsid w:val="00E6042C"/>
    <w:rsid w:val="00E761F2"/>
    <w:rsid w:val="00EC2CEF"/>
    <w:rsid w:val="00EF7E16"/>
    <w:rsid w:val="00F370CD"/>
    <w:rsid w:val="00F51D18"/>
    <w:rsid w:val="00FA1DB6"/>
    <w:rsid w:val="00FF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CDDBF"/>
  <w15:docId w15:val="{C403B849-D982-4B8D-8DDD-82F36BA2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42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E6042C"/>
    <w:pPr>
      <w:keepNext/>
      <w:outlineLvl w:val="0"/>
    </w:pPr>
    <w:rPr>
      <w:b/>
      <w:color w:val="008000"/>
    </w:rPr>
  </w:style>
  <w:style w:type="paragraph" w:styleId="Heading2">
    <w:name w:val="heading 2"/>
    <w:basedOn w:val="Normal"/>
    <w:next w:val="Normal"/>
    <w:qFormat/>
    <w:rsid w:val="00E6042C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2C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CEF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0F2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271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Our ref:  ROB.108/IR/MAA</vt:lpstr>
      </vt:variant>
      <vt:variant>
        <vt:i4>0</vt:i4>
      </vt:variant>
    </vt:vector>
  </HeadingPairs>
  <TitlesOfParts>
    <vt:vector size="1" baseType="lpstr">
      <vt:lpstr>Our ref:  ROB.108/IR/MAA</vt:lpstr>
    </vt:vector>
  </TitlesOfParts>
  <Company>Ian Robertson Architects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  ROB.108/IR/MAA</dc:title>
  <dc:subject/>
  <dc:creator>Ian Robertson</dc:creator>
  <cp:keywords/>
  <dc:description/>
  <cp:lastModifiedBy>Ian</cp:lastModifiedBy>
  <cp:revision>4</cp:revision>
  <cp:lastPrinted>2020-09-17T13:37:00Z</cp:lastPrinted>
  <dcterms:created xsi:type="dcterms:W3CDTF">2021-01-25T14:58:00Z</dcterms:created>
  <dcterms:modified xsi:type="dcterms:W3CDTF">2021-01-25T17:28:00Z</dcterms:modified>
</cp:coreProperties>
</file>