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EBF"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DELEGATED APPLICATION REPORT</w:t>
      </w:r>
      <w:r w:rsidR="00790E47" w:rsidRPr="00AD01C0">
        <w:rPr>
          <w:rFonts w:ascii="Trebuchet MS" w:hAnsi="Trebuchet MS"/>
          <w:b/>
          <w:sz w:val="24"/>
          <w:szCs w:val="24"/>
        </w:rPr>
        <w:t xml:space="preserve"> </w:t>
      </w:r>
      <w:r w:rsidR="00025CC2" w:rsidRPr="00AD01C0">
        <w:rPr>
          <w:rFonts w:ascii="Trebuchet MS" w:hAnsi="Trebuchet MS"/>
          <w:b/>
          <w:sz w:val="24"/>
          <w:szCs w:val="24"/>
        </w:rPr>
        <w:tab/>
      </w:r>
      <w:r w:rsidR="00025CC2" w:rsidRPr="00AD01C0">
        <w:rPr>
          <w:rFonts w:ascii="Trebuchet MS" w:hAnsi="Trebuchet MS"/>
          <w:b/>
          <w:sz w:val="24"/>
          <w:szCs w:val="24"/>
        </w:rPr>
        <w:tab/>
      </w:r>
      <w:r w:rsidR="00025CC2" w:rsidRPr="00AD01C0">
        <w:rPr>
          <w:rFonts w:ascii="Trebuchet MS" w:hAnsi="Trebuchet MS"/>
          <w:b/>
          <w:sz w:val="24"/>
          <w:szCs w:val="24"/>
        </w:rPr>
        <w:tab/>
      </w:r>
    </w:p>
    <w:p w:rsidR="00B55EBF" w:rsidRPr="00AD01C0" w:rsidRDefault="00B55EBF" w:rsidP="00405E76">
      <w:pPr>
        <w:pStyle w:val="PlainText"/>
        <w:jc w:val="both"/>
        <w:rPr>
          <w:rFonts w:ascii="Trebuchet MS" w:hAnsi="Trebuchet MS"/>
          <w:b/>
          <w:sz w:val="24"/>
          <w:szCs w:val="24"/>
        </w:rPr>
      </w:pPr>
    </w:p>
    <w:p w:rsidR="004C6A46" w:rsidRPr="00AD01C0" w:rsidRDefault="00E45194" w:rsidP="00405E76">
      <w:pPr>
        <w:pStyle w:val="PlainText"/>
        <w:jc w:val="both"/>
        <w:rPr>
          <w:rFonts w:ascii="Trebuchet MS" w:hAnsi="Trebuchet MS"/>
          <w:sz w:val="24"/>
          <w:szCs w:val="24"/>
        </w:rPr>
      </w:pPr>
      <w:r w:rsidRPr="00AD01C0">
        <w:rPr>
          <w:rFonts w:ascii="Trebuchet MS" w:hAnsi="Trebuchet MS"/>
          <w:b/>
          <w:sz w:val="24"/>
          <w:szCs w:val="24"/>
        </w:rPr>
        <w:t>Target Date:</w:t>
      </w:r>
      <w:r w:rsidR="004C6A46" w:rsidRPr="00AD01C0">
        <w:rPr>
          <w:rFonts w:ascii="Trebuchet MS" w:hAnsi="Trebuchet MS"/>
          <w:sz w:val="24"/>
          <w:szCs w:val="24"/>
        </w:rPr>
        <w:t xml:space="preserve"> </w:t>
      </w:r>
      <w:r w:rsidR="00B55EBF" w:rsidRPr="00AD01C0">
        <w:rPr>
          <w:rFonts w:ascii="Trebuchet MS" w:hAnsi="Trebuchet MS"/>
          <w:sz w:val="24"/>
          <w:szCs w:val="24"/>
        </w:rPr>
        <w:t>01</w:t>
      </w:r>
      <w:r w:rsidRPr="00AD01C0">
        <w:rPr>
          <w:rFonts w:ascii="Trebuchet MS" w:hAnsi="Trebuchet MS"/>
          <w:sz w:val="24"/>
          <w:szCs w:val="24"/>
        </w:rPr>
        <w:t>/</w:t>
      </w:r>
      <w:r w:rsidR="003056C2" w:rsidRPr="00AD01C0">
        <w:rPr>
          <w:rFonts w:ascii="Trebuchet MS" w:hAnsi="Trebuchet MS"/>
          <w:sz w:val="24"/>
          <w:szCs w:val="24"/>
        </w:rPr>
        <w:t>0</w:t>
      </w:r>
      <w:r w:rsidR="00B55EBF" w:rsidRPr="00AD01C0">
        <w:rPr>
          <w:rFonts w:ascii="Trebuchet MS" w:hAnsi="Trebuchet MS"/>
          <w:sz w:val="24"/>
          <w:szCs w:val="24"/>
        </w:rPr>
        <w:t>2</w:t>
      </w:r>
      <w:r w:rsidRPr="00AD01C0">
        <w:rPr>
          <w:rFonts w:ascii="Trebuchet MS" w:hAnsi="Trebuchet MS"/>
          <w:sz w:val="24"/>
          <w:szCs w:val="24"/>
        </w:rPr>
        <w:t>/20</w:t>
      </w:r>
      <w:r w:rsidR="00D13C20" w:rsidRPr="00AD01C0">
        <w:rPr>
          <w:rFonts w:ascii="Trebuchet MS" w:hAnsi="Trebuchet MS"/>
          <w:sz w:val="24"/>
          <w:szCs w:val="24"/>
        </w:rPr>
        <w:t>2</w:t>
      </w:r>
      <w:r w:rsidR="003056C2" w:rsidRPr="00AD01C0">
        <w:rPr>
          <w:rFonts w:ascii="Trebuchet MS" w:hAnsi="Trebuchet MS"/>
          <w:sz w:val="24"/>
          <w:szCs w:val="24"/>
        </w:rPr>
        <w:t>1</w:t>
      </w:r>
      <w:r w:rsidR="00995D0A" w:rsidRPr="00AD01C0">
        <w:rPr>
          <w:rFonts w:ascii="Trebuchet MS" w:hAnsi="Trebuchet MS"/>
          <w:sz w:val="24"/>
          <w:szCs w:val="24"/>
        </w:rPr>
        <w:tab/>
      </w:r>
      <w:r w:rsidR="00B55EBF" w:rsidRPr="00AD01C0">
        <w:rPr>
          <w:rFonts w:ascii="Trebuchet MS" w:hAnsi="Trebuchet MS"/>
          <w:sz w:val="24"/>
          <w:szCs w:val="24"/>
        </w:rPr>
        <w:tab/>
      </w:r>
      <w:r w:rsidR="00B55EBF" w:rsidRPr="00AD01C0">
        <w:rPr>
          <w:rFonts w:ascii="Trebuchet MS" w:hAnsi="Trebuchet MS"/>
          <w:sz w:val="24"/>
          <w:szCs w:val="24"/>
        </w:rPr>
        <w:tab/>
      </w:r>
      <w:r w:rsidR="00B55EBF" w:rsidRPr="00AD01C0">
        <w:rPr>
          <w:rFonts w:ascii="Trebuchet MS" w:hAnsi="Trebuchet MS"/>
          <w:sz w:val="24"/>
          <w:szCs w:val="24"/>
        </w:rPr>
        <w:tab/>
      </w:r>
      <w:r w:rsidR="00B55EBF" w:rsidRPr="00AD01C0">
        <w:rPr>
          <w:rFonts w:ascii="Trebuchet MS" w:hAnsi="Trebuchet MS"/>
          <w:b/>
          <w:sz w:val="24"/>
          <w:szCs w:val="24"/>
        </w:rPr>
        <w:t xml:space="preserve">Extended Target Date: </w:t>
      </w:r>
      <w:r w:rsidR="00B55EBF" w:rsidRPr="00AD01C0">
        <w:rPr>
          <w:rFonts w:ascii="Trebuchet MS" w:hAnsi="Trebuchet MS"/>
          <w:sz w:val="24"/>
          <w:szCs w:val="24"/>
        </w:rPr>
        <w:t>03/02/2021</w:t>
      </w:r>
    </w:p>
    <w:p w:rsidR="00241A57" w:rsidRPr="00AD01C0" w:rsidRDefault="00241A57" w:rsidP="00405E76">
      <w:pPr>
        <w:pStyle w:val="PlainText"/>
        <w:jc w:val="both"/>
        <w:rPr>
          <w:rFonts w:ascii="Trebuchet MS" w:hAnsi="Trebuchet MS"/>
          <w:b/>
          <w:sz w:val="24"/>
          <w:szCs w:val="24"/>
        </w:rPr>
      </w:pPr>
    </w:p>
    <w:p w:rsidR="00025CC2" w:rsidRPr="00AD01C0" w:rsidRDefault="00790E47" w:rsidP="00405E76">
      <w:pPr>
        <w:pStyle w:val="PlainText"/>
        <w:jc w:val="both"/>
        <w:rPr>
          <w:rFonts w:ascii="Trebuchet MS" w:hAnsi="Trebuchet MS"/>
          <w:sz w:val="24"/>
          <w:szCs w:val="24"/>
        </w:rPr>
      </w:pPr>
      <w:r w:rsidRPr="00AD01C0">
        <w:rPr>
          <w:rFonts w:ascii="Trebuchet MS" w:hAnsi="Trebuchet MS"/>
          <w:b/>
          <w:sz w:val="24"/>
          <w:szCs w:val="24"/>
        </w:rPr>
        <w:t xml:space="preserve">Application No: </w:t>
      </w:r>
      <w:r w:rsidR="00D13C20" w:rsidRPr="00AD01C0">
        <w:rPr>
          <w:rFonts w:ascii="Trebuchet MS" w:hAnsi="Trebuchet MS"/>
          <w:sz w:val="24"/>
          <w:szCs w:val="24"/>
        </w:rPr>
        <w:t>20</w:t>
      </w:r>
      <w:r w:rsidR="003720C2" w:rsidRPr="00AD01C0">
        <w:rPr>
          <w:rFonts w:ascii="Trebuchet MS" w:hAnsi="Trebuchet MS"/>
          <w:sz w:val="24"/>
          <w:szCs w:val="24"/>
        </w:rPr>
        <w:t>1</w:t>
      </w:r>
      <w:r w:rsidR="00B55EBF" w:rsidRPr="00AD01C0">
        <w:rPr>
          <w:rFonts w:ascii="Trebuchet MS" w:hAnsi="Trebuchet MS"/>
          <w:sz w:val="24"/>
          <w:szCs w:val="24"/>
        </w:rPr>
        <w:t>746</w:t>
      </w:r>
      <w:r w:rsidR="00B5651F" w:rsidRPr="00AD01C0">
        <w:rPr>
          <w:rFonts w:ascii="Trebuchet MS" w:hAnsi="Trebuchet MS"/>
          <w:sz w:val="24"/>
          <w:szCs w:val="24"/>
        </w:rPr>
        <w:t>/HOU</w:t>
      </w:r>
      <w:r w:rsidR="001F4B07" w:rsidRPr="00AD01C0">
        <w:rPr>
          <w:rFonts w:ascii="Trebuchet MS" w:hAnsi="Trebuchet MS"/>
          <w:sz w:val="24"/>
          <w:szCs w:val="24"/>
        </w:rPr>
        <w:t xml:space="preserve"> </w:t>
      </w:r>
      <w:r w:rsidR="001F4B07" w:rsidRPr="00AD01C0">
        <w:rPr>
          <w:rFonts w:ascii="Trebuchet MS" w:hAnsi="Trebuchet MS"/>
          <w:sz w:val="24"/>
          <w:szCs w:val="24"/>
        </w:rPr>
        <w:tab/>
      </w:r>
      <w:r w:rsidR="001F4B07" w:rsidRPr="00AD01C0">
        <w:rPr>
          <w:rFonts w:ascii="Trebuchet MS" w:hAnsi="Trebuchet MS"/>
          <w:sz w:val="24"/>
          <w:szCs w:val="24"/>
        </w:rPr>
        <w:tab/>
      </w:r>
      <w:r w:rsidR="001F4B07" w:rsidRPr="00AD01C0">
        <w:rPr>
          <w:rFonts w:ascii="Trebuchet MS" w:hAnsi="Trebuchet MS"/>
          <w:sz w:val="24"/>
          <w:szCs w:val="24"/>
        </w:rPr>
        <w:tab/>
      </w:r>
      <w:r w:rsidR="001F4B07" w:rsidRPr="00AD01C0">
        <w:rPr>
          <w:rFonts w:ascii="Trebuchet MS" w:hAnsi="Trebuchet MS"/>
          <w:sz w:val="24"/>
          <w:szCs w:val="24"/>
        </w:rPr>
        <w:tab/>
      </w:r>
      <w:r w:rsidR="001F4B07" w:rsidRPr="00AD01C0">
        <w:rPr>
          <w:rFonts w:ascii="Trebuchet MS" w:hAnsi="Trebuchet MS"/>
          <w:sz w:val="24"/>
          <w:szCs w:val="24"/>
        </w:rPr>
        <w:tab/>
      </w:r>
    </w:p>
    <w:p w:rsidR="00D13C20" w:rsidRPr="00AD01C0" w:rsidRDefault="0059452E" w:rsidP="000B003E">
      <w:pPr>
        <w:pStyle w:val="PlainText"/>
        <w:jc w:val="both"/>
        <w:rPr>
          <w:rFonts w:ascii="Trebuchet MS" w:hAnsi="Trebuchet MS"/>
          <w:sz w:val="24"/>
          <w:szCs w:val="24"/>
        </w:rPr>
      </w:pPr>
      <w:r w:rsidRPr="00AD01C0">
        <w:rPr>
          <w:rFonts w:ascii="Trebuchet MS" w:hAnsi="Trebuchet MS"/>
          <w:b/>
          <w:sz w:val="24"/>
          <w:szCs w:val="24"/>
        </w:rPr>
        <w:t>Address:</w:t>
      </w:r>
      <w:r w:rsidR="00A3419E" w:rsidRPr="00AD01C0">
        <w:rPr>
          <w:rFonts w:ascii="Trebuchet MS" w:hAnsi="Trebuchet MS"/>
          <w:sz w:val="24"/>
          <w:szCs w:val="24"/>
        </w:rPr>
        <w:t xml:space="preserve"> </w:t>
      </w:r>
      <w:r w:rsidR="00B55EBF" w:rsidRPr="00AD01C0">
        <w:rPr>
          <w:rFonts w:ascii="Trebuchet MS" w:hAnsi="Trebuchet MS"/>
          <w:sz w:val="24"/>
          <w:szCs w:val="24"/>
        </w:rPr>
        <w:t>34 Corinne Close</w:t>
      </w:r>
      <w:r w:rsidR="003056C2" w:rsidRPr="00AD01C0">
        <w:rPr>
          <w:rFonts w:ascii="Trebuchet MS" w:hAnsi="Trebuchet MS"/>
          <w:sz w:val="24"/>
          <w:szCs w:val="24"/>
        </w:rPr>
        <w:t>, Reading</w:t>
      </w:r>
    </w:p>
    <w:p w:rsidR="000B003E" w:rsidRPr="00AD01C0" w:rsidRDefault="0059452E" w:rsidP="000B003E">
      <w:pPr>
        <w:pStyle w:val="PlainText"/>
        <w:jc w:val="both"/>
        <w:rPr>
          <w:rFonts w:ascii="Trebuchet MS" w:hAnsi="Trebuchet MS"/>
          <w:sz w:val="24"/>
          <w:szCs w:val="24"/>
        </w:rPr>
      </w:pPr>
      <w:r w:rsidRPr="00AD01C0">
        <w:rPr>
          <w:rFonts w:ascii="Trebuchet MS" w:hAnsi="Trebuchet MS"/>
          <w:b/>
          <w:sz w:val="24"/>
          <w:szCs w:val="24"/>
        </w:rPr>
        <w:t xml:space="preserve">Proposal: </w:t>
      </w:r>
      <w:r w:rsidR="00AD01C0" w:rsidRPr="00AD01C0">
        <w:rPr>
          <w:rFonts w:ascii="Trebuchet MS" w:hAnsi="Trebuchet MS"/>
          <w:sz w:val="24"/>
          <w:szCs w:val="24"/>
        </w:rPr>
        <w:t>First floor side extension over the existing garage</w:t>
      </w:r>
    </w:p>
    <w:p w:rsidR="0059452E" w:rsidRPr="00AD01C0" w:rsidRDefault="0059452E" w:rsidP="000B003E">
      <w:pPr>
        <w:pStyle w:val="PlainText"/>
        <w:jc w:val="both"/>
        <w:rPr>
          <w:rFonts w:ascii="Trebuchet MS" w:hAnsi="Trebuchet MS"/>
          <w:sz w:val="24"/>
          <w:szCs w:val="24"/>
        </w:rPr>
      </w:pPr>
      <w:r w:rsidRPr="00AD01C0">
        <w:rPr>
          <w:rFonts w:ascii="Trebuchet MS" w:hAnsi="Trebuchet MS"/>
          <w:b/>
          <w:sz w:val="24"/>
          <w:szCs w:val="24"/>
        </w:rPr>
        <w:t xml:space="preserve">Case officer: </w:t>
      </w:r>
      <w:r w:rsidR="001F4B07" w:rsidRPr="00AD01C0">
        <w:rPr>
          <w:rFonts w:ascii="Trebuchet MS" w:hAnsi="Trebuchet MS"/>
          <w:sz w:val="24"/>
          <w:szCs w:val="24"/>
        </w:rPr>
        <w:t>Claire Ringwood</w:t>
      </w:r>
    </w:p>
    <w:p w:rsidR="004C6A46" w:rsidRPr="00AD01C0" w:rsidRDefault="004C6A46" w:rsidP="00405E76">
      <w:pPr>
        <w:pStyle w:val="PlainText"/>
        <w:pBdr>
          <w:bottom w:val="single" w:sz="12" w:space="1" w:color="auto"/>
        </w:pBdr>
        <w:jc w:val="both"/>
        <w:rPr>
          <w:rFonts w:ascii="Trebuchet MS" w:hAnsi="Trebuchet MS"/>
          <w:sz w:val="24"/>
          <w:szCs w:val="24"/>
        </w:rPr>
      </w:pPr>
    </w:p>
    <w:p w:rsidR="00254E3D" w:rsidRPr="00AD01C0" w:rsidRDefault="00254E3D" w:rsidP="00405E76">
      <w:pPr>
        <w:pStyle w:val="PlainText"/>
        <w:jc w:val="both"/>
        <w:rPr>
          <w:rFonts w:ascii="Trebuchet MS" w:hAnsi="Trebuchet MS"/>
          <w:b/>
          <w:sz w:val="24"/>
          <w:szCs w:val="24"/>
        </w:rPr>
      </w:pPr>
    </w:p>
    <w:p w:rsidR="0059452E"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Site Description and Surrounding Area</w:t>
      </w:r>
      <w:r w:rsidR="00790E47" w:rsidRPr="00AD01C0">
        <w:rPr>
          <w:rFonts w:ascii="Trebuchet MS" w:hAnsi="Trebuchet MS"/>
          <w:b/>
          <w:sz w:val="24"/>
          <w:szCs w:val="24"/>
        </w:rPr>
        <w:t>:</w:t>
      </w:r>
      <w:r w:rsidR="000676FE" w:rsidRPr="00AD01C0">
        <w:rPr>
          <w:rFonts w:ascii="Trebuchet MS" w:hAnsi="Trebuchet MS"/>
          <w:b/>
          <w:sz w:val="24"/>
          <w:szCs w:val="24"/>
        </w:rPr>
        <w:t xml:space="preserve"> </w:t>
      </w:r>
      <w:r w:rsidR="002A1C04" w:rsidRPr="00AD01C0">
        <w:rPr>
          <w:rFonts w:ascii="Trebuchet MS" w:hAnsi="Trebuchet MS"/>
          <w:b/>
          <w:sz w:val="24"/>
          <w:szCs w:val="24"/>
        </w:rPr>
        <w:t xml:space="preserve">    </w:t>
      </w:r>
    </w:p>
    <w:p w:rsidR="00EB5D5E" w:rsidRPr="00AD01C0" w:rsidRDefault="00EB5D5E" w:rsidP="00405E76">
      <w:pPr>
        <w:autoSpaceDE/>
        <w:autoSpaceDN/>
        <w:jc w:val="both"/>
        <w:rPr>
          <w:rFonts w:ascii="Trebuchet MS" w:hAnsi="Trebuchet MS"/>
          <w:sz w:val="24"/>
          <w:szCs w:val="24"/>
        </w:rPr>
      </w:pPr>
      <w:r w:rsidRPr="00AD01C0">
        <w:rPr>
          <w:rFonts w:ascii="Trebuchet MS" w:hAnsi="Trebuchet MS"/>
          <w:sz w:val="24"/>
          <w:szCs w:val="24"/>
        </w:rPr>
        <w:t xml:space="preserve">The </w:t>
      </w:r>
      <w:r w:rsidR="00D13C20" w:rsidRPr="00AD01C0">
        <w:rPr>
          <w:rFonts w:ascii="Trebuchet MS" w:hAnsi="Trebuchet MS"/>
          <w:sz w:val="24"/>
          <w:szCs w:val="24"/>
        </w:rPr>
        <w:t xml:space="preserve">application </w:t>
      </w:r>
      <w:r w:rsidRPr="00AD01C0">
        <w:rPr>
          <w:rFonts w:ascii="Trebuchet MS" w:hAnsi="Trebuchet MS"/>
          <w:sz w:val="24"/>
          <w:szCs w:val="24"/>
        </w:rPr>
        <w:t xml:space="preserve">site comprises a </w:t>
      </w:r>
      <w:r w:rsidR="00995D0A" w:rsidRPr="00AD01C0">
        <w:rPr>
          <w:rFonts w:ascii="Trebuchet MS" w:hAnsi="Trebuchet MS"/>
          <w:sz w:val="24"/>
          <w:szCs w:val="24"/>
        </w:rPr>
        <w:t xml:space="preserve">two storey </w:t>
      </w:r>
      <w:r w:rsidR="00B55EBF" w:rsidRPr="00AD01C0">
        <w:rPr>
          <w:rFonts w:ascii="Trebuchet MS" w:hAnsi="Trebuchet MS"/>
          <w:sz w:val="24"/>
          <w:szCs w:val="24"/>
        </w:rPr>
        <w:t xml:space="preserve">end of terrace property </w:t>
      </w:r>
      <w:r w:rsidR="003A77FF" w:rsidRPr="00AD01C0">
        <w:rPr>
          <w:rFonts w:ascii="Trebuchet MS" w:hAnsi="Trebuchet MS"/>
          <w:sz w:val="24"/>
          <w:szCs w:val="24"/>
        </w:rPr>
        <w:t>with a</w:t>
      </w:r>
      <w:r w:rsidR="004E189E" w:rsidRPr="00AD01C0">
        <w:rPr>
          <w:rFonts w:ascii="Trebuchet MS" w:hAnsi="Trebuchet MS"/>
          <w:sz w:val="24"/>
          <w:szCs w:val="24"/>
        </w:rPr>
        <w:t>n existing single storey front projection</w:t>
      </w:r>
      <w:r w:rsidR="00AD01C0" w:rsidRPr="00AD01C0">
        <w:rPr>
          <w:rFonts w:ascii="Trebuchet MS" w:hAnsi="Trebuchet MS"/>
          <w:sz w:val="24"/>
          <w:szCs w:val="24"/>
        </w:rPr>
        <w:t xml:space="preserve">, </w:t>
      </w:r>
      <w:r w:rsidR="004E189E" w:rsidRPr="00AD01C0">
        <w:rPr>
          <w:rFonts w:ascii="Trebuchet MS" w:hAnsi="Trebuchet MS"/>
          <w:sz w:val="24"/>
          <w:szCs w:val="24"/>
        </w:rPr>
        <w:t>a</w:t>
      </w:r>
      <w:r w:rsidR="003A77FF" w:rsidRPr="00AD01C0">
        <w:rPr>
          <w:rFonts w:ascii="Trebuchet MS" w:hAnsi="Trebuchet MS"/>
          <w:sz w:val="24"/>
          <w:szCs w:val="24"/>
        </w:rPr>
        <w:t xml:space="preserve"> single storey </w:t>
      </w:r>
      <w:r w:rsidR="004E189E" w:rsidRPr="00AD01C0">
        <w:rPr>
          <w:rFonts w:ascii="Trebuchet MS" w:hAnsi="Trebuchet MS"/>
          <w:sz w:val="24"/>
          <w:szCs w:val="24"/>
        </w:rPr>
        <w:t>side extension</w:t>
      </w:r>
      <w:r w:rsidR="00AD01C0" w:rsidRPr="00AD01C0">
        <w:rPr>
          <w:rFonts w:ascii="Trebuchet MS" w:hAnsi="Trebuchet MS"/>
          <w:sz w:val="24"/>
          <w:szCs w:val="24"/>
        </w:rPr>
        <w:t xml:space="preserve"> and rear conservatory</w:t>
      </w:r>
      <w:r w:rsidR="004E189E" w:rsidRPr="00AD01C0">
        <w:rPr>
          <w:rFonts w:ascii="Trebuchet MS" w:hAnsi="Trebuchet MS"/>
          <w:sz w:val="24"/>
          <w:szCs w:val="24"/>
        </w:rPr>
        <w:t xml:space="preserve">.  The property is located on a corner position.  </w:t>
      </w:r>
      <w:r w:rsidR="003720C2" w:rsidRPr="00AD01C0">
        <w:rPr>
          <w:rFonts w:ascii="Trebuchet MS" w:hAnsi="Trebuchet MS"/>
          <w:sz w:val="24"/>
          <w:szCs w:val="24"/>
        </w:rPr>
        <w:t>The surrounding area is predominantly residential.</w:t>
      </w:r>
      <w:r w:rsidR="00D307FE" w:rsidRPr="00AD01C0">
        <w:rPr>
          <w:rFonts w:ascii="Trebuchet MS" w:hAnsi="Trebuchet MS"/>
          <w:sz w:val="24"/>
          <w:szCs w:val="24"/>
        </w:rPr>
        <w:t xml:space="preserve"> </w:t>
      </w:r>
      <w:r w:rsidR="0074116E" w:rsidRPr="00AD01C0">
        <w:rPr>
          <w:rFonts w:ascii="Trebuchet MS" w:hAnsi="Trebuchet MS"/>
          <w:sz w:val="24"/>
          <w:szCs w:val="24"/>
        </w:rPr>
        <w:t xml:space="preserve"> </w:t>
      </w:r>
    </w:p>
    <w:p w:rsidR="0074116E" w:rsidRPr="00AD01C0" w:rsidRDefault="0074116E" w:rsidP="00405E76">
      <w:pPr>
        <w:autoSpaceDE/>
        <w:autoSpaceDN/>
        <w:jc w:val="both"/>
        <w:rPr>
          <w:rFonts w:ascii="Trebuchet MS" w:hAnsi="Trebuchet MS"/>
          <w:sz w:val="24"/>
          <w:szCs w:val="24"/>
        </w:rPr>
      </w:pPr>
    </w:p>
    <w:p w:rsidR="00B314C5" w:rsidRPr="00AD01C0" w:rsidRDefault="00B314C5" w:rsidP="00B314C5">
      <w:pPr>
        <w:autoSpaceDE/>
        <w:autoSpaceDN/>
        <w:jc w:val="both"/>
        <w:rPr>
          <w:rFonts w:ascii="Trebuchet MS" w:hAnsi="Trebuchet MS"/>
          <w:sz w:val="24"/>
          <w:szCs w:val="24"/>
        </w:rPr>
      </w:pPr>
      <w:bookmarkStart w:id="0" w:name="_Hlk44597283"/>
      <w:r w:rsidRPr="00AD01C0">
        <w:rPr>
          <w:rFonts w:ascii="Trebuchet MS" w:hAnsi="Trebuchet MS"/>
          <w:sz w:val="24"/>
          <w:szCs w:val="24"/>
        </w:rPr>
        <w:t xml:space="preserve">It has not been possible to visit the site due to the current pandemic however </w:t>
      </w:r>
      <w:r w:rsidR="00E1245A" w:rsidRPr="00AD01C0">
        <w:rPr>
          <w:rFonts w:ascii="Trebuchet MS" w:hAnsi="Trebuchet MS"/>
          <w:sz w:val="24"/>
          <w:szCs w:val="24"/>
        </w:rPr>
        <w:t xml:space="preserve">Google Maps and Google </w:t>
      </w:r>
      <w:proofErr w:type="spellStart"/>
      <w:r w:rsidR="00E1245A" w:rsidRPr="00AD01C0">
        <w:rPr>
          <w:rFonts w:ascii="Trebuchet MS" w:hAnsi="Trebuchet MS"/>
          <w:sz w:val="24"/>
          <w:szCs w:val="24"/>
        </w:rPr>
        <w:t>Streetview</w:t>
      </w:r>
      <w:proofErr w:type="spellEnd"/>
      <w:r w:rsidR="00E1245A" w:rsidRPr="00AD01C0">
        <w:rPr>
          <w:rFonts w:ascii="Trebuchet MS" w:hAnsi="Trebuchet MS"/>
          <w:sz w:val="24"/>
          <w:szCs w:val="24"/>
        </w:rPr>
        <w:t xml:space="preserve"> </w:t>
      </w:r>
      <w:r w:rsidR="003720C2" w:rsidRPr="00AD01C0">
        <w:rPr>
          <w:rFonts w:ascii="Trebuchet MS" w:hAnsi="Trebuchet MS"/>
          <w:sz w:val="24"/>
          <w:szCs w:val="24"/>
        </w:rPr>
        <w:t>and photographs provided by the a</w:t>
      </w:r>
      <w:r w:rsidR="00452780" w:rsidRPr="00AD01C0">
        <w:rPr>
          <w:rFonts w:ascii="Trebuchet MS" w:hAnsi="Trebuchet MS"/>
          <w:sz w:val="24"/>
          <w:szCs w:val="24"/>
        </w:rPr>
        <w:t>ge</w:t>
      </w:r>
      <w:r w:rsidR="003720C2" w:rsidRPr="00AD01C0">
        <w:rPr>
          <w:rFonts w:ascii="Trebuchet MS" w:hAnsi="Trebuchet MS"/>
          <w:sz w:val="24"/>
          <w:szCs w:val="24"/>
        </w:rPr>
        <w:t xml:space="preserve">nt have </w:t>
      </w:r>
      <w:r w:rsidRPr="00AD01C0">
        <w:rPr>
          <w:rFonts w:ascii="Trebuchet MS" w:hAnsi="Trebuchet MS"/>
          <w:sz w:val="24"/>
          <w:szCs w:val="24"/>
        </w:rPr>
        <w:t xml:space="preserve">enabled Officers to assess the application fully in context with its neighbouring properties. </w:t>
      </w:r>
    </w:p>
    <w:bookmarkEnd w:id="0"/>
    <w:p w:rsidR="00B314C5" w:rsidRPr="00AD01C0" w:rsidRDefault="00B314C5" w:rsidP="00405E76">
      <w:pPr>
        <w:autoSpaceDE/>
        <w:autoSpaceDN/>
        <w:jc w:val="both"/>
        <w:rPr>
          <w:rFonts w:ascii="Trebuchet MS" w:hAnsi="Trebuchet MS"/>
          <w:sz w:val="24"/>
          <w:szCs w:val="24"/>
        </w:rPr>
      </w:pPr>
    </w:p>
    <w:p w:rsidR="0059452E"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Proposal</w:t>
      </w:r>
      <w:r w:rsidR="00790E47" w:rsidRPr="00AD01C0">
        <w:rPr>
          <w:rFonts w:ascii="Trebuchet MS" w:hAnsi="Trebuchet MS"/>
          <w:b/>
          <w:sz w:val="24"/>
          <w:szCs w:val="24"/>
        </w:rPr>
        <w:t>:</w:t>
      </w:r>
      <w:r w:rsidR="002A1C04" w:rsidRPr="00AD01C0">
        <w:rPr>
          <w:rFonts w:ascii="Trebuchet MS" w:hAnsi="Trebuchet MS"/>
          <w:b/>
          <w:sz w:val="24"/>
          <w:szCs w:val="24"/>
        </w:rPr>
        <w:t xml:space="preserve">    </w:t>
      </w:r>
    </w:p>
    <w:p w:rsidR="004E189E" w:rsidRPr="00AD01C0" w:rsidRDefault="00210FCC" w:rsidP="00210FCC">
      <w:pPr>
        <w:jc w:val="both"/>
        <w:rPr>
          <w:rFonts w:ascii="Trebuchet MS" w:hAnsi="Trebuchet MS"/>
          <w:sz w:val="24"/>
          <w:szCs w:val="24"/>
        </w:rPr>
      </w:pPr>
      <w:r w:rsidRPr="00AD01C0">
        <w:rPr>
          <w:rFonts w:ascii="Trebuchet MS" w:hAnsi="Trebuchet MS"/>
          <w:sz w:val="24"/>
          <w:szCs w:val="24"/>
        </w:rPr>
        <w:t>Th</w:t>
      </w:r>
      <w:r w:rsidR="00995D0A" w:rsidRPr="00AD01C0">
        <w:rPr>
          <w:rFonts w:ascii="Trebuchet MS" w:hAnsi="Trebuchet MS"/>
          <w:sz w:val="24"/>
          <w:szCs w:val="24"/>
        </w:rPr>
        <w:t>e proposal is</w:t>
      </w:r>
      <w:r w:rsidR="003720C2" w:rsidRPr="00AD01C0">
        <w:rPr>
          <w:rFonts w:ascii="Trebuchet MS" w:hAnsi="Trebuchet MS"/>
          <w:sz w:val="24"/>
          <w:szCs w:val="24"/>
        </w:rPr>
        <w:t xml:space="preserve"> for a</w:t>
      </w:r>
      <w:r w:rsidR="004E189E" w:rsidRPr="00AD01C0">
        <w:rPr>
          <w:rFonts w:ascii="Trebuchet MS" w:hAnsi="Trebuchet MS"/>
          <w:sz w:val="24"/>
          <w:szCs w:val="24"/>
        </w:rPr>
        <w:t xml:space="preserve"> first floor side extension over the existing </w:t>
      </w:r>
      <w:r w:rsidR="003720C2" w:rsidRPr="00AD01C0">
        <w:rPr>
          <w:rFonts w:ascii="Trebuchet MS" w:hAnsi="Trebuchet MS"/>
          <w:sz w:val="24"/>
          <w:szCs w:val="24"/>
        </w:rPr>
        <w:t xml:space="preserve">single storey </w:t>
      </w:r>
      <w:r w:rsidR="00744010" w:rsidRPr="00AD01C0">
        <w:rPr>
          <w:rFonts w:ascii="Trebuchet MS" w:hAnsi="Trebuchet MS"/>
          <w:sz w:val="24"/>
          <w:szCs w:val="24"/>
        </w:rPr>
        <w:t xml:space="preserve">side </w:t>
      </w:r>
      <w:r w:rsidR="004E189E" w:rsidRPr="00AD01C0">
        <w:rPr>
          <w:rFonts w:ascii="Trebuchet MS" w:hAnsi="Trebuchet MS"/>
          <w:sz w:val="24"/>
          <w:szCs w:val="24"/>
        </w:rPr>
        <w:t>extension</w:t>
      </w:r>
      <w:r w:rsidR="00D06A32" w:rsidRPr="00AD01C0">
        <w:rPr>
          <w:rFonts w:ascii="Trebuchet MS" w:hAnsi="Trebuchet MS"/>
          <w:sz w:val="24"/>
          <w:szCs w:val="24"/>
        </w:rPr>
        <w:t>.  The propos</w:t>
      </w:r>
      <w:r w:rsidR="004E189E" w:rsidRPr="00AD01C0">
        <w:rPr>
          <w:rFonts w:ascii="Trebuchet MS" w:hAnsi="Trebuchet MS"/>
          <w:sz w:val="24"/>
          <w:szCs w:val="24"/>
        </w:rPr>
        <w:t>al has been amended so that it is now set back 300mm from the front elevation of the original property and set down 300mm from the main roof.  A front window at first floor level has also been introduced</w:t>
      </w:r>
      <w:r w:rsidR="00AD01C0" w:rsidRPr="00AD01C0">
        <w:rPr>
          <w:rFonts w:ascii="Trebuchet MS" w:hAnsi="Trebuchet MS"/>
          <w:sz w:val="24"/>
          <w:szCs w:val="24"/>
        </w:rPr>
        <w:t xml:space="preserve"> and two roof lights proposed</w:t>
      </w:r>
      <w:r w:rsidR="004E189E" w:rsidRPr="00AD01C0">
        <w:rPr>
          <w:rFonts w:ascii="Trebuchet MS" w:hAnsi="Trebuchet MS"/>
          <w:sz w:val="24"/>
          <w:szCs w:val="24"/>
        </w:rPr>
        <w:t>.</w:t>
      </w:r>
    </w:p>
    <w:p w:rsidR="004E189E" w:rsidRPr="00AD01C0" w:rsidRDefault="004E189E" w:rsidP="00210FCC">
      <w:pPr>
        <w:jc w:val="both"/>
        <w:rPr>
          <w:rFonts w:ascii="Trebuchet MS" w:hAnsi="Trebuchet MS"/>
          <w:sz w:val="24"/>
          <w:szCs w:val="24"/>
        </w:rPr>
      </w:pPr>
    </w:p>
    <w:p w:rsidR="00793520" w:rsidRPr="00AD01C0" w:rsidRDefault="00995D0A" w:rsidP="00210FCC">
      <w:pPr>
        <w:jc w:val="both"/>
        <w:rPr>
          <w:rFonts w:ascii="Trebuchet MS" w:hAnsi="Trebuchet MS"/>
          <w:sz w:val="24"/>
          <w:szCs w:val="24"/>
        </w:rPr>
      </w:pPr>
      <w:r w:rsidRPr="00AD01C0">
        <w:rPr>
          <w:rFonts w:ascii="Trebuchet MS" w:hAnsi="Trebuchet MS"/>
          <w:sz w:val="24"/>
          <w:szCs w:val="24"/>
        </w:rPr>
        <w:t xml:space="preserve">The materials will consist of </w:t>
      </w:r>
      <w:r w:rsidR="004E189E" w:rsidRPr="00AD01C0">
        <w:rPr>
          <w:rFonts w:ascii="Trebuchet MS" w:hAnsi="Trebuchet MS"/>
          <w:sz w:val="24"/>
          <w:szCs w:val="24"/>
        </w:rPr>
        <w:t xml:space="preserve">tile hanging and timber cladding </w:t>
      </w:r>
      <w:r w:rsidR="00E601FA" w:rsidRPr="00AD01C0">
        <w:rPr>
          <w:rFonts w:ascii="Trebuchet MS" w:hAnsi="Trebuchet MS"/>
          <w:sz w:val="24"/>
          <w:szCs w:val="24"/>
        </w:rPr>
        <w:t xml:space="preserve">to </w:t>
      </w:r>
      <w:r w:rsidR="00970142" w:rsidRPr="00AD01C0">
        <w:rPr>
          <w:rFonts w:ascii="Trebuchet MS" w:hAnsi="Trebuchet MS"/>
          <w:sz w:val="24"/>
          <w:szCs w:val="24"/>
        </w:rPr>
        <w:t xml:space="preserve">match the existing </w:t>
      </w:r>
      <w:r w:rsidR="00C53F56" w:rsidRPr="00AD01C0">
        <w:rPr>
          <w:rFonts w:ascii="Trebuchet MS" w:hAnsi="Trebuchet MS"/>
          <w:sz w:val="24"/>
          <w:szCs w:val="24"/>
        </w:rPr>
        <w:t xml:space="preserve">front and rear elevations of the </w:t>
      </w:r>
      <w:r w:rsidR="00970142" w:rsidRPr="00AD01C0">
        <w:rPr>
          <w:rFonts w:ascii="Trebuchet MS" w:hAnsi="Trebuchet MS"/>
          <w:sz w:val="24"/>
          <w:szCs w:val="24"/>
        </w:rPr>
        <w:t>property.</w:t>
      </w:r>
    </w:p>
    <w:p w:rsidR="00793520" w:rsidRPr="00AD01C0" w:rsidRDefault="00793520" w:rsidP="00210FCC">
      <w:pPr>
        <w:jc w:val="both"/>
        <w:rPr>
          <w:rFonts w:ascii="Trebuchet MS" w:hAnsi="Trebuchet MS"/>
          <w:sz w:val="24"/>
          <w:szCs w:val="24"/>
        </w:rPr>
      </w:pPr>
    </w:p>
    <w:p w:rsidR="0059452E"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Plans Considered</w:t>
      </w:r>
      <w:r w:rsidR="00790E47" w:rsidRPr="00AD01C0">
        <w:rPr>
          <w:rFonts w:ascii="Trebuchet MS" w:hAnsi="Trebuchet MS"/>
          <w:b/>
          <w:sz w:val="24"/>
          <w:szCs w:val="24"/>
        </w:rPr>
        <w:t>:</w:t>
      </w:r>
    </w:p>
    <w:p w:rsidR="009741D7" w:rsidRPr="00AD01C0" w:rsidRDefault="009741D7" w:rsidP="00405E76">
      <w:pPr>
        <w:pStyle w:val="PlainText"/>
        <w:jc w:val="both"/>
        <w:rPr>
          <w:rFonts w:ascii="Trebuchet MS" w:hAnsi="Trebuchet MS"/>
          <w:sz w:val="24"/>
          <w:szCs w:val="24"/>
        </w:rPr>
      </w:pPr>
      <w:r w:rsidRPr="00AD01C0">
        <w:rPr>
          <w:rFonts w:ascii="Trebuchet MS" w:hAnsi="Trebuchet MS"/>
          <w:sz w:val="24"/>
          <w:szCs w:val="24"/>
        </w:rPr>
        <w:t>The a</w:t>
      </w:r>
      <w:r w:rsidR="006551B6" w:rsidRPr="00AD01C0">
        <w:rPr>
          <w:rFonts w:ascii="Trebuchet MS" w:hAnsi="Trebuchet MS"/>
          <w:sz w:val="24"/>
          <w:szCs w:val="24"/>
        </w:rPr>
        <w:t>ge</w:t>
      </w:r>
      <w:r w:rsidR="00747FD1" w:rsidRPr="00AD01C0">
        <w:rPr>
          <w:rFonts w:ascii="Trebuchet MS" w:hAnsi="Trebuchet MS"/>
          <w:sz w:val="24"/>
          <w:szCs w:val="24"/>
        </w:rPr>
        <w:t xml:space="preserve">nt </w:t>
      </w:r>
      <w:r w:rsidRPr="00AD01C0">
        <w:rPr>
          <w:rFonts w:ascii="Trebuchet MS" w:hAnsi="Trebuchet MS"/>
          <w:sz w:val="24"/>
          <w:szCs w:val="24"/>
        </w:rPr>
        <w:t>submitted the following drawings</w:t>
      </w:r>
      <w:r w:rsidR="00ED499A" w:rsidRPr="00AD01C0">
        <w:rPr>
          <w:rFonts w:ascii="Trebuchet MS" w:hAnsi="Trebuchet MS"/>
          <w:sz w:val="24"/>
          <w:szCs w:val="24"/>
        </w:rPr>
        <w:t xml:space="preserve">, received on </w:t>
      </w:r>
      <w:r w:rsidR="004E189E" w:rsidRPr="00AD01C0">
        <w:rPr>
          <w:rFonts w:ascii="Trebuchet MS" w:hAnsi="Trebuchet MS"/>
          <w:sz w:val="24"/>
          <w:szCs w:val="24"/>
        </w:rPr>
        <w:t>8</w:t>
      </w:r>
      <w:r w:rsidR="004E189E" w:rsidRPr="00AD01C0">
        <w:rPr>
          <w:rFonts w:ascii="Trebuchet MS" w:hAnsi="Trebuchet MS"/>
          <w:sz w:val="24"/>
          <w:szCs w:val="24"/>
          <w:vertAlign w:val="superscript"/>
        </w:rPr>
        <w:t>th</w:t>
      </w:r>
      <w:r w:rsidR="004E189E" w:rsidRPr="00AD01C0">
        <w:rPr>
          <w:rFonts w:ascii="Trebuchet MS" w:hAnsi="Trebuchet MS"/>
          <w:sz w:val="24"/>
          <w:szCs w:val="24"/>
        </w:rPr>
        <w:t xml:space="preserve"> December </w:t>
      </w:r>
      <w:r w:rsidR="00ED499A" w:rsidRPr="00AD01C0">
        <w:rPr>
          <w:rFonts w:ascii="Trebuchet MS" w:hAnsi="Trebuchet MS"/>
          <w:sz w:val="24"/>
          <w:szCs w:val="24"/>
        </w:rPr>
        <w:t>2020</w:t>
      </w:r>
      <w:r w:rsidRPr="00AD01C0">
        <w:rPr>
          <w:rFonts w:ascii="Trebuchet MS" w:hAnsi="Trebuchet MS"/>
          <w:sz w:val="24"/>
          <w:szCs w:val="24"/>
        </w:rPr>
        <w:t>:</w:t>
      </w:r>
    </w:p>
    <w:p w:rsidR="004E189E" w:rsidRPr="00AD01C0" w:rsidRDefault="00855259" w:rsidP="00855259">
      <w:pPr>
        <w:pStyle w:val="PlainText"/>
        <w:jc w:val="both"/>
        <w:rPr>
          <w:rFonts w:ascii="Trebuchet MS" w:hAnsi="Trebuchet MS"/>
          <w:sz w:val="24"/>
          <w:szCs w:val="24"/>
        </w:rPr>
      </w:pPr>
      <w:r w:rsidRPr="00AD01C0">
        <w:rPr>
          <w:rFonts w:ascii="Trebuchet MS" w:hAnsi="Trebuchet MS"/>
          <w:sz w:val="24"/>
          <w:szCs w:val="24"/>
        </w:rPr>
        <w:t>Drawing No:</w:t>
      </w:r>
      <w:r w:rsidR="004E189E" w:rsidRPr="00AD01C0">
        <w:rPr>
          <w:rFonts w:ascii="Trebuchet MS" w:hAnsi="Trebuchet MS"/>
          <w:sz w:val="24"/>
          <w:szCs w:val="24"/>
        </w:rPr>
        <w:t xml:space="preserve"> A1-00 Rev 01 – Existing </w:t>
      </w:r>
    </w:p>
    <w:p w:rsidR="005970DC" w:rsidRPr="00AD01C0" w:rsidRDefault="004E189E" w:rsidP="00855259">
      <w:pPr>
        <w:pStyle w:val="PlainText"/>
        <w:jc w:val="both"/>
        <w:rPr>
          <w:rFonts w:ascii="Trebuchet MS" w:hAnsi="Trebuchet MS"/>
          <w:sz w:val="24"/>
          <w:szCs w:val="24"/>
        </w:rPr>
      </w:pPr>
      <w:r w:rsidRPr="00AD01C0">
        <w:rPr>
          <w:rFonts w:ascii="Trebuchet MS" w:hAnsi="Trebuchet MS"/>
          <w:sz w:val="24"/>
          <w:szCs w:val="24"/>
        </w:rPr>
        <w:t xml:space="preserve">Drawing No: </w:t>
      </w:r>
      <w:r w:rsidR="005970DC" w:rsidRPr="00AD01C0">
        <w:rPr>
          <w:rFonts w:ascii="Trebuchet MS" w:hAnsi="Trebuchet MS"/>
          <w:sz w:val="24"/>
          <w:szCs w:val="24"/>
        </w:rPr>
        <w:t>281-A1-01B – Proposed 1B</w:t>
      </w:r>
    </w:p>
    <w:p w:rsidR="005970DC" w:rsidRPr="00AD01C0" w:rsidRDefault="005970DC" w:rsidP="00855259">
      <w:pPr>
        <w:pStyle w:val="PlainText"/>
        <w:jc w:val="both"/>
        <w:rPr>
          <w:rFonts w:ascii="Trebuchet MS" w:hAnsi="Trebuchet MS"/>
          <w:sz w:val="24"/>
          <w:szCs w:val="24"/>
        </w:rPr>
      </w:pPr>
    </w:p>
    <w:p w:rsidR="005970DC" w:rsidRPr="00AD01C0" w:rsidRDefault="005970DC" w:rsidP="00855259">
      <w:pPr>
        <w:pStyle w:val="PlainText"/>
        <w:jc w:val="both"/>
        <w:rPr>
          <w:rFonts w:ascii="Trebuchet MS" w:hAnsi="Trebuchet MS"/>
          <w:sz w:val="24"/>
          <w:szCs w:val="24"/>
        </w:rPr>
      </w:pPr>
      <w:r w:rsidRPr="00AD01C0">
        <w:rPr>
          <w:rFonts w:ascii="Trebuchet MS" w:hAnsi="Trebuchet MS"/>
          <w:sz w:val="24"/>
          <w:szCs w:val="24"/>
        </w:rPr>
        <w:t xml:space="preserve">The agent submitted the following amended drawing, received on </w:t>
      </w:r>
      <w:r w:rsidR="00AD01C0" w:rsidRPr="00AD01C0">
        <w:rPr>
          <w:rFonts w:ascii="Trebuchet MS" w:hAnsi="Trebuchet MS"/>
          <w:sz w:val="24"/>
          <w:szCs w:val="24"/>
        </w:rPr>
        <w:t>2</w:t>
      </w:r>
      <w:r w:rsidR="00AD01C0" w:rsidRPr="00AD01C0">
        <w:rPr>
          <w:rFonts w:ascii="Trebuchet MS" w:hAnsi="Trebuchet MS"/>
          <w:sz w:val="24"/>
          <w:szCs w:val="24"/>
          <w:vertAlign w:val="superscript"/>
        </w:rPr>
        <w:t>nd</w:t>
      </w:r>
      <w:r w:rsidR="00AD01C0" w:rsidRPr="00AD01C0">
        <w:rPr>
          <w:rFonts w:ascii="Trebuchet MS" w:hAnsi="Trebuchet MS"/>
          <w:sz w:val="24"/>
          <w:szCs w:val="24"/>
        </w:rPr>
        <w:t xml:space="preserve"> </w:t>
      </w:r>
      <w:r w:rsidRPr="00AD01C0">
        <w:rPr>
          <w:rFonts w:ascii="Trebuchet MS" w:hAnsi="Trebuchet MS"/>
          <w:sz w:val="24"/>
          <w:szCs w:val="24"/>
        </w:rPr>
        <w:t>February 2021:</w:t>
      </w:r>
    </w:p>
    <w:p w:rsidR="00855259" w:rsidRPr="00AD01C0" w:rsidRDefault="005970DC" w:rsidP="00855259">
      <w:pPr>
        <w:pStyle w:val="PlainText"/>
        <w:jc w:val="both"/>
        <w:rPr>
          <w:rFonts w:ascii="Trebuchet MS" w:hAnsi="Trebuchet MS"/>
          <w:sz w:val="24"/>
          <w:szCs w:val="24"/>
        </w:rPr>
      </w:pPr>
      <w:r w:rsidRPr="00AD01C0">
        <w:rPr>
          <w:rFonts w:ascii="Trebuchet MS" w:hAnsi="Trebuchet MS"/>
          <w:sz w:val="24"/>
          <w:szCs w:val="24"/>
        </w:rPr>
        <w:t>Drawing No:</w:t>
      </w:r>
      <w:r w:rsidR="00C53F56" w:rsidRPr="00AD01C0">
        <w:rPr>
          <w:rFonts w:ascii="Trebuchet MS" w:hAnsi="Trebuchet MS"/>
          <w:sz w:val="24"/>
          <w:szCs w:val="24"/>
        </w:rPr>
        <w:t xml:space="preserve"> 281-A1-01</w:t>
      </w:r>
      <w:r w:rsidR="00AD01C0" w:rsidRPr="00AD01C0">
        <w:rPr>
          <w:rFonts w:ascii="Trebuchet MS" w:hAnsi="Trebuchet MS"/>
          <w:sz w:val="24"/>
          <w:szCs w:val="24"/>
        </w:rPr>
        <w:t>D</w:t>
      </w:r>
      <w:r w:rsidR="00C53F56" w:rsidRPr="00AD01C0">
        <w:rPr>
          <w:rFonts w:ascii="Trebuchet MS" w:hAnsi="Trebuchet MS"/>
          <w:sz w:val="24"/>
          <w:szCs w:val="24"/>
        </w:rPr>
        <w:t xml:space="preserve"> – Proposal 1</w:t>
      </w:r>
      <w:r w:rsidR="00AD01C0" w:rsidRPr="00AD01C0">
        <w:rPr>
          <w:rFonts w:ascii="Trebuchet MS" w:hAnsi="Trebuchet MS"/>
          <w:sz w:val="24"/>
          <w:szCs w:val="24"/>
        </w:rPr>
        <w:t>D</w:t>
      </w:r>
    </w:p>
    <w:p w:rsidR="003A77FF" w:rsidRPr="00AD01C0" w:rsidRDefault="003A77FF" w:rsidP="00405E76">
      <w:pPr>
        <w:pStyle w:val="PlainText"/>
        <w:jc w:val="both"/>
        <w:rPr>
          <w:rFonts w:ascii="Trebuchet MS" w:hAnsi="Trebuchet MS"/>
          <w:sz w:val="24"/>
          <w:szCs w:val="24"/>
        </w:rPr>
      </w:pPr>
    </w:p>
    <w:p w:rsidR="0059452E"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Relevant Planning History</w:t>
      </w:r>
      <w:r w:rsidR="00790E47" w:rsidRPr="00AD01C0">
        <w:rPr>
          <w:rFonts w:ascii="Trebuchet MS" w:hAnsi="Trebuchet MS"/>
          <w:b/>
          <w:sz w:val="24"/>
          <w:szCs w:val="24"/>
        </w:rPr>
        <w:t>:</w:t>
      </w:r>
    </w:p>
    <w:p w:rsidR="003673E4" w:rsidRPr="00AD01C0" w:rsidRDefault="005970DC" w:rsidP="00E50829">
      <w:pPr>
        <w:pStyle w:val="PlainText"/>
        <w:jc w:val="both"/>
        <w:rPr>
          <w:rFonts w:ascii="Trebuchet MS" w:hAnsi="Trebuchet MS" w:cs="Times New Roman"/>
          <w:sz w:val="24"/>
          <w:szCs w:val="24"/>
          <w:lang w:val="en-US" w:eastAsia="en-US"/>
        </w:rPr>
      </w:pPr>
      <w:r w:rsidRPr="00AD01C0">
        <w:rPr>
          <w:rFonts w:ascii="Trebuchet MS" w:hAnsi="Trebuchet MS" w:cs="Times New Roman"/>
          <w:sz w:val="24"/>
          <w:szCs w:val="24"/>
          <w:lang w:val="en-US" w:eastAsia="en-US"/>
        </w:rPr>
        <w:t>86/TP/0032 – Side extension to form a garage.  Permitted 07/02/1986.</w:t>
      </w:r>
    </w:p>
    <w:p w:rsidR="00E50829" w:rsidRPr="00AD01C0" w:rsidRDefault="00E50829" w:rsidP="00E50829">
      <w:pPr>
        <w:pStyle w:val="PlainText"/>
        <w:jc w:val="both"/>
        <w:rPr>
          <w:rFonts w:ascii="Trebuchet MS" w:hAnsi="Trebuchet MS" w:cs="Times New Roman"/>
          <w:sz w:val="24"/>
          <w:szCs w:val="24"/>
          <w:lang w:val="en-US" w:eastAsia="en-US"/>
        </w:rPr>
      </w:pPr>
    </w:p>
    <w:p w:rsidR="009741D7" w:rsidRPr="00AD01C0" w:rsidRDefault="009741D7" w:rsidP="00405E76">
      <w:pPr>
        <w:pStyle w:val="PlainText"/>
        <w:jc w:val="both"/>
        <w:rPr>
          <w:rFonts w:ascii="Trebuchet MS" w:hAnsi="Trebuchet MS"/>
          <w:b/>
          <w:sz w:val="24"/>
          <w:szCs w:val="24"/>
        </w:rPr>
      </w:pPr>
      <w:r w:rsidRPr="00AD01C0">
        <w:rPr>
          <w:rFonts w:ascii="Trebuchet MS" w:hAnsi="Trebuchet MS"/>
          <w:b/>
          <w:sz w:val="24"/>
          <w:szCs w:val="24"/>
        </w:rPr>
        <w:t>Consultation Responses:</w:t>
      </w:r>
    </w:p>
    <w:p w:rsidR="00ED499A" w:rsidRPr="00AD01C0" w:rsidRDefault="005970DC" w:rsidP="00E8689B">
      <w:pPr>
        <w:pStyle w:val="Default"/>
        <w:jc w:val="both"/>
        <w:rPr>
          <w:rFonts w:ascii="Trebuchet MS" w:hAnsi="Trebuchet MS"/>
          <w:color w:val="auto"/>
        </w:rPr>
      </w:pPr>
      <w:r w:rsidRPr="00AD01C0">
        <w:rPr>
          <w:rFonts w:ascii="Trebuchet MS" w:hAnsi="Trebuchet MS"/>
          <w:color w:val="auto"/>
        </w:rPr>
        <w:t>None.</w:t>
      </w:r>
    </w:p>
    <w:p w:rsidR="00ED499A" w:rsidRPr="00AD01C0" w:rsidRDefault="00ED499A" w:rsidP="00E8689B">
      <w:pPr>
        <w:pStyle w:val="PlainText"/>
        <w:jc w:val="both"/>
        <w:rPr>
          <w:rFonts w:ascii="Trebuchet MS" w:hAnsi="Trebuchet MS"/>
          <w:sz w:val="24"/>
          <w:szCs w:val="24"/>
        </w:rPr>
      </w:pPr>
    </w:p>
    <w:p w:rsidR="005970DC" w:rsidRPr="00AD01C0" w:rsidRDefault="003545F7" w:rsidP="00405E76">
      <w:pPr>
        <w:pStyle w:val="PlainText"/>
        <w:jc w:val="both"/>
        <w:rPr>
          <w:rFonts w:ascii="Trebuchet MS" w:hAnsi="Trebuchet MS"/>
          <w:sz w:val="24"/>
          <w:szCs w:val="24"/>
        </w:rPr>
      </w:pPr>
      <w:r w:rsidRPr="00AD01C0">
        <w:rPr>
          <w:rFonts w:ascii="Trebuchet MS" w:hAnsi="Trebuchet MS"/>
          <w:sz w:val="24"/>
          <w:szCs w:val="24"/>
        </w:rPr>
        <w:t xml:space="preserve">Notification letters were sent to </w:t>
      </w:r>
      <w:r w:rsidR="005970DC" w:rsidRPr="00AD01C0">
        <w:rPr>
          <w:rFonts w:ascii="Trebuchet MS" w:hAnsi="Trebuchet MS"/>
          <w:sz w:val="24"/>
          <w:szCs w:val="24"/>
        </w:rPr>
        <w:t>32 and 36 Corinne Close and no comments have been received.</w:t>
      </w:r>
    </w:p>
    <w:p w:rsidR="005970DC" w:rsidRPr="00AD01C0" w:rsidRDefault="005970DC" w:rsidP="00405E76">
      <w:pPr>
        <w:pStyle w:val="PlainText"/>
        <w:jc w:val="both"/>
        <w:rPr>
          <w:rFonts w:ascii="Trebuchet MS" w:hAnsi="Trebuchet MS"/>
          <w:sz w:val="24"/>
          <w:szCs w:val="24"/>
        </w:rPr>
      </w:pPr>
    </w:p>
    <w:p w:rsidR="00AE2320" w:rsidRDefault="00AE2320" w:rsidP="005500B2">
      <w:pPr>
        <w:jc w:val="both"/>
        <w:rPr>
          <w:rFonts w:ascii="Trebuchet MS" w:hAnsi="Trebuchet MS"/>
          <w:b/>
          <w:sz w:val="24"/>
          <w:szCs w:val="24"/>
        </w:rPr>
      </w:pPr>
    </w:p>
    <w:p w:rsidR="00AE2320" w:rsidRDefault="00AE2320" w:rsidP="005500B2">
      <w:pPr>
        <w:jc w:val="both"/>
        <w:rPr>
          <w:rFonts w:ascii="Trebuchet MS" w:hAnsi="Trebuchet MS"/>
          <w:b/>
          <w:sz w:val="24"/>
          <w:szCs w:val="24"/>
        </w:rPr>
      </w:pPr>
    </w:p>
    <w:p w:rsidR="00884254" w:rsidRPr="00AD01C0" w:rsidRDefault="00884254" w:rsidP="005500B2">
      <w:pPr>
        <w:jc w:val="both"/>
        <w:rPr>
          <w:rFonts w:ascii="Trebuchet MS" w:hAnsi="Trebuchet MS"/>
          <w:sz w:val="24"/>
          <w:szCs w:val="24"/>
        </w:rPr>
      </w:pPr>
      <w:bookmarkStart w:id="1" w:name="_GoBack"/>
      <w:bookmarkEnd w:id="1"/>
      <w:r w:rsidRPr="00AD01C0">
        <w:rPr>
          <w:rFonts w:ascii="Trebuchet MS" w:hAnsi="Trebuchet MS"/>
          <w:b/>
          <w:sz w:val="24"/>
          <w:szCs w:val="24"/>
        </w:rPr>
        <w:lastRenderedPageBreak/>
        <w:t>Summary of discussions with applicant/agent:</w:t>
      </w:r>
    </w:p>
    <w:p w:rsidR="00BB1D15" w:rsidRPr="00AD01C0" w:rsidRDefault="005970DC" w:rsidP="005500B2">
      <w:pPr>
        <w:jc w:val="both"/>
        <w:rPr>
          <w:rFonts w:ascii="Trebuchet MS" w:hAnsi="Trebuchet MS"/>
          <w:sz w:val="24"/>
          <w:szCs w:val="24"/>
        </w:rPr>
      </w:pPr>
      <w:r w:rsidRPr="00AD01C0">
        <w:rPr>
          <w:rFonts w:ascii="Trebuchet MS" w:hAnsi="Trebuchet MS"/>
          <w:sz w:val="24"/>
          <w:szCs w:val="24"/>
        </w:rPr>
        <w:t>The agent was advised in an email dated 27</w:t>
      </w:r>
      <w:r w:rsidRPr="00AD01C0">
        <w:rPr>
          <w:rFonts w:ascii="Trebuchet MS" w:hAnsi="Trebuchet MS"/>
          <w:sz w:val="24"/>
          <w:szCs w:val="24"/>
          <w:vertAlign w:val="superscript"/>
        </w:rPr>
        <w:t>th</w:t>
      </w:r>
      <w:r w:rsidRPr="00AD01C0">
        <w:rPr>
          <w:rFonts w:ascii="Trebuchet MS" w:hAnsi="Trebuchet MS"/>
          <w:sz w:val="24"/>
          <w:szCs w:val="24"/>
        </w:rPr>
        <w:t xml:space="preserve"> January 2021 that the proposal was not considered subservient and the lack of a front window at first floor level was harmful to the appearance of the proposal.  The agent was also asked to clarify why there was separate access by way of a second front door to the side extension.  The agent provided amended plans on </w:t>
      </w:r>
      <w:r w:rsidR="00AD01C0" w:rsidRPr="00AD01C0">
        <w:rPr>
          <w:rFonts w:ascii="Trebuchet MS" w:hAnsi="Trebuchet MS"/>
          <w:sz w:val="24"/>
          <w:szCs w:val="24"/>
        </w:rPr>
        <w:t>2</w:t>
      </w:r>
      <w:r w:rsidR="00AD01C0" w:rsidRPr="00AD01C0">
        <w:rPr>
          <w:rFonts w:ascii="Trebuchet MS" w:hAnsi="Trebuchet MS"/>
          <w:sz w:val="24"/>
          <w:szCs w:val="24"/>
          <w:vertAlign w:val="superscript"/>
        </w:rPr>
        <w:t>nd</w:t>
      </w:r>
      <w:r w:rsidR="00AD01C0" w:rsidRPr="00AD01C0">
        <w:rPr>
          <w:rFonts w:ascii="Trebuchet MS" w:hAnsi="Trebuchet MS"/>
          <w:sz w:val="24"/>
          <w:szCs w:val="24"/>
        </w:rPr>
        <w:t xml:space="preserve"> </w:t>
      </w:r>
      <w:r w:rsidRPr="00AD01C0">
        <w:rPr>
          <w:rFonts w:ascii="Trebuchet MS" w:hAnsi="Trebuchet MS"/>
          <w:sz w:val="24"/>
          <w:szCs w:val="24"/>
        </w:rPr>
        <w:t xml:space="preserve">February 2021 and confirmed there </w:t>
      </w:r>
      <w:r w:rsidR="00130113" w:rsidRPr="00AD01C0">
        <w:rPr>
          <w:rFonts w:ascii="Trebuchet MS" w:hAnsi="Trebuchet MS"/>
          <w:sz w:val="24"/>
          <w:szCs w:val="24"/>
        </w:rPr>
        <w:t>i</w:t>
      </w:r>
      <w:r w:rsidRPr="00AD01C0">
        <w:rPr>
          <w:rFonts w:ascii="Trebuchet MS" w:hAnsi="Trebuchet MS"/>
          <w:sz w:val="24"/>
          <w:szCs w:val="24"/>
        </w:rPr>
        <w:t>s no rear access to the property and the front door to the side extension provided access to the rear garden rather than having to go through the main property</w:t>
      </w:r>
      <w:r w:rsidR="006C1CCA" w:rsidRPr="00AD01C0">
        <w:rPr>
          <w:rFonts w:ascii="Trebuchet MS" w:hAnsi="Trebuchet MS"/>
          <w:sz w:val="24"/>
          <w:szCs w:val="24"/>
        </w:rPr>
        <w:t>.</w:t>
      </w:r>
      <w:r w:rsidRPr="00AD01C0">
        <w:rPr>
          <w:rFonts w:ascii="Trebuchet MS" w:hAnsi="Trebuchet MS"/>
          <w:sz w:val="24"/>
          <w:szCs w:val="24"/>
        </w:rPr>
        <w:t xml:space="preserve">  The </w:t>
      </w:r>
      <w:r w:rsidR="00BB1D15" w:rsidRPr="00AD01C0">
        <w:rPr>
          <w:rFonts w:ascii="Trebuchet MS" w:hAnsi="Trebuchet MS"/>
          <w:sz w:val="24"/>
          <w:szCs w:val="24"/>
        </w:rPr>
        <w:t xml:space="preserve">use of timber cladding and tile hanging </w:t>
      </w:r>
      <w:r w:rsidRPr="00AD01C0">
        <w:rPr>
          <w:rFonts w:ascii="Trebuchet MS" w:hAnsi="Trebuchet MS"/>
          <w:sz w:val="24"/>
          <w:szCs w:val="24"/>
        </w:rPr>
        <w:t xml:space="preserve">was also questioned </w:t>
      </w:r>
      <w:r w:rsidR="00BB1D15" w:rsidRPr="00AD01C0">
        <w:rPr>
          <w:rFonts w:ascii="Trebuchet MS" w:hAnsi="Trebuchet MS"/>
          <w:sz w:val="24"/>
          <w:szCs w:val="24"/>
        </w:rPr>
        <w:t>as the existing side elevation of the property is brick</w:t>
      </w:r>
      <w:r w:rsidR="00130113" w:rsidRPr="00AD01C0">
        <w:rPr>
          <w:rFonts w:ascii="Trebuchet MS" w:hAnsi="Trebuchet MS"/>
          <w:sz w:val="24"/>
          <w:szCs w:val="24"/>
        </w:rPr>
        <w:t xml:space="preserve">.  The </w:t>
      </w:r>
      <w:r w:rsidR="00BB1D15" w:rsidRPr="00AD01C0">
        <w:rPr>
          <w:rFonts w:ascii="Trebuchet MS" w:hAnsi="Trebuchet MS"/>
          <w:sz w:val="24"/>
          <w:szCs w:val="24"/>
        </w:rPr>
        <w:t xml:space="preserve">agent confirmed the ground floor cannot take the weight of a masonry structure above it </w:t>
      </w:r>
      <w:r w:rsidR="00C53F56" w:rsidRPr="00AD01C0">
        <w:rPr>
          <w:rFonts w:ascii="Trebuchet MS" w:hAnsi="Trebuchet MS"/>
          <w:sz w:val="24"/>
          <w:szCs w:val="24"/>
        </w:rPr>
        <w:t xml:space="preserve">due to </w:t>
      </w:r>
      <w:r w:rsidR="00BB1D15" w:rsidRPr="00AD01C0">
        <w:rPr>
          <w:rFonts w:ascii="Trebuchet MS" w:hAnsi="Trebuchet MS"/>
          <w:sz w:val="24"/>
          <w:szCs w:val="24"/>
        </w:rPr>
        <w:t xml:space="preserve">shallow foundations so the </w:t>
      </w:r>
      <w:r w:rsidR="00C53F56" w:rsidRPr="00AD01C0">
        <w:rPr>
          <w:rFonts w:ascii="Trebuchet MS" w:hAnsi="Trebuchet MS"/>
          <w:sz w:val="24"/>
          <w:szCs w:val="24"/>
        </w:rPr>
        <w:t xml:space="preserve">proposed extension will be constructed </w:t>
      </w:r>
      <w:r w:rsidR="00130113" w:rsidRPr="00AD01C0">
        <w:rPr>
          <w:rFonts w:ascii="Trebuchet MS" w:hAnsi="Trebuchet MS"/>
          <w:sz w:val="24"/>
          <w:szCs w:val="24"/>
        </w:rPr>
        <w:t>of</w:t>
      </w:r>
      <w:r w:rsidR="00C53F56" w:rsidRPr="00AD01C0">
        <w:rPr>
          <w:rFonts w:ascii="Trebuchet MS" w:hAnsi="Trebuchet MS"/>
          <w:sz w:val="24"/>
          <w:szCs w:val="24"/>
        </w:rPr>
        <w:t xml:space="preserve"> a </w:t>
      </w:r>
      <w:r w:rsidR="00BB1D15" w:rsidRPr="00AD01C0">
        <w:rPr>
          <w:rFonts w:ascii="Trebuchet MS" w:hAnsi="Trebuchet MS"/>
          <w:sz w:val="24"/>
          <w:szCs w:val="24"/>
        </w:rPr>
        <w:t xml:space="preserve">timber frame.  </w:t>
      </w:r>
      <w:r w:rsidR="00C53F56" w:rsidRPr="00AD01C0">
        <w:rPr>
          <w:rFonts w:ascii="Trebuchet MS" w:hAnsi="Trebuchet MS"/>
          <w:sz w:val="24"/>
          <w:szCs w:val="24"/>
        </w:rPr>
        <w:t>As bricks cannot be hung from a timber frame</w:t>
      </w:r>
      <w:r w:rsidR="00AD01C0" w:rsidRPr="00AD01C0">
        <w:rPr>
          <w:rFonts w:ascii="Trebuchet MS" w:hAnsi="Trebuchet MS"/>
          <w:sz w:val="24"/>
          <w:szCs w:val="24"/>
        </w:rPr>
        <w:t>,</w:t>
      </w:r>
      <w:r w:rsidR="00C53F56" w:rsidRPr="00AD01C0">
        <w:rPr>
          <w:rFonts w:ascii="Trebuchet MS" w:hAnsi="Trebuchet MS"/>
          <w:sz w:val="24"/>
          <w:szCs w:val="24"/>
        </w:rPr>
        <w:t xml:space="preserve"> cladding and tile hanging are proposed to match the existing</w:t>
      </w:r>
      <w:r w:rsidR="00BB1D15" w:rsidRPr="00AD01C0">
        <w:rPr>
          <w:rFonts w:ascii="Trebuchet MS" w:hAnsi="Trebuchet MS"/>
          <w:sz w:val="24"/>
          <w:szCs w:val="24"/>
        </w:rPr>
        <w:t xml:space="preserve">.  </w:t>
      </w:r>
    </w:p>
    <w:p w:rsidR="003545F7" w:rsidRPr="00AD01C0" w:rsidRDefault="003545F7" w:rsidP="005500B2">
      <w:pPr>
        <w:pStyle w:val="PlainText"/>
        <w:jc w:val="both"/>
        <w:rPr>
          <w:rFonts w:ascii="Trebuchet MS" w:hAnsi="Trebuchet MS"/>
          <w:sz w:val="24"/>
          <w:szCs w:val="24"/>
        </w:rPr>
      </w:pPr>
    </w:p>
    <w:p w:rsidR="00790E47" w:rsidRPr="00AD01C0" w:rsidRDefault="00790E47" w:rsidP="00405E76">
      <w:pPr>
        <w:jc w:val="both"/>
        <w:rPr>
          <w:rFonts w:ascii="Trebuchet MS" w:hAnsi="Trebuchet MS" w:cs="Arial"/>
          <w:b/>
          <w:bCs/>
          <w:sz w:val="24"/>
          <w:szCs w:val="24"/>
        </w:rPr>
      </w:pPr>
      <w:r w:rsidRPr="00AD01C0">
        <w:rPr>
          <w:rFonts w:ascii="Trebuchet MS" w:hAnsi="Trebuchet MS" w:cs="Arial"/>
          <w:b/>
          <w:bCs/>
          <w:sz w:val="24"/>
          <w:szCs w:val="24"/>
        </w:rPr>
        <w:t>Equality Act 2010:</w:t>
      </w:r>
      <w:r w:rsidR="00B6088E" w:rsidRPr="00AD01C0">
        <w:rPr>
          <w:rFonts w:ascii="Trebuchet MS" w:hAnsi="Trebuchet MS" w:cs="Arial"/>
          <w:b/>
          <w:bCs/>
          <w:sz w:val="24"/>
          <w:szCs w:val="24"/>
        </w:rPr>
        <w:t xml:space="preserve"> </w:t>
      </w:r>
    </w:p>
    <w:p w:rsidR="00790E47" w:rsidRPr="00AD01C0" w:rsidRDefault="00790E47" w:rsidP="00405E76">
      <w:pPr>
        <w:jc w:val="both"/>
        <w:rPr>
          <w:rFonts w:ascii="Trebuchet MS" w:hAnsi="Trebuchet MS" w:cs="Arial"/>
          <w:bCs/>
          <w:sz w:val="24"/>
          <w:szCs w:val="24"/>
        </w:rPr>
      </w:pPr>
      <w:r w:rsidRPr="00AD01C0">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D01C0" w:rsidRDefault="0059452E" w:rsidP="00405E76">
      <w:pPr>
        <w:pStyle w:val="PlainText"/>
        <w:jc w:val="both"/>
        <w:rPr>
          <w:rFonts w:ascii="Trebuchet MS" w:hAnsi="Trebuchet MS"/>
          <w:sz w:val="24"/>
          <w:szCs w:val="24"/>
        </w:rPr>
      </w:pPr>
    </w:p>
    <w:p w:rsidR="0059452E" w:rsidRPr="00AD01C0" w:rsidRDefault="0059452E" w:rsidP="00405E76">
      <w:pPr>
        <w:pStyle w:val="PlainText"/>
        <w:jc w:val="both"/>
        <w:rPr>
          <w:rFonts w:ascii="Trebuchet MS" w:hAnsi="Trebuchet MS"/>
          <w:b/>
          <w:sz w:val="24"/>
          <w:szCs w:val="24"/>
        </w:rPr>
      </w:pPr>
      <w:r w:rsidRPr="00AD01C0">
        <w:rPr>
          <w:rFonts w:ascii="Trebuchet MS" w:hAnsi="Trebuchet MS"/>
          <w:b/>
          <w:sz w:val="24"/>
          <w:szCs w:val="24"/>
        </w:rPr>
        <w:t>Relevant Planning Policy and Guidance</w:t>
      </w:r>
      <w:r w:rsidR="002A1C04" w:rsidRPr="00AD01C0">
        <w:rPr>
          <w:rFonts w:ascii="Trebuchet MS" w:hAnsi="Trebuchet MS"/>
          <w:b/>
          <w:sz w:val="24"/>
          <w:szCs w:val="24"/>
        </w:rPr>
        <w:t xml:space="preserve">   </w:t>
      </w:r>
    </w:p>
    <w:p w:rsidR="00025CC2" w:rsidRPr="00AD01C0" w:rsidRDefault="00025CC2" w:rsidP="00405E76">
      <w:pPr>
        <w:pStyle w:val="PlainText"/>
        <w:jc w:val="both"/>
        <w:rPr>
          <w:rFonts w:ascii="Trebuchet MS" w:hAnsi="Trebuchet MS"/>
          <w:sz w:val="24"/>
          <w:szCs w:val="24"/>
        </w:rPr>
      </w:pPr>
      <w:r w:rsidRPr="00AD01C0">
        <w:rPr>
          <w:rFonts w:ascii="Trebuchet MS" w:hAnsi="Trebuchet MS"/>
          <w:sz w:val="24"/>
          <w:szCs w:val="24"/>
        </w:rPr>
        <w:t xml:space="preserve">The following local and national planning policy and guidance </w:t>
      </w:r>
      <w:r w:rsidR="00DB3988" w:rsidRPr="00AD01C0">
        <w:rPr>
          <w:rFonts w:ascii="Trebuchet MS" w:hAnsi="Trebuchet MS"/>
          <w:sz w:val="24"/>
          <w:szCs w:val="24"/>
        </w:rPr>
        <w:t>is relevant to this application:</w:t>
      </w:r>
    </w:p>
    <w:p w:rsidR="00DB3988" w:rsidRPr="00AD01C0" w:rsidRDefault="00DB3988" w:rsidP="00405E76">
      <w:pPr>
        <w:pStyle w:val="PlainText"/>
        <w:jc w:val="both"/>
        <w:rPr>
          <w:rFonts w:ascii="Trebuchet MS" w:hAnsi="Trebuchet MS"/>
          <w:sz w:val="24"/>
          <w:szCs w:val="24"/>
        </w:rPr>
      </w:pPr>
    </w:p>
    <w:p w:rsidR="00025CC2" w:rsidRPr="00AD01C0" w:rsidRDefault="00025CC2" w:rsidP="00405E76">
      <w:pPr>
        <w:pStyle w:val="PlainText"/>
        <w:jc w:val="both"/>
        <w:rPr>
          <w:rFonts w:ascii="Trebuchet MS" w:hAnsi="Trebuchet MS"/>
          <w:sz w:val="24"/>
          <w:szCs w:val="24"/>
        </w:rPr>
      </w:pPr>
      <w:r w:rsidRPr="00AD01C0">
        <w:rPr>
          <w:rFonts w:ascii="Trebuchet MS" w:hAnsi="Trebuchet MS"/>
          <w:sz w:val="24"/>
          <w:szCs w:val="24"/>
        </w:rPr>
        <w:t xml:space="preserve">Reading Borough Local </w:t>
      </w:r>
      <w:r w:rsidR="005C4ED7" w:rsidRPr="00AD01C0">
        <w:rPr>
          <w:rFonts w:ascii="Trebuchet MS" w:hAnsi="Trebuchet MS"/>
          <w:sz w:val="24"/>
          <w:szCs w:val="24"/>
        </w:rPr>
        <w:t xml:space="preserve">Plan </w:t>
      </w:r>
      <w:r w:rsidRPr="00AD01C0">
        <w:rPr>
          <w:rFonts w:ascii="Trebuchet MS" w:hAnsi="Trebuchet MS"/>
          <w:sz w:val="24"/>
          <w:szCs w:val="24"/>
        </w:rPr>
        <w:t>(</w:t>
      </w:r>
      <w:r w:rsidR="005C4ED7" w:rsidRPr="00AD01C0">
        <w:rPr>
          <w:rFonts w:ascii="Trebuchet MS" w:hAnsi="Trebuchet MS"/>
          <w:sz w:val="24"/>
          <w:szCs w:val="24"/>
        </w:rPr>
        <w:t xml:space="preserve">Adopted November </w:t>
      </w:r>
      <w:r w:rsidRPr="00AD01C0">
        <w:rPr>
          <w:rFonts w:ascii="Trebuchet MS" w:hAnsi="Trebuchet MS"/>
          <w:sz w:val="24"/>
          <w:szCs w:val="24"/>
        </w:rPr>
        <w:t>20</w:t>
      </w:r>
      <w:r w:rsidR="005C4ED7" w:rsidRPr="00AD01C0">
        <w:rPr>
          <w:rFonts w:ascii="Trebuchet MS" w:hAnsi="Trebuchet MS"/>
          <w:sz w:val="24"/>
          <w:szCs w:val="24"/>
        </w:rPr>
        <w:t>19</w:t>
      </w:r>
      <w:r w:rsidRPr="00AD01C0">
        <w:rPr>
          <w:rFonts w:ascii="Trebuchet MS" w:hAnsi="Trebuchet MS"/>
          <w:sz w:val="24"/>
          <w:szCs w:val="24"/>
        </w:rPr>
        <w:t>)</w:t>
      </w:r>
    </w:p>
    <w:p w:rsidR="00025CC2" w:rsidRPr="00AD01C0" w:rsidRDefault="00025CC2" w:rsidP="00405E76">
      <w:pPr>
        <w:pStyle w:val="PlainText"/>
        <w:jc w:val="both"/>
        <w:rPr>
          <w:rFonts w:ascii="Trebuchet MS" w:hAnsi="Trebuchet MS"/>
          <w:sz w:val="24"/>
          <w:szCs w:val="24"/>
        </w:rPr>
      </w:pPr>
      <w:r w:rsidRPr="00AD01C0">
        <w:rPr>
          <w:rFonts w:ascii="Trebuchet MS" w:hAnsi="Trebuchet MS"/>
          <w:sz w:val="24"/>
          <w:szCs w:val="24"/>
        </w:rPr>
        <w:t>C</w:t>
      </w:r>
      <w:r w:rsidR="005C4ED7" w:rsidRPr="00AD01C0">
        <w:rPr>
          <w:rFonts w:ascii="Trebuchet MS" w:hAnsi="Trebuchet MS"/>
          <w:sz w:val="24"/>
          <w:szCs w:val="24"/>
        </w:rPr>
        <w:t>C</w:t>
      </w:r>
      <w:r w:rsidRPr="00AD01C0">
        <w:rPr>
          <w:rFonts w:ascii="Trebuchet MS" w:hAnsi="Trebuchet MS"/>
          <w:sz w:val="24"/>
          <w:szCs w:val="24"/>
        </w:rPr>
        <w:t>7</w:t>
      </w:r>
      <w:r w:rsidR="00885555" w:rsidRPr="00AD01C0">
        <w:rPr>
          <w:rFonts w:ascii="Trebuchet MS" w:hAnsi="Trebuchet MS"/>
          <w:sz w:val="24"/>
          <w:szCs w:val="24"/>
        </w:rPr>
        <w:t xml:space="preserve">: </w:t>
      </w:r>
      <w:r w:rsidRPr="00AD01C0">
        <w:rPr>
          <w:rFonts w:ascii="Trebuchet MS" w:hAnsi="Trebuchet MS"/>
          <w:sz w:val="24"/>
          <w:szCs w:val="24"/>
        </w:rPr>
        <w:t>Design and the Public Realm</w:t>
      </w:r>
    </w:p>
    <w:p w:rsidR="00025CC2" w:rsidRPr="00AD01C0" w:rsidRDefault="005C4ED7" w:rsidP="00405E76">
      <w:pPr>
        <w:pStyle w:val="PlainText"/>
        <w:jc w:val="both"/>
        <w:rPr>
          <w:rFonts w:ascii="Trebuchet MS" w:hAnsi="Trebuchet MS"/>
          <w:sz w:val="24"/>
          <w:szCs w:val="24"/>
        </w:rPr>
      </w:pPr>
      <w:r w:rsidRPr="00AD01C0">
        <w:rPr>
          <w:rFonts w:ascii="Trebuchet MS" w:hAnsi="Trebuchet MS"/>
          <w:sz w:val="24"/>
          <w:szCs w:val="24"/>
        </w:rPr>
        <w:t>CC8</w:t>
      </w:r>
      <w:r w:rsidR="00025CC2" w:rsidRPr="00AD01C0">
        <w:rPr>
          <w:rFonts w:ascii="Trebuchet MS" w:hAnsi="Trebuchet MS"/>
          <w:sz w:val="24"/>
          <w:szCs w:val="24"/>
        </w:rPr>
        <w:t xml:space="preserve">: Safeguarding Amenity </w:t>
      </w:r>
    </w:p>
    <w:p w:rsidR="00025CC2" w:rsidRPr="00AD01C0" w:rsidRDefault="005C4ED7" w:rsidP="00405E76">
      <w:pPr>
        <w:pStyle w:val="PlainText"/>
        <w:jc w:val="both"/>
        <w:rPr>
          <w:rFonts w:ascii="Trebuchet MS" w:hAnsi="Trebuchet MS"/>
          <w:sz w:val="24"/>
          <w:szCs w:val="24"/>
        </w:rPr>
      </w:pPr>
      <w:r w:rsidRPr="00AD01C0">
        <w:rPr>
          <w:rFonts w:ascii="Trebuchet MS" w:hAnsi="Trebuchet MS"/>
          <w:sz w:val="24"/>
          <w:szCs w:val="24"/>
        </w:rPr>
        <w:t>H</w:t>
      </w:r>
      <w:r w:rsidR="00025CC2" w:rsidRPr="00AD01C0">
        <w:rPr>
          <w:rFonts w:ascii="Trebuchet MS" w:hAnsi="Trebuchet MS"/>
          <w:sz w:val="24"/>
          <w:szCs w:val="24"/>
        </w:rPr>
        <w:t>9: House Extensions and Ancillary Accommodation</w:t>
      </w:r>
    </w:p>
    <w:p w:rsidR="00025CC2" w:rsidRPr="00AD01C0" w:rsidRDefault="00025CC2" w:rsidP="00405E76">
      <w:pPr>
        <w:pStyle w:val="PlainText"/>
        <w:jc w:val="both"/>
        <w:rPr>
          <w:rFonts w:ascii="Trebuchet MS" w:hAnsi="Trebuchet MS"/>
          <w:sz w:val="24"/>
          <w:szCs w:val="24"/>
        </w:rPr>
      </w:pPr>
    </w:p>
    <w:p w:rsidR="0059452E" w:rsidRPr="00AD01C0" w:rsidRDefault="00025CC2" w:rsidP="00405E76">
      <w:pPr>
        <w:pStyle w:val="PlainText"/>
        <w:jc w:val="both"/>
        <w:rPr>
          <w:rFonts w:ascii="Trebuchet MS" w:hAnsi="Trebuchet MS"/>
          <w:sz w:val="24"/>
          <w:szCs w:val="24"/>
        </w:rPr>
      </w:pPr>
      <w:r w:rsidRPr="00AD01C0">
        <w:rPr>
          <w:rFonts w:ascii="Trebuchet MS" w:hAnsi="Trebuchet MS"/>
          <w:sz w:val="24"/>
          <w:szCs w:val="24"/>
        </w:rPr>
        <w:t>S</w:t>
      </w:r>
      <w:r w:rsidR="00A879BC" w:rsidRPr="00AD01C0">
        <w:rPr>
          <w:rFonts w:ascii="Trebuchet MS" w:hAnsi="Trebuchet MS"/>
          <w:sz w:val="24"/>
          <w:szCs w:val="24"/>
        </w:rPr>
        <w:t xml:space="preserve">upplementary Planning Guidance - </w:t>
      </w:r>
      <w:r w:rsidRPr="00AD01C0">
        <w:rPr>
          <w:rFonts w:ascii="Trebuchet MS" w:hAnsi="Trebuchet MS"/>
          <w:sz w:val="24"/>
          <w:szCs w:val="24"/>
        </w:rPr>
        <w:t>A Design Guide to House Extensions (2003)</w:t>
      </w:r>
    </w:p>
    <w:p w:rsidR="00025CC2" w:rsidRPr="00AD01C0" w:rsidRDefault="00025CC2" w:rsidP="00405E76">
      <w:pPr>
        <w:pStyle w:val="PlainText"/>
        <w:jc w:val="both"/>
        <w:rPr>
          <w:rFonts w:ascii="Trebuchet MS" w:hAnsi="Trebuchet MS"/>
          <w:sz w:val="24"/>
          <w:szCs w:val="24"/>
        </w:rPr>
      </w:pPr>
    </w:p>
    <w:p w:rsidR="00974F11" w:rsidRPr="00AD01C0" w:rsidRDefault="00974F11" w:rsidP="00405E76">
      <w:pPr>
        <w:pStyle w:val="PlainText"/>
        <w:jc w:val="both"/>
        <w:rPr>
          <w:rFonts w:ascii="Trebuchet MS" w:hAnsi="Trebuchet MS"/>
          <w:b/>
          <w:sz w:val="24"/>
          <w:szCs w:val="24"/>
        </w:rPr>
      </w:pPr>
      <w:r w:rsidRPr="00AD01C0">
        <w:rPr>
          <w:rFonts w:ascii="Trebuchet MS" w:hAnsi="Trebuchet MS"/>
          <w:b/>
          <w:sz w:val="24"/>
          <w:szCs w:val="24"/>
        </w:rPr>
        <w:t>Appraisal Checklist</w:t>
      </w:r>
    </w:p>
    <w:p w:rsidR="00974F11" w:rsidRPr="00AD01C0" w:rsidRDefault="000F271B" w:rsidP="00405E76">
      <w:pPr>
        <w:jc w:val="both"/>
        <w:rPr>
          <w:rFonts w:ascii="Trebuchet MS" w:hAnsi="Trebuchet MS"/>
          <w:sz w:val="24"/>
          <w:szCs w:val="24"/>
        </w:rPr>
      </w:pPr>
      <w:r w:rsidRPr="00AD01C0">
        <w:rPr>
          <w:rFonts w:ascii="Trebuchet MS" w:hAnsi="Trebuchet MS"/>
          <w:sz w:val="24"/>
          <w:szCs w:val="24"/>
        </w:rPr>
        <w:t>H</w:t>
      </w:r>
      <w:r w:rsidR="00974F11" w:rsidRPr="00AD01C0">
        <w:rPr>
          <w:rFonts w:ascii="Trebuchet MS" w:hAnsi="Trebuchet MS"/>
          <w:sz w:val="24"/>
          <w:szCs w:val="24"/>
        </w:rPr>
        <w:t xml:space="preserve">9 states: An extension to a house </w:t>
      </w:r>
      <w:r w:rsidRPr="00AD01C0">
        <w:rPr>
          <w:rFonts w:ascii="Trebuchet MS" w:hAnsi="Trebuchet MS"/>
          <w:sz w:val="24"/>
          <w:szCs w:val="24"/>
        </w:rPr>
        <w:t xml:space="preserve">or other householder development </w:t>
      </w:r>
      <w:r w:rsidR="00974F11" w:rsidRPr="00AD01C0">
        <w:rPr>
          <w:rFonts w:ascii="Trebuchet MS" w:hAnsi="Trebuchet MS"/>
          <w:sz w:val="24"/>
          <w:szCs w:val="24"/>
        </w:rPr>
        <w:t>will be acceptable where it:</w:t>
      </w:r>
    </w:p>
    <w:p w:rsidR="00974F11" w:rsidRPr="00AD01C0" w:rsidRDefault="00974F11" w:rsidP="00405E76">
      <w:pPr>
        <w:jc w:val="both"/>
        <w:rPr>
          <w:rFonts w:ascii="Trebuchet MS" w:hAnsi="Trebuchet MS"/>
          <w:sz w:val="24"/>
          <w:szCs w:val="24"/>
        </w:rPr>
      </w:pPr>
    </w:p>
    <w:p w:rsidR="00974F11" w:rsidRPr="00AD01C0"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AD01C0">
        <w:rPr>
          <w:rFonts w:ascii="Trebuchet MS" w:hAnsi="Trebuchet MS"/>
          <w:sz w:val="24"/>
          <w:szCs w:val="24"/>
          <w:u w:val="single"/>
        </w:rPr>
        <w:t xml:space="preserve">Respects the character </w:t>
      </w:r>
      <w:r w:rsidR="000F271B" w:rsidRPr="00AD01C0">
        <w:rPr>
          <w:rFonts w:ascii="Trebuchet MS" w:hAnsi="Trebuchet MS"/>
          <w:sz w:val="24"/>
          <w:szCs w:val="24"/>
          <w:u w:val="single"/>
        </w:rPr>
        <w:t xml:space="preserve">and appearance </w:t>
      </w:r>
      <w:r w:rsidRPr="00AD01C0">
        <w:rPr>
          <w:rFonts w:ascii="Trebuchet MS" w:hAnsi="Trebuchet MS"/>
          <w:sz w:val="24"/>
          <w:szCs w:val="24"/>
          <w:u w:val="single"/>
        </w:rPr>
        <w:t>of the house in terms of scale, location, materials and design;</w:t>
      </w:r>
    </w:p>
    <w:p w:rsidR="00974F11" w:rsidRPr="00AD01C0" w:rsidRDefault="00974F11" w:rsidP="00405E76">
      <w:pPr>
        <w:autoSpaceDE/>
        <w:autoSpaceDN/>
        <w:ind w:left="720"/>
        <w:jc w:val="both"/>
        <w:rPr>
          <w:rFonts w:ascii="Trebuchet MS" w:hAnsi="Trebuchet MS"/>
          <w:sz w:val="24"/>
          <w:szCs w:val="24"/>
        </w:rPr>
      </w:pPr>
    </w:p>
    <w:p w:rsidR="00974F11" w:rsidRPr="00AD01C0" w:rsidRDefault="00974F11" w:rsidP="00405E76">
      <w:pPr>
        <w:autoSpaceDE/>
        <w:autoSpaceDN/>
        <w:jc w:val="both"/>
        <w:rPr>
          <w:rFonts w:ascii="Trebuchet MS" w:hAnsi="Trebuchet MS"/>
          <w:sz w:val="24"/>
          <w:szCs w:val="24"/>
        </w:rPr>
      </w:pPr>
      <w:r w:rsidRPr="00AD01C0">
        <w:rPr>
          <w:rFonts w:ascii="Trebuchet MS" w:hAnsi="Trebuchet MS"/>
          <w:sz w:val="24"/>
          <w:szCs w:val="24"/>
        </w:rPr>
        <w:t>To assess this, the following has been considered – would the proposal:</w:t>
      </w:r>
    </w:p>
    <w:p w:rsidR="003771A5" w:rsidRPr="00AD01C0" w:rsidRDefault="003771A5" w:rsidP="00405E76">
      <w:pPr>
        <w:autoSpaceDE/>
        <w:autoSpaceDN/>
        <w:jc w:val="both"/>
        <w:rPr>
          <w:rFonts w:ascii="Trebuchet MS" w:hAnsi="Trebuchet MS"/>
          <w:sz w:val="24"/>
          <w:szCs w:val="24"/>
        </w:rPr>
      </w:pPr>
    </w:p>
    <w:p w:rsidR="00974F11" w:rsidRPr="00AD01C0" w:rsidRDefault="00974F11" w:rsidP="00405E76">
      <w:pPr>
        <w:pStyle w:val="ListParagraph"/>
        <w:numPr>
          <w:ilvl w:val="0"/>
          <w:numId w:val="10"/>
        </w:numPr>
        <w:jc w:val="both"/>
        <w:rPr>
          <w:rFonts w:ascii="Trebuchet MS" w:hAnsi="Trebuchet MS"/>
          <w:b/>
          <w:sz w:val="24"/>
          <w:szCs w:val="24"/>
        </w:rPr>
      </w:pPr>
      <w:r w:rsidRPr="00AD01C0">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00C53F56" w:rsidRPr="00AD01C0">
        <w:rPr>
          <w:rFonts w:ascii="Trebuchet MS" w:hAnsi="Trebuchet MS"/>
          <w:b/>
          <w:bCs/>
          <w:sz w:val="24"/>
          <w:szCs w:val="24"/>
        </w:rPr>
        <w:t xml:space="preserve">The amended plans have made the proposed extension more subservient and although brick to match </w:t>
      </w:r>
      <w:r w:rsidR="00130113" w:rsidRPr="00AD01C0">
        <w:rPr>
          <w:rFonts w:ascii="Trebuchet MS" w:hAnsi="Trebuchet MS"/>
          <w:b/>
          <w:bCs/>
          <w:sz w:val="24"/>
          <w:szCs w:val="24"/>
        </w:rPr>
        <w:t xml:space="preserve">the </w:t>
      </w:r>
      <w:r w:rsidR="00C53F56" w:rsidRPr="00AD01C0">
        <w:rPr>
          <w:rFonts w:ascii="Trebuchet MS" w:hAnsi="Trebuchet MS"/>
          <w:b/>
          <w:bCs/>
          <w:sz w:val="24"/>
          <w:szCs w:val="24"/>
        </w:rPr>
        <w:t>existing side elevation would have been preferable this is not possible for the reasons given above</w:t>
      </w:r>
      <w:r w:rsidR="00130113" w:rsidRPr="00AD01C0">
        <w:rPr>
          <w:rFonts w:ascii="Trebuchet MS" w:hAnsi="Trebuchet MS"/>
          <w:b/>
          <w:bCs/>
          <w:sz w:val="24"/>
          <w:szCs w:val="24"/>
        </w:rPr>
        <w:t>.  T</w:t>
      </w:r>
      <w:r w:rsidR="00C53F56" w:rsidRPr="00AD01C0">
        <w:rPr>
          <w:rFonts w:ascii="Trebuchet MS" w:hAnsi="Trebuchet MS"/>
          <w:b/>
          <w:bCs/>
          <w:sz w:val="24"/>
          <w:szCs w:val="24"/>
        </w:rPr>
        <w:t xml:space="preserve">ile hanging and timber cladding to match the existing front and rear elevations are </w:t>
      </w:r>
      <w:r w:rsidR="00130113" w:rsidRPr="00AD01C0">
        <w:rPr>
          <w:rFonts w:ascii="Trebuchet MS" w:hAnsi="Trebuchet MS"/>
          <w:b/>
          <w:bCs/>
          <w:sz w:val="24"/>
          <w:szCs w:val="24"/>
        </w:rPr>
        <w:t xml:space="preserve">therefore </w:t>
      </w:r>
      <w:r w:rsidR="00C53F56" w:rsidRPr="00AD01C0">
        <w:rPr>
          <w:rFonts w:ascii="Trebuchet MS" w:hAnsi="Trebuchet MS"/>
          <w:b/>
          <w:bCs/>
          <w:sz w:val="24"/>
          <w:szCs w:val="24"/>
        </w:rPr>
        <w:t xml:space="preserve">proposed which in this instance is </w:t>
      </w:r>
      <w:r w:rsidR="00C53F56" w:rsidRPr="00AD01C0">
        <w:rPr>
          <w:rFonts w:ascii="Trebuchet MS" w:hAnsi="Trebuchet MS"/>
          <w:b/>
          <w:bCs/>
          <w:sz w:val="24"/>
          <w:szCs w:val="24"/>
        </w:rPr>
        <w:lastRenderedPageBreak/>
        <w:t>considered acceptable.</w:t>
      </w:r>
      <w:r w:rsidR="00FE3552" w:rsidRPr="00AD01C0">
        <w:rPr>
          <w:rFonts w:ascii="Trebuchet MS" w:hAnsi="Trebuchet MS"/>
          <w:b/>
          <w:bCs/>
          <w:sz w:val="24"/>
          <w:szCs w:val="24"/>
        </w:rPr>
        <w:t xml:space="preserve">  </w:t>
      </w:r>
      <w:r w:rsidR="00E633EA" w:rsidRPr="00AD01C0">
        <w:rPr>
          <w:rFonts w:ascii="Trebuchet MS" w:hAnsi="Trebuchet MS"/>
          <w:b/>
          <w:bCs/>
          <w:sz w:val="24"/>
          <w:szCs w:val="24"/>
        </w:rPr>
        <w:t>The proposed extension will extend along a splayed boundary which is generally not acceptable however in this instance due to the corner position of the property officers considered this would be less harmful to the appearance of the proposal than setting the first floor extension in from the boundary.</w:t>
      </w:r>
    </w:p>
    <w:p w:rsidR="00974F11" w:rsidRPr="00AD01C0" w:rsidRDefault="00974F11" w:rsidP="00405E76">
      <w:pPr>
        <w:pStyle w:val="ListParagraph"/>
        <w:numPr>
          <w:ilvl w:val="0"/>
          <w:numId w:val="10"/>
        </w:numPr>
        <w:jc w:val="both"/>
        <w:rPr>
          <w:rFonts w:ascii="Trebuchet MS" w:hAnsi="Trebuchet MS"/>
          <w:b/>
          <w:sz w:val="24"/>
          <w:szCs w:val="24"/>
        </w:rPr>
      </w:pPr>
      <w:r w:rsidRPr="00AD01C0">
        <w:rPr>
          <w:rFonts w:ascii="Trebuchet MS" w:hAnsi="Trebuchet MS"/>
          <w:bCs/>
          <w:sz w:val="24"/>
          <w:szCs w:val="24"/>
        </w:rPr>
        <w:t xml:space="preserve">reduce the amount of usable amenity space for the property to an unacceptable degree; </w:t>
      </w:r>
      <w:r w:rsidRPr="00AD01C0">
        <w:rPr>
          <w:rFonts w:ascii="Trebuchet MS" w:hAnsi="Trebuchet MS"/>
          <w:b/>
          <w:sz w:val="24"/>
          <w:szCs w:val="24"/>
        </w:rPr>
        <w:t xml:space="preserve">NO  </w:t>
      </w:r>
    </w:p>
    <w:p w:rsidR="00974F11" w:rsidRPr="00AD01C0" w:rsidRDefault="00974F11" w:rsidP="00405E76">
      <w:pPr>
        <w:pStyle w:val="ListParagraph"/>
        <w:numPr>
          <w:ilvl w:val="0"/>
          <w:numId w:val="10"/>
        </w:numPr>
        <w:autoSpaceDE/>
        <w:autoSpaceDN/>
        <w:jc w:val="both"/>
        <w:rPr>
          <w:rFonts w:ascii="Trebuchet MS" w:hAnsi="Trebuchet MS"/>
          <w:sz w:val="24"/>
          <w:szCs w:val="24"/>
        </w:rPr>
      </w:pPr>
      <w:r w:rsidRPr="00AD01C0">
        <w:rPr>
          <w:rFonts w:ascii="Trebuchet MS" w:hAnsi="Trebuchet MS"/>
          <w:bCs/>
          <w:sz w:val="24"/>
          <w:szCs w:val="24"/>
        </w:rPr>
        <w:t xml:space="preserve">require the loss of trees in the garden or put significant trees at risk; </w:t>
      </w:r>
      <w:r w:rsidRPr="00AD01C0">
        <w:rPr>
          <w:rFonts w:ascii="Trebuchet MS" w:hAnsi="Trebuchet MS"/>
          <w:b/>
          <w:sz w:val="24"/>
          <w:szCs w:val="24"/>
        </w:rPr>
        <w:t>NO</w:t>
      </w:r>
    </w:p>
    <w:p w:rsidR="00974F11" w:rsidRPr="00AD01C0" w:rsidRDefault="00974F11" w:rsidP="00405E76">
      <w:pPr>
        <w:pStyle w:val="ListParagraph"/>
        <w:autoSpaceDE/>
        <w:autoSpaceDN/>
        <w:jc w:val="both"/>
        <w:rPr>
          <w:rFonts w:ascii="Trebuchet MS" w:hAnsi="Trebuchet MS"/>
          <w:sz w:val="24"/>
          <w:szCs w:val="24"/>
        </w:rPr>
      </w:pPr>
    </w:p>
    <w:p w:rsidR="00775C6D" w:rsidRPr="00AD01C0" w:rsidRDefault="00974F11" w:rsidP="00775C6D">
      <w:pPr>
        <w:pStyle w:val="ListParagraph"/>
        <w:numPr>
          <w:ilvl w:val="0"/>
          <w:numId w:val="11"/>
        </w:numPr>
        <w:autoSpaceDE/>
        <w:autoSpaceDN/>
        <w:ind w:left="567" w:hanging="567"/>
        <w:jc w:val="both"/>
        <w:rPr>
          <w:rFonts w:ascii="Trebuchet MS" w:hAnsi="Trebuchet MS"/>
          <w:sz w:val="24"/>
          <w:szCs w:val="24"/>
          <w:u w:val="single"/>
        </w:rPr>
      </w:pPr>
      <w:r w:rsidRPr="00AD01C0">
        <w:rPr>
          <w:rFonts w:ascii="Trebuchet MS" w:hAnsi="Trebuchet MS"/>
          <w:sz w:val="24"/>
          <w:szCs w:val="24"/>
          <w:u w:val="single"/>
        </w:rPr>
        <w:t xml:space="preserve">Respects the character and pattern of neighbouring properties and </w:t>
      </w:r>
      <w:r w:rsidR="000F271B" w:rsidRPr="00AD01C0">
        <w:rPr>
          <w:rFonts w:ascii="Trebuchet MS" w:hAnsi="Trebuchet MS"/>
          <w:sz w:val="24"/>
          <w:szCs w:val="24"/>
          <w:u w:val="single"/>
        </w:rPr>
        <w:t xml:space="preserve">appearance of </w:t>
      </w:r>
      <w:r w:rsidRPr="00AD01C0">
        <w:rPr>
          <w:rFonts w:ascii="Trebuchet MS" w:hAnsi="Trebuchet MS"/>
          <w:sz w:val="24"/>
          <w:szCs w:val="24"/>
          <w:u w:val="single"/>
        </w:rPr>
        <w:t>the street as a whole in terms of scale, location, materials</w:t>
      </w:r>
      <w:r w:rsidR="00775C6D" w:rsidRPr="00AD01C0">
        <w:rPr>
          <w:rFonts w:ascii="Trebuchet MS" w:hAnsi="Trebuchet MS"/>
          <w:sz w:val="24"/>
          <w:szCs w:val="24"/>
          <w:u w:val="single"/>
        </w:rPr>
        <w:t xml:space="preserve"> and </w:t>
      </w:r>
      <w:r w:rsidRPr="00AD01C0">
        <w:rPr>
          <w:rFonts w:ascii="Trebuchet MS" w:hAnsi="Trebuchet MS"/>
          <w:sz w:val="24"/>
          <w:szCs w:val="24"/>
          <w:u w:val="single"/>
        </w:rPr>
        <w:t xml:space="preserve">design, </w:t>
      </w:r>
      <w:r w:rsidR="000F271B" w:rsidRPr="00AD01C0">
        <w:rPr>
          <w:rFonts w:ascii="Trebuchet MS" w:hAnsi="Trebuchet MS"/>
          <w:sz w:val="24"/>
          <w:szCs w:val="24"/>
          <w:u w:val="single"/>
        </w:rPr>
        <w:t xml:space="preserve">the arrangement of doors, windows and other principal architectural features </w:t>
      </w:r>
      <w:r w:rsidRPr="00AD01C0">
        <w:rPr>
          <w:rFonts w:ascii="Trebuchet MS" w:hAnsi="Trebuchet MS"/>
          <w:sz w:val="24"/>
          <w:szCs w:val="24"/>
          <w:u w:val="single"/>
        </w:rPr>
        <w:t>and any important existing building line</w:t>
      </w:r>
      <w:r w:rsidR="00775C6D" w:rsidRPr="00AD01C0">
        <w:rPr>
          <w:rFonts w:ascii="Trebuchet MS" w:hAnsi="Trebuchet MS"/>
          <w:sz w:val="24"/>
          <w:szCs w:val="24"/>
          <w:u w:val="single"/>
        </w:rPr>
        <w:t xml:space="preserve">; and </w:t>
      </w:r>
    </w:p>
    <w:p w:rsidR="00775C6D" w:rsidRPr="00AD01C0" w:rsidRDefault="00775C6D" w:rsidP="00775C6D">
      <w:pPr>
        <w:pStyle w:val="ListParagraph"/>
        <w:autoSpaceDE/>
        <w:autoSpaceDN/>
        <w:ind w:left="567"/>
        <w:jc w:val="both"/>
        <w:rPr>
          <w:rFonts w:ascii="Trebuchet MS" w:hAnsi="Trebuchet MS"/>
          <w:sz w:val="24"/>
          <w:szCs w:val="24"/>
          <w:u w:val="single"/>
        </w:rPr>
      </w:pPr>
    </w:p>
    <w:p w:rsidR="00775C6D" w:rsidRPr="00AD01C0" w:rsidRDefault="00775C6D" w:rsidP="00775C6D">
      <w:pPr>
        <w:pStyle w:val="ListParagraph"/>
        <w:numPr>
          <w:ilvl w:val="0"/>
          <w:numId w:val="11"/>
        </w:numPr>
        <w:autoSpaceDE/>
        <w:autoSpaceDN/>
        <w:ind w:left="567" w:hanging="567"/>
        <w:jc w:val="both"/>
        <w:rPr>
          <w:rFonts w:ascii="Trebuchet MS" w:hAnsi="Trebuchet MS"/>
          <w:sz w:val="24"/>
          <w:szCs w:val="24"/>
          <w:u w:val="single"/>
        </w:rPr>
      </w:pPr>
      <w:r w:rsidRPr="00AD01C0">
        <w:rPr>
          <w:rFonts w:ascii="Trebuchet MS" w:hAnsi="Trebuchet MS"/>
          <w:sz w:val="24"/>
          <w:szCs w:val="24"/>
          <w:u w:val="single"/>
        </w:rPr>
        <w:t xml:space="preserve">Does not present an overbearing impact on neighbours or a large blank façade to public areas; </w:t>
      </w:r>
    </w:p>
    <w:p w:rsidR="00775C6D" w:rsidRPr="00AD01C0" w:rsidRDefault="00775C6D" w:rsidP="00405E76">
      <w:pPr>
        <w:jc w:val="both"/>
        <w:rPr>
          <w:rFonts w:ascii="Trebuchet MS" w:hAnsi="Trebuchet MS"/>
          <w:sz w:val="24"/>
          <w:szCs w:val="24"/>
        </w:rPr>
      </w:pPr>
    </w:p>
    <w:p w:rsidR="00974F11" w:rsidRPr="00AD01C0" w:rsidRDefault="00974F11" w:rsidP="00405E76">
      <w:pPr>
        <w:autoSpaceDE/>
        <w:autoSpaceDN/>
        <w:jc w:val="both"/>
        <w:rPr>
          <w:rFonts w:ascii="Trebuchet MS" w:hAnsi="Trebuchet MS"/>
          <w:sz w:val="24"/>
          <w:szCs w:val="24"/>
        </w:rPr>
      </w:pPr>
      <w:r w:rsidRPr="00AD01C0">
        <w:rPr>
          <w:rFonts w:ascii="Trebuchet MS" w:hAnsi="Trebuchet MS"/>
          <w:sz w:val="24"/>
          <w:szCs w:val="24"/>
        </w:rPr>
        <w:t>To assess this, the following has been considered – would the proposal:</w:t>
      </w:r>
    </w:p>
    <w:p w:rsidR="00974F11" w:rsidRPr="00AD01C0" w:rsidRDefault="00974F11" w:rsidP="00405E76">
      <w:pPr>
        <w:pStyle w:val="ListParagraph"/>
        <w:numPr>
          <w:ilvl w:val="0"/>
          <w:numId w:val="9"/>
        </w:numPr>
        <w:jc w:val="both"/>
        <w:rPr>
          <w:rFonts w:ascii="Trebuchet MS" w:hAnsi="Trebuchet MS"/>
          <w:b/>
          <w:sz w:val="24"/>
          <w:szCs w:val="24"/>
        </w:rPr>
      </w:pPr>
      <w:r w:rsidRPr="00AD01C0">
        <w:rPr>
          <w:rFonts w:ascii="Trebuchet MS" w:hAnsi="Trebuchet MS"/>
          <w:bCs/>
          <w:sz w:val="24"/>
          <w:szCs w:val="24"/>
        </w:rPr>
        <w:t xml:space="preserve">significantly reduce the amount of daylight and sunlight enjoyed by neighbouring properties; </w:t>
      </w:r>
      <w:r w:rsidR="00E92728" w:rsidRPr="00AD01C0">
        <w:rPr>
          <w:rFonts w:ascii="Trebuchet MS" w:hAnsi="Trebuchet MS"/>
          <w:b/>
          <w:bCs/>
          <w:sz w:val="24"/>
          <w:szCs w:val="24"/>
        </w:rPr>
        <w:t>NO</w:t>
      </w:r>
    </w:p>
    <w:p w:rsidR="00974F11" w:rsidRPr="00AD01C0" w:rsidRDefault="00974F11" w:rsidP="00405E76">
      <w:pPr>
        <w:pStyle w:val="ListParagraph"/>
        <w:numPr>
          <w:ilvl w:val="0"/>
          <w:numId w:val="9"/>
        </w:numPr>
        <w:jc w:val="both"/>
        <w:rPr>
          <w:rFonts w:ascii="Trebuchet MS" w:hAnsi="Trebuchet MS"/>
          <w:b/>
          <w:sz w:val="24"/>
          <w:szCs w:val="24"/>
        </w:rPr>
      </w:pPr>
      <w:r w:rsidRPr="00AD01C0">
        <w:rPr>
          <w:rFonts w:ascii="Trebuchet MS" w:hAnsi="Trebuchet MS"/>
          <w:bCs/>
          <w:sz w:val="24"/>
          <w:szCs w:val="24"/>
        </w:rPr>
        <w:t>invade the privacy of neighbouring properties through overlooking from windows or balconies;</w:t>
      </w:r>
      <w:r w:rsidRPr="00AD01C0">
        <w:rPr>
          <w:rFonts w:ascii="Trebuchet MS" w:hAnsi="Trebuchet MS"/>
          <w:sz w:val="24"/>
          <w:szCs w:val="24"/>
        </w:rPr>
        <w:t xml:space="preserve"> </w:t>
      </w:r>
      <w:r w:rsidR="0037393E" w:rsidRPr="00AD01C0">
        <w:rPr>
          <w:rFonts w:ascii="Trebuchet MS" w:hAnsi="Trebuchet MS"/>
          <w:b/>
          <w:sz w:val="24"/>
          <w:szCs w:val="24"/>
        </w:rPr>
        <w:t>NO</w:t>
      </w:r>
      <w:r w:rsidR="00B34827" w:rsidRPr="00AD01C0">
        <w:rPr>
          <w:rFonts w:ascii="Trebuchet MS" w:hAnsi="Trebuchet MS"/>
          <w:b/>
          <w:sz w:val="24"/>
          <w:szCs w:val="24"/>
        </w:rPr>
        <w:t>.</w:t>
      </w:r>
      <w:r w:rsidRPr="00AD01C0">
        <w:rPr>
          <w:rFonts w:ascii="Trebuchet MS" w:hAnsi="Trebuchet MS"/>
          <w:b/>
          <w:sz w:val="24"/>
          <w:szCs w:val="24"/>
        </w:rPr>
        <w:t xml:space="preserve">   </w:t>
      </w:r>
    </w:p>
    <w:p w:rsidR="00974F11" w:rsidRPr="00AD01C0" w:rsidRDefault="00974F11" w:rsidP="00405E76">
      <w:pPr>
        <w:pStyle w:val="ListParagraph"/>
        <w:numPr>
          <w:ilvl w:val="0"/>
          <w:numId w:val="9"/>
        </w:numPr>
        <w:jc w:val="both"/>
        <w:rPr>
          <w:rFonts w:ascii="Trebuchet MS" w:hAnsi="Trebuchet MS"/>
          <w:sz w:val="24"/>
          <w:szCs w:val="24"/>
        </w:rPr>
      </w:pPr>
      <w:r w:rsidRPr="00AD01C0">
        <w:rPr>
          <w:rFonts w:ascii="Trebuchet MS" w:hAnsi="Trebuchet MS"/>
          <w:bCs/>
          <w:sz w:val="24"/>
          <w:szCs w:val="24"/>
        </w:rPr>
        <w:t>detract from the character of neighbouring properties through siting, excessive bulk, ill-matching materials or inconsistent design;</w:t>
      </w:r>
      <w:r w:rsidRPr="00AD01C0">
        <w:rPr>
          <w:rFonts w:ascii="Trebuchet MS" w:hAnsi="Trebuchet MS"/>
          <w:sz w:val="24"/>
          <w:szCs w:val="24"/>
        </w:rPr>
        <w:t xml:space="preserve"> </w:t>
      </w:r>
      <w:r w:rsidR="00C53F56" w:rsidRPr="00AD01C0">
        <w:rPr>
          <w:rFonts w:ascii="Trebuchet MS" w:hAnsi="Trebuchet MS"/>
          <w:b/>
          <w:sz w:val="24"/>
          <w:szCs w:val="24"/>
        </w:rPr>
        <w:t>No, see comments above.</w:t>
      </w:r>
    </w:p>
    <w:p w:rsidR="00974F11" w:rsidRPr="00AD01C0" w:rsidRDefault="00974F11" w:rsidP="00405E76">
      <w:pPr>
        <w:pStyle w:val="ListParagraph"/>
        <w:numPr>
          <w:ilvl w:val="0"/>
          <w:numId w:val="9"/>
        </w:numPr>
        <w:jc w:val="both"/>
        <w:rPr>
          <w:rFonts w:ascii="Trebuchet MS" w:hAnsi="Trebuchet MS"/>
          <w:sz w:val="24"/>
          <w:szCs w:val="24"/>
        </w:rPr>
      </w:pPr>
      <w:r w:rsidRPr="00AD01C0">
        <w:rPr>
          <w:rFonts w:ascii="Trebuchet MS" w:hAnsi="Trebuchet MS"/>
          <w:bCs/>
          <w:sz w:val="24"/>
          <w:szCs w:val="24"/>
        </w:rPr>
        <w:t>detract from the appearance of the street or area by using ill-matched materials, glazing and detailing;</w:t>
      </w:r>
      <w:r w:rsidRPr="00AD01C0">
        <w:rPr>
          <w:rFonts w:ascii="Trebuchet MS" w:hAnsi="Trebuchet MS"/>
          <w:sz w:val="24"/>
          <w:szCs w:val="24"/>
        </w:rPr>
        <w:t xml:space="preserve"> </w:t>
      </w:r>
      <w:r w:rsidRPr="00AD01C0">
        <w:rPr>
          <w:rFonts w:ascii="Trebuchet MS" w:hAnsi="Trebuchet MS"/>
          <w:b/>
          <w:sz w:val="24"/>
          <w:szCs w:val="24"/>
        </w:rPr>
        <w:t>NO</w:t>
      </w:r>
      <w:r w:rsidR="00C53F56" w:rsidRPr="00AD01C0">
        <w:rPr>
          <w:rFonts w:ascii="Trebuchet MS" w:hAnsi="Trebuchet MS"/>
          <w:b/>
          <w:sz w:val="24"/>
          <w:szCs w:val="24"/>
        </w:rPr>
        <w:t>, see comments above.</w:t>
      </w:r>
    </w:p>
    <w:p w:rsidR="00974F11" w:rsidRPr="00AD01C0" w:rsidRDefault="00974F11" w:rsidP="000F271B">
      <w:pPr>
        <w:jc w:val="both"/>
        <w:rPr>
          <w:rFonts w:ascii="Trebuchet MS" w:hAnsi="Trebuchet MS"/>
          <w:sz w:val="24"/>
          <w:szCs w:val="24"/>
        </w:rPr>
      </w:pPr>
    </w:p>
    <w:p w:rsidR="00775C6D" w:rsidRPr="00AD01C0" w:rsidRDefault="00464A95" w:rsidP="00775C6D">
      <w:pPr>
        <w:pStyle w:val="ListParagraph"/>
        <w:numPr>
          <w:ilvl w:val="0"/>
          <w:numId w:val="11"/>
        </w:numPr>
        <w:ind w:left="709" w:hanging="709"/>
        <w:jc w:val="both"/>
        <w:rPr>
          <w:rFonts w:ascii="Trebuchet MS" w:hAnsi="Trebuchet MS"/>
          <w:sz w:val="24"/>
          <w:szCs w:val="24"/>
          <w:u w:val="single"/>
        </w:rPr>
      </w:pPr>
      <w:r w:rsidRPr="00AD01C0">
        <w:rPr>
          <w:rFonts w:ascii="Trebuchet MS" w:hAnsi="Trebuchet MS"/>
          <w:sz w:val="24"/>
          <w:szCs w:val="24"/>
          <w:u w:val="single"/>
        </w:rPr>
        <w:t>Does not result in a loss of biodiversity within gardens;</w:t>
      </w:r>
      <w:r w:rsidR="00775C6D" w:rsidRPr="00AD01C0">
        <w:rPr>
          <w:rFonts w:ascii="Trebuchet MS" w:hAnsi="Trebuchet MS"/>
          <w:sz w:val="24"/>
          <w:szCs w:val="24"/>
        </w:rPr>
        <w:t xml:space="preserve"> </w:t>
      </w:r>
      <w:r w:rsidR="00775C6D" w:rsidRPr="00AD01C0">
        <w:rPr>
          <w:rFonts w:ascii="Trebuchet MS" w:hAnsi="Trebuchet MS"/>
          <w:b/>
          <w:sz w:val="24"/>
          <w:szCs w:val="24"/>
        </w:rPr>
        <w:t>NO</w:t>
      </w:r>
    </w:p>
    <w:p w:rsidR="00775C6D" w:rsidRPr="00AD01C0" w:rsidRDefault="00775C6D" w:rsidP="00775C6D">
      <w:pPr>
        <w:pStyle w:val="ListParagraph"/>
        <w:ind w:left="709"/>
        <w:jc w:val="both"/>
        <w:rPr>
          <w:rFonts w:ascii="Trebuchet MS" w:hAnsi="Trebuchet MS"/>
          <w:sz w:val="24"/>
          <w:szCs w:val="24"/>
          <w:u w:val="single"/>
        </w:rPr>
      </w:pPr>
    </w:p>
    <w:p w:rsidR="00775C6D" w:rsidRPr="00AD01C0" w:rsidRDefault="00775C6D" w:rsidP="00775C6D">
      <w:pPr>
        <w:pStyle w:val="ListParagraph"/>
        <w:numPr>
          <w:ilvl w:val="0"/>
          <w:numId w:val="11"/>
        </w:numPr>
        <w:ind w:left="709" w:hanging="709"/>
        <w:jc w:val="both"/>
        <w:rPr>
          <w:rFonts w:ascii="Trebuchet MS" w:hAnsi="Trebuchet MS"/>
          <w:sz w:val="24"/>
          <w:szCs w:val="24"/>
          <w:u w:val="single"/>
        </w:rPr>
      </w:pPr>
      <w:r w:rsidRPr="00AD01C0">
        <w:rPr>
          <w:rFonts w:ascii="Trebuchet MS" w:hAnsi="Trebuchet MS"/>
          <w:sz w:val="24"/>
          <w:szCs w:val="24"/>
          <w:u w:val="single"/>
        </w:rPr>
        <w:t xml:space="preserve">Ancillary accommodation, such as granny annexes, will be acceptable where it would not be capable of operating as a separate dwelling which could be let or sold separately; </w:t>
      </w:r>
      <w:r w:rsidR="00AD01C0">
        <w:rPr>
          <w:rFonts w:ascii="Trebuchet MS" w:hAnsi="Trebuchet MS"/>
          <w:b/>
          <w:sz w:val="24"/>
          <w:szCs w:val="24"/>
        </w:rPr>
        <w:t>Although an internal staircase is not shown on the submitted plans by reason of having its own front door the side extension does have the potential to be used as a separate dwelling</w:t>
      </w:r>
      <w:r w:rsidR="000E5603">
        <w:rPr>
          <w:rFonts w:ascii="Trebuchet MS" w:hAnsi="Trebuchet MS"/>
          <w:b/>
          <w:sz w:val="24"/>
          <w:szCs w:val="24"/>
        </w:rPr>
        <w:t xml:space="preserve"> although it is appreciated that this is not what is being applied for</w:t>
      </w:r>
      <w:r w:rsidR="00AD01C0">
        <w:rPr>
          <w:rFonts w:ascii="Trebuchet MS" w:hAnsi="Trebuchet MS"/>
          <w:b/>
          <w:sz w:val="24"/>
          <w:szCs w:val="24"/>
        </w:rPr>
        <w:t>.  This would require separate planning permission however a condition is considered appropriate in this instance</w:t>
      </w:r>
      <w:r w:rsidRPr="00AD01C0">
        <w:rPr>
          <w:rFonts w:ascii="Trebuchet MS" w:hAnsi="Trebuchet MS"/>
          <w:b/>
          <w:sz w:val="24"/>
          <w:szCs w:val="24"/>
        </w:rPr>
        <w:t>.</w:t>
      </w:r>
    </w:p>
    <w:p w:rsidR="00775C6D" w:rsidRPr="00AD01C0" w:rsidRDefault="00775C6D" w:rsidP="00775C6D">
      <w:pPr>
        <w:jc w:val="both"/>
        <w:rPr>
          <w:rFonts w:ascii="Trebuchet MS" w:hAnsi="Trebuchet MS"/>
          <w:sz w:val="24"/>
          <w:szCs w:val="24"/>
          <w:u w:val="single"/>
        </w:rPr>
      </w:pPr>
    </w:p>
    <w:p w:rsidR="00974F11" w:rsidRPr="00AD01C0" w:rsidRDefault="000F271B" w:rsidP="00464A95">
      <w:pPr>
        <w:jc w:val="both"/>
        <w:rPr>
          <w:rFonts w:ascii="Trebuchet MS" w:hAnsi="Trebuchet MS"/>
          <w:sz w:val="24"/>
          <w:szCs w:val="24"/>
        </w:rPr>
      </w:pPr>
      <w:r w:rsidRPr="00AD01C0">
        <w:rPr>
          <w:rFonts w:ascii="Trebuchet MS" w:hAnsi="Trebuchet MS"/>
          <w:sz w:val="24"/>
          <w:szCs w:val="24"/>
        </w:rPr>
        <w:t>CC8</w:t>
      </w:r>
      <w:r w:rsidR="00974F11" w:rsidRPr="00AD01C0">
        <w:rPr>
          <w:rFonts w:ascii="Trebuchet MS" w:hAnsi="Trebuchet MS"/>
          <w:sz w:val="24"/>
          <w:szCs w:val="24"/>
        </w:rPr>
        <w:t>: Safeguarding Amenity states an extension to a house will be acceptable where it will not cause a significant detrimental impact to the living environment of existing or new residential properties.</w:t>
      </w:r>
    </w:p>
    <w:p w:rsidR="00974F11" w:rsidRPr="00AD01C0" w:rsidRDefault="00974F11" w:rsidP="00405E76">
      <w:pPr>
        <w:jc w:val="both"/>
        <w:rPr>
          <w:rFonts w:ascii="Trebuchet MS" w:hAnsi="Trebuchet MS"/>
          <w:sz w:val="24"/>
          <w:szCs w:val="24"/>
        </w:rPr>
      </w:pPr>
    </w:p>
    <w:p w:rsidR="00974F11" w:rsidRPr="00AD01C0" w:rsidRDefault="00974F11" w:rsidP="00405E76">
      <w:pPr>
        <w:jc w:val="both"/>
        <w:rPr>
          <w:rFonts w:ascii="Trebuchet MS" w:hAnsi="Trebuchet MS"/>
          <w:sz w:val="24"/>
          <w:szCs w:val="24"/>
        </w:rPr>
      </w:pPr>
      <w:r w:rsidRPr="00AD01C0">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AD01C0" w:rsidRDefault="00974F11" w:rsidP="00405E76">
      <w:pPr>
        <w:jc w:val="both"/>
        <w:rPr>
          <w:rFonts w:ascii="Trebuchet MS" w:hAnsi="Trebuchet MS"/>
          <w:sz w:val="24"/>
          <w:szCs w:val="24"/>
        </w:rPr>
      </w:pPr>
    </w:p>
    <w:p w:rsidR="00974F11" w:rsidRPr="00AD01C0" w:rsidRDefault="00974F11" w:rsidP="00405E76">
      <w:pPr>
        <w:pStyle w:val="ListParagraph"/>
        <w:numPr>
          <w:ilvl w:val="0"/>
          <w:numId w:val="9"/>
        </w:numPr>
        <w:jc w:val="both"/>
        <w:rPr>
          <w:rFonts w:ascii="Trebuchet MS" w:hAnsi="Trebuchet MS"/>
          <w:b/>
          <w:sz w:val="24"/>
          <w:szCs w:val="24"/>
        </w:rPr>
      </w:pPr>
      <w:r w:rsidRPr="00AD01C0">
        <w:rPr>
          <w:rFonts w:ascii="Trebuchet MS" w:hAnsi="Trebuchet MS"/>
          <w:sz w:val="24"/>
          <w:szCs w:val="24"/>
        </w:rPr>
        <w:t xml:space="preserve">Privacy and overlooking; </w:t>
      </w:r>
      <w:r w:rsidR="005D7964" w:rsidRPr="00AD01C0">
        <w:rPr>
          <w:rFonts w:ascii="Trebuchet MS" w:hAnsi="Trebuchet MS"/>
          <w:b/>
          <w:sz w:val="24"/>
          <w:szCs w:val="24"/>
        </w:rPr>
        <w:t>NO</w:t>
      </w:r>
      <w:r w:rsidRPr="00AD01C0">
        <w:rPr>
          <w:rFonts w:ascii="Trebuchet MS" w:hAnsi="Trebuchet MS"/>
          <w:b/>
          <w:sz w:val="24"/>
          <w:szCs w:val="24"/>
        </w:rPr>
        <w:t xml:space="preserve"> </w:t>
      </w:r>
    </w:p>
    <w:p w:rsidR="00974F11" w:rsidRPr="00AD01C0" w:rsidRDefault="00974F11" w:rsidP="00405E76">
      <w:pPr>
        <w:pStyle w:val="ListParagraph"/>
        <w:numPr>
          <w:ilvl w:val="0"/>
          <w:numId w:val="9"/>
        </w:numPr>
        <w:jc w:val="both"/>
        <w:rPr>
          <w:rFonts w:ascii="Trebuchet MS" w:hAnsi="Trebuchet MS"/>
          <w:b/>
          <w:sz w:val="24"/>
          <w:szCs w:val="24"/>
        </w:rPr>
      </w:pPr>
      <w:r w:rsidRPr="00AD01C0">
        <w:rPr>
          <w:rFonts w:ascii="Trebuchet MS" w:hAnsi="Trebuchet MS"/>
          <w:sz w:val="24"/>
          <w:szCs w:val="24"/>
        </w:rPr>
        <w:t xml:space="preserve">Access to sunlight and daylight; </w:t>
      </w:r>
      <w:r w:rsidRPr="00AD01C0">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lastRenderedPageBreak/>
        <w:t xml:space="preserve">Visual dominance and overbearing effects of a development; </w:t>
      </w:r>
      <w:r w:rsidRPr="000E5603">
        <w:rPr>
          <w:rFonts w:ascii="Trebuchet MS" w:hAnsi="Trebuchet MS"/>
          <w:b/>
          <w:sz w:val="24"/>
          <w:szCs w:val="24"/>
        </w:rPr>
        <w:t>NO</w:t>
      </w:r>
      <w:r w:rsidR="00C53F56" w:rsidRPr="000E5603">
        <w:rPr>
          <w:rFonts w:ascii="Trebuchet MS" w:hAnsi="Trebuchet MS"/>
          <w:b/>
          <w:sz w:val="24"/>
          <w:szCs w:val="24"/>
        </w:rPr>
        <w:t>, although the proposed extension will be clearly visible to neighbouring properties due to its corner position it is not considered visually dominant or overbearing.</w:t>
      </w:r>
    </w:p>
    <w:p w:rsidR="000F271B" w:rsidRPr="000E5603" w:rsidRDefault="000F271B"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Harm to outlook;</w:t>
      </w:r>
      <w:r w:rsidR="003A1C03" w:rsidRPr="000E5603">
        <w:rPr>
          <w:rFonts w:ascii="Trebuchet MS" w:hAnsi="Trebuchet MS"/>
          <w:sz w:val="24"/>
          <w:szCs w:val="24"/>
        </w:rPr>
        <w:t xml:space="preserve"> </w:t>
      </w:r>
      <w:r w:rsidR="003A1C03" w:rsidRPr="000E5603">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Noise and disturbance; </w:t>
      </w:r>
      <w:r w:rsidRPr="000E5603">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Artificial lighting; </w:t>
      </w:r>
      <w:r w:rsidRPr="000E5603">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Vibration; </w:t>
      </w:r>
      <w:r w:rsidRPr="000E5603">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Dust and fumes; </w:t>
      </w:r>
      <w:r w:rsidRPr="000E5603">
        <w:rPr>
          <w:rFonts w:ascii="Trebuchet MS" w:hAnsi="Trebuchet MS"/>
          <w:b/>
          <w:sz w:val="24"/>
          <w:szCs w:val="24"/>
        </w:rPr>
        <w:t>NO</w:t>
      </w:r>
    </w:p>
    <w:p w:rsidR="00974F11" w:rsidRPr="000E5603" w:rsidRDefault="00974F11" w:rsidP="00405E76">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Smell; </w:t>
      </w:r>
      <w:r w:rsidRPr="000E5603">
        <w:rPr>
          <w:rFonts w:ascii="Trebuchet MS" w:hAnsi="Trebuchet MS"/>
          <w:b/>
          <w:sz w:val="24"/>
          <w:szCs w:val="24"/>
        </w:rPr>
        <w:t>NO</w:t>
      </w:r>
    </w:p>
    <w:p w:rsidR="000F271B" w:rsidRPr="000E5603" w:rsidRDefault="00974F11" w:rsidP="000F271B">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Crime and safety; </w:t>
      </w:r>
      <w:r w:rsidRPr="000E5603">
        <w:rPr>
          <w:rFonts w:ascii="Trebuchet MS" w:hAnsi="Trebuchet MS"/>
          <w:b/>
          <w:sz w:val="24"/>
          <w:szCs w:val="24"/>
        </w:rPr>
        <w:t>NO</w:t>
      </w:r>
    </w:p>
    <w:p w:rsidR="00775C6D" w:rsidRPr="000E5603" w:rsidRDefault="00775C6D" w:rsidP="000F271B">
      <w:pPr>
        <w:numPr>
          <w:ilvl w:val="0"/>
          <w:numId w:val="12"/>
        </w:numPr>
        <w:autoSpaceDE/>
        <w:autoSpaceDN/>
        <w:jc w:val="both"/>
        <w:rPr>
          <w:rFonts w:ascii="Trebuchet MS" w:hAnsi="Trebuchet MS"/>
          <w:sz w:val="24"/>
          <w:szCs w:val="24"/>
        </w:rPr>
      </w:pPr>
      <w:r w:rsidRPr="000E5603">
        <w:rPr>
          <w:rFonts w:ascii="Trebuchet MS" w:hAnsi="Trebuchet MS"/>
          <w:sz w:val="24"/>
          <w:szCs w:val="24"/>
        </w:rPr>
        <w:t xml:space="preserve">Wind, where the proposals involve new development of more than 8 storeys – </w:t>
      </w:r>
      <w:r w:rsidRPr="000E5603">
        <w:rPr>
          <w:rFonts w:ascii="Trebuchet MS" w:hAnsi="Trebuchet MS"/>
          <w:b/>
          <w:sz w:val="24"/>
          <w:szCs w:val="24"/>
        </w:rPr>
        <w:t>NOT APPLICAABLE IN THIS INSTANCE.</w:t>
      </w:r>
    </w:p>
    <w:p w:rsidR="00974F11" w:rsidRPr="000E5603" w:rsidRDefault="00974F11" w:rsidP="00405E76">
      <w:pPr>
        <w:jc w:val="both"/>
        <w:rPr>
          <w:rFonts w:ascii="Trebuchet MS" w:hAnsi="Trebuchet MS"/>
          <w:sz w:val="24"/>
          <w:szCs w:val="24"/>
        </w:rPr>
      </w:pPr>
    </w:p>
    <w:p w:rsidR="00E04A88" w:rsidRPr="000E5603" w:rsidRDefault="00E04A88" w:rsidP="00E04A88">
      <w:pPr>
        <w:pStyle w:val="paragraph"/>
        <w:spacing w:before="0" w:beforeAutospacing="0" w:after="0" w:afterAutospacing="0"/>
        <w:jc w:val="both"/>
        <w:textAlignment w:val="baseline"/>
        <w:rPr>
          <w:rFonts w:ascii="Segoe UI" w:hAnsi="Segoe UI" w:cs="Segoe UI"/>
          <w:sz w:val="18"/>
          <w:szCs w:val="18"/>
        </w:rPr>
      </w:pPr>
      <w:r w:rsidRPr="000E5603">
        <w:rPr>
          <w:rStyle w:val="normaltextrun"/>
          <w:rFonts w:ascii="Trebuchet MS" w:hAnsi="Trebuchet MS" w:cs="Segoe UI"/>
          <w:b/>
          <w:bCs/>
          <w:sz w:val="22"/>
          <w:szCs w:val="22"/>
        </w:rPr>
        <w:t>Conclusion </w:t>
      </w:r>
      <w:r w:rsidRPr="000E5603">
        <w:rPr>
          <w:rStyle w:val="eop"/>
          <w:rFonts w:ascii="Trebuchet MS" w:hAnsi="Trebuchet MS" w:cs="Segoe UI"/>
          <w:sz w:val="22"/>
          <w:szCs w:val="22"/>
        </w:rPr>
        <w:t> </w:t>
      </w:r>
    </w:p>
    <w:p w:rsidR="00E04A88" w:rsidRPr="000E5603" w:rsidRDefault="00E04A88" w:rsidP="00E04A88">
      <w:pPr>
        <w:pStyle w:val="paragraph"/>
        <w:spacing w:before="0" w:beforeAutospacing="0" w:after="0" w:afterAutospacing="0"/>
        <w:jc w:val="both"/>
        <w:textAlignment w:val="baseline"/>
        <w:rPr>
          <w:rFonts w:ascii="Segoe UI" w:hAnsi="Segoe UI" w:cs="Segoe UI"/>
        </w:rPr>
      </w:pPr>
      <w:r w:rsidRPr="000E5603">
        <w:rPr>
          <w:rStyle w:val="normaltextrun"/>
          <w:rFonts w:ascii="Trebuchet MS" w:hAnsi="Trebuchet MS" w:cs="Segoe UI"/>
        </w:rPr>
        <w:t>The proposed development would not be harmful to the character or appearance of the site</w:t>
      </w:r>
      <w:r w:rsidR="00130113" w:rsidRPr="000E5603">
        <w:rPr>
          <w:rStyle w:val="normaltextrun"/>
          <w:rFonts w:ascii="Trebuchet MS" w:hAnsi="Trebuchet MS" w:cs="Segoe UI"/>
        </w:rPr>
        <w:t xml:space="preserve"> and </w:t>
      </w:r>
      <w:r w:rsidRPr="000E5603">
        <w:rPr>
          <w:rStyle w:val="normaltextrun"/>
          <w:rFonts w:ascii="Trebuchet MS" w:hAnsi="Trebuchet MS" w:cs="Segoe UI"/>
        </w:rPr>
        <w:t>its surroundings and would not have a detrimental impact on the original building or neighbouring properties.  As such the proposed works are considered to be in accordance with CC7 (Design and the Public Realm), CC8 (Safeguarding Amenity)</w:t>
      </w:r>
      <w:r w:rsidR="00130113" w:rsidRPr="000E5603">
        <w:rPr>
          <w:rStyle w:val="normaltextrun"/>
          <w:rFonts w:ascii="Trebuchet MS" w:hAnsi="Trebuchet MS" w:cs="Segoe UI"/>
        </w:rPr>
        <w:t xml:space="preserve"> and </w:t>
      </w:r>
      <w:r w:rsidRPr="000E5603">
        <w:rPr>
          <w:rStyle w:val="normaltextrun"/>
          <w:rFonts w:ascii="Trebuchet MS" w:hAnsi="Trebuchet MS" w:cs="Segoe UI"/>
        </w:rPr>
        <w:t xml:space="preserve">H9 (House Extensions and Ancillary Accommodation) of the Reading Borough Local Plan (2019) and the Councils Supplementary Planning Guidance </w:t>
      </w:r>
      <w:proofErr w:type="gramStart"/>
      <w:r w:rsidRPr="000E5603">
        <w:rPr>
          <w:rStyle w:val="normaltextrun"/>
          <w:rFonts w:ascii="Trebuchet MS" w:hAnsi="Trebuchet MS" w:cs="Segoe UI"/>
        </w:rPr>
        <w:t>A</w:t>
      </w:r>
      <w:proofErr w:type="gramEnd"/>
      <w:r w:rsidRPr="000E5603">
        <w:rPr>
          <w:rStyle w:val="normaltextrun"/>
          <w:rFonts w:ascii="Trebuchet MS" w:hAnsi="Trebuchet MS" w:cs="Segoe UI"/>
        </w:rPr>
        <w:t xml:space="preserve"> Design Guide to House Extensions (2003).</w:t>
      </w:r>
      <w:r w:rsidRPr="000E5603">
        <w:rPr>
          <w:rStyle w:val="eop"/>
          <w:rFonts w:ascii="Trebuchet MS" w:hAnsi="Trebuchet MS" w:cs="Segoe UI"/>
        </w:rPr>
        <w:t> </w:t>
      </w:r>
    </w:p>
    <w:p w:rsidR="00E04A88" w:rsidRPr="000E5603" w:rsidRDefault="00E04A88" w:rsidP="00405E76">
      <w:pPr>
        <w:jc w:val="both"/>
        <w:rPr>
          <w:rFonts w:ascii="Trebuchet MS" w:hAnsi="Trebuchet MS"/>
          <w:sz w:val="24"/>
          <w:szCs w:val="24"/>
        </w:rPr>
      </w:pPr>
    </w:p>
    <w:p w:rsidR="00974F11" w:rsidRPr="000E5603" w:rsidRDefault="00974F11" w:rsidP="00405E76">
      <w:pPr>
        <w:jc w:val="both"/>
        <w:rPr>
          <w:rFonts w:ascii="Trebuchet MS" w:hAnsi="Trebuchet MS"/>
          <w:b/>
          <w:bCs/>
          <w:sz w:val="24"/>
          <w:szCs w:val="24"/>
        </w:rPr>
      </w:pPr>
      <w:r w:rsidRPr="000E5603">
        <w:rPr>
          <w:rFonts w:ascii="Trebuchet MS" w:hAnsi="Trebuchet MS"/>
          <w:b/>
          <w:bCs/>
          <w:sz w:val="24"/>
          <w:szCs w:val="24"/>
        </w:rPr>
        <w:t xml:space="preserve">RECOMMENDATION:    </w:t>
      </w:r>
    </w:p>
    <w:p w:rsidR="00974F11" w:rsidRPr="000E5603" w:rsidRDefault="00974F11" w:rsidP="00405E76">
      <w:pPr>
        <w:ind w:hanging="11"/>
        <w:jc w:val="both"/>
        <w:rPr>
          <w:rFonts w:ascii="Trebuchet MS" w:hAnsi="Trebuchet MS" w:cs="Trebuchet MS"/>
          <w:sz w:val="24"/>
          <w:szCs w:val="24"/>
        </w:rPr>
      </w:pPr>
    </w:p>
    <w:p w:rsidR="00974F11" w:rsidRPr="000E5603" w:rsidRDefault="00974F11" w:rsidP="00405E76">
      <w:pPr>
        <w:ind w:hanging="11"/>
        <w:jc w:val="both"/>
        <w:rPr>
          <w:rFonts w:ascii="Trebuchet MS" w:hAnsi="Trebuchet MS" w:cs="Trebuchet MS"/>
          <w:b/>
          <w:sz w:val="24"/>
          <w:szCs w:val="24"/>
        </w:rPr>
      </w:pPr>
      <w:r w:rsidRPr="000E5603">
        <w:rPr>
          <w:rFonts w:ascii="Trebuchet MS" w:hAnsi="Trebuchet MS" w:cs="Trebuchet MS"/>
          <w:b/>
          <w:sz w:val="24"/>
          <w:szCs w:val="24"/>
        </w:rPr>
        <w:t>GRANT</w:t>
      </w:r>
    </w:p>
    <w:p w:rsidR="00974F11" w:rsidRPr="000E5603" w:rsidRDefault="00974F11" w:rsidP="00405E76">
      <w:pPr>
        <w:ind w:hanging="11"/>
        <w:jc w:val="both"/>
        <w:rPr>
          <w:rFonts w:ascii="Trebuchet MS" w:hAnsi="Trebuchet MS" w:cs="Trebuchet MS"/>
          <w:sz w:val="24"/>
          <w:szCs w:val="24"/>
        </w:rPr>
      </w:pPr>
    </w:p>
    <w:p w:rsidR="00974F11" w:rsidRPr="000E5603" w:rsidRDefault="00974F11" w:rsidP="00405E76">
      <w:pPr>
        <w:jc w:val="both"/>
        <w:rPr>
          <w:rFonts w:ascii="Trebuchet MS" w:hAnsi="Trebuchet MS"/>
          <w:sz w:val="24"/>
          <w:szCs w:val="24"/>
        </w:rPr>
      </w:pPr>
      <w:r w:rsidRPr="000E5603">
        <w:rPr>
          <w:rFonts w:ascii="Trebuchet MS" w:hAnsi="Trebuchet MS"/>
          <w:sz w:val="24"/>
          <w:szCs w:val="24"/>
        </w:rPr>
        <w:t>Subject to the following conditions:</w:t>
      </w:r>
    </w:p>
    <w:p w:rsidR="000310E3" w:rsidRPr="000E5603" w:rsidRDefault="000310E3" w:rsidP="00405E76">
      <w:pPr>
        <w:pStyle w:val="ListParagraph"/>
        <w:numPr>
          <w:ilvl w:val="0"/>
          <w:numId w:val="17"/>
        </w:numPr>
        <w:ind w:hanging="720"/>
        <w:jc w:val="both"/>
        <w:rPr>
          <w:rFonts w:ascii="Trebuchet MS" w:hAnsi="Trebuchet MS"/>
          <w:sz w:val="24"/>
          <w:szCs w:val="24"/>
        </w:rPr>
      </w:pPr>
      <w:r w:rsidRPr="000E5603">
        <w:rPr>
          <w:rFonts w:ascii="Trebuchet MS" w:hAnsi="Trebuchet MS"/>
          <w:sz w:val="24"/>
          <w:szCs w:val="24"/>
        </w:rPr>
        <w:t xml:space="preserve">Time Limit </w:t>
      </w:r>
    </w:p>
    <w:p w:rsidR="00974F11" w:rsidRPr="000E5603" w:rsidRDefault="00974F11" w:rsidP="00405E76">
      <w:pPr>
        <w:pStyle w:val="ListParagraph"/>
        <w:numPr>
          <w:ilvl w:val="0"/>
          <w:numId w:val="17"/>
        </w:numPr>
        <w:ind w:hanging="720"/>
        <w:jc w:val="both"/>
        <w:rPr>
          <w:rFonts w:ascii="Trebuchet MS" w:hAnsi="Trebuchet MS"/>
          <w:sz w:val="24"/>
          <w:szCs w:val="24"/>
        </w:rPr>
      </w:pPr>
      <w:r w:rsidRPr="000E5603">
        <w:rPr>
          <w:rFonts w:ascii="Trebuchet MS" w:hAnsi="Trebuchet MS"/>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sz w:val="24"/>
          <w:szCs w:val="24"/>
        </w:rPr>
      </w:pPr>
      <w:r w:rsidRPr="000E5603">
        <w:rPr>
          <w:rFonts w:ascii="Trebuchet MS" w:hAnsi="Trebuchet MS"/>
          <w:sz w:val="24"/>
          <w:szCs w:val="24"/>
        </w:rPr>
        <w:t xml:space="preserve">Materials to match existing </w:t>
      </w:r>
    </w:p>
    <w:p w:rsidR="000E5603" w:rsidRPr="000E5603" w:rsidRDefault="000E5603" w:rsidP="00E93446">
      <w:pPr>
        <w:pStyle w:val="ListParagraph"/>
        <w:numPr>
          <w:ilvl w:val="0"/>
          <w:numId w:val="17"/>
        </w:numPr>
        <w:ind w:hanging="720"/>
        <w:jc w:val="both"/>
        <w:rPr>
          <w:rFonts w:ascii="Trebuchet MS" w:hAnsi="Trebuchet MS"/>
          <w:sz w:val="24"/>
          <w:szCs w:val="24"/>
        </w:rPr>
      </w:pPr>
      <w:r>
        <w:rPr>
          <w:rFonts w:ascii="Trebuchet MS" w:hAnsi="Trebuchet MS"/>
          <w:sz w:val="24"/>
          <w:szCs w:val="24"/>
        </w:rPr>
        <w:t xml:space="preserve">Ancillary accommodation </w:t>
      </w:r>
    </w:p>
    <w:p w:rsidR="00613DD1" w:rsidRPr="000E5603" w:rsidRDefault="00613DD1" w:rsidP="00613DD1">
      <w:pPr>
        <w:pStyle w:val="ListParagraph"/>
        <w:jc w:val="both"/>
        <w:rPr>
          <w:rFonts w:ascii="Trebuchet MS" w:hAnsi="Trebuchet MS"/>
          <w:sz w:val="24"/>
          <w:szCs w:val="24"/>
        </w:rPr>
      </w:pPr>
    </w:p>
    <w:p w:rsidR="00974F11" w:rsidRPr="000E5603" w:rsidRDefault="00974F11" w:rsidP="00405E76">
      <w:pPr>
        <w:jc w:val="both"/>
        <w:rPr>
          <w:rFonts w:ascii="Trebuchet MS" w:hAnsi="Trebuchet MS"/>
          <w:sz w:val="24"/>
          <w:szCs w:val="24"/>
        </w:rPr>
      </w:pPr>
      <w:r w:rsidRPr="000E5603">
        <w:rPr>
          <w:rFonts w:ascii="Trebuchet MS" w:hAnsi="Trebuchet MS"/>
          <w:sz w:val="24"/>
          <w:szCs w:val="24"/>
        </w:rPr>
        <w:t>Informatives relating to:</w:t>
      </w:r>
    </w:p>
    <w:p w:rsidR="00974F11" w:rsidRPr="000E5603" w:rsidRDefault="00974F11" w:rsidP="00405E76">
      <w:pPr>
        <w:pStyle w:val="ListParagraph"/>
        <w:numPr>
          <w:ilvl w:val="0"/>
          <w:numId w:val="16"/>
        </w:numPr>
        <w:ind w:left="709" w:hanging="709"/>
        <w:jc w:val="both"/>
        <w:rPr>
          <w:rFonts w:ascii="Trebuchet MS" w:hAnsi="Trebuchet MS"/>
          <w:sz w:val="24"/>
          <w:szCs w:val="24"/>
        </w:rPr>
      </w:pPr>
      <w:r w:rsidRPr="000E5603">
        <w:rPr>
          <w:rFonts w:ascii="Trebuchet MS" w:hAnsi="Trebuchet MS"/>
          <w:sz w:val="24"/>
          <w:szCs w:val="24"/>
        </w:rPr>
        <w:t xml:space="preserve">Positive and proactive </w:t>
      </w:r>
    </w:p>
    <w:p w:rsidR="00974F11" w:rsidRPr="000E5603" w:rsidRDefault="00974F11" w:rsidP="00405E76">
      <w:pPr>
        <w:pStyle w:val="ListParagraph"/>
        <w:numPr>
          <w:ilvl w:val="0"/>
          <w:numId w:val="16"/>
        </w:numPr>
        <w:ind w:left="709" w:hanging="709"/>
        <w:jc w:val="both"/>
        <w:rPr>
          <w:rFonts w:ascii="Trebuchet MS" w:hAnsi="Trebuchet MS"/>
          <w:sz w:val="24"/>
          <w:szCs w:val="24"/>
        </w:rPr>
      </w:pPr>
      <w:r w:rsidRPr="000E5603">
        <w:rPr>
          <w:rFonts w:ascii="Trebuchet MS" w:hAnsi="Trebuchet MS"/>
          <w:sz w:val="24"/>
          <w:szCs w:val="24"/>
        </w:rPr>
        <w:t>Terms and conditions</w:t>
      </w:r>
    </w:p>
    <w:p w:rsidR="00974F11" w:rsidRPr="000E5603" w:rsidRDefault="00974F11" w:rsidP="000310E3">
      <w:pPr>
        <w:pStyle w:val="ListParagraph"/>
        <w:numPr>
          <w:ilvl w:val="0"/>
          <w:numId w:val="16"/>
        </w:numPr>
        <w:ind w:left="709" w:hanging="709"/>
        <w:jc w:val="both"/>
        <w:rPr>
          <w:rFonts w:ascii="Trebuchet MS" w:hAnsi="Trebuchet MS"/>
          <w:sz w:val="24"/>
          <w:szCs w:val="24"/>
        </w:rPr>
      </w:pPr>
      <w:r w:rsidRPr="000E5603">
        <w:rPr>
          <w:rFonts w:ascii="Trebuchet MS" w:hAnsi="Trebuchet MS"/>
          <w:sz w:val="24"/>
          <w:szCs w:val="24"/>
        </w:rPr>
        <w:t xml:space="preserve">Building regulations </w:t>
      </w:r>
    </w:p>
    <w:p w:rsidR="000310E3" w:rsidRPr="000E5603" w:rsidRDefault="000310E3" w:rsidP="000310E3">
      <w:pPr>
        <w:pStyle w:val="ListParagraph"/>
        <w:numPr>
          <w:ilvl w:val="0"/>
          <w:numId w:val="16"/>
        </w:numPr>
        <w:ind w:left="709" w:hanging="709"/>
        <w:jc w:val="both"/>
        <w:rPr>
          <w:rFonts w:ascii="Trebuchet MS" w:hAnsi="Trebuchet MS"/>
          <w:sz w:val="24"/>
          <w:szCs w:val="24"/>
        </w:rPr>
      </w:pPr>
      <w:r w:rsidRPr="000E5603">
        <w:rPr>
          <w:rFonts w:ascii="Trebuchet MS" w:hAnsi="Trebuchet MS"/>
          <w:sz w:val="24"/>
          <w:szCs w:val="24"/>
        </w:rPr>
        <w:t>Encroachment and Party Wall</w:t>
      </w:r>
    </w:p>
    <w:p w:rsidR="000310E3" w:rsidRPr="000E5603" w:rsidRDefault="000310E3" w:rsidP="000310E3">
      <w:pPr>
        <w:pStyle w:val="ListParagraph"/>
        <w:numPr>
          <w:ilvl w:val="0"/>
          <w:numId w:val="16"/>
        </w:numPr>
        <w:ind w:left="709" w:hanging="709"/>
        <w:jc w:val="both"/>
        <w:rPr>
          <w:rFonts w:ascii="Trebuchet MS" w:hAnsi="Trebuchet MS"/>
          <w:sz w:val="24"/>
          <w:szCs w:val="24"/>
        </w:rPr>
      </w:pPr>
      <w:r w:rsidRPr="000E5603">
        <w:rPr>
          <w:rFonts w:ascii="Trebuchet MS" w:hAnsi="Trebuchet MS"/>
          <w:sz w:val="24"/>
          <w:szCs w:val="24"/>
        </w:rPr>
        <w:t xml:space="preserve">Construction and demolition </w:t>
      </w:r>
    </w:p>
    <w:sectPr w:rsidR="000310E3" w:rsidRPr="000E560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E5603"/>
    <w:rsid w:val="000F271B"/>
    <w:rsid w:val="001012FB"/>
    <w:rsid w:val="001206DC"/>
    <w:rsid w:val="00122BA8"/>
    <w:rsid w:val="001235F8"/>
    <w:rsid w:val="00130113"/>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056C2"/>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189E"/>
    <w:rsid w:val="004E45BB"/>
    <w:rsid w:val="004E5318"/>
    <w:rsid w:val="004E59EE"/>
    <w:rsid w:val="004F06B2"/>
    <w:rsid w:val="004F12BB"/>
    <w:rsid w:val="004F7A3E"/>
    <w:rsid w:val="005023AC"/>
    <w:rsid w:val="00505C87"/>
    <w:rsid w:val="005072FE"/>
    <w:rsid w:val="00507CD7"/>
    <w:rsid w:val="00514CD7"/>
    <w:rsid w:val="00541270"/>
    <w:rsid w:val="005420A5"/>
    <w:rsid w:val="005500B2"/>
    <w:rsid w:val="00552374"/>
    <w:rsid w:val="00563526"/>
    <w:rsid w:val="00570472"/>
    <w:rsid w:val="00577ECF"/>
    <w:rsid w:val="0058381C"/>
    <w:rsid w:val="0058576C"/>
    <w:rsid w:val="0059452E"/>
    <w:rsid w:val="005955F1"/>
    <w:rsid w:val="005970DC"/>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5259"/>
    <w:rsid w:val="008566B2"/>
    <w:rsid w:val="00862FEF"/>
    <w:rsid w:val="00884254"/>
    <w:rsid w:val="00885555"/>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B5EFC"/>
    <w:rsid w:val="00AC4815"/>
    <w:rsid w:val="00AD01C0"/>
    <w:rsid w:val="00AD4EF8"/>
    <w:rsid w:val="00AD63D4"/>
    <w:rsid w:val="00AE2320"/>
    <w:rsid w:val="00AE3076"/>
    <w:rsid w:val="00AF24B8"/>
    <w:rsid w:val="00B101C1"/>
    <w:rsid w:val="00B112E0"/>
    <w:rsid w:val="00B11808"/>
    <w:rsid w:val="00B314C5"/>
    <w:rsid w:val="00B3183C"/>
    <w:rsid w:val="00B34827"/>
    <w:rsid w:val="00B45D37"/>
    <w:rsid w:val="00B55EBF"/>
    <w:rsid w:val="00B561A0"/>
    <w:rsid w:val="00B5651F"/>
    <w:rsid w:val="00B6088E"/>
    <w:rsid w:val="00B744E5"/>
    <w:rsid w:val="00B8548F"/>
    <w:rsid w:val="00BA5057"/>
    <w:rsid w:val="00BB1D15"/>
    <w:rsid w:val="00BC4AB0"/>
    <w:rsid w:val="00BC79B7"/>
    <w:rsid w:val="00BD307A"/>
    <w:rsid w:val="00BF008E"/>
    <w:rsid w:val="00BF072F"/>
    <w:rsid w:val="00BF765D"/>
    <w:rsid w:val="00C22AF3"/>
    <w:rsid w:val="00C37D05"/>
    <w:rsid w:val="00C46FB4"/>
    <w:rsid w:val="00C53F56"/>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633E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3166B"/>
    <w:rsid w:val="00F32293"/>
    <w:rsid w:val="00F34000"/>
    <w:rsid w:val="00F43AD0"/>
    <w:rsid w:val="00F506B2"/>
    <w:rsid w:val="00F51AF8"/>
    <w:rsid w:val="00F64294"/>
    <w:rsid w:val="00F65FF4"/>
    <w:rsid w:val="00F70F9A"/>
    <w:rsid w:val="00F930D1"/>
    <w:rsid w:val="00F96E86"/>
    <w:rsid w:val="00FA3EAD"/>
    <w:rsid w:val="00FB10F1"/>
    <w:rsid w:val="00FB1A1E"/>
    <w:rsid w:val="00FB4F7A"/>
    <w:rsid w:val="00FC62B3"/>
    <w:rsid w:val="00FC7B86"/>
    <w:rsid w:val="00FD2602"/>
    <w:rsid w:val="00FD63FA"/>
    <w:rsid w:val="00FE355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1BA66"/>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624269708">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4AE0B-EC22-4120-A00A-8ABF640DE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1964</TotalTime>
  <Pages>4</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122</cp:revision>
  <cp:lastPrinted>2012-12-21T16:02:00Z</cp:lastPrinted>
  <dcterms:created xsi:type="dcterms:W3CDTF">2014-12-01T17:45:00Z</dcterms:created>
  <dcterms:modified xsi:type="dcterms:W3CDTF">2021-02-03T20:59:00Z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