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41B" w:rsidRPr="00CD48D4"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CD48D4">
        <w:rPr>
          <w:rFonts w:ascii="Trebuchet MS" w:hAnsi="Trebuchet MS"/>
          <w:szCs w:val="24"/>
        </w:rPr>
        <w:t>06/04/21</w:t>
      </w:r>
    </w:p>
    <w:p w:rsidR="00A0641B" w:rsidRPr="00D153BB" w:rsidRDefault="00A0641B" w:rsidP="00A0641B">
      <w:pPr>
        <w:spacing w:line="240" w:lineRule="auto"/>
        <w:rPr>
          <w:rFonts w:ascii="Trebuchet MS" w:hAnsi="Trebuchet MS"/>
          <w:szCs w:val="24"/>
        </w:rPr>
      </w:pPr>
      <w:r w:rsidRPr="007C55A2">
        <w:rPr>
          <w:rFonts w:ascii="Trebuchet MS" w:hAnsi="Trebuchet MS"/>
          <w:b/>
          <w:szCs w:val="24"/>
        </w:rPr>
        <w:t>Application No:</w:t>
      </w:r>
      <w:r w:rsidR="00390213">
        <w:rPr>
          <w:rFonts w:ascii="Trebuchet MS" w:hAnsi="Trebuchet MS"/>
          <w:b/>
          <w:szCs w:val="24"/>
        </w:rPr>
        <w:t xml:space="preserve"> </w:t>
      </w:r>
      <w:r w:rsidR="00D153BB" w:rsidRPr="00D153BB">
        <w:rPr>
          <w:rFonts w:ascii="Trebuchet MS" w:hAnsi="Trebuchet MS"/>
          <w:szCs w:val="24"/>
        </w:rPr>
        <w:t>210124/FUL</w:t>
      </w:r>
    </w:p>
    <w:p w:rsidR="0037116B" w:rsidRPr="00CD48D4"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CD48D4">
        <w:rPr>
          <w:rFonts w:ascii="Trebuchet MS" w:hAnsi="Trebuchet MS"/>
          <w:szCs w:val="24"/>
        </w:rPr>
        <w:t xml:space="preserve">Unit 2, </w:t>
      </w:r>
      <w:proofErr w:type="spellStart"/>
      <w:r w:rsidR="00CD48D4">
        <w:rPr>
          <w:rFonts w:ascii="Trebuchet MS" w:hAnsi="Trebuchet MS"/>
          <w:szCs w:val="24"/>
        </w:rPr>
        <w:t>Cantay</w:t>
      </w:r>
      <w:proofErr w:type="spellEnd"/>
      <w:r w:rsidR="00CD48D4">
        <w:rPr>
          <w:rFonts w:ascii="Trebuchet MS" w:hAnsi="Trebuchet MS"/>
          <w:szCs w:val="24"/>
        </w:rPr>
        <w:t xml:space="preserve"> House, 29a </w:t>
      </w:r>
      <w:proofErr w:type="spellStart"/>
      <w:r w:rsidR="00CD48D4">
        <w:rPr>
          <w:rFonts w:ascii="Trebuchet MS" w:hAnsi="Trebuchet MS"/>
          <w:szCs w:val="24"/>
        </w:rPr>
        <w:t>Ardler</w:t>
      </w:r>
      <w:proofErr w:type="spellEnd"/>
      <w:r w:rsidR="00CD48D4">
        <w:rPr>
          <w:rFonts w:ascii="Trebuchet MS" w:hAnsi="Trebuchet MS"/>
          <w:szCs w:val="24"/>
        </w:rPr>
        <w:t xml:space="preserve"> Road</w:t>
      </w:r>
    </w:p>
    <w:p w:rsidR="00A7635C" w:rsidRPr="00CD48D4" w:rsidRDefault="00A0641B" w:rsidP="00CD48D4">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CD48D4" w:rsidRPr="00CD48D4">
        <w:rPr>
          <w:rFonts w:ascii="Trebuchet MS" w:hAnsi="Trebuchet MS"/>
          <w:szCs w:val="24"/>
        </w:rPr>
        <w:t>Change of use to MOT testing station and vehicle repairs (Use Class</w:t>
      </w:r>
      <w:r w:rsidR="00CD48D4">
        <w:rPr>
          <w:rFonts w:ascii="Trebuchet MS" w:hAnsi="Trebuchet MS"/>
          <w:szCs w:val="24"/>
        </w:rPr>
        <w:t xml:space="preserve"> </w:t>
      </w:r>
      <w:r w:rsidR="00CD48D4" w:rsidRPr="00CD48D4">
        <w:rPr>
          <w:rFonts w:ascii="Trebuchet MS" w:hAnsi="Trebuchet MS"/>
          <w:szCs w:val="24"/>
        </w:rPr>
        <w:t>Sui Generis)</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FC7125" w:rsidRPr="00FC7125" w:rsidRDefault="00FC7125" w:rsidP="00A0641B">
      <w:pPr>
        <w:spacing w:line="240" w:lineRule="auto"/>
        <w:rPr>
          <w:rFonts w:ascii="Trebuchet MS" w:hAnsi="Trebuchet MS"/>
          <w:szCs w:val="24"/>
        </w:rPr>
      </w:pPr>
      <w:r>
        <w:rPr>
          <w:rFonts w:ascii="Trebuchet MS" w:hAnsi="Trebuchet MS"/>
          <w:szCs w:val="24"/>
        </w:rPr>
        <w:t xml:space="preserve">The application site comprises a unit within </w:t>
      </w:r>
      <w:proofErr w:type="spellStart"/>
      <w:r>
        <w:rPr>
          <w:rFonts w:ascii="Trebuchet MS" w:hAnsi="Trebuchet MS"/>
          <w:szCs w:val="24"/>
        </w:rPr>
        <w:t>Cantay</w:t>
      </w:r>
      <w:proofErr w:type="spellEnd"/>
      <w:r>
        <w:rPr>
          <w:rFonts w:ascii="Trebuchet MS" w:hAnsi="Trebuchet MS"/>
          <w:szCs w:val="24"/>
        </w:rPr>
        <w:t xml:space="preserve"> Business Park, off </w:t>
      </w:r>
      <w:proofErr w:type="spellStart"/>
      <w:r>
        <w:rPr>
          <w:rFonts w:ascii="Trebuchet MS" w:hAnsi="Trebuchet MS"/>
          <w:szCs w:val="24"/>
        </w:rPr>
        <w:t>Ardler</w:t>
      </w:r>
      <w:proofErr w:type="spellEnd"/>
      <w:r>
        <w:rPr>
          <w:rFonts w:ascii="Trebuchet MS" w:hAnsi="Trebuchet MS"/>
          <w:szCs w:val="24"/>
        </w:rPr>
        <w:t xml:space="preserve"> Road. </w:t>
      </w:r>
      <w:r w:rsidR="00047CC4">
        <w:rPr>
          <w:rFonts w:ascii="Trebuchet MS" w:hAnsi="Trebuchet MS"/>
          <w:szCs w:val="24"/>
        </w:rPr>
        <w:t xml:space="preserve">The Business Park is accessed via Hardy Close, and comprises eight units in various </w:t>
      </w:r>
      <w:r w:rsidR="00E167D1">
        <w:rPr>
          <w:rFonts w:ascii="Trebuchet MS" w:hAnsi="Trebuchet MS"/>
          <w:szCs w:val="24"/>
        </w:rPr>
        <w:t xml:space="preserve">light </w:t>
      </w:r>
      <w:r w:rsidR="00047CC4">
        <w:rPr>
          <w:rFonts w:ascii="Trebuchet MS" w:hAnsi="Trebuchet MS"/>
          <w:szCs w:val="24"/>
        </w:rPr>
        <w:t xml:space="preserve">industrial and commercial uses. The units are arranged in a u-shaped configuration, with vehicle parking to the centre and edges. Unit 2 is located to the southern end of the site, with residential properties on </w:t>
      </w:r>
      <w:proofErr w:type="spellStart"/>
      <w:r w:rsidR="00047CC4">
        <w:rPr>
          <w:rFonts w:ascii="Trebuchet MS" w:hAnsi="Trebuchet MS"/>
          <w:szCs w:val="24"/>
        </w:rPr>
        <w:t>Brackstone</w:t>
      </w:r>
      <w:proofErr w:type="spellEnd"/>
      <w:r w:rsidR="00047CC4">
        <w:rPr>
          <w:rFonts w:ascii="Trebuchet MS" w:hAnsi="Trebuchet MS"/>
          <w:szCs w:val="24"/>
        </w:rPr>
        <w:t xml:space="preserve"> Close immediately to the rear. The principal elevation of the unit includes a roller shutter. The unit was vacant at the time of the submission, and as per the application documents was previously in use as a gym. The site is located within Flood Zone 3 and an area of identified contaminated land. Residential properties surround the site on all sides. </w:t>
      </w:r>
    </w:p>
    <w:p w:rsidR="00FC7125" w:rsidRDefault="00FC7125" w:rsidP="00A0641B">
      <w:pPr>
        <w:spacing w:line="240" w:lineRule="auto"/>
        <w:rPr>
          <w:rFonts w:ascii="Trebuchet MS" w:hAnsi="Trebuchet MS"/>
          <w:b/>
          <w:szCs w:val="24"/>
        </w:rPr>
      </w:pPr>
      <w:r>
        <w:rPr>
          <w:rFonts w:ascii="Trebuchet MS" w:hAnsi="Trebuchet MS"/>
          <w:b/>
          <w:szCs w:val="24"/>
        </w:rPr>
        <w:t>Proposal</w:t>
      </w:r>
    </w:p>
    <w:p w:rsidR="00047CC4" w:rsidRDefault="00047CC4" w:rsidP="00A0641B">
      <w:pPr>
        <w:spacing w:line="240" w:lineRule="auto"/>
        <w:rPr>
          <w:rFonts w:ascii="Trebuchet MS" w:hAnsi="Trebuchet MS"/>
          <w:szCs w:val="24"/>
        </w:rPr>
      </w:pPr>
      <w:r>
        <w:rPr>
          <w:rFonts w:ascii="Trebuchet MS" w:hAnsi="Trebuchet MS"/>
          <w:szCs w:val="24"/>
        </w:rPr>
        <w:t>The proposal is for the change of use of the unit to a MOT testing station and place for vehicle repairs</w:t>
      </w:r>
      <w:r w:rsidR="00757EBA">
        <w:rPr>
          <w:rFonts w:ascii="Trebuchet MS" w:hAnsi="Trebuchet MS"/>
          <w:szCs w:val="24"/>
        </w:rPr>
        <w:t xml:space="preserve"> (Sui Generis)</w:t>
      </w:r>
      <w:r>
        <w:rPr>
          <w:rFonts w:ascii="Trebuchet MS" w:hAnsi="Trebuchet MS"/>
          <w:szCs w:val="24"/>
        </w:rPr>
        <w:t>.</w:t>
      </w:r>
      <w:r w:rsidR="00757EBA">
        <w:rPr>
          <w:rFonts w:ascii="Trebuchet MS" w:hAnsi="Trebuchet MS"/>
          <w:szCs w:val="24"/>
        </w:rPr>
        <w:t xml:space="preserve"> While the previous use of the unit was as a gym, no planning history exists for such a use. The existing lawful use of the unit is presumed as Class B2. </w:t>
      </w:r>
      <w:r w:rsidR="00B249E1">
        <w:rPr>
          <w:rFonts w:ascii="Trebuchet MS" w:hAnsi="Trebuchet MS"/>
          <w:szCs w:val="24"/>
        </w:rPr>
        <w:t xml:space="preserve">No external alterations are proposed to facilitate the change of use. </w:t>
      </w:r>
    </w:p>
    <w:p w:rsidR="00B249E1" w:rsidRPr="00047CC4" w:rsidRDefault="00B249E1" w:rsidP="00A0641B">
      <w:pPr>
        <w:spacing w:line="240" w:lineRule="auto"/>
        <w:rPr>
          <w:rFonts w:ascii="Trebuchet MS" w:hAnsi="Trebuchet MS"/>
          <w:szCs w:val="24"/>
        </w:rPr>
      </w:pPr>
      <w:r>
        <w:rPr>
          <w:rFonts w:ascii="Trebuchet MS" w:hAnsi="Trebuchet MS"/>
          <w:szCs w:val="24"/>
        </w:rPr>
        <w:t xml:space="preserve">It is stated that all MOT tests would be pre-booked, with up to seven taking place each day. </w:t>
      </w:r>
    </w:p>
    <w:p w:rsidR="00FC7125" w:rsidRDefault="00FC7125" w:rsidP="00A0641B">
      <w:pPr>
        <w:spacing w:line="240" w:lineRule="auto"/>
        <w:rPr>
          <w:rFonts w:ascii="Trebuchet MS" w:hAnsi="Trebuchet MS"/>
          <w:b/>
          <w:szCs w:val="24"/>
        </w:rPr>
      </w:pPr>
      <w:r>
        <w:rPr>
          <w:rFonts w:ascii="Trebuchet MS" w:hAnsi="Trebuchet MS"/>
          <w:b/>
          <w:szCs w:val="24"/>
        </w:rPr>
        <w:t>Plans Considered</w:t>
      </w:r>
    </w:p>
    <w:p w:rsidR="00B249E1" w:rsidRDefault="00B249E1" w:rsidP="00A0641B">
      <w:pPr>
        <w:spacing w:line="240" w:lineRule="auto"/>
        <w:rPr>
          <w:rFonts w:ascii="Trebuchet MS" w:hAnsi="Trebuchet MS"/>
          <w:szCs w:val="24"/>
        </w:rPr>
      </w:pPr>
      <w:r>
        <w:rPr>
          <w:rFonts w:ascii="Trebuchet MS" w:hAnsi="Trebuchet MS"/>
          <w:szCs w:val="24"/>
        </w:rPr>
        <w:t>The agent supplied the following, received on 26/01/21:</w:t>
      </w:r>
    </w:p>
    <w:p w:rsidR="00B249E1" w:rsidRDefault="00B249E1" w:rsidP="00A0641B">
      <w:pPr>
        <w:spacing w:line="240" w:lineRule="auto"/>
        <w:rPr>
          <w:rFonts w:ascii="Trebuchet MS" w:hAnsi="Trebuchet MS"/>
          <w:szCs w:val="24"/>
        </w:rPr>
      </w:pPr>
      <w:r>
        <w:rPr>
          <w:rFonts w:ascii="Trebuchet MS" w:hAnsi="Trebuchet MS"/>
          <w:szCs w:val="24"/>
        </w:rPr>
        <w:t>Site Location</w:t>
      </w:r>
    </w:p>
    <w:p w:rsidR="00B249E1" w:rsidRPr="00B249E1" w:rsidRDefault="00B249E1" w:rsidP="00A0641B">
      <w:pPr>
        <w:spacing w:line="240" w:lineRule="auto"/>
        <w:rPr>
          <w:rFonts w:ascii="Trebuchet MS" w:hAnsi="Trebuchet MS"/>
        </w:rPr>
      </w:pPr>
      <w:r w:rsidRPr="00B249E1">
        <w:rPr>
          <w:rFonts w:ascii="Trebuchet MS" w:hAnsi="Trebuchet MS"/>
        </w:rPr>
        <w:t>Site Location</w:t>
      </w:r>
    </w:p>
    <w:p w:rsidR="00B249E1" w:rsidRDefault="00B249E1" w:rsidP="00A0641B">
      <w:pPr>
        <w:spacing w:line="240" w:lineRule="auto"/>
        <w:rPr>
          <w:rFonts w:ascii="Trebuchet MS" w:hAnsi="Trebuchet MS" w:cs="Arial"/>
        </w:rPr>
      </w:pPr>
      <w:r w:rsidRPr="00B249E1">
        <w:rPr>
          <w:rFonts w:ascii="Trebuchet MS" w:hAnsi="Trebuchet MS" w:cs="Arial"/>
        </w:rPr>
        <w:t xml:space="preserve">‘Buy a Plan’ drawing entitled ‘Unit 2, </w:t>
      </w:r>
      <w:proofErr w:type="spellStart"/>
      <w:r w:rsidRPr="00B249E1">
        <w:rPr>
          <w:rFonts w:ascii="Trebuchet MS" w:hAnsi="Trebuchet MS" w:cs="Arial"/>
        </w:rPr>
        <w:t>Cantay</w:t>
      </w:r>
      <w:proofErr w:type="spellEnd"/>
      <w:r w:rsidRPr="00B249E1">
        <w:rPr>
          <w:rFonts w:ascii="Trebuchet MS" w:hAnsi="Trebuchet MS" w:cs="Arial"/>
        </w:rPr>
        <w:t xml:space="preserve"> House, 29a, </w:t>
      </w:r>
      <w:proofErr w:type="spellStart"/>
      <w:r w:rsidRPr="00B249E1">
        <w:rPr>
          <w:rFonts w:ascii="Trebuchet MS" w:hAnsi="Trebuchet MS" w:cs="Arial"/>
        </w:rPr>
        <w:t>Ardler</w:t>
      </w:r>
      <w:proofErr w:type="spellEnd"/>
      <w:r w:rsidRPr="00B249E1">
        <w:rPr>
          <w:rFonts w:ascii="Trebuchet MS" w:hAnsi="Trebuchet MS" w:cs="Arial"/>
        </w:rPr>
        <w:t xml:space="preserve"> Road, Caversham Reading RG4 5AE’</w:t>
      </w:r>
    </w:p>
    <w:p w:rsidR="00B249E1" w:rsidRDefault="00B249E1" w:rsidP="00A0641B">
      <w:pPr>
        <w:spacing w:line="240" w:lineRule="auto"/>
        <w:rPr>
          <w:rFonts w:ascii="Trebuchet MS" w:hAnsi="Trebuchet MS"/>
        </w:rPr>
      </w:pPr>
      <w:r>
        <w:rPr>
          <w:rFonts w:ascii="Trebuchet MS" w:hAnsi="Trebuchet MS"/>
        </w:rPr>
        <w:t>Subsequently the agent supplied the following, received on 09/02/21:</w:t>
      </w:r>
    </w:p>
    <w:p w:rsidR="00B249E1" w:rsidRDefault="00B249E1" w:rsidP="00A0641B">
      <w:pPr>
        <w:spacing w:line="240" w:lineRule="auto"/>
        <w:rPr>
          <w:rFonts w:ascii="Trebuchet MS" w:hAnsi="Trebuchet MS"/>
        </w:rPr>
      </w:pPr>
      <w:r>
        <w:rPr>
          <w:rFonts w:ascii="Trebuchet MS" w:hAnsi="Trebuchet MS"/>
        </w:rPr>
        <w:t>Flood Risk Assessment by Groundsure, dated 03/02/21</w:t>
      </w:r>
    </w:p>
    <w:p w:rsidR="00B249E1" w:rsidRDefault="00B249E1" w:rsidP="00A0641B">
      <w:pPr>
        <w:spacing w:line="240" w:lineRule="auto"/>
        <w:rPr>
          <w:rFonts w:ascii="Trebuchet MS" w:hAnsi="Trebuchet MS"/>
        </w:rPr>
      </w:pPr>
      <w:r>
        <w:rPr>
          <w:rFonts w:ascii="Trebuchet MS" w:hAnsi="Trebuchet MS"/>
        </w:rPr>
        <w:t>Subsequently the a</w:t>
      </w:r>
      <w:r w:rsidR="009F4B15">
        <w:rPr>
          <w:rFonts w:ascii="Trebuchet MS" w:hAnsi="Trebuchet MS"/>
        </w:rPr>
        <w:t>gent supplied the following, received on 10/02/21:</w:t>
      </w:r>
    </w:p>
    <w:p w:rsidR="009F4B15" w:rsidRDefault="009F4B15" w:rsidP="00A0641B">
      <w:pPr>
        <w:spacing w:line="240" w:lineRule="auto"/>
        <w:rPr>
          <w:rFonts w:ascii="Trebuchet MS" w:hAnsi="Trebuchet MS"/>
        </w:rPr>
      </w:pPr>
      <w:r>
        <w:rPr>
          <w:rFonts w:ascii="Trebuchet MS" w:hAnsi="Trebuchet MS"/>
        </w:rPr>
        <w:t>Planning Statement</w:t>
      </w:r>
    </w:p>
    <w:p w:rsidR="009F4B15" w:rsidRDefault="009F4B15" w:rsidP="00A0641B">
      <w:pPr>
        <w:spacing w:line="240" w:lineRule="auto"/>
        <w:rPr>
          <w:rFonts w:ascii="Trebuchet MS" w:hAnsi="Trebuchet MS"/>
        </w:rPr>
      </w:pPr>
      <w:r>
        <w:rPr>
          <w:rFonts w:ascii="Trebuchet MS" w:hAnsi="Trebuchet MS"/>
        </w:rPr>
        <w:t>Planning Information</w:t>
      </w:r>
    </w:p>
    <w:p w:rsidR="009F4B15" w:rsidRDefault="009F4B15" w:rsidP="00A0641B">
      <w:pPr>
        <w:spacing w:line="240" w:lineRule="auto"/>
        <w:rPr>
          <w:rFonts w:ascii="Trebuchet MS" w:hAnsi="Trebuchet MS"/>
        </w:rPr>
      </w:pPr>
      <w:r>
        <w:rPr>
          <w:rFonts w:ascii="Trebuchet MS" w:hAnsi="Trebuchet MS"/>
        </w:rPr>
        <w:t>Subsequently the agent supplied the following, received on 26/03/21:</w:t>
      </w:r>
    </w:p>
    <w:p w:rsidR="009F4B15" w:rsidRDefault="009F4B15" w:rsidP="00A0641B">
      <w:pPr>
        <w:spacing w:line="240" w:lineRule="auto"/>
        <w:rPr>
          <w:rFonts w:ascii="Trebuchet MS" w:hAnsi="Trebuchet MS"/>
        </w:rPr>
      </w:pPr>
      <w:r>
        <w:rPr>
          <w:rFonts w:ascii="Trebuchet MS" w:hAnsi="Trebuchet MS"/>
        </w:rPr>
        <w:t>Proposed Parking Plan</w:t>
      </w:r>
    </w:p>
    <w:p w:rsidR="009F4B15" w:rsidRDefault="009F4B15" w:rsidP="00A0641B">
      <w:pPr>
        <w:spacing w:line="240" w:lineRule="auto"/>
        <w:rPr>
          <w:rFonts w:ascii="Trebuchet MS" w:hAnsi="Trebuchet MS"/>
        </w:rPr>
      </w:pPr>
      <w:r>
        <w:rPr>
          <w:rFonts w:ascii="Trebuchet MS" w:hAnsi="Trebuchet MS"/>
        </w:rPr>
        <w:t>Subsequently the agent supplied the following, received on 26/05/21:</w:t>
      </w:r>
    </w:p>
    <w:p w:rsidR="009F4B15" w:rsidRDefault="009F4B15" w:rsidP="00A0641B">
      <w:pPr>
        <w:spacing w:line="240" w:lineRule="auto"/>
        <w:rPr>
          <w:rFonts w:ascii="Trebuchet MS" w:hAnsi="Trebuchet MS"/>
        </w:rPr>
      </w:pPr>
      <w:r>
        <w:rPr>
          <w:rFonts w:ascii="Trebuchet MS" w:hAnsi="Trebuchet MS"/>
        </w:rPr>
        <w:lastRenderedPageBreak/>
        <w:t>Drawing No: P2108/PL01 Rev. P1 – Proposed Parking Plan</w:t>
      </w:r>
    </w:p>
    <w:p w:rsidR="009F4B15" w:rsidRDefault="009F4B15" w:rsidP="00A0641B">
      <w:pPr>
        <w:spacing w:line="240" w:lineRule="auto"/>
        <w:rPr>
          <w:rFonts w:ascii="Trebuchet MS" w:hAnsi="Trebuchet MS"/>
        </w:rPr>
      </w:pPr>
      <w:r>
        <w:rPr>
          <w:rFonts w:ascii="Trebuchet MS" w:hAnsi="Trebuchet MS"/>
        </w:rPr>
        <w:t>Noise Impact Assessment, ref: 6024CM, by Nova Acoustics</w:t>
      </w:r>
    </w:p>
    <w:p w:rsidR="009F4B15" w:rsidRPr="00B249E1" w:rsidRDefault="009F4B15" w:rsidP="00A0641B">
      <w:pPr>
        <w:spacing w:line="240" w:lineRule="auto"/>
        <w:rPr>
          <w:rFonts w:ascii="Trebuchet MS" w:hAnsi="Trebuchet MS"/>
        </w:rPr>
      </w:pPr>
      <w:r>
        <w:rPr>
          <w:rFonts w:ascii="Trebuchet MS" w:hAnsi="Trebuchet MS"/>
        </w:rPr>
        <w:t xml:space="preserve">Flood Risk Assessment, ref: 6275, by </w:t>
      </w:r>
      <w:proofErr w:type="spellStart"/>
      <w:r>
        <w:rPr>
          <w:rFonts w:ascii="Trebuchet MS" w:hAnsi="Trebuchet MS"/>
        </w:rPr>
        <w:t>Ambiental</w:t>
      </w:r>
      <w:proofErr w:type="spellEnd"/>
      <w:r>
        <w:rPr>
          <w:rFonts w:ascii="Trebuchet MS" w:hAnsi="Trebuchet MS"/>
        </w:rPr>
        <w:t xml:space="preserve"> Environmental Assessment</w:t>
      </w:r>
    </w:p>
    <w:p w:rsidR="00FC7125" w:rsidRDefault="00FC7125" w:rsidP="00A0641B">
      <w:pPr>
        <w:spacing w:line="240" w:lineRule="auto"/>
        <w:rPr>
          <w:rFonts w:ascii="Trebuchet MS" w:hAnsi="Trebuchet MS"/>
          <w:b/>
          <w:szCs w:val="24"/>
        </w:rPr>
      </w:pPr>
      <w:r>
        <w:rPr>
          <w:rFonts w:ascii="Trebuchet MS" w:hAnsi="Trebuchet MS"/>
          <w:b/>
          <w:szCs w:val="24"/>
        </w:rPr>
        <w:t>Planning History</w:t>
      </w:r>
    </w:p>
    <w:p w:rsidR="00FC7125" w:rsidRPr="00FC7125" w:rsidRDefault="00FC7125" w:rsidP="00A0641B">
      <w:pPr>
        <w:spacing w:line="240" w:lineRule="auto"/>
        <w:rPr>
          <w:rFonts w:ascii="Trebuchet MS" w:hAnsi="Trebuchet MS"/>
          <w:szCs w:val="24"/>
        </w:rPr>
      </w:pPr>
      <w:r>
        <w:rPr>
          <w:rFonts w:ascii="Trebuchet MS" w:hAnsi="Trebuchet MS"/>
          <w:szCs w:val="24"/>
        </w:rPr>
        <w:t>None.</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D478E2">
        <w:rPr>
          <w:rFonts w:ascii="Trebuchet MS" w:hAnsi="Trebuchet MS"/>
          <w:szCs w:val="24"/>
        </w:rPr>
        <w:t xml:space="preserve">27 and 29 </w:t>
      </w:r>
      <w:proofErr w:type="spellStart"/>
      <w:r w:rsidR="00D478E2">
        <w:rPr>
          <w:rFonts w:ascii="Trebuchet MS" w:hAnsi="Trebuchet MS"/>
          <w:szCs w:val="24"/>
        </w:rPr>
        <w:t>Ardler</w:t>
      </w:r>
      <w:proofErr w:type="spellEnd"/>
      <w:r w:rsidR="00D478E2">
        <w:rPr>
          <w:rFonts w:ascii="Trebuchet MS" w:hAnsi="Trebuchet MS"/>
          <w:szCs w:val="24"/>
        </w:rPr>
        <w:t xml:space="preserve"> Road, 1 Hardy Close, 1, 2, 3, 5 and 7 </w:t>
      </w:r>
      <w:proofErr w:type="spellStart"/>
      <w:r w:rsidR="00D478E2">
        <w:rPr>
          <w:rFonts w:ascii="Trebuchet MS" w:hAnsi="Trebuchet MS"/>
          <w:szCs w:val="24"/>
        </w:rPr>
        <w:t>Brackstone</w:t>
      </w:r>
      <w:proofErr w:type="spellEnd"/>
      <w:r w:rsidR="00D478E2">
        <w:rPr>
          <w:rFonts w:ascii="Trebuchet MS" w:hAnsi="Trebuchet MS"/>
          <w:szCs w:val="24"/>
        </w:rPr>
        <w:t xml:space="preserve"> Close, and 43-61 (odds) St Johns Road </w:t>
      </w:r>
      <w:r w:rsidR="00CD28F1">
        <w:rPr>
          <w:rFonts w:ascii="Trebuchet MS" w:hAnsi="Trebuchet MS"/>
          <w:szCs w:val="24"/>
        </w:rPr>
        <w:t xml:space="preserve">were consulted by letter. </w:t>
      </w:r>
      <w:r w:rsidR="000B1F1B">
        <w:rPr>
          <w:rFonts w:ascii="Trebuchet MS" w:hAnsi="Trebuchet MS"/>
          <w:szCs w:val="24"/>
        </w:rPr>
        <w:t xml:space="preserve">A </w:t>
      </w:r>
      <w:r>
        <w:rPr>
          <w:rFonts w:ascii="Trebuchet MS" w:hAnsi="Trebuchet MS"/>
          <w:szCs w:val="24"/>
        </w:rPr>
        <w:t>site notice</w:t>
      </w:r>
      <w:r w:rsidR="00CD28F1">
        <w:rPr>
          <w:rFonts w:ascii="Trebuchet MS" w:hAnsi="Trebuchet MS"/>
          <w:szCs w:val="24"/>
        </w:rPr>
        <w:t xml:space="preserve"> w</w:t>
      </w:r>
      <w:r w:rsidR="000B1F1B">
        <w:rPr>
          <w:rFonts w:ascii="Trebuchet MS" w:hAnsi="Trebuchet MS"/>
          <w:szCs w:val="24"/>
        </w:rPr>
        <w:t>as</w:t>
      </w:r>
      <w:r>
        <w:rPr>
          <w:rFonts w:ascii="Trebuchet MS" w:hAnsi="Trebuchet MS"/>
          <w:szCs w:val="24"/>
        </w:rPr>
        <w:t xml:space="preserve"> displayed. </w:t>
      </w:r>
      <w:r w:rsidR="000B1F1B">
        <w:rPr>
          <w:rFonts w:ascii="Trebuchet MS" w:hAnsi="Trebuchet MS"/>
          <w:szCs w:val="24"/>
        </w:rPr>
        <w:t xml:space="preserve">No </w:t>
      </w:r>
      <w:r w:rsidR="00CD28F1">
        <w:rPr>
          <w:rFonts w:ascii="Trebuchet MS" w:hAnsi="Trebuchet MS"/>
          <w:szCs w:val="24"/>
        </w:rPr>
        <w:t>letters of representation were received.</w:t>
      </w:r>
    </w:p>
    <w:p w:rsidR="00D478E2" w:rsidRDefault="00DD43F6" w:rsidP="00BA0347">
      <w:pPr>
        <w:spacing w:line="240" w:lineRule="auto"/>
        <w:rPr>
          <w:rFonts w:ascii="Trebuchet MS" w:hAnsi="Trebuchet MS"/>
          <w:szCs w:val="24"/>
          <w:u w:val="single"/>
        </w:rPr>
      </w:pPr>
      <w:r w:rsidRPr="00DD43F6">
        <w:rPr>
          <w:rFonts w:ascii="Trebuchet MS" w:hAnsi="Trebuchet MS"/>
          <w:szCs w:val="24"/>
          <w:u w:val="single"/>
        </w:rPr>
        <w:t>Reading Borough Transport Development Control</w:t>
      </w:r>
    </w:p>
    <w:p w:rsidR="00DD43F6" w:rsidRPr="00DD43F6" w:rsidRDefault="00DD43F6" w:rsidP="00DD43F6">
      <w:pPr>
        <w:autoSpaceDE w:val="0"/>
        <w:autoSpaceDN w:val="0"/>
        <w:spacing w:after="0" w:line="240" w:lineRule="auto"/>
        <w:rPr>
          <w:rFonts w:ascii="Trebuchet MS" w:eastAsia="Times New Roman" w:hAnsi="Trebuchet MS" w:cs="CIDFont+F4"/>
          <w:i/>
          <w:szCs w:val="24"/>
          <w:lang w:eastAsia="en-GB"/>
        </w:rPr>
      </w:pPr>
      <w:r w:rsidRPr="00DD43F6">
        <w:rPr>
          <w:rFonts w:ascii="Trebuchet MS" w:eastAsia="Times New Roman" w:hAnsi="Trebuchet MS" w:cs="Trebuchet MS"/>
          <w:i/>
          <w:szCs w:val="24"/>
          <w:lang w:val="en-US"/>
        </w:rPr>
        <w:t xml:space="preserve">The site is located within an </w:t>
      </w:r>
      <w:r w:rsidRPr="00DD43F6">
        <w:rPr>
          <w:rFonts w:ascii="Trebuchet MS" w:eastAsia="Times New Roman" w:hAnsi="Trebuchet MS" w:cs="Arial"/>
          <w:i/>
          <w:szCs w:val="24"/>
          <w:shd w:val="clear" w:color="auto" w:fill="FFFFFF"/>
          <w:lang w:val="en-US"/>
        </w:rPr>
        <w:t>industrial business park consisting of 8 warehouse units.  </w:t>
      </w:r>
      <w:r w:rsidRPr="00DD43F6">
        <w:rPr>
          <w:rFonts w:ascii="Trebuchet MS" w:eastAsia="Times New Roman" w:hAnsi="Trebuchet MS" w:cs="CIDFont+F4"/>
          <w:i/>
          <w:szCs w:val="24"/>
          <w:lang w:eastAsia="en-GB"/>
        </w:rPr>
        <w:t xml:space="preserve">The premises are currently vacant. The previous use was as a gymnasium (D2 use). </w:t>
      </w:r>
    </w:p>
    <w:p w:rsidR="00DD43F6" w:rsidRPr="00DD43F6" w:rsidRDefault="00DD43F6" w:rsidP="00DD43F6">
      <w:pPr>
        <w:autoSpaceDE w:val="0"/>
        <w:autoSpaceDN w:val="0"/>
        <w:spacing w:after="0" w:line="240" w:lineRule="auto"/>
        <w:rPr>
          <w:rFonts w:ascii="Trebuchet MS" w:eastAsia="Times New Roman" w:hAnsi="Trebuchet MS" w:cs="CIDFont+F4"/>
          <w:i/>
          <w:szCs w:val="24"/>
          <w:lang w:eastAsia="en-GB"/>
        </w:rPr>
      </w:pPr>
    </w:p>
    <w:p w:rsidR="00DD43F6" w:rsidRPr="00DD43F6" w:rsidRDefault="00DD43F6" w:rsidP="00DD43F6">
      <w:pPr>
        <w:autoSpaceDE w:val="0"/>
        <w:autoSpaceDN w:val="0"/>
        <w:adjustRightInd w:val="0"/>
        <w:spacing w:after="0" w:line="240" w:lineRule="auto"/>
        <w:jc w:val="both"/>
        <w:rPr>
          <w:rFonts w:ascii="Trebuchet MS" w:eastAsia="Times New Roman" w:hAnsi="Trebuchet MS" w:cs="CIDFont+F4"/>
          <w:i/>
          <w:szCs w:val="24"/>
          <w:lang w:eastAsia="en-GB"/>
        </w:rPr>
      </w:pPr>
      <w:r w:rsidRPr="00DD43F6">
        <w:rPr>
          <w:rFonts w:ascii="Trebuchet MS" w:eastAsia="Times New Roman" w:hAnsi="Trebuchet MS" w:cs="CIDFont+F4"/>
          <w:i/>
          <w:szCs w:val="24"/>
          <w:lang w:eastAsia="en-GB"/>
        </w:rPr>
        <w:t xml:space="preserve">This application is for the change of use of the unit to a MOT testing station and vehicle repairs. Only Class 4 MOT’s will </w:t>
      </w:r>
      <w:proofErr w:type="spellStart"/>
      <w:r w:rsidRPr="00DD43F6">
        <w:rPr>
          <w:rFonts w:ascii="Trebuchet MS" w:eastAsia="Times New Roman" w:hAnsi="Trebuchet MS" w:cs="CIDFont+F4"/>
          <w:i/>
          <w:szCs w:val="24"/>
          <w:lang w:eastAsia="en-GB"/>
        </w:rPr>
        <w:t>undertaken</w:t>
      </w:r>
      <w:proofErr w:type="spellEnd"/>
      <w:r w:rsidRPr="00DD43F6">
        <w:rPr>
          <w:rFonts w:ascii="Trebuchet MS" w:eastAsia="Times New Roman" w:hAnsi="Trebuchet MS" w:cs="CIDFont+F4"/>
          <w:i/>
          <w:szCs w:val="24"/>
          <w:lang w:eastAsia="en-GB"/>
        </w:rPr>
        <w:t>, including small vans and motor caravans (up to</w:t>
      </w:r>
    </w:p>
    <w:p w:rsidR="00DD43F6" w:rsidRPr="00DD43F6" w:rsidRDefault="00DD43F6" w:rsidP="00DD43F6">
      <w:pPr>
        <w:autoSpaceDE w:val="0"/>
        <w:autoSpaceDN w:val="0"/>
        <w:adjustRightInd w:val="0"/>
        <w:spacing w:after="0" w:line="240" w:lineRule="auto"/>
        <w:rPr>
          <w:rFonts w:ascii="Trebuchet MS" w:eastAsia="Times New Roman" w:hAnsi="Trebuchet MS" w:cs="CIDFont+F4"/>
          <w:i/>
          <w:szCs w:val="24"/>
          <w:lang w:eastAsia="en-GB"/>
        </w:rPr>
      </w:pPr>
      <w:r w:rsidRPr="00DD43F6">
        <w:rPr>
          <w:rFonts w:ascii="Trebuchet MS" w:eastAsia="Times New Roman" w:hAnsi="Trebuchet MS" w:cs="CIDFont+F4"/>
          <w:i/>
          <w:szCs w:val="24"/>
          <w:lang w:eastAsia="en-GB"/>
        </w:rPr>
        <w:t>3,000kg).  MOT testing will be the predominant use of the site with repairs undertaken to rectify test failures. All operations will be carried out internally.</w:t>
      </w:r>
    </w:p>
    <w:p w:rsidR="00DD43F6" w:rsidRPr="00DD43F6" w:rsidRDefault="00DD43F6" w:rsidP="00DD43F6">
      <w:pPr>
        <w:autoSpaceDE w:val="0"/>
        <w:autoSpaceDN w:val="0"/>
        <w:adjustRightInd w:val="0"/>
        <w:spacing w:after="0" w:line="240" w:lineRule="auto"/>
        <w:jc w:val="both"/>
        <w:rPr>
          <w:rFonts w:ascii="Trebuchet MS" w:eastAsia="Times New Roman" w:hAnsi="Trebuchet MS" w:cs="CIDFont+F4"/>
          <w:i/>
          <w:szCs w:val="24"/>
          <w:lang w:eastAsia="en-GB"/>
        </w:rPr>
      </w:pPr>
    </w:p>
    <w:p w:rsidR="00DD43F6" w:rsidRPr="00DD43F6" w:rsidRDefault="00DD43F6" w:rsidP="00DD43F6">
      <w:pPr>
        <w:autoSpaceDE w:val="0"/>
        <w:autoSpaceDN w:val="0"/>
        <w:adjustRightInd w:val="0"/>
        <w:spacing w:after="0" w:line="240" w:lineRule="auto"/>
        <w:jc w:val="both"/>
        <w:rPr>
          <w:rFonts w:ascii="Trebuchet MS" w:eastAsia="Times New Roman" w:hAnsi="Trebuchet MS" w:cs="CIDFont+F4"/>
          <w:i/>
          <w:szCs w:val="24"/>
          <w:lang w:eastAsia="en-GB"/>
        </w:rPr>
      </w:pPr>
      <w:r w:rsidRPr="00DD43F6">
        <w:rPr>
          <w:rFonts w:ascii="Trebuchet MS" w:eastAsia="Times New Roman" w:hAnsi="Trebuchet MS" w:cs="Times New Roman"/>
          <w:i/>
          <w:szCs w:val="24"/>
          <w:lang w:val="en-US"/>
        </w:rPr>
        <w:t xml:space="preserve">The site is located in Zone 2, Primary Core Area, of the Revised Parking Standards and Design SPD.  This zone directly surrounds the Central Core Area and extends to walking distances of 2 </w:t>
      </w:r>
      <w:proofErr w:type="spellStart"/>
      <w:r w:rsidRPr="00DD43F6">
        <w:rPr>
          <w:rFonts w:ascii="Trebuchet MS" w:eastAsia="Times New Roman" w:hAnsi="Trebuchet MS" w:cs="Times New Roman"/>
          <w:i/>
          <w:szCs w:val="24"/>
          <w:lang w:val="en-US"/>
        </w:rPr>
        <w:t>kilometres</w:t>
      </w:r>
      <w:proofErr w:type="spellEnd"/>
      <w:r w:rsidRPr="00DD43F6">
        <w:rPr>
          <w:rFonts w:ascii="Trebuchet MS" w:eastAsia="Times New Roman" w:hAnsi="Trebuchet MS" w:cs="Times New Roman"/>
          <w:i/>
          <w:szCs w:val="24"/>
          <w:lang w:val="en-US"/>
        </w:rPr>
        <w:t xml:space="preserve"> from the centre of Reading. Typically this zone is well served by public transport, with buses continuing either into or out of the Central Core Area via this zone.</w:t>
      </w:r>
    </w:p>
    <w:p w:rsidR="00DD43F6" w:rsidRPr="00DD43F6" w:rsidRDefault="00DD43F6" w:rsidP="00DD43F6">
      <w:pPr>
        <w:autoSpaceDE w:val="0"/>
        <w:autoSpaceDN w:val="0"/>
        <w:adjustRightInd w:val="0"/>
        <w:spacing w:after="0" w:line="240" w:lineRule="auto"/>
        <w:jc w:val="both"/>
        <w:rPr>
          <w:rFonts w:ascii="Trebuchet MS" w:eastAsia="Times New Roman" w:hAnsi="Trebuchet MS" w:cs="CIDFont+F4"/>
          <w:i/>
          <w:szCs w:val="24"/>
          <w:lang w:eastAsia="en-GB"/>
        </w:rPr>
      </w:pPr>
    </w:p>
    <w:p w:rsidR="00DD43F6" w:rsidRPr="00DD43F6" w:rsidRDefault="00DD43F6" w:rsidP="00DD43F6">
      <w:pPr>
        <w:widowControl w:val="0"/>
        <w:autoSpaceDE w:val="0"/>
        <w:autoSpaceDN w:val="0"/>
        <w:adjustRightInd w:val="0"/>
        <w:spacing w:after="0" w:line="240" w:lineRule="auto"/>
        <w:jc w:val="both"/>
        <w:rPr>
          <w:rFonts w:ascii="Trebuchet MS" w:eastAsia="Times New Roman" w:hAnsi="Trebuchet MS" w:cs="Times New Roman"/>
          <w:i/>
          <w:color w:val="000000"/>
          <w:szCs w:val="24"/>
        </w:rPr>
      </w:pPr>
      <w:r w:rsidRPr="00DD43F6">
        <w:rPr>
          <w:rFonts w:ascii="Trebuchet MS" w:eastAsia="Times New Roman" w:hAnsi="Trebuchet MS" w:cs="Times New Roman"/>
          <w:i/>
          <w:color w:val="000000"/>
          <w:szCs w:val="24"/>
        </w:rPr>
        <w:t xml:space="preserve">In accordance with the Council’s adopted Parking Standards and Design SPD, the development should be provided with 1 parking space per 2 FTE staff and 3 parking spaces per service bay.  </w:t>
      </w:r>
    </w:p>
    <w:p w:rsidR="00DD43F6" w:rsidRPr="00DD43F6" w:rsidRDefault="00DD43F6" w:rsidP="00DD43F6">
      <w:pPr>
        <w:widowControl w:val="0"/>
        <w:autoSpaceDE w:val="0"/>
        <w:autoSpaceDN w:val="0"/>
        <w:adjustRightInd w:val="0"/>
        <w:spacing w:after="0" w:line="240" w:lineRule="auto"/>
        <w:jc w:val="both"/>
        <w:rPr>
          <w:rFonts w:ascii="Trebuchet MS" w:eastAsia="Times New Roman" w:hAnsi="Trebuchet MS" w:cs="Times New Roman"/>
          <w:i/>
          <w:color w:val="000000"/>
          <w:szCs w:val="24"/>
        </w:rPr>
      </w:pPr>
    </w:p>
    <w:p w:rsidR="00DD43F6" w:rsidRPr="00DD43F6" w:rsidRDefault="00DD43F6" w:rsidP="00DD43F6">
      <w:pPr>
        <w:widowControl w:val="0"/>
        <w:autoSpaceDE w:val="0"/>
        <w:autoSpaceDN w:val="0"/>
        <w:adjustRightInd w:val="0"/>
        <w:spacing w:after="0" w:line="240" w:lineRule="auto"/>
        <w:jc w:val="both"/>
        <w:rPr>
          <w:rFonts w:ascii="Trebuchet MS" w:eastAsia="Times New Roman" w:hAnsi="Trebuchet MS" w:cs="CIDFont+F4"/>
          <w:i/>
          <w:szCs w:val="24"/>
          <w:lang w:eastAsia="en-GB"/>
        </w:rPr>
      </w:pPr>
      <w:r w:rsidRPr="00DD43F6">
        <w:rPr>
          <w:rFonts w:ascii="Trebuchet MS" w:eastAsia="Times New Roman" w:hAnsi="Trebuchet MS" w:cs="Times New Roman"/>
          <w:i/>
          <w:color w:val="000000"/>
          <w:szCs w:val="24"/>
        </w:rPr>
        <w:t>The applicant has confirmed</w:t>
      </w:r>
      <w:r w:rsidRPr="00DD43F6">
        <w:rPr>
          <w:rFonts w:ascii="Trebuchet MS" w:eastAsia="Times New Roman" w:hAnsi="Trebuchet MS" w:cs="CIDFont+F4"/>
          <w:i/>
          <w:szCs w:val="24"/>
          <w:lang w:eastAsia="en-GB"/>
        </w:rPr>
        <w:t xml:space="preserve"> all MOT’s will be pre-booked appointments with up to 7 tests being undertaken per day.  However, no clarification has been provided regarding the number of staff employed on-site. I am concerned that the two allocated parking bays will not meet the full parking requirement for this type of use. Given the nature of MOT test centres, customers are likely to drop off their vehicle and return at a later time, potentially to fit in with their working day.  Therefore, the provision of two parking spaces would not provide adequate parking provision for staff and customers.   </w:t>
      </w:r>
    </w:p>
    <w:p w:rsidR="00DD43F6" w:rsidRPr="00DD43F6" w:rsidRDefault="00DD43F6" w:rsidP="00DD43F6">
      <w:pPr>
        <w:widowControl w:val="0"/>
        <w:autoSpaceDE w:val="0"/>
        <w:autoSpaceDN w:val="0"/>
        <w:adjustRightInd w:val="0"/>
        <w:spacing w:after="0" w:line="240" w:lineRule="auto"/>
        <w:jc w:val="both"/>
        <w:rPr>
          <w:rFonts w:ascii="Trebuchet MS" w:eastAsia="Times New Roman" w:hAnsi="Trebuchet MS" w:cs="CIDFont+F4"/>
          <w:i/>
          <w:szCs w:val="24"/>
          <w:lang w:eastAsia="en-GB"/>
        </w:rPr>
      </w:pPr>
    </w:p>
    <w:p w:rsidR="00DD43F6" w:rsidRPr="00DD43F6" w:rsidRDefault="00DD43F6" w:rsidP="00DD43F6">
      <w:pPr>
        <w:autoSpaceDE w:val="0"/>
        <w:autoSpaceDN w:val="0"/>
        <w:spacing w:after="0" w:line="240" w:lineRule="auto"/>
        <w:jc w:val="both"/>
        <w:rPr>
          <w:rFonts w:ascii="Times New Roman" w:eastAsia="Times New Roman" w:hAnsi="Times New Roman" w:cs="Times New Roman"/>
          <w:i/>
          <w:sz w:val="20"/>
          <w:lang w:val="en-US"/>
        </w:rPr>
      </w:pPr>
      <w:r w:rsidRPr="00DD43F6">
        <w:rPr>
          <w:rFonts w:ascii="Trebuchet MS" w:eastAsia="Times New Roman" w:hAnsi="Trebuchet MS" w:cs="Calibri-LightItalic"/>
          <w:i/>
          <w:iCs/>
          <w:szCs w:val="24"/>
          <w:lang w:eastAsia="en-GB"/>
        </w:rPr>
        <w:t xml:space="preserve">Policy </w:t>
      </w:r>
      <w:r w:rsidRPr="00DD43F6">
        <w:rPr>
          <w:rFonts w:ascii="Trebuchet MS" w:eastAsia="Times New Roman" w:hAnsi="Trebuchet MS" w:cs="Times New Roman"/>
          <w:i/>
          <w:szCs w:val="24"/>
          <w:lang w:val="en-US"/>
        </w:rPr>
        <w:t xml:space="preserve">TR5 states that development should provide car parking and cycle parking that is appropriate to the accessibility of locations within the Borough to sustainable transport facilities, particularly public transport.  It goes on to say that ensuring the appropriate level of car parking in new developments involves striking a careful balance to ensure that there is not a knock-on effect on the safety and function of the highway and public transport network through on-street parking. </w:t>
      </w:r>
    </w:p>
    <w:p w:rsidR="00DD43F6" w:rsidRPr="00DD43F6" w:rsidRDefault="00DD43F6" w:rsidP="00DD43F6">
      <w:pPr>
        <w:autoSpaceDE w:val="0"/>
        <w:autoSpaceDN w:val="0"/>
        <w:spacing w:after="0" w:line="240" w:lineRule="auto"/>
        <w:jc w:val="both"/>
        <w:rPr>
          <w:rFonts w:ascii="Times New Roman" w:eastAsia="Times New Roman" w:hAnsi="Times New Roman" w:cs="Times New Roman"/>
          <w:i/>
          <w:sz w:val="20"/>
          <w:szCs w:val="24"/>
          <w:lang w:val="en-US"/>
        </w:rPr>
      </w:pPr>
    </w:p>
    <w:p w:rsidR="00DD43F6" w:rsidRPr="00DD43F6" w:rsidRDefault="00DD43F6" w:rsidP="00DD43F6">
      <w:pPr>
        <w:autoSpaceDE w:val="0"/>
        <w:autoSpaceDN w:val="0"/>
        <w:spacing w:after="0" w:line="240" w:lineRule="auto"/>
        <w:jc w:val="both"/>
        <w:rPr>
          <w:rFonts w:ascii="Times New Roman" w:eastAsia="Times New Roman" w:hAnsi="Times New Roman" w:cs="Times New Roman"/>
          <w:i/>
          <w:sz w:val="20"/>
          <w:szCs w:val="24"/>
          <w:lang w:val="en-US"/>
        </w:rPr>
      </w:pPr>
    </w:p>
    <w:p w:rsidR="00DD43F6" w:rsidRPr="00DD43F6" w:rsidRDefault="00DD43F6" w:rsidP="00DD43F6">
      <w:pPr>
        <w:autoSpaceDE w:val="0"/>
        <w:autoSpaceDN w:val="0"/>
        <w:spacing w:after="0" w:line="240" w:lineRule="auto"/>
        <w:jc w:val="both"/>
        <w:rPr>
          <w:rFonts w:ascii="Trebuchet MS" w:eastAsia="Times New Roman" w:hAnsi="Trebuchet MS" w:cs="Times New Roman"/>
          <w:i/>
          <w:szCs w:val="24"/>
        </w:rPr>
      </w:pPr>
      <w:r w:rsidRPr="00DD43F6">
        <w:rPr>
          <w:rFonts w:ascii="Trebuchet MS" w:eastAsia="Times New Roman" w:hAnsi="Trebuchet MS" w:cs="Times New Roman"/>
          <w:i/>
          <w:szCs w:val="24"/>
          <w:lang w:val="en-US"/>
        </w:rPr>
        <w:t xml:space="preserve">Therefore, it is essential that any intensification of use of the site does not lead to congestion within site resulting in overspill onto the surrounding highway. Without </w:t>
      </w:r>
      <w:r w:rsidRPr="00DD43F6">
        <w:rPr>
          <w:rFonts w:ascii="Trebuchet MS" w:eastAsia="Times New Roman" w:hAnsi="Trebuchet MS" w:cs="Times New Roman"/>
          <w:i/>
          <w:szCs w:val="24"/>
          <w:lang w:val="en-US"/>
        </w:rPr>
        <w:lastRenderedPageBreak/>
        <w:t xml:space="preserve">sufficient justification for the parking provision proposed and clarification over how the spaces would operate, I am unable to support this application. </w:t>
      </w:r>
    </w:p>
    <w:p w:rsidR="00DD43F6" w:rsidRDefault="00DD43F6" w:rsidP="00BA0347">
      <w:pPr>
        <w:spacing w:line="240" w:lineRule="auto"/>
        <w:rPr>
          <w:rFonts w:ascii="Trebuchet MS" w:hAnsi="Trebuchet MS"/>
          <w:szCs w:val="24"/>
          <w:u w:val="single"/>
        </w:rPr>
      </w:pPr>
    </w:p>
    <w:p w:rsidR="00DD43F6" w:rsidRDefault="00DD43F6" w:rsidP="00BA0347">
      <w:pPr>
        <w:spacing w:line="240" w:lineRule="auto"/>
        <w:rPr>
          <w:rFonts w:ascii="Trebuchet MS" w:hAnsi="Trebuchet MS"/>
          <w:szCs w:val="24"/>
          <w:u w:val="single"/>
        </w:rPr>
      </w:pPr>
      <w:r>
        <w:rPr>
          <w:rFonts w:ascii="Trebuchet MS" w:hAnsi="Trebuchet MS"/>
          <w:szCs w:val="24"/>
          <w:u w:val="single"/>
        </w:rPr>
        <w:t>Reading Borough Environmental Protection</w:t>
      </w:r>
    </w:p>
    <w:p w:rsidR="00DD43F6" w:rsidRPr="00DD43F6" w:rsidRDefault="00DD43F6" w:rsidP="00DD43F6">
      <w:pPr>
        <w:spacing w:after="0" w:line="240" w:lineRule="auto"/>
        <w:rPr>
          <w:rFonts w:ascii="Trebuchet MS" w:eastAsia="Times New Roman" w:hAnsi="Trebuchet MS" w:cs="Times New Roman"/>
          <w:i/>
          <w:szCs w:val="24"/>
        </w:rPr>
      </w:pPr>
      <w:r w:rsidRPr="00DD43F6">
        <w:rPr>
          <w:rFonts w:ascii="Trebuchet MS" w:eastAsia="Times New Roman" w:hAnsi="Trebuchet MS" w:cs="Times New Roman"/>
          <w:i/>
          <w:szCs w:val="24"/>
        </w:rPr>
        <w:t>Applications which include noise generating equipment when there are nearby noise sensitive receptors should be accompanied by an acoustic assessment. I would recommend that an acoustic assessment is carried out in advance of the permission being granted to ensure that the proposed use is appropriate for the location, or can be made so with the appropriate mitigation and/or conditions attached.</w:t>
      </w:r>
    </w:p>
    <w:p w:rsidR="00DD43F6" w:rsidRDefault="00DD43F6" w:rsidP="00A0641B">
      <w:pPr>
        <w:spacing w:line="240" w:lineRule="auto"/>
        <w:rPr>
          <w:rFonts w:ascii="Trebuchet MS" w:hAnsi="Trebuchet MS"/>
          <w:b/>
          <w:szCs w:val="24"/>
        </w:rPr>
      </w:pP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DD43F6" w:rsidRDefault="00DD43F6" w:rsidP="002344F6">
      <w:pPr>
        <w:spacing w:line="240" w:lineRule="auto"/>
        <w:rPr>
          <w:rFonts w:ascii="Trebuchet MS" w:hAnsi="Trebuchet MS"/>
          <w:szCs w:val="24"/>
        </w:rPr>
      </w:pPr>
      <w:r>
        <w:rPr>
          <w:rFonts w:ascii="Trebuchet MS" w:hAnsi="Trebuchet MS"/>
          <w:szCs w:val="24"/>
        </w:rPr>
        <w:t>Policy EN16 – Pollution and Water Resources</w:t>
      </w:r>
    </w:p>
    <w:p w:rsidR="00DD43F6" w:rsidRDefault="00DD43F6" w:rsidP="002344F6">
      <w:pPr>
        <w:spacing w:line="240" w:lineRule="auto"/>
        <w:rPr>
          <w:rFonts w:ascii="Trebuchet MS" w:hAnsi="Trebuchet MS"/>
          <w:szCs w:val="24"/>
        </w:rPr>
      </w:pPr>
      <w:r>
        <w:rPr>
          <w:rFonts w:ascii="Trebuchet MS" w:hAnsi="Trebuchet MS"/>
          <w:szCs w:val="24"/>
        </w:rPr>
        <w:t>Policy EN17 – Noise Generating Equipment</w:t>
      </w:r>
    </w:p>
    <w:p w:rsidR="000B1F1B" w:rsidRDefault="000B1F1B" w:rsidP="002344F6">
      <w:pPr>
        <w:spacing w:line="240" w:lineRule="auto"/>
        <w:rPr>
          <w:rFonts w:ascii="Trebuchet MS" w:hAnsi="Trebuchet MS"/>
          <w:szCs w:val="24"/>
        </w:rPr>
      </w:pPr>
      <w:r>
        <w:rPr>
          <w:rFonts w:ascii="Trebuchet MS" w:hAnsi="Trebuchet MS"/>
          <w:szCs w:val="24"/>
        </w:rPr>
        <w:t>Policy EN18 – Flooding and Drainage</w:t>
      </w:r>
    </w:p>
    <w:p w:rsidR="000B1F1B" w:rsidRDefault="000B1F1B" w:rsidP="002344F6">
      <w:pPr>
        <w:spacing w:line="240" w:lineRule="auto"/>
        <w:rPr>
          <w:rFonts w:ascii="Trebuchet MS" w:hAnsi="Trebuchet MS"/>
          <w:szCs w:val="24"/>
        </w:rPr>
      </w:pPr>
      <w:r>
        <w:rPr>
          <w:rFonts w:ascii="Trebuchet MS" w:hAnsi="Trebuchet MS"/>
          <w:szCs w:val="24"/>
        </w:rPr>
        <w:t>Policy EM1 – Provision of Employment</w:t>
      </w:r>
    </w:p>
    <w:p w:rsidR="000B1F1B" w:rsidRDefault="000B1F1B" w:rsidP="002344F6">
      <w:pPr>
        <w:spacing w:line="240" w:lineRule="auto"/>
        <w:rPr>
          <w:rFonts w:ascii="Trebuchet MS" w:hAnsi="Trebuchet MS"/>
          <w:szCs w:val="24"/>
        </w:rPr>
      </w:pPr>
      <w:r>
        <w:rPr>
          <w:rFonts w:ascii="Trebuchet MS" w:hAnsi="Trebuchet MS"/>
          <w:szCs w:val="24"/>
        </w:rPr>
        <w:t>Policy EM4 – Maintaining a Variety of Premises</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Default="00807D4D" w:rsidP="002344F6">
      <w:pPr>
        <w:spacing w:line="240" w:lineRule="auto"/>
        <w:rPr>
          <w:rFonts w:ascii="Trebuchet MS" w:hAnsi="Trebuchet MS"/>
          <w:szCs w:val="24"/>
        </w:rPr>
      </w:pPr>
      <w:r>
        <w:rPr>
          <w:rFonts w:ascii="Trebuchet MS" w:hAnsi="Trebuchet MS"/>
          <w:szCs w:val="24"/>
        </w:rPr>
        <w:lastRenderedPageBreak/>
        <w:t>Policy TR5 – Car and Cycle Parking and Electric Vehicle Charging</w:t>
      </w:r>
    </w:p>
    <w:p w:rsidR="000B1F1B" w:rsidRPr="002344F6" w:rsidRDefault="000B1F1B" w:rsidP="002344F6">
      <w:pPr>
        <w:spacing w:line="240" w:lineRule="auto"/>
        <w:rPr>
          <w:rFonts w:ascii="Trebuchet MS" w:hAnsi="Trebuchet MS"/>
          <w:szCs w:val="24"/>
        </w:rPr>
      </w:pPr>
      <w:r>
        <w:rPr>
          <w:rFonts w:ascii="Trebuchet MS" w:hAnsi="Trebuchet MS"/>
          <w:szCs w:val="24"/>
        </w:rPr>
        <w:t>Policy OU4 - Advertisements</w:t>
      </w:r>
    </w:p>
    <w:p w:rsidR="002C14D8" w:rsidRDefault="00F653C1" w:rsidP="002C14D8">
      <w:pPr>
        <w:spacing w:line="240" w:lineRule="auto"/>
        <w:rPr>
          <w:rFonts w:ascii="Trebuchet MS" w:hAnsi="Trebuchet MS"/>
          <w:b/>
          <w:szCs w:val="24"/>
        </w:rPr>
      </w:pPr>
      <w:r>
        <w:rPr>
          <w:rFonts w:ascii="Trebuchet MS" w:hAnsi="Trebuchet MS"/>
          <w:b/>
          <w:szCs w:val="24"/>
        </w:rPr>
        <w:t>Appraisal</w:t>
      </w:r>
      <w:r w:rsidR="002C14D8" w:rsidRPr="002C14D8">
        <w:rPr>
          <w:rFonts w:ascii="Trebuchet MS" w:hAnsi="Trebuchet MS"/>
          <w:b/>
          <w:szCs w:val="24"/>
        </w:rPr>
        <w:t xml:space="preserve"> </w:t>
      </w:r>
    </w:p>
    <w:p w:rsidR="00E167D1" w:rsidRDefault="00E167D1" w:rsidP="002C14D8">
      <w:pPr>
        <w:spacing w:line="240" w:lineRule="auto"/>
        <w:rPr>
          <w:rFonts w:ascii="Trebuchet MS" w:hAnsi="Trebuchet MS"/>
          <w:szCs w:val="24"/>
          <w:u w:val="single"/>
        </w:rPr>
      </w:pPr>
      <w:r>
        <w:rPr>
          <w:rFonts w:ascii="Trebuchet MS" w:hAnsi="Trebuchet MS"/>
          <w:szCs w:val="24"/>
          <w:u w:val="single"/>
        </w:rPr>
        <w:t>Principle of development</w:t>
      </w:r>
    </w:p>
    <w:p w:rsidR="00E167D1" w:rsidRPr="00E167D1" w:rsidRDefault="00E167D1" w:rsidP="002C14D8">
      <w:pPr>
        <w:spacing w:line="240" w:lineRule="auto"/>
        <w:rPr>
          <w:rFonts w:ascii="Trebuchet MS" w:hAnsi="Trebuchet MS"/>
          <w:szCs w:val="24"/>
        </w:rPr>
      </w:pPr>
      <w:r>
        <w:rPr>
          <w:rFonts w:ascii="Trebuchet MS" w:hAnsi="Trebuchet MS"/>
          <w:szCs w:val="24"/>
        </w:rPr>
        <w:t xml:space="preserve">The application site is located within an established business park, comprising various commercial and light industrial uses. </w:t>
      </w:r>
      <w:r w:rsidR="00B63466">
        <w:rPr>
          <w:rFonts w:ascii="Trebuchet MS" w:hAnsi="Trebuchet MS"/>
          <w:szCs w:val="24"/>
        </w:rPr>
        <w:t xml:space="preserve">The proposed use is in keeping with the character of the business park, aiding vitality by bringing a vacant unit back into active use. Subject to other policy considerations outlined below, the principle of the change of use is acceptable. </w:t>
      </w:r>
    </w:p>
    <w:p w:rsidR="00E167D1" w:rsidRDefault="00E167D1" w:rsidP="002C14D8">
      <w:pPr>
        <w:spacing w:line="240" w:lineRule="auto"/>
        <w:rPr>
          <w:rFonts w:ascii="Trebuchet MS" w:hAnsi="Trebuchet MS"/>
          <w:szCs w:val="24"/>
          <w:u w:val="single"/>
        </w:rPr>
      </w:pPr>
      <w:r>
        <w:rPr>
          <w:rFonts w:ascii="Trebuchet MS" w:hAnsi="Trebuchet MS"/>
          <w:szCs w:val="24"/>
          <w:u w:val="single"/>
        </w:rPr>
        <w:t>Impact on neighbouring amenity</w:t>
      </w:r>
    </w:p>
    <w:p w:rsidR="00B63466" w:rsidRDefault="00B63466" w:rsidP="002C14D8">
      <w:pPr>
        <w:spacing w:line="240" w:lineRule="auto"/>
        <w:rPr>
          <w:rFonts w:ascii="Trebuchet MS" w:hAnsi="Trebuchet MS"/>
          <w:szCs w:val="24"/>
        </w:rPr>
      </w:pPr>
      <w:r>
        <w:rPr>
          <w:rFonts w:ascii="Trebuchet MS" w:hAnsi="Trebuchet MS"/>
          <w:szCs w:val="24"/>
        </w:rPr>
        <w:t xml:space="preserve">The proposed use is noise generating, through machinery and equipment necessary to undertake MOT testing and vehicle repairs. Policy CC8 requires that development will not cause a detrimental impact on the living environment of existing residential properties. Residential properties on </w:t>
      </w:r>
      <w:proofErr w:type="spellStart"/>
      <w:r>
        <w:rPr>
          <w:rFonts w:ascii="Trebuchet MS" w:hAnsi="Trebuchet MS"/>
          <w:szCs w:val="24"/>
        </w:rPr>
        <w:t>Brackstone</w:t>
      </w:r>
      <w:proofErr w:type="spellEnd"/>
      <w:r>
        <w:rPr>
          <w:rFonts w:ascii="Trebuchet MS" w:hAnsi="Trebuchet MS"/>
          <w:szCs w:val="24"/>
        </w:rPr>
        <w:t xml:space="preserve"> Close are located less than 10m to the rear of the unit. Given the nature of the proposed use, and the proximity of residential properties, officers raised concerns with regard to the impact of the proposals on neighbouring amenity. </w:t>
      </w:r>
    </w:p>
    <w:p w:rsidR="00B63466" w:rsidRDefault="00B63466" w:rsidP="002C14D8">
      <w:pPr>
        <w:spacing w:line="240" w:lineRule="auto"/>
        <w:rPr>
          <w:rFonts w:ascii="Trebuchet MS" w:hAnsi="Trebuchet MS"/>
          <w:szCs w:val="24"/>
        </w:rPr>
      </w:pPr>
      <w:r>
        <w:rPr>
          <w:rFonts w:ascii="Trebuchet MS" w:hAnsi="Trebuchet MS"/>
          <w:szCs w:val="24"/>
        </w:rPr>
        <w:t xml:space="preserve">A Noise Assessment was supplied by the agent on 26/05/21. </w:t>
      </w:r>
      <w:r w:rsidR="005E694E">
        <w:rPr>
          <w:rFonts w:ascii="Trebuchet MS" w:hAnsi="Trebuchet MS"/>
          <w:szCs w:val="24"/>
        </w:rPr>
        <w:t xml:space="preserve">With reference to BS:4142, the Assessment concludes that the proposed use would have a ‘low impact’ on nearby sensitive uses during operational hours. The Assessment recommends that to ensure no harm to nearby sensitive uses, the premises is only operation between 9am and 5.30pm, and that the roller shutter be closed when MOT testing and vehicle repairs are being undertaken. </w:t>
      </w:r>
    </w:p>
    <w:p w:rsidR="005E694E" w:rsidRPr="00B63466" w:rsidRDefault="005E694E" w:rsidP="002C14D8">
      <w:pPr>
        <w:spacing w:line="240" w:lineRule="auto"/>
        <w:rPr>
          <w:rFonts w:ascii="Trebuchet MS" w:hAnsi="Trebuchet MS"/>
          <w:szCs w:val="24"/>
        </w:rPr>
      </w:pPr>
      <w:r>
        <w:rPr>
          <w:rFonts w:ascii="Trebuchet MS" w:hAnsi="Trebuchet MS"/>
          <w:szCs w:val="24"/>
        </w:rPr>
        <w:t xml:space="preserve">Officers are satisfied that the Noise Assessment has been carried out to an appropriate standard, and that its recommendations are reasonable and justified. The recommendations of the Noise Assessment are secured by conditions. On this basis, the proposals are in accordance with Policy CC8. </w:t>
      </w:r>
    </w:p>
    <w:p w:rsidR="00E167D1" w:rsidRDefault="00E167D1" w:rsidP="002C14D8">
      <w:pPr>
        <w:spacing w:line="240" w:lineRule="auto"/>
        <w:rPr>
          <w:rFonts w:ascii="Trebuchet MS" w:hAnsi="Trebuchet MS"/>
          <w:szCs w:val="24"/>
          <w:u w:val="single"/>
        </w:rPr>
      </w:pPr>
      <w:r>
        <w:rPr>
          <w:rFonts w:ascii="Trebuchet MS" w:hAnsi="Trebuchet MS"/>
          <w:szCs w:val="24"/>
          <w:u w:val="single"/>
        </w:rPr>
        <w:t>Transport</w:t>
      </w:r>
    </w:p>
    <w:p w:rsidR="00820506" w:rsidRDefault="00DC3710" w:rsidP="002C14D8">
      <w:pPr>
        <w:spacing w:line="240" w:lineRule="auto"/>
        <w:rPr>
          <w:rFonts w:ascii="Trebuchet MS" w:hAnsi="Trebuchet MS"/>
          <w:szCs w:val="24"/>
        </w:rPr>
      </w:pPr>
      <w:r>
        <w:rPr>
          <w:rFonts w:ascii="Trebuchet MS" w:hAnsi="Trebuchet MS"/>
          <w:szCs w:val="24"/>
        </w:rPr>
        <w:t>In accordance with the Council’s Parking Standards, the proposed use is required to make provision for one parking space per two full time employees, and three spaces per service bay. The original submission made provision for two parking spaces, located immediately in front of the unit.</w:t>
      </w:r>
      <w:r w:rsidR="00DB763A">
        <w:rPr>
          <w:rFonts w:ascii="Trebuchet MS" w:hAnsi="Trebuchet MS"/>
          <w:szCs w:val="24"/>
        </w:rPr>
        <w:t xml:space="preserve"> Officers deemed this provision unsatisfactory, potentially leading to overspill parking on the surrounding road network. </w:t>
      </w:r>
    </w:p>
    <w:p w:rsidR="00DB763A" w:rsidRPr="00820506" w:rsidRDefault="00DB763A" w:rsidP="002C14D8">
      <w:pPr>
        <w:spacing w:line="240" w:lineRule="auto"/>
        <w:rPr>
          <w:rFonts w:ascii="Trebuchet MS" w:hAnsi="Trebuchet MS"/>
          <w:szCs w:val="24"/>
        </w:rPr>
      </w:pPr>
      <w:r>
        <w:rPr>
          <w:rFonts w:ascii="Trebuchet MS" w:hAnsi="Trebuchet MS"/>
          <w:szCs w:val="24"/>
        </w:rPr>
        <w:t xml:space="preserve">A revised parking plan was supplied by the agent on 26/05/21. The plan detailed the existing parking arrangements for the Business Park as a whole, with a number of spaces around the edges of the site. It was confirmed that agreement had been made with the landowner of the Business Park to provide seven parking spaces for the sole use of Unit 2. While this is not an ideal arrangement, officers are satisfied that the parking arrangements would be contained within the existing compound, and if used reasonably would not result in overspill parking. Subject to the spaces being made available to Unit 2 prior to the commencement of the use, secured by condition, the proposals are considered to be acceptable. </w:t>
      </w:r>
    </w:p>
    <w:p w:rsidR="00E167D1" w:rsidRDefault="00E167D1" w:rsidP="002C14D8">
      <w:pPr>
        <w:spacing w:line="240" w:lineRule="auto"/>
        <w:rPr>
          <w:rFonts w:ascii="Trebuchet MS" w:hAnsi="Trebuchet MS"/>
          <w:szCs w:val="24"/>
          <w:u w:val="single"/>
        </w:rPr>
      </w:pPr>
      <w:r>
        <w:rPr>
          <w:rFonts w:ascii="Trebuchet MS" w:hAnsi="Trebuchet MS"/>
          <w:szCs w:val="24"/>
          <w:u w:val="single"/>
        </w:rPr>
        <w:t>Other matters</w:t>
      </w:r>
    </w:p>
    <w:p w:rsidR="00006AE4" w:rsidRDefault="00DB763A" w:rsidP="002C14D8">
      <w:pPr>
        <w:spacing w:line="240" w:lineRule="auto"/>
        <w:rPr>
          <w:rFonts w:ascii="Trebuchet MS" w:hAnsi="Trebuchet MS"/>
          <w:szCs w:val="24"/>
        </w:rPr>
      </w:pPr>
      <w:r>
        <w:rPr>
          <w:rFonts w:ascii="Trebuchet MS" w:hAnsi="Trebuchet MS"/>
          <w:szCs w:val="24"/>
        </w:rPr>
        <w:lastRenderedPageBreak/>
        <w:t xml:space="preserve">The site is located within Flood Zone 3. A Flood Risk Assessment has been supplied. Subject to the recommendations of the FRA being adhered to, the risk of flooding is low. </w:t>
      </w:r>
    </w:p>
    <w:p w:rsidR="00493FCB" w:rsidRDefault="00493FCB" w:rsidP="00493FCB">
      <w:pPr>
        <w:spacing w:line="240" w:lineRule="auto"/>
        <w:rPr>
          <w:rFonts w:ascii="Trebuchet MS" w:hAnsi="Trebuchet MS"/>
          <w:b/>
          <w:szCs w:val="24"/>
        </w:rPr>
      </w:pPr>
      <w:bookmarkStart w:id="0" w:name="_GoBack"/>
      <w:bookmarkEnd w:id="0"/>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Calibri-LightItalic">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41B"/>
    <w:rsid w:val="00006AE4"/>
    <w:rsid w:val="00012536"/>
    <w:rsid w:val="000242CE"/>
    <w:rsid w:val="0003197F"/>
    <w:rsid w:val="00047CC4"/>
    <w:rsid w:val="00063E65"/>
    <w:rsid w:val="000B1F1B"/>
    <w:rsid w:val="00136CBE"/>
    <w:rsid w:val="001462B1"/>
    <w:rsid w:val="00153F67"/>
    <w:rsid w:val="001724C3"/>
    <w:rsid w:val="001A59D1"/>
    <w:rsid w:val="001B1192"/>
    <w:rsid w:val="001B130B"/>
    <w:rsid w:val="001D0662"/>
    <w:rsid w:val="001D229A"/>
    <w:rsid w:val="001E0908"/>
    <w:rsid w:val="00203FEC"/>
    <w:rsid w:val="002344F6"/>
    <w:rsid w:val="0025023D"/>
    <w:rsid w:val="00271E64"/>
    <w:rsid w:val="002C14D8"/>
    <w:rsid w:val="002D7646"/>
    <w:rsid w:val="002E707E"/>
    <w:rsid w:val="002F7727"/>
    <w:rsid w:val="0037116B"/>
    <w:rsid w:val="00390213"/>
    <w:rsid w:val="00394FA3"/>
    <w:rsid w:val="003C3AC5"/>
    <w:rsid w:val="003C7F80"/>
    <w:rsid w:val="003F5779"/>
    <w:rsid w:val="0041134C"/>
    <w:rsid w:val="00435A3F"/>
    <w:rsid w:val="00471B8C"/>
    <w:rsid w:val="00493FCB"/>
    <w:rsid w:val="004B46CD"/>
    <w:rsid w:val="00503777"/>
    <w:rsid w:val="00531F4B"/>
    <w:rsid w:val="00536A14"/>
    <w:rsid w:val="005C3E8D"/>
    <w:rsid w:val="005E694E"/>
    <w:rsid w:val="006207E9"/>
    <w:rsid w:val="006520C0"/>
    <w:rsid w:val="00656759"/>
    <w:rsid w:val="00661FA5"/>
    <w:rsid w:val="0068081B"/>
    <w:rsid w:val="00683BBD"/>
    <w:rsid w:val="006A11BD"/>
    <w:rsid w:val="007312A7"/>
    <w:rsid w:val="00742F35"/>
    <w:rsid w:val="00757EBA"/>
    <w:rsid w:val="007667F0"/>
    <w:rsid w:val="007941DC"/>
    <w:rsid w:val="007A1C70"/>
    <w:rsid w:val="007A4C9A"/>
    <w:rsid w:val="007B6972"/>
    <w:rsid w:val="007C55A2"/>
    <w:rsid w:val="00807D4D"/>
    <w:rsid w:val="0081229E"/>
    <w:rsid w:val="00820506"/>
    <w:rsid w:val="00881890"/>
    <w:rsid w:val="008942E3"/>
    <w:rsid w:val="008D520B"/>
    <w:rsid w:val="00935AC7"/>
    <w:rsid w:val="00941904"/>
    <w:rsid w:val="009A0C0E"/>
    <w:rsid w:val="009F4B15"/>
    <w:rsid w:val="00A0641B"/>
    <w:rsid w:val="00A07CBB"/>
    <w:rsid w:val="00A10BFC"/>
    <w:rsid w:val="00A474B3"/>
    <w:rsid w:val="00A7635C"/>
    <w:rsid w:val="00A91268"/>
    <w:rsid w:val="00A95E82"/>
    <w:rsid w:val="00AD3648"/>
    <w:rsid w:val="00B249E1"/>
    <w:rsid w:val="00B63466"/>
    <w:rsid w:val="00B95948"/>
    <w:rsid w:val="00BA0347"/>
    <w:rsid w:val="00BC3D09"/>
    <w:rsid w:val="00BE318D"/>
    <w:rsid w:val="00C0147F"/>
    <w:rsid w:val="00C07854"/>
    <w:rsid w:val="00C2070A"/>
    <w:rsid w:val="00C2377B"/>
    <w:rsid w:val="00C26EFF"/>
    <w:rsid w:val="00C90292"/>
    <w:rsid w:val="00C93C4B"/>
    <w:rsid w:val="00CB0684"/>
    <w:rsid w:val="00CC3590"/>
    <w:rsid w:val="00CD28F1"/>
    <w:rsid w:val="00CD48D4"/>
    <w:rsid w:val="00D153BB"/>
    <w:rsid w:val="00D478E2"/>
    <w:rsid w:val="00D721C4"/>
    <w:rsid w:val="00DB763A"/>
    <w:rsid w:val="00DC3710"/>
    <w:rsid w:val="00DD43F6"/>
    <w:rsid w:val="00DE7F38"/>
    <w:rsid w:val="00E01528"/>
    <w:rsid w:val="00E167D1"/>
    <w:rsid w:val="00EA0B41"/>
    <w:rsid w:val="00EC327C"/>
    <w:rsid w:val="00ED3E57"/>
    <w:rsid w:val="00F55A4D"/>
    <w:rsid w:val="00F653C1"/>
    <w:rsid w:val="00FC6F70"/>
    <w:rsid w:val="00FC71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0CEE7"/>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610</TotalTime>
  <Pages>5</Pages>
  <Words>1524</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11</cp:revision>
  <dcterms:created xsi:type="dcterms:W3CDTF">2021-06-22T15:56:00Z</dcterms:created>
  <dcterms:modified xsi:type="dcterms:W3CDTF">2021-06-24T13:13:00Z</dcterms:modified>
</cp:coreProperties>
</file>