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77E" w:rsidRDefault="0004471C" w:rsidP="00281084">
      <w:pPr>
        <w:pStyle w:val="PlainText"/>
        <w:jc w:val="both"/>
        <w:rPr>
          <w:rFonts w:ascii="Trebuchet MS" w:hAnsi="Trebuchet MS" w:cs="Trebuchet MS"/>
          <w:b/>
          <w:bCs/>
          <w:sz w:val="22"/>
          <w:szCs w:val="22"/>
        </w:rPr>
      </w:pPr>
      <w:r w:rsidRPr="00281084">
        <w:rPr>
          <w:rFonts w:ascii="Trebuchet MS" w:hAnsi="Trebuchet MS" w:cs="Trebuchet MS"/>
          <w:b/>
          <w:bCs/>
          <w:sz w:val="22"/>
          <w:szCs w:val="22"/>
        </w:rPr>
        <w:t xml:space="preserve">DELEGATED APPLICATION </w:t>
      </w:r>
      <w:r w:rsidR="00DD2ADE" w:rsidRPr="00281084">
        <w:rPr>
          <w:rFonts w:ascii="Trebuchet MS" w:hAnsi="Trebuchet MS" w:cs="Trebuchet MS"/>
          <w:b/>
          <w:bCs/>
          <w:sz w:val="22"/>
          <w:szCs w:val="22"/>
        </w:rPr>
        <w:t xml:space="preserve">REPORT - Application No.: </w:t>
      </w:r>
      <w:r w:rsidR="0053677E">
        <w:rPr>
          <w:rFonts w:ascii="Trebuchet MS" w:hAnsi="Trebuchet MS" w:cs="Trebuchet MS"/>
          <w:b/>
          <w:bCs/>
          <w:sz w:val="22"/>
          <w:szCs w:val="22"/>
        </w:rPr>
        <w:t>210957</w:t>
      </w:r>
      <w:r w:rsidR="00C92BE2">
        <w:rPr>
          <w:rFonts w:ascii="Trebuchet MS" w:hAnsi="Trebuchet MS" w:cs="Trebuchet MS"/>
          <w:b/>
          <w:bCs/>
          <w:sz w:val="22"/>
          <w:szCs w:val="22"/>
        </w:rPr>
        <w:t xml:space="preserve">  </w:t>
      </w:r>
    </w:p>
    <w:p w:rsidR="0004471C" w:rsidRPr="00281084" w:rsidRDefault="0004471C" w:rsidP="00281084">
      <w:pPr>
        <w:pStyle w:val="PlainText"/>
        <w:jc w:val="both"/>
        <w:rPr>
          <w:rFonts w:ascii="Trebuchet MS" w:hAnsi="Trebuchet MS" w:cs="Trebuchet MS"/>
          <w:bCs/>
          <w:sz w:val="22"/>
          <w:szCs w:val="22"/>
        </w:rPr>
      </w:pPr>
      <w:r w:rsidRPr="00281084">
        <w:rPr>
          <w:rFonts w:ascii="Trebuchet MS" w:hAnsi="Trebuchet MS" w:cs="Trebuchet MS"/>
          <w:b/>
          <w:bCs/>
          <w:sz w:val="22"/>
          <w:szCs w:val="22"/>
        </w:rPr>
        <w:t xml:space="preserve">Address: </w:t>
      </w:r>
      <w:r w:rsidR="00DD2ADE" w:rsidRPr="00281084">
        <w:rPr>
          <w:rFonts w:ascii="Trebuchet MS" w:hAnsi="Trebuchet MS" w:cs="Trebuchet MS"/>
          <w:bCs/>
          <w:sz w:val="22"/>
          <w:szCs w:val="22"/>
        </w:rPr>
        <w:t>60 Christchurch Road</w:t>
      </w:r>
    </w:p>
    <w:p w:rsidR="0004471C" w:rsidRPr="00281084" w:rsidRDefault="0004471C" w:rsidP="00281084">
      <w:pPr>
        <w:pStyle w:val="PlainText"/>
        <w:jc w:val="both"/>
        <w:rPr>
          <w:rFonts w:ascii="Trebuchet MS" w:hAnsi="Trebuchet MS" w:cs="Trebuchet MS"/>
          <w:b/>
          <w:bCs/>
          <w:sz w:val="22"/>
          <w:szCs w:val="22"/>
        </w:rPr>
      </w:pPr>
      <w:r w:rsidRPr="00281084">
        <w:rPr>
          <w:rFonts w:ascii="Trebuchet MS" w:hAnsi="Trebuchet MS" w:cs="Trebuchet MS"/>
          <w:b/>
          <w:bCs/>
          <w:sz w:val="22"/>
          <w:szCs w:val="22"/>
        </w:rPr>
        <w:t>Proposal:</w:t>
      </w:r>
      <w:r w:rsidRPr="00281084">
        <w:rPr>
          <w:rFonts w:ascii="Trebuchet MS" w:hAnsi="Trebuchet MS" w:cs="Trebuchet MS"/>
          <w:bCs/>
          <w:sz w:val="22"/>
          <w:szCs w:val="22"/>
        </w:rPr>
        <w:t xml:space="preserve"> </w:t>
      </w:r>
      <w:r w:rsidR="0053677E" w:rsidRPr="0053677E">
        <w:rPr>
          <w:rFonts w:ascii="Trebuchet MS" w:hAnsi="Trebuchet MS" w:cs="Trebuchet MS"/>
          <w:bCs/>
          <w:sz w:val="22"/>
          <w:szCs w:val="22"/>
        </w:rPr>
        <w:t>Kitchen extract equipment on rear flat roof</w:t>
      </w:r>
    </w:p>
    <w:p w:rsidR="0004471C" w:rsidRPr="00281084" w:rsidRDefault="0004471C" w:rsidP="00281084">
      <w:pPr>
        <w:pStyle w:val="PlainText"/>
        <w:jc w:val="both"/>
        <w:rPr>
          <w:rFonts w:ascii="Trebuchet MS" w:hAnsi="Trebuchet MS" w:cs="Trebuchet MS"/>
          <w:b/>
          <w:bCs/>
          <w:sz w:val="22"/>
          <w:szCs w:val="22"/>
        </w:rPr>
      </w:pPr>
      <w:r w:rsidRPr="00281084">
        <w:rPr>
          <w:rFonts w:ascii="Trebuchet MS" w:hAnsi="Trebuchet MS" w:cs="Trebuchet MS"/>
          <w:b/>
          <w:bCs/>
          <w:sz w:val="22"/>
          <w:szCs w:val="22"/>
        </w:rPr>
        <w:t xml:space="preserve">Case officer: </w:t>
      </w:r>
      <w:r w:rsidRPr="00281084">
        <w:rPr>
          <w:rFonts w:ascii="Trebuchet MS" w:hAnsi="Trebuchet MS" w:cs="Trebuchet MS"/>
          <w:bCs/>
          <w:sz w:val="22"/>
          <w:szCs w:val="22"/>
        </w:rPr>
        <w:t>Alison Amoah</w:t>
      </w:r>
    </w:p>
    <w:p w:rsidR="0053677E" w:rsidRPr="00281084" w:rsidRDefault="0053677E" w:rsidP="0053677E">
      <w:pPr>
        <w:pStyle w:val="PlainText"/>
        <w:jc w:val="both"/>
        <w:rPr>
          <w:rFonts w:ascii="Trebuchet MS" w:hAnsi="Trebuchet MS" w:cs="Trebuchet MS"/>
          <w:b/>
          <w:bCs/>
          <w:sz w:val="22"/>
          <w:szCs w:val="22"/>
        </w:rPr>
      </w:pPr>
      <w:r>
        <w:rPr>
          <w:rFonts w:ascii="Trebuchet MS" w:hAnsi="Trebuchet MS" w:cs="Trebuchet MS"/>
          <w:b/>
          <w:bCs/>
          <w:sz w:val="22"/>
          <w:szCs w:val="22"/>
        </w:rPr>
        <w:t>Target expiry: 8/10/2021</w:t>
      </w:r>
      <w:r w:rsidRPr="00281084">
        <w:rPr>
          <w:rFonts w:ascii="Trebuchet MS" w:hAnsi="Trebuchet MS" w:cs="Trebuchet MS"/>
          <w:b/>
          <w:bCs/>
          <w:sz w:val="22"/>
          <w:szCs w:val="22"/>
        </w:rPr>
        <w:t xml:space="preserve"> (</w:t>
      </w:r>
      <w:proofErr w:type="spellStart"/>
      <w:r w:rsidRPr="00281084">
        <w:rPr>
          <w:rFonts w:ascii="Trebuchet MS" w:hAnsi="Trebuchet MS" w:cs="Trebuchet MS"/>
          <w:b/>
          <w:bCs/>
          <w:sz w:val="22"/>
          <w:szCs w:val="22"/>
        </w:rPr>
        <w:t>ext</w:t>
      </w:r>
      <w:proofErr w:type="spellEnd"/>
      <w:r w:rsidRPr="00281084">
        <w:rPr>
          <w:rFonts w:ascii="Trebuchet MS" w:hAnsi="Trebuchet MS" w:cs="Trebuchet MS"/>
          <w:b/>
          <w:bCs/>
          <w:sz w:val="22"/>
          <w:szCs w:val="22"/>
        </w:rPr>
        <w:t>)</w:t>
      </w:r>
    </w:p>
    <w:p w:rsidR="0004471C" w:rsidRPr="00281084" w:rsidRDefault="0004471C" w:rsidP="00281084">
      <w:pPr>
        <w:pStyle w:val="PlainText"/>
        <w:jc w:val="both"/>
        <w:rPr>
          <w:rFonts w:ascii="Trebuchet MS" w:hAnsi="Trebuchet MS" w:cs="Trebuchet MS"/>
          <w:sz w:val="22"/>
          <w:szCs w:val="22"/>
        </w:rPr>
      </w:pPr>
    </w:p>
    <w:p w:rsidR="0004471C" w:rsidRPr="00281084" w:rsidRDefault="0004471C" w:rsidP="00281084">
      <w:pPr>
        <w:pStyle w:val="PlainText"/>
        <w:jc w:val="both"/>
        <w:rPr>
          <w:rFonts w:ascii="Trebuchet MS" w:hAnsi="Trebuchet MS" w:cs="Trebuchet MS"/>
          <w:b/>
          <w:bCs/>
          <w:sz w:val="22"/>
          <w:szCs w:val="22"/>
        </w:rPr>
      </w:pPr>
      <w:r w:rsidRPr="00281084">
        <w:rPr>
          <w:rFonts w:ascii="Trebuchet MS" w:hAnsi="Trebuchet MS" w:cs="Trebuchet MS"/>
          <w:b/>
          <w:bCs/>
          <w:sz w:val="22"/>
          <w:szCs w:val="22"/>
        </w:rPr>
        <w:t>Site Description and Surrounding Area:</w:t>
      </w:r>
    </w:p>
    <w:p w:rsidR="00281084" w:rsidRPr="00281084" w:rsidRDefault="0004471C" w:rsidP="00281084">
      <w:pPr>
        <w:jc w:val="both"/>
        <w:rPr>
          <w:rFonts w:ascii="Trebuchet MS" w:hAnsi="Trebuchet MS" w:cs="Trebuchet MS"/>
          <w:sz w:val="22"/>
          <w:szCs w:val="22"/>
        </w:rPr>
      </w:pPr>
      <w:r w:rsidRPr="00281084">
        <w:rPr>
          <w:rFonts w:ascii="Trebuchet MS" w:hAnsi="Trebuchet MS" w:cs="Trebuchet MS"/>
          <w:sz w:val="22"/>
          <w:szCs w:val="22"/>
        </w:rPr>
        <w:t xml:space="preserve">The application site is </w:t>
      </w:r>
      <w:r w:rsidR="0024318F" w:rsidRPr="00281084">
        <w:rPr>
          <w:rFonts w:ascii="Trebuchet MS" w:hAnsi="Trebuchet MS" w:cs="Trebuchet MS"/>
          <w:sz w:val="22"/>
          <w:szCs w:val="22"/>
        </w:rPr>
        <w:t xml:space="preserve">a </w:t>
      </w:r>
      <w:r w:rsidR="00281084">
        <w:rPr>
          <w:rFonts w:ascii="Trebuchet MS" w:hAnsi="Trebuchet MS" w:cs="Trebuchet MS"/>
          <w:sz w:val="22"/>
          <w:szCs w:val="22"/>
        </w:rPr>
        <w:t xml:space="preserve">part 2 storey and 3 storey end of terrace building.  </w:t>
      </w:r>
      <w:r w:rsidR="0053677E">
        <w:rPr>
          <w:rFonts w:ascii="Trebuchet MS" w:hAnsi="Trebuchet MS" w:cs="Trebuchet MS"/>
          <w:sz w:val="22"/>
          <w:szCs w:val="22"/>
        </w:rPr>
        <w:t xml:space="preserve">At ground floor the commercial use will be ‘Slam Burger’ presented by the applicant as within the E use class, i.e. for consuming food and drink mostly on the premises.  At first floor is a small HMO.  It is within the </w:t>
      </w:r>
      <w:r w:rsidR="0024318F" w:rsidRPr="00281084">
        <w:rPr>
          <w:rFonts w:ascii="Trebuchet MS" w:hAnsi="Trebuchet MS" w:cs="Trebuchet MS"/>
          <w:sz w:val="22"/>
          <w:szCs w:val="22"/>
        </w:rPr>
        <w:t>Christchurch Road Local Centre</w:t>
      </w:r>
      <w:r w:rsidR="0053677E">
        <w:rPr>
          <w:rFonts w:ascii="Trebuchet MS" w:hAnsi="Trebuchet MS" w:cs="Trebuchet MS"/>
          <w:sz w:val="22"/>
          <w:szCs w:val="22"/>
        </w:rPr>
        <w:t xml:space="preserve"> (Policy RL1)</w:t>
      </w:r>
      <w:r w:rsidR="0024318F" w:rsidRPr="00281084">
        <w:rPr>
          <w:rFonts w:ascii="Trebuchet MS" w:hAnsi="Trebuchet MS" w:cs="Trebuchet MS"/>
          <w:sz w:val="22"/>
          <w:szCs w:val="22"/>
        </w:rPr>
        <w:t>.  The surrounding area is a mix of commercial and residential premises, with</w:t>
      </w:r>
      <w:r w:rsidR="00281084" w:rsidRPr="00281084">
        <w:rPr>
          <w:rFonts w:ascii="Trebuchet MS" w:hAnsi="Trebuchet MS" w:cs="Trebuchet MS"/>
          <w:sz w:val="22"/>
          <w:szCs w:val="22"/>
        </w:rPr>
        <w:t xml:space="preserve"> residential above the adjacent commercial premises.</w:t>
      </w:r>
    </w:p>
    <w:p w:rsidR="00281084" w:rsidRDefault="00281084" w:rsidP="00281084">
      <w:pPr>
        <w:pStyle w:val="PlainText"/>
        <w:jc w:val="both"/>
        <w:rPr>
          <w:rFonts w:ascii="Trebuchet MS" w:hAnsi="Trebuchet MS" w:cs="Trebuchet MS"/>
          <w:sz w:val="22"/>
          <w:szCs w:val="22"/>
        </w:rPr>
      </w:pPr>
    </w:p>
    <w:p w:rsidR="00281084" w:rsidRPr="00281084" w:rsidRDefault="002F0487" w:rsidP="00281084">
      <w:pPr>
        <w:pStyle w:val="PlainText"/>
        <w:jc w:val="both"/>
        <w:rPr>
          <w:rFonts w:ascii="Trebuchet MS" w:hAnsi="Trebuchet MS" w:cs="Trebuchet MS"/>
          <w:sz w:val="22"/>
          <w:szCs w:val="22"/>
        </w:rPr>
      </w:pPr>
      <w:r>
        <w:rPr>
          <w:rFonts w:ascii="Trebuchet MS" w:hAnsi="Trebuchet MS" w:cs="Trebuchet MS"/>
          <w:sz w:val="22"/>
          <w:szCs w:val="22"/>
        </w:rPr>
        <w:t>The property was recently extended at the rear (</w:t>
      </w:r>
      <w:r w:rsidR="00281084" w:rsidRPr="00281084">
        <w:rPr>
          <w:rFonts w:ascii="Trebuchet MS" w:hAnsi="Trebuchet MS" w:cs="Trebuchet MS"/>
          <w:sz w:val="22"/>
          <w:szCs w:val="22"/>
        </w:rPr>
        <w:t>permitted under 170254)</w:t>
      </w:r>
      <w:r>
        <w:rPr>
          <w:rFonts w:ascii="Trebuchet MS" w:hAnsi="Trebuchet MS" w:cs="Trebuchet MS"/>
          <w:sz w:val="22"/>
          <w:szCs w:val="22"/>
        </w:rPr>
        <w:t xml:space="preserve"> and works internally to create the E use class are largely complete.</w:t>
      </w:r>
      <w:r w:rsidR="00E77CFD">
        <w:rPr>
          <w:rFonts w:ascii="Trebuchet MS" w:hAnsi="Trebuchet MS" w:cs="Trebuchet MS"/>
          <w:sz w:val="22"/>
          <w:szCs w:val="22"/>
        </w:rPr>
        <w:t xml:space="preserve">  The outside brickwork has been painted black.</w:t>
      </w:r>
    </w:p>
    <w:p w:rsidR="00281084" w:rsidRPr="00281084" w:rsidRDefault="00281084" w:rsidP="00281084">
      <w:pPr>
        <w:pStyle w:val="PlainText"/>
        <w:jc w:val="both"/>
        <w:rPr>
          <w:rFonts w:ascii="Trebuchet MS" w:hAnsi="Trebuchet MS" w:cs="Trebuchet MS"/>
          <w:sz w:val="22"/>
          <w:szCs w:val="22"/>
        </w:rPr>
      </w:pPr>
    </w:p>
    <w:p w:rsidR="002F0487" w:rsidRDefault="0004471C" w:rsidP="002F0487">
      <w:pPr>
        <w:pStyle w:val="PlainText"/>
        <w:jc w:val="both"/>
        <w:rPr>
          <w:rFonts w:ascii="Trebuchet MS" w:hAnsi="Trebuchet MS" w:cs="Trebuchet MS"/>
          <w:bCs/>
          <w:sz w:val="22"/>
          <w:szCs w:val="22"/>
        </w:rPr>
      </w:pPr>
      <w:r w:rsidRPr="00281084">
        <w:rPr>
          <w:rFonts w:ascii="Trebuchet MS" w:hAnsi="Trebuchet MS" w:cs="Trebuchet MS"/>
          <w:b/>
          <w:bCs/>
          <w:sz w:val="22"/>
          <w:szCs w:val="22"/>
        </w:rPr>
        <w:t>Proposal:</w:t>
      </w:r>
      <w:r w:rsidRPr="00281084">
        <w:rPr>
          <w:rFonts w:ascii="Trebuchet MS" w:hAnsi="Trebuchet MS" w:cs="Trebuchet MS"/>
          <w:sz w:val="22"/>
          <w:szCs w:val="22"/>
        </w:rPr>
        <w:t xml:space="preserve"> </w:t>
      </w:r>
      <w:r w:rsidR="002F0487" w:rsidRPr="002F0487">
        <w:rPr>
          <w:rFonts w:ascii="Trebuchet MS" w:hAnsi="Trebuchet MS" w:cs="Trebuchet MS"/>
          <w:sz w:val="22"/>
          <w:szCs w:val="22"/>
        </w:rPr>
        <w:t xml:space="preserve">The proposal is for the rear extraction equipment only.  As a change of use from the former A1 shop to former A3 café/ restaurant is now a permitted change, as both now fall under the E use class, the applicant has advised that the </w:t>
      </w:r>
      <w:r w:rsidR="00FB1AB8">
        <w:rPr>
          <w:rFonts w:ascii="Trebuchet MS" w:hAnsi="Trebuchet MS" w:cs="Trebuchet MS"/>
          <w:sz w:val="22"/>
          <w:szCs w:val="22"/>
        </w:rPr>
        <w:t>permission granted under 191755/FUL (</w:t>
      </w:r>
      <w:r w:rsidR="00FB1AB8" w:rsidRPr="002F0487">
        <w:rPr>
          <w:rFonts w:ascii="Trebuchet MS" w:hAnsi="Trebuchet MS" w:cs="Trebuchet MS"/>
          <w:bCs/>
          <w:sz w:val="22"/>
          <w:szCs w:val="22"/>
        </w:rPr>
        <w:t>change of use and extraction equipment</w:t>
      </w:r>
      <w:r w:rsidR="00FB1AB8">
        <w:rPr>
          <w:rFonts w:ascii="Trebuchet MS" w:hAnsi="Trebuchet MS" w:cs="Trebuchet MS"/>
          <w:bCs/>
          <w:sz w:val="22"/>
          <w:szCs w:val="22"/>
        </w:rPr>
        <w:t xml:space="preserve">), which included conditions to discharge, is no longer required. </w:t>
      </w:r>
      <w:r w:rsidR="002F0487" w:rsidRPr="002F0487">
        <w:rPr>
          <w:rFonts w:ascii="Trebuchet MS" w:hAnsi="Trebuchet MS" w:cs="Trebuchet MS"/>
          <w:bCs/>
          <w:sz w:val="22"/>
          <w:szCs w:val="22"/>
        </w:rPr>
        <w:t xml:space="preserve">This application is therefore, just for the new extraction equipment, which does still require permission in its own right. </w:t>
      </w:r>
    </w:p>
    <w:p w:rsidR="00C15514" w:rsidRPr="00281084" w:rsidRDefault="00C15514" w:rsidP="00281084">
      <w:pPr>
        <w:pStyle w:val="PlainText"/>
        <w:jc w:val="both"/>
        <w:rPr>
          <w:rFonts w:ascii="Trebuchet MS" w:hAnsi="Trebuchet MS" w:cs="Trebuchet MS"/>
          <w:sz w:val="22"/>
          <w:szCs w:val="22"/>
        </w:rPr>
      </w:pPr>
    </w:p>
    <w:p w:rsidR="0004471C" w:rsidRPr="00281084" w:rsidRDefault="0004471C" w:rsidP="00281084">
      <w:pPr>
        <w:pStyle w:val="PlainText"/>
        <w:jc w:val="both"/>
        <w:rPr>
          <w:rFonts w:ascii="Trebuchet MS" w:hAnsi="Trebuchet MS" w:cs="Trebuchet MS"/>
          <w:b/>
          <w:bCs/>
          <w:sz w:val="22"/>
          <w:szCs w:val="22"/>
        </w:rPr>
      </w:pPr>
      <w:r w:rsidRPr="00281084">
        <w:rPr>
          <w:rFonts w:ascii="Trebuchet MS" w:hAnsi="Trebuchet MS" w:cs="Trebuchet MS"/>
          <w:b/>
          <w:bCs/>
          <w:sz w:val="22"/>
          <w:szCs w:val="22"/>
        </w:rPr>
        <w:t xml:space="preserve">Plans </w:t>
      </w:r>
      <w:r w:rsidR="00B920D2" w:rsidRPr="00281084">
        <w:rPr>
          <w:rFonts w:ascii="Trebuchet MS" w:hAnsi="Trebuchet MS" w:cs="Trebuchet MS"/>
          <w:b/>
          <w:bCs/>
          <w:sz w:val="22"/>
          <w:szCs w:val="22"/>
        </w:rPr>
        <w:t xml:space="preserve">and other information </w:t>
      </w:r>
      <w:r w:rsidRPr="00281084">
        <w:rPr>
          <w:rFonts w:ascii="Trebuchet MS" w:hAnsi="Trebuchet MS" w:cs="Trebuchet MS"/>
          <w:b/>
          <w:bCs/>
          <w:sz w:val="22"/>
          <w:szCs w:val="22"/>
        </w:rPr>
        <w:t>considered:</w:t>
      </w:r>
      <w:r w:rsidRPr="00281084">
        <w:rPr>
          <w:rFonts w:ascii="Trebuchet MS" w:hAnsi="Trebuchet MS" w:cs="Trebuchet MS"/>
          <w:sz w:val="22"/>
          <w:szCs w:val="22"/>
        </w:rPr>
        <w:t xml:space="preserve"> </w:t>
      </w:r>
      <w:r w:rsidR="008933ED">
        <w:rPr>
          <w:rFonts w:ascii="Trebuchet MS" w:hAnsi="Trebuchet MS" w:cs="Trebuchet MS"/>
          <w:sz w:val="22"/>
          <w:szCs w:val="22"/>
        </w:rPr>
        <w:t xml:space="preserve">Received </w:t>
      </w:r>
      <w:r w:rsidR="004B5C0E">
        <w:rPr>
          <w:rFonts w:ascii="Trebuchet MS" w:hAnsi="Trebuchet MS" w:cs="Trebuchet MS"/>
          <w:sz w:val="22"/>
          <w:szCs w:val="22"/>
        </w:rPr>
        <w:t>11</w:t>
      </w:r>
      <w:r w:rsidR="004B5C0E" w:rsidRPr="004B5C0E">
        <w:rPr>
          <w:rFonts w:ascii="Trebuchet MS" w:hAnsi="Trebuchet MS" w:cs="Trebuchet MS"/>
          <w:sz w:val="22"/>
          <w:szCs w:val="22"/>
          <w:vertAlign w:val="superscript"/>
        </w:rPr>
        <w:t>th</w:t>
      </w:r>
      <w:r w:rsidR="004B5C0E">
        <w:rPr>
          <w:rFonts w:ascii="Trebuchet MS" w:hAnsi="Trebuchet MS" w:cs="Trebuchet MS"/>
          <w:sz w:val="22"/>
          <w:szCs w:val="22"/>
        </w:rPr>
        <w:t xml:space="preserve"> June 2021 (unless otherwise stated)</w:t>
      </w:r>
      <w:r w:rsidR="008933ED">
        <w:rPr>
          <w:rFonts w:ascii="Trebuchet MS" w:hAnsi="Trebuchet MS" w:cs="Trebuchet MS"/>
          <w:sz w:val="22"/>
          <w:szCs w:val="22"/>
        </w:rPr>
        <w:t>:</w:t>
      </w:r>
    </w:p>
    <w:p w:rsidR="008933ED" w:rsidRDefault="008933ED" w:rsidP="004B5C0E">
      <w:pPr>
        <w:pStyle w:val="PlainText"/>
        <w:numPr>
          <w:ilvl w:val="0"/>
          <w:numId w:val="23"/>
        </w:numPr>
        <w:ind w:left="426" w:hanging="426"/>
        <w:jc w:val="both"/>
        <w:rPr>
          <w:rFonts w:ascii="Trebuchet MS" w:hAnsi="Trebuchet MS" w:cs="Trebuchet MS"/>
          <w:sz w:val="22"/>
          <w:szCs w:val="22"/>
        </w:rPr>
      </w:pPr>
      <w:r>
        <w:rPr>
          <w:rFonts w:ascii="Trebuchet MS" w:hAnsi="Trebuchet MS" w:cs="Trebuchet MS"/>
          <w:sz w:val="22"/>
          <w:szCs w:val="22"/>
        </w:rPr>
        <w:t>Site Location Plan as Existing – Drawing no: 308-02-00</w:t>
      </w:r>
      <w:r w:rsidR="004B5C0E">
        <w:rPr>
          <w:rFonts w:ascii="Trebuchet MS" w:hAnsi="Trebuchet MS" w:cs="Trebuchet MS"/>
          <w:sz w:val="22"/>
          <w:szCs w:val="22"/>
        </w:rPr>
        <w:t xml:space="preserve"> Rev P1</w:t>
      </w:r>
    </w:p>
    <w:p w:rsidR="009F5781" w:rsidRDefault="009F5781" w:rsidP="004B5C0E">
      <w:pPr>
        <w:pStyle w:val="PlainText"/>
        <w:numPr>
          <w:ilvl w:val="0"/>
          <w:numId w:val="23"/>
        </w:numPr>
        <w:ind w:left="426" w:hanging="426"/>
        <w:jc w:val="both"/>
        <w:rPr>
          <w:rFonts w:ascii="Trebuchet MS" w:hAnsi="Trebuchet MS" w:cs="Trebuchet MS"/>
          <w:sz w:val="22"/>
          <w:szCs w:val="22"/>
        </w:rPr>
      </w:pPr>
      <w:r>
        <w:rPr>
          <w:rFonts w:ascii="Trebuchet MS" w:hAnsi="Trebuchet MS" w:cs="Trebuchet MS"/>
          <w:sz w:val="22"/>
          <w:szCs w:val="22"/>
        </w:rPr>
        <w:t>Floor Plans as Existing [ground and first] - Drawing no: 308-01-00</w:t>
      </w:r>
    </w:p>
    <w:p w:rsidR="009F5781" w:rsidRDefault="004B5C0E" w:rsidP="004B5C0E">
      <w:pPr>
        <w:pStyle w:val="PlainText"/>
        <w:numPr>
          <w:ilvl w:val="0"/>
          <w:numId w:val="23"/>
        </w:numPr>
        <w:ind w:left="426" w:hanging="426"/>
        <w:jc w:val="both"/>
        <w:rPr>
          <w:rFonts w:ascii="Trebuchet MS" w:hAnsi="Trebuchet MS" w:cs="Trebuchet MS"/>
          <w:sz w:val="22"/>
          <w:szCs w:val="22"/>
        </w:rPr>
      </w:pPr>
      <w:r>
        <w:rPr>
          <w:rFonts w:ascii="Trebuchet MS" w:hAnsi="Trebuchet MS" w:cs="Trebuchet MS"/>
          <w:sz w:val="22"/>
          <w:szCs w:val="22"/>
        </w:rPr>
        <w:t>Extractor Fan Design Proposed Floor Plans – Drawing no: 308 03-30 Rev P, received 7</w:t>
      </w:r>
      <w:r w:rsidRPr="004B5C0E">
        <w:rPr>
          <w:rFonts w:ascii="Trebuchet MS" w:hAnsi="Trebuchet MS" w:cs="Trebuchet MS"/>
          <w:sz w:val="22"/>
          <w:szCs w:val="22"/>
          <w:vertAlign w:val="superscript"/>
        </w:rPr>
        <w:t>th</w:t>
      </w:r>
      <w:r>
        <w:rPr>
          <w:rFonts w:ascii="Trebuchet MS" w:hAnsi="Trebuchet MS" w:cs="Trebuchet MS"/>
          <w:sz w:val="22"/>
          <w:szCs w:val="22"/>
        </w:rPr>
        <w:t xml:space="preserve"> July 2021</w:t>
      </w:r>
    </w:p>
    <w:p w:rsidR="004B5C0E" w:rsidRDefault="004B5C0E" w:rsidP="004B5C0E">
      <w:pPr>
        <w:pStyle w:val="PlainText"/>
        <w:numPr>
          <w:ilvl w:val="0"/>
          <w:numId w:val="23"/>
        </w:numPr>
        <w:ind w:left="426" w:hanging="426"/>
        <w:jc w:val="both"/>
        <w:rPr>
          <w:rFonts w:ascii="Trebuchet MS" w:hAnsi="Trebuchet MS" w:cs="Trebuchet MS"/>
          <w:sz w:val="22"/>
          <w:szCs w:val="22"/>
        </w:rPr>
      </w:pPr>
      <w:r>
        <w:rPr>
          <w:rFonts w:ascii="Trebuchet MS" w:hAnsi="Trebuchet MS" w:cs="Trebuchet MS"/>
          <w:sz w:val="22"/>
          <w:szCs w:val="22"/>
        </w:rPr>
        <w:t>Extractor Fan Design Proposed Elevations – Drawing no: 308 03-31 Rev P, received 7</w:t>
      </w:r>
      <w:r w:rsidRPr="004B5C0E">
        <w:rPr>
          <w:rFonts w:ascii="Trebuchet MS" w:hAnsi="Trebuchet MS" w:cs="Trebuchet MS"/>
          <w:sz w:val="22"/>
          <w:szCs w:val="22"/>
          <w:vertAlign w:val="superscript"/>
        </w:rPr>
        <w:t>th</w:t>
      </w:r>
      <w:r>
        <w:rPr>
          <w:rFonts w:ascii="Trebuchet MS" w:hAnsi="Trebuchet MS" w:cs="Trebuchet MS"/>
          <w:sz w:val="22"/>
          <w:szCs w:val="22"/>
        </w:rPr>
        <w:t xml:space="preserve"> July 2021</w:t>
      </w:r>
    </w:p>
    <w:p w:rsidR="004B5C0E" w:rsidRDefault="004B5C0E" w:rsidP="008933ED">
      <w:pPr>
        <w:pStyle w:val="PlainText"/>
        <w:jc w:val="both"/>
        <w:rPr>
          <w:rFonts w:ascii="Trebuchet MS" w:hAnsi="Trebuchet MS" w:cs="Trebuchet MS"/>
          <w:sz w:val="22"/>
          <w:szCs w:val="22"/>
        </w:rPr>
      </w:pPr>
    </w:p>
    <w:p w:rsidR="00CD21C8" w:rsidRPr="00CD21C8" w:rsidRDefault="00CD21C8" w:rsidP="008933ED">
      <w:pPr>
        <w:pStyle w:val="PlainText"/>
        <w:jc w:val="both"/>
        <w:rPr>
          <w:rFonts w:ascii="Trebuchet MS" w:hAnsi="Trebuchet MS" w:cs="Trebuchet MS"/>
          <w:b/>
          <w:i/>
          <w:sz w:val="22"/>
          <w:szCs w:val="22"/>
        </w:rPr>
      </w:pPr>
      <w:r w:rsidRPr="00CD21C8">
        <w:rPr>
          <w:rFonts w:ascii="Trebuchet MS" w:hAnsi="Trebuchet MS" w:cs="Trebuchet MS"/>
          <w:b/>
          <w:i/>
          <w:sz w:val="22"/>
          <w:szCs w:val="22"/>
        </w:rPr>
        <w:t>Other information/documents:</w:t>
      </w:r>
    </w:p>
    <w:p w:rsidR="004B5C0E" w:rsidRDefault="004B5C0E" w:rsidP="004B5C0E">
      <w:pPr>
        <w:pStyle w:val="PlainText"/>
        <w:numPr>
          <w:ilvl w:val="0"/>
          <w:numId w:val="21"/>
        </w:numPr>
        <w:ind w:left="426" w:hanging="426"/>
        <w:jc w:val="both"/>
        <w:rPr>
          <w:rFonts w:ascii="Trebuchet MS" w:hAnsi="Trebuchet MS" w:cs="Trebuchet MS"/>
          <w:sz w:val="22"/>
          <w:szCs w:val="22"/>
        </w:rPr>
      </w:pPr>
      <w:r>
        <w:rPr>
          <w:rFonts w:ascii="Trebuchet MS" w:hAnsi="Trebuchet MS" w:cs="Trebuchet MS"/>
          <w:sz w:val="22"/>
          <w:szCs w:val="22"/>
        </w:rPr>
        <w:t>The Defra Guide</w:t>
      </w:r>
    </w:p>
    <w:p w:rsidR="004B5C0E" w:rsidRDefault="004B5C0E" w:rsidP="004B5C0E">
      <w:pPr>
        <w:pStyle w:val="PlainText"/>
        <w:numPr>
          <w:ilvl w:val="0"/>
          <w:numId w:val="21"/>
        </w:numPr>
        <w:ind w:left="426" w:hanging="426"/>
        <w:jc w:val="both"/>
        <w:rPr>
          <w:rFonts w:ascii="Trebuchet MS" w:hAnsi="Trebuchet MS" w:cs="Trebuchet MS"/>
          <w:sz w:val="22"/>
          <w:szCs w:val="22"/>
        </w:rPr>
      </w:pPr>
      <w:r w:rsidRPr="004B5C0E">
        <w:rPr>
          <w:rFonts w:ascii="Trebuchet MS" w:hAnsi="Trebuchet MS" w:cs="Trebuchet MS"/>
          <w:sz w:val="22"/>
          <w:szCs w:val="22"/>
        </w:rPr>
        <w:t>Absolute (HEPA) Filters [technical sheet]</w:t>
      </w:r>
    </w:p>
    <w:p w:rsidR="00A83B1D" w:rsidRDefault="00A83B1D" w:rsidP="004B5C0E">
      <w:pPr>
        <w:pStyle w:val="PlainText"/>
        <w:numPr>
          <w:ilvl w:val="0"/>
          <w:numId w:val="21"/>
        </w:numPr>
        <w:ind w:left="426" w:hanging="426"/>
        <w:jc w:val="both"/>
        <w:rPr>
          <w:rFonts w:ascii="Trebuchet MS" w:hAnsi="Trebuchet MS" w:cs="Trebuchet MS"/>
          <w:sz w:val="22"/>
          <w:szCs w:val="22"/>
        </w:rPr>
      </w:pPr>
      <w:r>
        <w:rPr>
          <w:rFonts w:ascii="Trebuchet MS" w:hAnsi="Trebuchet MS" w:cs="Trebuchet MS"/>
          <w:sz w:val="22"/>
          <w:szCs w:val="22"/>
        </w:rPr>
        <w:t>Air Vents Technology Products in Line Mixed Flow Fans [technical sheet]</w:t>
      </w:r>
    </w:p>
    <w:p w:rsidR="00A83B1D" w:rsidRDefault="00A83B1D" w:rsidP="004B5C0E">
      <w:pPr>
        <w:pStyle w:val="PlainText"/>
        <w:numPr>
          <w:ilvl w:val="0"/>
          <w:numId w:val="21"/>
        </w:numPr>
        <w:ind w:left="426" w:hanging="426"/>
        <w:jc w:val="both"/>
        <w:rPr>
          <w:rFonts w:ascii="Trebuchet MS" w:hAnsi="Trebuchet MS" w:cs="Trebuchet MS"/>
          <w:sz w:val="22"/>
          <w:szCs w:val="22"/>
        </w:rPr>
      </w:pPr>
      <w:r>
        <w:rPr>
          <w:rFonts w:ascii="Trebuchet MS" w:hAnsi="Trebuchet MS" w:cs="Trebuchet MS"/>
          <w:sz w:val="22"/>
          <w:szCs w:val="22"/>
        </w:rPr>
        <w:t>Air Handling Vents Air Vent Technology [technical sheet]</w:t>
      </w:r>
    </w:p>
    <w:p w:rsidR="004B5C0E" w:rsidRDefault="004B5C0E" w:rsidP="004B5C0E">
      <w:pPr>
        <w:pStyle w:val="PlainText"/>
        <w:numPr>
          <w:ilvl w:val="0"/>
          <w:numId w:val="21"/>
        </w:numPr>
        <w:ind w:left="426" w:hanging="426"/>
        <w:jc w:val="both"/>
        <w:rPr>
          <w:rFonts w:ascii="Trebuchet MS" w:hAnsi="Trebuchet MS" w:cs="Trebuchet MS"/>
          <w:sz w:val="22"/>
          <w:szCs w:val="22"/>
        </w:rPr>
      </w:pPr>
      <w:r w:rsidRPr="004B5C0E">
        <w:rPr>
          <w:rFonts w:ascii="Trebuchet MS" w:hAnsi="Trebuchet MS" w:cs="Trebuchet MS"/>
          <w:sz w:val="22"/>
          <w:szCs w:val="22"/>
        </w:rPr>
        <w:t>Splitter Silencers [technical sheet]</w:t>
      </w:r>
    </w:p>
    <w:p w:rsidR="004B5C0E" w:rsidRDefault="004B5C0E" w:rsidP="004B5C0E">
      <w:pPr>
        <w:pStyle w:val="PlainText"/>
        <w:numPr>
          <w:ilvl w:val="0"/>
          <w:numId w:val="21"/>
        </w:numPr>
        <w:ind w:left="426" w:hanging="426"/>
        <w:jc w:val="both"/>
        <w:rPr>
          <w:rFonts w:ascii="Trebuchet MS" w:hAnsi="Trebuchet MS" w:cs="Trebuchet MS"/>
          <w:sz w:val="22"/>
          <w:szCs w:val="22"/>
        </w:rPr>
      </w:pPr>
      <w:r w:rsidRPr="004B5C0E">
        <w:rPr>
          <w:rFonts w:ascii="Trebuchet MS" w:hAnsi="Trebuchet MS" w:cs="Trebuchet MS"/>
          <w:sz w:val="22"/>
          <w:szCs w:val="22"/>
        </w:rPr>
        <w:t xml:space="preserve">Proposed Ventilation System, </w:t>
      </w:r>
      <w:proofErr w:type="spellStart"/>
      <w:r w:rsidRPr="004B5C0E">
        <w:rPr>
          <w:rFonts w:ascii="Trebuchet MS" w:hAnsi="Trebuchet MS" w:cs="Trebuchet MS"/>
          <w:sz w:val="22"/>
          <w:szCs w:val="22"/>
        </w:rPr>
        <w:t>Aeris</w:t>
      </w:r>
      <w:proofErr w:type="spellEnd"/>
      <w:r w:rsidRPr="004B5C0E">
        <w:rPr>
          <w:rFonts w:ascii="Trebuchet MS" w:hAnsi="Trebuchet MS" w:cs="Trebuchet MS"/>
          <w:sz w:val="22"/>
          <w:szCs w:val="22"/>
        </w:rPr>
        <w:t xml:space="preserve"> Engineering Ltd</w:t>
      </w:r>
    </w:p>
    <w:p w:rsidR="004B5C0E" w:rsidRDefault="004B5C0E" w:rsidP="004B5C0E">
      <w:pPr>
        <w:pStyle w:val="PlainText"/>
        <w:numPr>
          <w:ilvl w:val="0"/>
          <w:numId w:val="21"/>
        </w:numPr>
        <w:ind w:left="426" w:hanging="426"/>
        <w:jc w:val="both"/>
        <w:rPr>
          <w:rFonts w:ascii="Trebuchet MS" w:hAnsi="Trebuchet MS" w:cs="Trebuchet MS"/>
          <w:sz w:val="22"/>
          <w:szCs w:val="22"/>
        </w:rPr>
      </w:pPr>
      <w:r w:rsidRPr="004B5C0E">
        <w:rPr>
          <w:rFonts w:ascii="Trebuchet MS" w:hAnsi="Trebuchet MS" w:cs="Trebuchet MS"/>
          <w:sz w:val="22"/>
          <w:szCs w:val="22"/>
        </w:rPr>
        <w:t xml:space="preserve">Odour Control Report, </w:t>
      </w:r>
      <w:proofErr w:type="spellStart"/>
      <w:r w:rsidRPr="004B5C0E">
        <w:rPr>
          <w:rFonts w:ascii="Trebuchet MS" w:hAnsi="Trebuchet MS" w:cs="Trebuchet MS"/>
          <w:sz w:val="22"/>
          <w:szCs w:val="22"/>
        </w:rPr>
        <w:t>Aeris</w:t>
      </w:r>
      <w:proofErr w:type="spellEnd"/>
      <w:r w:rsidRPr="004B5C0E">
        <w:rPr>
          <w:rFonts w:ascii="Trebuchet MS" w:hAnsi="Trebuchet MS" w:cs="Trebuchet MS"/>
          <w:sz w:val="22"/>
          <w:szCs w:val="22"/>
        </w:rPr>
        <w:t xml:space="preserve"> Engineering Ltd</w:t>
      </w:r>
    </w:p>
    <w:p w:rsidR="004B5C0E" w:rsidRDefault="004B5C0E" w:rsidP="004B5C0E">
      <w:pPr>
        <w:pStyle w:val="PlainText"/>
        <w:numPr>
          <w:ilvl w:val="0"/>
          <w:numId w:val="21"/>
        </w:numPr>
        <w:ind w:left="426" w:hanging="426"/>
        <w:jc w:val="both"/>
        <w:rPr>
          <w:rFonts w:ascii="Trebuchet MS" w:hAnsi="Trebuchet MS" w:cs="Trebuchet MS"/>
          <w:sz w:val="22"/>
          <w:szCs w:val="22"/>
        </w:rPr>
      </w:pPr>
      <w:r w:rsidRPr="004B5C0E">
        <w:rPr>
          <w:rFonts w:ascii="Trebuchet MS" w:hAnsi="Trebuchet MS" w:cs="Trebuchet MS"/>
          <w:sz w:val="22"/>
          <w:szCs w:val="22"/>
        </w:rPr>
        <w:t>Passive Filtration [technical sheet], Purified Air</w:t>
      </w:r>
    </w:p>
    <w:p w:rsidR="00A83B1D" w:rsidRDefault="00A83B1D" w:rsidP="004B5C0E">
      <w:pPr>
        <w:pStyle w:val="PlainText"/>
        <w:numPr>
          <w:ilvl w:val="0"/>
          <w:numId w:val="21"/>
        </w:numPr>
        <w:ind w:left="426" w:hanging="426"/>
        <w:jc w:val="both"/>
        <w:rPr>
          <w:rFonts w:ascii="Trebuchet MS" w:hAnsi="Trebuchet MS" w:cs="Trebuchet MS"/>
          <w:sz w:val="22"/>
          <w:szCs w:val="22"/>
        </w:rPr>
      </w:pPr>
      <w:r>
        <w:rPr>
          <w:rFonts w:ascii="Trebuchet MS" w:hAnsi="Trebuchet MS" w:cs="Trebuchet MS"/>
          <w:sz w:val="22"/>
          <w:szCs w:val="22"/>
        </w:rPr>
        <w:t>Covering Letter, dated 10</w:t>
      </w:r>
      <w:r w:rsidRPr="00A83B1D">
        <w:rPr>
          <w:rFonts w:ascii="Trebuchet MS" w:hAnsi="Trebuchet MS" w:cs="Trebuchet MS"/>
          <w:sz w:val="22"/>
          <w:szCs w:val="22"/>
          <w:vertAlign w:val="superscript"/>
        </w:rPr>
        <w:t>th</w:t>
      </w:r>
      <w:r>
        <w:rPr>
          <w:rFonts w:ascii="Trebuchet MS" w:hAnsi="Trebuchet MS" w:cs="Trebuchet MS"/>
          <w:sz w:val="22"/>
          <w:szCs w:val="22"/>
        </w:rPr>
        <w:t xml:space="preserve"> June 2021, prepared by Walsingham Planning</w:t>
      </w:r>
    </w:p>
    <w:p w:rsidR="00CD21C8" w:rsidRPr="004B5C0E" w:rsidRDefault="00CD21C8" w:rsidP="004B5C0E">
      <w:pPr>
        <w:pStyle w:val="PlainText"/>
        <w:numPr>
          <w:ilvl w:val="0"/>
          <w:numId w:val="21"/>
        </w:numPr>
        <w:ind w:left="426" w:hanging="426"/>
        <w:jc w:val="both"/>
        <w:rPr>
          <w:rFonts w:ascii="Trebuchet MS" w:hAnsi="Trebuchet MS" w:cs="Trebuchet MS"/>
          <w:sz w:val="22"/>
          <w:szCs w:val="22"/>
        </w:rPr>
      </w:pPr>
      <w:r w:rsidRPr="004B5C0E">
        <w:rPr>
          <w:rFonts w:ascii="Trebuchet MS" w:hAnsi="Trebuchet MS" w:cs="Trebuchet MS"/>
          <w:sz w:val="22"/>
          <w:szCs w:val="22"/>
        </w:rPr>
        <w:t xml:space="preserve">Acoustic Assessment of Proposed </w:t>
      </w:r>
      <w:r w:rsidR="00A83B1D">
        <w:rPr>
          <w:rFonts w:ascii="Trebuchet MS" w:hAnsi="Trebuchet MS" w:cs="Trebuchet MS"/>
          <w:sz w:val="22"/>
          <w:szCs w:val="22"/>
        </w:rPr>
        <w:t xml:space="preserve">New </w:t>
      </w:r>
      <w:r w:rsidRPr="004B5C0E">
        <w:rPr>
          <w:rFonts w:ascii="Trebuchet MS" w:hAnsi="Trebuchet MS" w:cs="Trebuchet MS"/>
          <w:sz w:val="22"/>
          <w:szCs w:val="22"/>
        </w:rPr>
        <w:t xml:space="preserve">Mechanical </w:t>
      </w:r>
      <w:r w:rsidR="00A83B1D">
        <w:rPr>
          <w:rFonts w:ascii="Trebuchet MS" w:hAnsi="Trebuchet MS" w:cs="Trebuchet MS"/>
          <w:sz w:val="22"/>
          <w:szCs w:val="22"/>
        </w:rPr>
        <w:t xml:space="preserve">Services </w:t>
      </w:r>
      <w:r w:rsidRPr="004B5C0E">
        <w:rPr>
          <w:rFonts w:ascii="Trebuchet MS" w:hAnsi="Trebuchet MS" w:cs="Trebuchet MS"/>
          <w:sz w:val="22"/>
          <w:szCs w:val="22"/>
        </w:rPr>
        <w:t>Equipment</w:t>
      </w:r>
      <w:r w:rsidR="00A83B1D">
        <w:rPr>
          <w:rFonts w:ascii="Trebuchet MS" w:hAnsi="Trebuchet MS" w:cs="Trebuchet MS"/>
          <w:sz w:val="22"/>
          <w:szCs w:val="22"/>
        </w:rPr>
        <w:t xml:space="preserve">, </w:t>
      </w:r>
      <w:r w:rsidRPr="004B5C0E">
        <w:rPr>
          <w:rFonts w:ascii="Trebuchet MS" w:hAnsi="Trebuchet MS" w:cs="Trebuchet MS"/>
          <w:sz w:val="22"/>
          <w:szCs w:val="22"/>
        </w:rPr>
        <w:t xml:space="preserve">dated </w:t>
      </w:r>
      <w:r w:rsidR="00A83B1D">
        <w:rPr>
          <w:rFonts w:ascii="Trebuchet MS" w:hAnsi="Trebuchet MS" w:cs="Trebuchet MS"/>
          <w:sz w:val="22"/>
          <w:szCs w:val="22"/>
        </w:rPr>
        <w:t>21</w:t>
      </w:r>
      <w:r w:rsidR="00A83B1D" w:rsidRPr="00A83B1D">
        <w:rPr>
          <w:rFonts w:ascii="Trebuchet MS" w:hAnsi="Trebuchet MS" w:cs="Trebuchet MS"/>
          <w:sz w:val="22"/>
          <w:szCs w:val="22"/>
          <w:vertAlign w:val="superscript"/>
        </w:rPr>
        <w:t>st</w:t>
      </w:r>
      <w:r w:rsidR="00A83B1D">
        <w:rPr>
          <w:rFonts w:ascii="Trebuchet MS" w:hAnsi="Trebuchet MS" w:cs="Trebuchet MS"/>
          <w:sz w:val="22"/>
          <w:szCs w:val="22"/>
        </w:rPr>
        <w:t xml:space="preserve"> April 2021</w:t>
      </w:r>
      <w:r w:rsidRPr="004B5C0E">
        <w:rPr>
          <w:rFonts w:ascii="Trebuchet MS" w:hAnsi="Trebuchet MS" w:cs="Trebuchet MS"/>
          <w:sz w:val="22"/>
          <w:szCs w:val="22"/>
        </w:rPr>
        <w:t>, prepared by ACA Acoustics</w:t>
      </w:r>
    </w:p>
    <w:p w:rsidR="0004471C" w:rsidRPr="00281084" w:rsidRDefault="0004471C" w:rsidP="00281084">
      <w:pPr>
        <w:pStyle w:val="PlainText"/>
        <w:jc w:val="both"/>
        <w:rPr>
          <w:rFonts w:ascii="Trebuchet MS" w:hAnsi="Trebuchet MS" w:cs="Trebuchet MS"/>
          <w:sz w:val="22"/>
          <w:szCs w:val="22"/>
        </w:rPr>
      </w:pPr>
    </w:p>
    <w:p w:rsidR="0004471C" w:rsidRPr="00281084" w:rsidRDefault="0004471C" w:rsidP="00281084">
      <w:pPr>
        <w:pStyle w:val="PlainText"/>
        <w:jc w:val="both"/>
        <w:rPr>
          <w:rFonts w:ascii="Trebuchet MS" w:hAnsi="Trebuchet MS" w:cs="Trebuchet MS"/>
          <w:b/>
          <w:bCs/>
          <w:sz w:val="22"/>
          <w:szCs w:val="22"/>
        </w:rPr>
      </w:pPr>
      <w:r w:rsidRPr="00281084">
        <w:rPr>
          <w:rFonts w:ascii="Trebuchet MS" w:hAnsi="Trebuchet MS" w:cs="Trebuchet MS"/>
          <w:b/>
          <w:bCs/>
          <w:sz w:val="22"/>
          <w:szCs w:val="22"/>
        </w:rPr>
        <w:t xml:space="preserve">Relevant Planning History: </w:t>
      </w:r>
    </w:p>
    <w:p w:rsidR="00306118" w:rsidRDefault="00306118" w:rsidP="00306118">
      <w:pPr>
        <w:pStyle w:val="PlainText"/>
        <w:jc w:val="both"/>
        <w:rPr>
          <w:rFonts w:ascii="Trebuchet MS" w:hAnsi="Trebuchet MS" w:cs="Trebuchet MS"/>
          <w:sz w:val="22"/>
          <w:szCs w:val="22"/>
        </w:rPr>
      </w:pPr>
      <w:r w:rsidRPr="00306118">
        <w:rPr>
          <w:rFonts w:ascii="Trebuchet MS" w:hAnsi="Trebuchet MS" w:cs="Trebuchet MS"/>
          <w:b/>
          <w:sz w:val="22"/>
          <w:szCs w:val="22"/>
        </w:rPr>
        <w:t>02/0217/FUL (020504)</w:t>
      </w:r>
      <w:r>
        <w:rPr>
          <w:rFonts w:ascii="Trebuchet MS" w:hAnsi="Trebuchet MS" w:cs="Trebuchet MS"/>
          <w:sz w:val="22"/>
          <w:szCs w:val="22"/>
        </w:rPr>
        <w:t xml:space="preserve"> - </w:t>
      </w:r>
      <w:r w:rsidRPr="00306118">
        <w:rPr>
          <w:rFonts w:ascii="Trebuchet MS" w:hAnsi="Trebuchet MS" w:cs="Trebuchet MS"/>
          <w:sz w:val="22"/>
          <w:szCs w:val="22"/>
        </w:rPr>
        <w:t>Erection of single storey extension at the rear of existing building to form a storage area for laundry</w:t>
      </w:r>
      <w:r>
        <w:rPr>
          <w:rFonts w:ascii="Trebuchet MS" w:hAnsi="Trebuchet MS" w:cs="Trebuchet MS"/>
          <w:sz w:val="22"/>
          <w:szCs w:val="22"/>
        </w:rPr>
        <w:t xml:space="preserve"> – Approved 17/4/02</w:t>
      </w:r>
    </w:p>
    <w:p w:rsidR="00306118" w:rsidRDefault="00306118" w:rsidP="00306118">
      <w:pPr>
        <w:pStyle w:val="PlainText"/>
        <w:jc w:val="both"/>
        <w:rPr>
          <w:rFonts w:ascii="Trebuchet MS" w:hAnsi="Trebuchet MS" w:cs="Trebuchet MS"/>
          <w:b/>
          <w:sz w:val="22"/>
          <w:szCs w:val="22"/>
        </w:rPr>
      </w:pPr>
    </w:p>
    <w:p w:rsidR="00306118" w:rsidRDefault="00306118" w:rsidP="00306118">
      <w:pPr>
        <w:pStyle w:val="PlainText"/>
        <w:jc w:val="both"/>
        <w:rPr>
          <w:rFonts w:ascii="Trebuchet MS" w:hAnsi="Trebuchet MS" w:cs="Trebuchet MS"/>
          <w:b/>
          <w:sz w:val="22"/>
          <w:szCs w:val="22"/>
        </w:rPr>
      </w:pPr>
      <w:r>
        <w:rPr>
          <w:rFonts w:ascii="Trebuchet MS" w:hAnsi="Trebuchet MS" w:cs="Trebuchet MS"/>
          <w:b/>
          <w:sz w:val="22"/>
          <w:szCs w:val="22"/>
        </w:rPr>
        <w:t xml:space="preserve">170254 - </w:t>
      </w:r>
      <w:r w:rsidRPr="00306118">
        <w:rPr>
          <w:rFonts w:ascii="Trebuchet MS" w:hAnsi="Trebuchet MS" w:cs="Trebuchet MS"/>
          <w:sz w:val="22"/>
          <w:szCs w:val="22"/>
        </w:rPr>
        <w:t xml:space="preserve">Single storey rear extension to existing building, re-submission and alteration to expired consent 02/00217/FUL.  Alteration comprises increase in </w:t>
      </w:r>
      <w:r>
        <w:rPr>
          <w:rFonts w:ascii="Trebuchet MS" w:hAnsi="Trebuchet MS" w:cs="Trebuchet MS"/>
          <w:sz w:val="22"/>
          <w:szCs w:val="22"/>
        </w:rPr>
        <w:t>length of extension of 6 metres – Approved 11/4/17</w:t>
      </w:r>
    </w:p>
    <w:p w:rsidR="00306118" w:rsidRDefault="00306118" w:rsidP="00306118">
      <w:pPr>
        <w:pStyle w:val="PlainText"/>
        <w:jc w:val="both"/>
        <w:rPr>
          <w:rFonts w:ascii="Trebuchet MS" w:hAnsi="Trebuchet MS" w:cs="Trebuchet MS"/>
          <w:b/>
          <w:sz w:val="22"/>
          <w:szCs w:val="22"/>
        </w:rPr>
      </w:pPr>
    </w:p>
    <w:p w:rsidR="00306118" w:rsidRDefault="00306118" w:rsidP="00306118">
      <w:pPr>
        <w:pStyle w:val="PlainText"/>
        <w:jc w:val="both"/>
        <w:rPr>
          <w:rFonts w:ascii="Trebuchet MS" w:hAnsi="Trebuchet MS" w:cs="Trebuchet MS"/>
          <w:sz w:val="22"/>
          <w:szCs w:val="22"/>
        </w:rPr>
      </w:pPr>
      <w:r w:rsidRPr="00306118">
        <w:rPr>
          <w:rFonts w:ascii="Trebuchet MS" w:hAnsi="Trebuchet MS" w:cs="Trebuchet MS"/>
          <w:b/>
          <w:sz w:val="22"/>
          <w:szCs w:val="22"/>
        </w:rPr>
        <w:lastRenderedPageBreak/>
        <w:t>171491</w:t>
      </w:r>
      <w:r>
        <w:rPr>
          <w:rFonts w:ascii="Trebuchet MS" w:hAnsi="Trebuchet MS" w:cs="Trebuchet MS"/>
          <w:sz w:val="22"/>
          <w:szCs w:val="22"/>
        </w:rPr>
        <w:t xml:space="preserve"> - </w:t>
      </w:r>
      <w:r w:rsidRPr="00306118">
        <w:rPr>
          <w:rFonts w:ascii="Trebuchet MS" w:hAnsi="Trebuchet MS" w:cs="Trebuchet MS"/>
          <w:sz w:val="22"/>
          <w:szCs w:val="22"/>
        </w:rPr>
        <w:t>Change of use of building from Class A1 (shops) to A3</w:t>
      </w:r>
      <w:r>
        <w:rPr>
          <w:rFonts w:ascii="Trebuchet MS" w:hAnsi="Trebuchet MS" w:cs="Trebuchet MS"/>
          <w:sz w:val="22"/>
          <w:szCs w:val="22"/>
        </w:rPr>
        <w:t xml:space="preserve"> </w:t>
      </w:r>
      <w:r w:rsidRPr="00306118">
        <w:rPr>
          <w:rFonts w:ascii="Trebuchet MS" w:hAnsi="Trebuchet MS" w:cs="Trebuchet MS"/>
          <w:sz w:val="22"/>
          <w:szCs w:val="22"/>
        </w:rPr>
        <w:t>(restaurants).</w:t>
      </w:r>
      <w:r>
        <w:rPr>
          <w:rFonts w:ascii="Trebuchet MS" w:hAnsi="Trebuchet MS" w:cs="Trebuchet MS"/>
          <w:sz w:val="22"/>
          <w:szCs w:val="22"/>
        </w:rPr>
        <w:t xml:space="preserve">  </w:t>
      </w:r>
      <w:r w:rsidRPr="00306118">
        <w:rPr>
          <w:rFonts w:ascii="Trebuchet MS" w:hAnsi="Trebuchet MS" w:cs="Trebuchet MS"/>
          <w:sz w:val="22"/>
          <w:szCs w:val="22"/>
        </w:rPr>
        <w:t>Prior Notification under Class C, Part 3 of Schedule 2 of the Town and Country Planning (General Permitted Development) Order 2015</w:t>
      </w:r>
      <w:r>
        <w:rPr>
          <w:rFonts w:ascii="Trebuchet MS" w:hAnsi="Trebuchet MS" w:cs="Trebuchet MS"/>
          <w:sz w:val="22"/>
          <w:szCs w:val="22"/>
        </w:rPr>
        <w:t xml:space="preserve"> – Withdrawn 6/10/17</w:t>
      </w:r>
    </w:p>
    <w:p w:rsidR="0053677E" w:rsidRDefault="0053677E" w:rsidP="00281084">
      <w:pPr>
        <w:pStyle w:val="PlainText"/>
        <w:jc w:val="both"/>
        <w:rPr>
          <w:rFonts w:ascii="Trebuchet MS" w:hAnsi="Trebuchet MS" w:cs="Trebuchet MS"/>
          <w:bCs/>
          <w:sz w:val="22"/>
          <w:szCs w:val="22"/>
        </w:rPr>
      </w:pPr>
    </w:p>
    <w:p w:rsidR="0053677E" w:rsidRDefault="0053677E" w:rsidP="0053677E">
      <w:pPr>
        <w:pStyle w:val="PlainText"/>
        <w:jc w:val="both"/>
        <w:rPr>
          <w:rFonts w:ascii="Trebuchet MS" w:hAnsi="Trebuchet MS" w:cs="Trebuchet MS"/>
          <w:bCs/>
          <w:sz w:val="22"/>
          <w:szCs w:val="22"/>
        </w:rPr>
      </w:pPr>
      <w:r>
        <w:rPr>
          <w:rFonts w:ascii="Trebuchet MS" w:hAnsi="Trebuchet MS" w:cs="Trebuchet MS"/>
          <w:b/>
          <w:bCs/>
          <w:sz w:val="22"/>
          <w:szCs w:val="22"/>
        </w:rPr>
        <w:t xml:space="preserve">181571/FUL - </w:t>
      </w:r>
      <w:r w:rsidRPr="0053677E">
        <w:rPr>
          <w:rFonts w:ascii="Trebuchet MS" w:hAnsi="Trebuchet MS" w:cs="Trebuchet MS"/>
          <w:bCs/>
          <w:sz w:val="22"/>
          <w:szCs w:val="22"/>
        </w:rPr>
        <w:t>Change of use of ground floor to Class A3 café/restaurant, part</w:t>
      </w:r>
      <w:r>
        <w:rPr>
          <w:rFonts w:ascii="Trebuchet MS" w:hAnsi="Trebuchet MS" w:cs="Trebuchet MS"/>
          <w:bCs/>
          <w:sz w:val="22"/>
          <w:szCs w:val="22"/>
        </w:rPr>
        <w:t xml:space="preserve"> </w:t>
      </w:r>
      <w:r w:rsidRPr="0053677E">
        <w:rPr>
          <w:rFonts w:ascii="Trebuchet MS" w:hAnsi="Trebuchet MS" w:cs="Trebuchet MS"/>
          <w:bCs/>
          <w:sz w:val="22"/>
          <w:szCs w:val="22"/>
        </w:rPr>
        <w:t>single, part two-storey rear extension, changes to shopfront and kitchen extract equipment on rear flat roof</w:t>
      </w:r>
      <w:r>
        <w:rPr>
          <w:rFonts w:ascii="Trebuchet MS" w:hAnsi="Trebuchet MS" w:cs="Trebuchet MS"/>
          <w:bCs/>
          <w:sz w:val="22"/>
          <w:szCs w:val="22"/>
        </w:rPr>
        <w:t xml:space="preserve"> – Refused 4/2/2019; Appeal Ref: APP/E0345/W/19/3228388 dismissed 27/8/19.  Reasons for refusal as follows:</w:t>
      </w:r>
    </w:p>
    <w:p w:rsidR="0053677E" w:rsidRDefault="0053677E" w:rsidP="0053677E">
      <w:pPr>
        <w:pStyle w:val="PlainText"/>
        <w:jc w:val="both"/>
        <w:rPr>
          <w:rFonts w:ascii="Trebuchet MS" w:hAnsi="Trebuchet MS" w:cs="Trebuchet MS"/>
          <w:bCs/>
          <w:sz w:val="22"/>
          <w:szCs w:val="22"/>
        </w:rPr>
      </w:pPr>
    </w:p>
    <w:p w:rsidR="0053677E" w:rsidRPr="0053677E" w:rsidRDefault="0053677E" w:rsidP="0053677E">
      <w:pPr>
        <w:jc w:val="both"/>
        <w:rPr>
          <w:rFonts w:ascii="Trebuchet MS" w:hAnsi="Trebuchet MS" w:cs="Arial"/>
          <w:i/>
          <w:sz w:val="22"/>
          <w:szCs w:val="22"/>
          <w:lang w:eastAsia="en-US"/>
        </w:rPr>
      </w:pPr>
      <w:r w:rsidRPr="0053677E">
        <w:rPr>
          <w:rFonts w:ascii="Trebuchet MS" w:hAnsi="Trebuchet MS" w:cs="Arial"/>
          <w:i/>
          <w:sz w:val="22"/>
          <w:szCs w:val="22"/>
          <w:lang w:eastAsia="en-US"/>
        </w:rPr>
        <w:t xml:space="preserve">1. The proposed change of use would not maintain the vitality and viability of this local centre, due to the loss of an A1 shop unit, and would have a detrimental effect on the diversity of the centre contrary to Adopted Core Strategy Policy CS27 and Sites and Detailed Policies Document Policy DM13. </w:t>
      </w:r>
    </w:p>
    <w:p w:rsidR="0053677E" w:rsidRPr="0053677E" w:rsidRDefault="0053677E" w:rsidP="0053677E">
      <w:pPr>
        <w:ind w:left="720"/>
        <w:jc w:val="both"/>
        <w:rPr>
          <w:rFonts w:ascii="Trebuchet MS" w:hAnsi="Trebuchet MS" w:cs="Arial"/>
          <w:i/>
          <w:color w:val="FFFFFF"/>
          <w:sz w:val="22"/>
          <w:szCs w:val="22"/>
          <w:lang w:eastAsia="en-US"/>
        </w:rPr>
      </w:pPr>
      <w:r w:rsidRPr="0053677E">
        <w:rPr>
          <w:rFonts w:ascii="Trebuchet MS" w:hAnsi="Trebuchet MS" w:cs="Arial"/>
          <w:i/>
          <w:color w:val="FFFFFF"/>
          <w:sz w:val="22"/>
          <w:szCs w:val="22"/>
          <w:lang w:eastAsia="en-US"/>
        </w:rPr>
        <w:t>2</w:t>
      </w:r>
    </w:p>
    <w:p w:rsidR="0053677E" w:rsidRPr="0053677E" w:rsidRDefault="0053677E" w:rsidP="0053677E">
      <w:pPr>
        <w:jc w:val="both"/>
        <w:rPr>
          <w:rFonts w:ascii="Trebuchet MS" w:hAnsi="Trebuchet MS" w:cs="Arial"/>
          <w:i/>
          <w:sz w:val="22"/>
          <w:szCs w:val="22"/>
          <w:lang w:eastAsia="en-US"/>
        </w:rPr>
      </w:pPr>
      <w:r w:rsidRPr="0053677E">
        <w:rPr>
          <w:rFonts w:ascii="Trebuchet MS" w:hAnsi="Trebuchet MS" w:cs="Arial"/>
          <w:i/>
          <w:sz w:val="22"/>
          <w:szCs w:val="22"/>
          <w:lang w:eastAsia="en-US"/>
        </w:rPr>
        <w:t xml:space="preserve">2. No assessment has been provided of the likelihood of odours and proposals to ensure that odour nuisance will be prevented.  Therefore the proposed scheme could lead to odour nuisance which would have a detrimental effect on residential amenity contrary to Adopted Sites and Detailed Policies Document Policy DM4. </w:t>
      </w:r>
    </w:p>
    <w:p w:rsidR="0053677E" w:rsidRPr="0053677E" w:rsidRDefault="0053677E" w:rsidP="0053677E">
      <w:pPr>
        <w:ind w:left="720"/>
        <w:jc w:val="both"/>
        <w:rPr>
          <w:rFonts w:ascii="Trebuchet MS" w:hAnsi="Trebuchet MS" w:cs="Arial"/>
          <w:i/>
          <w:color w:val="FFFFFF"/>
          <w:sz w:val="22"/>
          <w:szCs w:val="22"/>
          <w:lang w:eastAsia="en-US"/>
        </w:rPr>
      </w:pPr>
      <w:r w:rsidRPr="0053677E">
        <w:rPr>
          <w:rFonts w:ascii="Trebuchet MS" w:hAnsi="Trebuchet MS" w:cs="Arial"/>
          <w:i/>
          <w:color w:val="FFFFFF"/>
          <w:sz w:val="22"/>
          <w:szCs w:val="22"/>
          <w:lang w:eastAsia="en-US"/>
        </w:rPr>
        <w:t>3</w:t>
      </w:r>
    </w:p>
    <w:p w:rsidR="0053677E" w:rsidRDefault="0053677E" w:rsidP="0053677E">
      <w:pPr>
        <w:pStyle w:val="PlainText"/>
        <w:jc w:val="both"/>
        <w:rPr>
          <w:rFonts w:ascii="Trebuchet MS" w:hAnsi="Trebuchet MS" w:cs="Arial"/>
          <w:i/>
          <w:sz w:val="22"/>
          <w:szCs w:val="22"/>
          <w:lang w:eastAsia="en-US"/>
        </w:rPr>
      </w:pPr>
      <w:r w:rsidRPr="0053677E">
        <w:rPr>
          <w:rFonts w:ascii="Trebuchet MS" w:hAnsi="Trebuchet MS" w:cs="Arial"/>
          <w:i/>
          <w:sz w:val="22"/>
          <w:szCs w:val="22"/>
          <w:lang w:eastAsia="en-US"/>
        </w:rPr>
        <w:t>3. The proposed bin storage is considered to be insufficient in size to serve both the needs of the proposed mixed commercial and residential development and its layout is unsatisfactory with the storage for commercial and residential uses being combined.  This would not comply with Adopted Core Strategy Policy CS2 and the Council’s Waste Management Guidelines.  Insufficient space for waste is also likely to lead to detrimental effects on amenity with respect to odour, contrary to Adopted Sites and Detailed Policies Policy DM4.</w:t>
      </w:r>
    </w:p>
    <w:p w:rsidR="0053677E" w:rsidRDefault="0053677E" w:rsidP="0053677E">
      <w:pPr>
        <w:pStyle w:val="PlainText"/>
        <w:jc w:val="both"/>
        <w:rPr>
          <w:rFonts w:ascii="Trebuchet MS" w:hAnsi="Trebuchet MS" w:cs="Arial"/>
          <w:i/>
          <w:sz w:val="22"/>
          <w:szCs w:val="22"/>
          <w:lang w:eastAsia="en-US"/>
        </w:rPr>
      </w:pPr>
    </w:p>
    <w:p w:rsidR="0053677E" w:rsidRDefault="0053677E" w:rsidP="0053677E">
      <w:pPr>
        <w:pStyle w:val="PlainText"/>
        <w:jc w:val="both"/>
        <w:rPr>
          <w:rFonts w:ascii="Trebuchet MS" w:hAnsi="Trebuchet MS" w:cs="Trebuchet MS"/>
          <w:bCs/>
          <w:sz w:val="22"/>
          <w:szCs w:val="22"/>
        </w:rPr>
      </w:pPr>
      <w:r>
        <w:rPr>
          <w:rFonts w:ascii="Trebuchet MS" w:hAnsi="Trebuchet MS" w:cs="Trebuchet MS"/>
          <w:b/>
          <w:bCs/>
          <w:sz w:val="22"/>
          <w:szCs w:val="22"/>
        </w:rPr>
        <w:t>181828/APPCON -</w:t>
      </w:r>
      <w:r w:rsidRPr="00306118">
        <w:rPr>
          <w:rFonts w:ascii="Trebuchet MS" w:hAnsi="Trebuchet MS" w:cs="Trebuchet MS"/>
          <w:bCs/>
          <w:sz w:val="22"/>
          <w:szCs w:val="22"/>
        </w:rPr>
        <w:t xml:space="preserve"> Discharge of condition 4 of planning permission 170254 – Discharged 16/11/18</w:t>
      </w:r>
    </w:p>
    <w:p w:rsidR="0053677E" w:rsidRPr="0053677E" w:rsidRDefault="0053677E" w:rsidP="0053677E">
      <w:pPr>
        <w:pStyle w:val="PlainText"/>
        <w:jc w:val="both"/>
        <w:rPr>
          <w:rFonts w:ascii="Trebuchet MS" w:hAnsi="Trebuchet MS" w:cs="Trebuchet MS"/>
          <w:b/>
          <w:bCs/>
          <w:sz w:val="22"/>
          <w:szCs w:val="22"/>
        </w:rPr>
      </w:pPr>
    </w:p>
    <w:p w:rsidR="0053677E" w:rsidRDefault="0053677E" w:rsidP="0053677E">
      <w:pPr>
        <w:pStyle w:val="PlainText"/>
        <w:jc w:val="both"/>
        <w:rPr>
          <w:rFonts w:ascii="Trebuchet MS" w:hAnsi="Trebuchet MS" w:cs="Trebuchet MS"/>
          <w:bCs/>
          <w:sz w:val="22"/>
          <w:szCs w:val="22"/>
        </w:rPr>
      </w:pPr>
      <w:r w:rsidRPr="0053677E">
        <w:rPr>
          <w:rFonts w:ascii="Trebuchet MS" w:hAnsi="Trebuchet MS" w:cs="Trebuchet MS"/>
          <w:b/>
          <w:bCs/>
          <w:sz w:val="22"/>
          <w:szCs w:val="22"/>
        </w:rPr>
        <w:t>191755/FUL</w:t>
      </w:r>
      <w:r>
        <w:rPr>
          <w:rFonts w:ascii="Trebuchet MS" w:hAnsi="Trebuchet MS" w:cs="Trebuchet MS"/>
          <w:bCs/>
          <w:sz w:val="22"/>
          <w:szCs w:val="22"/>
        </w:rPr>
        <w:t xml:space="preserve"> - </w:t>
      </w:r>
      <w:r w:rsidRPr="0053677E">
        <w:rPr>
          <w:rFonts w:ascii="Trebuchet MS" w:hAnsi="Trebuchet MS" w:cs="Trebuchet MS"/>
          <w:bCs/>
          <w:sz w:val="22"/>
          <w:szCs w:val="22"/>
        </w:rPr>
        <w:t>Change of use of ground floor to Class A3 cafe/restaurant. Changes to</w:t>
      </w:r>
      <w:r>
        <w:rPr>
          <w:rFonts w:ascii="Trebuchet MS" w:hAnsi="Trebuchet MS" w:cs="Trebuchet MS"/>
          <w:bCs/>
          <w:sz w:val="22"/>
          <w:szCs w:val="22"/>
        </w:rPr>
        <w:t xml:space="preserve"> </w:t>
      </w:r>
      <w:r w:rsidRPr="0053677E">
        <w:rPr>
          <w:rFonts w:ascii="Trebuchet MS" w:hAnsi="Trebuchet MS" w:cs="Trebuchet MS"/>
          <w:bCs/>
          <w:sz w:val="22"/>
          <w:szCs w:val="22"/>
        </w:rPr>
        <w:t>shop front and kitchen extract equipment on rear flat roof</w:t>
      </w:r>
      <w:r>
        <w:rPr>
          <w:rFonts w:ascii="Trebuchet MS" w:hAnsi="Trebuchet MS" w:cs="Trebuchet MS"/>
          <w:bCs/>
          <w:sz w:val="22"/>
          <w:szCs w:val="22"/>
        </w:rPr>
        <w:t xml:space="preserve"> – Approved 9/3/2020</w:t>
      </w:r>
    </w:p>
    <w:p w:rsidR="0053677E" w:rsidRPr="0053677E" w:rsidRDefault="0053677E" w:rsidP="0053677E">
      <w:pPr>
        <w:pStyle w:val="PlainText"/>
        <w:jc w:val="both"/>
        <w:rPr>
          <w:rFonts w:ascii="Trebuchet MS" w:hAnsi="Trebuchet MS" w:cs="Trebuchet MS"/>
          <w:b/>
          <w:bCs/>
          <w:sz w:val="22"/>
          <w:szCs w:val="22"/>
        </w:rPr>
      </w:pPr>
    </w:p>
    <w:p w:rsidR="00306118" w:rsidRPr="00E626BF" w:rsidRDefault="0004471C" w:rsidP="00281084">
      <w:pPr>
        <w:pStyle w:val="PlainText"/>
        <w:jc w:val="both"/>
        <w:rPr>
          <w:rFonts w:ascii="Trebuchet MS" w:hAnsi="Trebuchet MS" w:cs="Trebuchet MS"/>
          <w:bCs/>
          <w:sz w:val="22"/>
          <w:szCs w:val="22"/>
        </w:rPr>
      </w:pPr>
      <w:r w:rsidRPr="00281084">
        <w:rPr>
          <w:rFonts w:ascii="Trebuchet MS" w:hAnsi="Trebuchet MS" w:cs="Trebuchet MS"/>
          <w:b/>
          <w:bCs/>
          <w:sz w:val="22"/>
          <w:szCs w:val="22"/>
        </w:rPr>
        <w:t>Consultation Responses:</w:t>
      </w:r>
      <w:r w:rsidRPr="00281084">
        <w:rPr>
          <w:rFonts w:ascii="Trebuchet MS" w:hAnsi="Trebuchet MS" w:cs="Trebuchet MS"/>
          <w:bCs/>
          <w:sz w:val="22"/>
          <w:szCs w:val="22"/>
        </w:rPr>
        <w:t xml:space="preserve"> </w:t>
      </w:r>
      <w:r w:rsidR="00306118">
        <w:rPr>
          <w:rFonts w:ascii="Trebuchet MS" w:hAnsi="Trebuchet MS" w:cs="Trebuchet MS"/>
          <w:bCs/>
          <w:sz w:val="22"/>
          <w:szCs w:val="22"/>
        </w:rPr>
        <w:t xml:space="preserve">Nos. </w:t>
      </w:r>
      <w:r w:rsidR="00305F21">
        <w:rPr>
          <w:rFonts w:ascii="Trebuchet MS" w:hAnsi="Trebuchet MS" w:cs="Trebuchet MS"/>
          <w:bCs/>
          <w:sz w:val="22"/>
          <w:szCs w:val="22"/>
        </w:rPr>
        <w:t>39, 56, 60A, 62, 62A, 74, 83, 83A</w:t>
      </w:r>
      <w:r w:rsidR="00306118">
        <w:rPr>
          <w:rFonts w:ascii="Trebuchet MS" w:hAnsi="Trebuchet MS" w:cs="Trebuchet MS"/>
          <w:bCs/>
          <w:sz w:val="22"/>
          <w:szCs w:val="22"/>
        </w:rPr>
        <w:t xml:space="preserve"> Christchurch Road</w:t>
      </w:r>
      <w:r w:rsidR="00305F21">
        <w:rPr>
          <w:rFonts w:ascii="Trebuchet MS" w:hAnsi="Trebuchet MS" w:cs="Trebuchet MS"/>
          <w:bCs/>
          <w:sz w:val="22"/>
          <w:szCs w:val="22"/>
        </w:rPr>
        <w:t xml:space="preserve">; </w:t>
      </w:r>
      <w:r w:rsidR="00306118">
        <w:rPr>
          <w:rFonts w:ascii="Trebuchet MS" w:hAnsi="Trebuchet MS" w:cs="Trebuchet MS"/>
          <w:bCs/>
          <w:sz w:val="22"/>
          <w:szCs w:val="22"/>
        </w:rPr>
        <w:t>Top Gear Tyres, Whitley Park Lane</w:t>
      </w:r>
      <w:r w:rsidR="00305F21">
        <w:rPr>
          <w:rFonts w:ascii="Trebuchet MS" w:hAnsi="Trebuchet MS" w:cs="Trebuchet MS"/>
          <w:bCs/>
          <w:sz w:val="22"/>
          <w:szCs w:val="22"/>
        </w:rPr>
        <w:t xml:space="preserve">; 8, 18, 22 and 42 New Road; 10, 28, 62, 64, 80 and 83 </w:t>
      </w:r>
      <w:proofErr w:type="spellStart"/>
      <w:r w:rsidR="00305F21">
        <w:rPr>
          <w:rFonts w:ascii="Trebuchet MS" w:hAnsi="Trebuchet MS" w:cs="Trebuchet MS"/>
          <w:bCs/>
          <w:sz w:val="22"/>
          <w:szCs w:val="22"/>
        </w:rPr>
        <w:t>Northcourt</w:t>
      </w:r>
      <w:proofErr w:type="spellEnd"/>
      <w:r w:rsidR="00305F21">
        <w:rPr>
          <w:rFonts w:ascii="Trebuchet MS" w:hAnsi="Trebuchet MS" w:cs="Trebuchet MS"/>
          <w:bCs/>
          <w:sz w:val="22"/>
          <w:szCs w:val="22"/>
        </w:rPr>
        <w:t xml:space="preserve"> Avenue; 8 and 20 Cintra Close; 3 and 10 Whitley Park Lane; 6 Wellington Avenue; 27 Marlborough Avenue; 64 Redlands Road; 126 Caversham Road; and ward councillors </w:t>
      </w:r>
      <w:r w:rsidR="00306118">
        <w:rPr>
          <w:rFonts w:ascii="Trebuchet MS" w:hAnsi="Trebuchet MS" w:cs="Trebuchet MS"/>
          <w:bCs/>
          <w:sz w:val="22"/>
          <w:szCs w:val="22"/>
        </w:rPr>
        <w:t xml:space="preserve">were consulted.  </w:t>
      </w:r>
      <w:r w:rsidR="00305F21">
        <w:rPr>
          <w:rFonts w:ascii="Trebuchet MS" w:hAnsi="Trebuchet MS" w:cs="Trebuchet MS"/>
          <w:bCs/>
          <w:sz w:val="22"/>
          <w:szCs w:val="22"/>
        </w:rPr>
        <w:t>A site was displayed from 8</w:t>
      </w:r>
      <w:r w:rsidR="00305F21" w:rsidRPr="00305F21">
        <w:rPr>
          <w:rFonts w:ascii="Trebuchet MS" w:hAnsi="Trebuchet MS" w:cs="Trebuchet MS"/>
          <w:bCs/>
          <w:sz w:val="22"/>
          <w:szCs w:val="22"/>
          <w:vertAlign w:val="superscript"/>
        </w:rPr>
        <w:t>th</w:t>
      </w:r>
      <w:r w:rsidR="00305F21">
        <w:rPr>
          <w:rFonts w:ascii="Trebuchet MS" w:hAnsi="Trebuchet MS" w:cs="Trebuchet MS"/>
          <w:bCs/>
          <w:sz w:val="22"/>
          <w:szCs w:val="22"/>
        </w:rPr>
        <w:t xml:space="preserve"> July 2021.  One objection was received summarised </w:t>
      </w:r>
      <w:r w:rsidR="00305F21" w:rsidRPr="00E626BF">
        <w:rPr>
          <w:rFonts w:ascii="Trebuchet MS" w:hAnsi="Trebuchet MS" w:cs="Trebuchet MS"/>
          <w:bCs/>
          <w:sz w:val="22"/>
          <w:szCs w:val="22"/>
        </w:rPr>
        <w:t>as follows:</w:t>
      </w:r>
    </w:p>
    <w:p w:rsidR="00A71292" w:rsidRPr="00E626BF" w:rsidRDefault="00A71292" w:rsidP="00E626BF">
      <w:pPr>
        <w:pStyle w:val="ListParagraph"/>
        <w:autoSpaceDE/>
        <w:autoSpaceDN/>
        <w:jc w:val="both"/>
        <w:rPr>
          <w:rFonts w:ascii="Trebuchet MS" w:hAnsi="Trebuchet MS"/>
          <w:sz w:val="22"/>
          <w:szCs w:val="22"/>
          <w:lang w:eastAsia="en-US"/>
        </w:rPr>
      </w:pPr>
    </w:p>
    <w:p w:rsidR="00E626BF" w:rsidRPr="00E626BF" w:rsidRDefault="00E626BF" w:rsidP="00E626BF">
      <w:pPr>
        <w:pStyle w:val="ListParagraph"/>
        <w:numPr>
          <w:ilvl w:val="0"/>
          <w:numId w:val="22"/>
        </w:numPr>
        <w:autoSpaceDE/>
        <w:autoSpaceDN/>
        <w:jc w:val="both"/>
        <w:rPr>
          <w:rFonts w:ascii="Trebuchet MS" w:hAnsi="Trebuchet MS"/>
          <w:sz w:val="22"/>
          <w:szCs w:val="22"/>
          <w:lang w:eastAsia="en-US"/>
        </w:rPr>
      </w:pPr>
      <w:r w:rsidRPr="00E626BF">
        <w:rPr>
          <w:rFonts w:ascii="Trebuchet MS" w:hAnsi="Trebuchet MS"/>
          <w:sz w:val="22"/>
          <w:szCs w:val="22"/>
          <w:lang w:eastAsia="en-US"/>
        </w:rPr>
        <w:t xml:space="preserve">No </w:t>
      </w:r>
      <w:r w:rsidR="00BD6A69" w:rsidRPr="00E626BF">
        <w:rPr>
          <w:rFonts w:ascii="Trebuchet MS" w:hAnsi="Trebuchet MS"/>
          <w:sz w:val="22"/>
          <w:szCs w:val="22"/>
          <w:lang w:eastAsia="en-US"/>
        </w:rPr>
        <w:t xml:space="preserve">consideration has been given to the visual appearance of the rear of the shops. </w:t>
      </w:r>
      <w:r w:rsidRPr="00E626BF">
        <w:rPr>
          <w:rFonts w:ascii="Trebuchet MS" w:hAnsi="Trebuchet MS"/>
          <w:sz w:val="22"/>
          <w:szCs w:val="22"/>
          <w:lang w:eastAsia="en-US"/>
        </w:rPr>
        <w:t>The rear of the building will be changed by the ventilation arrangements, kitchen ducting is large and will be contrary to Policy CC8.</w:t>
      </w:r>
    </w:p>
    <w:p w:rsidR="00BD6A69" w:rsidRPr="00E626BF" w:rsidRDefault="00E626BF" w:rsidP="00E626BF">
      <w:pPr>
        <w:pStyle w:val="ListParagraph"/>
        <w:numPr>
          <w:ilvl w:val="0"/>
          <w:numId w:val="22"/>
        </w:numPr>
        <w:autoSpaceDE/>
        <w:autoSpaceDN/>
        <w:jc w:val="both"/>
        <w:rPr>
          <w:rFonts w:ascii="Trebuchet MS" w:hAnsi="Trebuchet MS"/>
          <w:sz w:val="22"/>
          <w:szCs w:val="22"/>
          <w:lang w:eastAsia="en-US"/>
        </w:rPr>
      </w:pPr>
      <w:r w:rsidRPr="00E626BF">
        <w:rPr>
          <w:rFonts w:ascii="Trebuchet MS" w:hAnsi="Trebuchet MS"/>
          <w:sz w:val="22"/>
          <w:szCs w:val="22"/>
          <w:lang w:eastAsia="en-US"/>
        </w:rPr>
        <w:t xml:space="preserve">The rear aspect now looks like a light industrial estate. It is messy, uncoordinated and clearly visible from both Whitley Park Lane and </w:t>
      </w:r>
      <w:proofErr w:type="spellStart"/>
      <w:r w:rsidRPr="00E626BF">
        <w:rPr>
          <w:rFonts w:ascii="Trebuchet MS" w:hAnsi="Trebuchet MS"/>
          <w:sz w:val="22"/>
          <w:szCs w:val="22"/>
          <w:lang w:eastAsia="en-US"/>
        </w:rPr>
        <w:t>Northcourt</w:t>
      </w:r>
      <w:proofErr w:type="spellEnd"/>
      <w:r w:rsidRPr="00E626BF">
        <w:rPr>
          <w:rFonts w:ascii="Trebuchet MS" w:hAnsi="Trebuchet MS"/>
          <w:sz w:val="22"/>
          <w:szCs w:val="22"/>
          <w:lang w:eastAsia="en-US"/>
        </w:rPr>
        <w:t xml:space="preserve"> Avenue.  That other premises have roof mounted vents is not a ground for permitting the addition of extraction equipment to this building. Two wrongs don’t make a right. The addition of the proposed kitchen ventilation equipment will make matters worse and harm the outlook</w:t>
      </w:r>
      <w:r w:rsidR="003C4FF4">
        <w:rPr>
          <w:rFonts w:ascii="Trebuchet MS" w:hAnsi="Trebuchet MS"/>
          <w:sz w:val="22"/>
          <w:szCs w:val="22"/>
          <w:lang w:eastAsia="en-US"/>
        </w:rPr>
        <w:t>.</w:t>
      </w:r>
    </w:p>
    <w:p w:rsidR="004C0BA4" w:rsidRPr="00B2257B" w:rsidRDefault="004C0BA4" w:rsidP="00B2257B">
      <w:pPr>
        <w:autoSpaceDE/>
        <w:autoSpaceDN/>
        <w:jc w:val="both"/>
        <w:rPr>
          <w:rFonts w:ascii="Trebuchet MS" w:hAnsi="Trebuchet MS"/>
          <w:sz w:val="22"/>
          <w:szCs w:val="22"/>
          <w:lang w:eastAsia="en-US"/>
        </w:rPr>
      </w:pPr>
    </w:p>
    <w:p w:rsidR="003C4FF4" w:rsidRDefault="007A14EA" w:rsidP="005A2743">
      <w:pPr>
        <w:pStyle w:val="Default"/>
        <w:jc w:val="both"/>
      </w:pPr>
      <w:r w:rsidRPr="007A14EA">
        <w:rPr>
          <w:i/>
          <w:sz w:val="22"/>
          <w:szCs w:val="22"/>
        </w:rPr>
        <w:t>Environmental Protection and Nuisance</w:t>
      </w:r>
      <w:r>
        <w:t xml:space="preserve"> – </w:t>
      </w:r>
    </w:p>
    <w:p w:rsidR="00861686" w:rsidRDefault="003C4FF4" w:rsidP="00FB1AB8">
      <w:pPr>
        <w:pStyle w:val="Heading2"/>
        <w:jc w:val="both"/>
        <w:rPr>
          <w:rFonts w:ascii="Trebuchet MS" w:hAnsi="Trebuchet MS"/>
          <w:b w:val="0"/>
          <w:sz w:val="22"/>
          <w:szCs w:val="22"/>
        </w:rPr>
      </w:pPr>
      <w:r w:rsidRPr="00FB1AB8">
        <w:rPr>
          <w:rFonts w:ascii="Trebuchet MS" w:hAnsi="Trebuchet MS"/>
          <w:b w:val="0"/>
          <w:bCs w:val="0"/>
          <w:i/>
          <w:iCs/>
          <w:sz w:val="22"/>
          <w:szCs w:val="22"/>
          <w:u w:val="single"/>
        </w:rPr>
        <w:t>Noise generating development</w:t>
      </w:r>
      <w:r w:rsidR="00FB1AB8" w:rsidRPr="00FB1AB8">
        <w:rPr>
          <w:rFonts w:ascii="Trebuchet MS" w:hAnsi="Trebuchet MS"/>
          <w:b w:val="0"/>
          <w:bCs w:val="0"/>
          <w:i/>
          <w:iCs/>
          <w:sz w:val="22"/>
          <w:szCs w:val="22"/>
          <w:u w:val="single"/>
        </w:rPr>
        <w:t xml:space="preserve"> - </w:t>
      </w:r>
      <w:r w:rsidRPr="00FB1AB8">
        <w:rPr>
          <w:rFonts w:ascii="Trebuchet MS" w:hAnsi="Trebuchet MS"/>
          <w:b w:val="0"/>
          <w:sz w:val="22"/>
          <w:szCs w:val="22"/>
        </w:rPr>
        <w:t xml:space="preserve">The noise assessment submitted is satisfactory, and concludes that the specific noise level of the proposed plant will not exceed -10dB below the background noise and the rating level does not exceed the background noise so adverse impact on the local noise climate is unlikely. I therefore have no objections to the proposed plant subject to </w:t>
      </w:r>
      <w:r w:rsidR="00FB1AB8" w:rsidRPr="00FB1AB8">
        <w:rPr>
          <w:rFonts w:ascii="Trebuchet MS" w:hAnsi="Trebuchet MS"/>
          <w:b w:val="0"/>
          <w:sz w:val="22"/>
          <w:szCs w:val="22"/>
        </w:rPr>
        <w:t xml:space="preserve">a </w:t>
      </w:r>
      <w:r w:rsidR="00FB1AB8" w:rsidRPr="00FB1AB8">
        <w:rPr>
          <w:rFonts w:ascii="Trebuchet MS" w:hAnsi="Trebuchet MS"/>
          <w:b w:val="0"/>
          <w:sz w:val="22"/>
          <w:szCs w:val="22"/>
        </w:rPr>
        <w:lastRenderedPageBreak/>
        <w:t>condition restricting the hours of operation of the equipment</w:t>
      </w:r>
      <w:r w:rsidR="00861686">
        <w:rPr>
          <w:rFonts w:ascii="Trebuchet MS" w:hAnsi="Trebuchet MS"/>
          <w:b w:val="0"/>
          <w:sz w:val="22"/>
          <w:szCs w:val="22"/>
        </w:rPr>
        <w:t xml:space="preserve"> (N16) and noise levels of plant (N8)</w:t>
      </w:r>
      <w:r w:rsidR="00FB1AB8" w:rsidRPr="00FB1AB8">
        <w:rPr>
          <w:rFonts w:ascii="Trebuchet MS" w:hAnsi="Trebuchet MS"/>
          <w:b w:val="0"/>
          <w:sz w:val="22"/>
          <w:szCs w:val="22"/>
        </w:rPr>
        <w:t xml:space="preserve">. </w:t>
      </w:r>
    </w:p>
    <w:p w:rsidR="00861686" w:rsidRDefault="00861686" w:rsidP="00FB1AB8">
      <w:pPr>
        <w:pStyle w:val="Heading2"/>
        <w:jc w:val="both"/>
        <w:rPr>
          <w:rFonts w:ascii="Trebuchet MS" w:hAnsi="Trebuchet MS"/>
          <w:b w:val="0"/>
          <w:sz w:val="22"/>
          <w:szCs w:val="22"/>
        </w:rPr>
      </w:pPr>
    </w:p>
    <w:p w:rsidR="003C4FF4" w:rsidRPr="00FB1AB8" w:rsidRDefault="003C4FF4" w:rsidP="00FB1AB8">
      <w:pPr>
        <w:pStyle w:val="Heading2"/>
        <w:jc w:val="both"/>
        <w:rPr>
          <w:rFonts w:ascii="Trebuchet MS" w:hAnsi="Trebuchet MS"/>
          <w:b w:val="0"/>
          <w:sz w:val="22"/>
          <w:szCs w:val="22"/>
        </w:rPr>
      </w:pPr>
      <w:r w:rsidRPr="00FB1AB8">
        <w:rPr>
          <w:rFonts w:ascii="Trebuchet MS" w:hAnsi="Trebuchet MS"/>
          <w:b w:val="0"/>
          <w:sz w:val="22"/>
          <w:szCs w:val="22"/>
        </w:rPr>
        <w:t>The applicant should ensure that they note the advice from the acoustic consultant, that further assessment will be required should refrigeration equipment be installed externally, and the advice about ensuring that the correct flue terminal is used to ensure a suitable airflow velocity to ensure that the noise levels are not increased.</w:t>
      </w:r>
    </w:p>
    <w:p w:rsidR="003C4FF4" w:rsidRPr="00F6163E" w:rsidRDefault="003C4FF4" w:rsidP="003C4FF4">
      <w:pPr>
        <w:rPr>
          <w:rFonts w:ascii="Trebuchet MS" w:hAnsi="Trebuchet MS"/>
          <w:color w:val="000000" w:themeColor="text1"/>
        </w:rPr>
      </w:pPr>
    </w:p>
    <w:p w:rsidR="003C4FF4" w:rsidRPr="00F6163E" w:rsidRDefault="003C4FF4" w:rsidP="002D1B9F">
      <w:pPr>
        <w:pStyle w:val="Heading3"/>
        <w:jc w:val="both"/>
        <w:rPr>
          <w:rFonts w:ascii="Trebuchet MS" w:hAnsi="Trebuchet MS"/>
          <w:color w:val="000000" w:themeColor="text1"/>
        </w:rPr>
      </w:pPr>
      <w:r w:rsidRPr="00F6163E">
        <w:rPr>
          <w:rFonts w:ascii="Trebuchet MS" w:hAnsi="Trebuchet MS"/>
          <w:bCs/>
          <w:i/>
          <w:iCs/>
          <w:color w:val="000000" w:themeColor="text1"/>
          <w:sz w:val="22"/>
          <w:szCs w:val="22"/>
          <w:u w:val="single"/>
        </w:rPr>
        <w:t>Kitchen Extraction – odour</w:t>
      </w:r>
      <w:r w:rsidR="002D1B9F" w:rsidRPr="00F6163E">
        <w:rPr>
          <w:rFonts w:ascii="Trebuchet MS" w:hAnsi="Trebuchet MS"/>
          <w:bCs/>
          <w:i/>
          <w:iCs/>
          <w:color w:val="000000" w:themeColor="text1"/>
          <w:sz w:val="22"/>
          <w:szCs w:val="22"/>
          <w:u w:val="single"/>
        </w:rPr>
        <w:t xml:space="preserve"> - </w:t>
      </w:r>
      <w:r w:rsidRPr="00F6163E">
        <w:rPr>
          <w:rFonts w:ascii="Trebuchet MS" w:hAnsi="Trebuchet MS"/>
          <w:color w:val="000000" w:themeColor="text1"/>
          <w:sz w:val="22"/>
          <w:szCs w:val="22"/>
        </w:rPr>
        <w:t>The odour risk assessment is satisfactory, therefore I recommend a condition requiring the system with associated mitigation (HEPA filters and carbon filters) to be installed as specified in the assessment, and maintained</w:t>
      </w:r>
      <w:r w:rsidR="002D1B9F" w:rsidRPr="00F6163E">
        <w:rPr>
          <w:rFonts w:ascii="Trebuchet MS" w:hAnsi="Trebuchet MS"/>
          <w:color w:val="000000" w:themeColor="text1"/>
          <w:sz w:val="22"/>
          <w:szCs w:val="22"/>
        </w:rPr>
        <w:t xml:space="preserve"> (N12).</w:t>
      </w:r>
    </w:p>
    <w:p w:rsidR="003C4FF4" w:rsidRPr="00080CBF" w:rsidRDefault="003C4FF4" w:rsidP="003C4FF4">
      <w:pPr>
        <w:spacing w:before="120" w:line="300" w:lineRule="atLeast"/>
        <w:rPr>
          <w:rFonts w:ascii="Trebuchet MS" w:hAnsi="Trebuchet MS" w:cs="Arial"/>
          <w:color w:val="7030A0"/>
          <w:sz w:val="22"/>
          <w:szCs w:val="22"/>
        </w:rPr>
      </w:pPr>
    </w:p>
    <w:p w:rsidR="0004471C" w:rsidRPr="00281084" w:rsidRDefault="0004471C" w:rsidP="00281084">
      <w:pPr>
        <w:pStyle w:val="PlainText"/>
        <w:jc w:val="both"/>
        <w:rPr>
          <w:rFonts w:ascii="Trebuchet MS" w:hAnsi="Trebuchet MS" w:cs="Trebuchet MS"/>
          <w:b/>
          <w:bCs/>
          <w:sz w:val="22"/>
          <w:szCs w:val="22"/>
        </w:rPr>
      </w:pPr>
      <w:r w:rsidRPr="00281084">
        <w:rPr>
          <w:rFonts w:ascii="Trebuchet MS" w:hAnsi="Trebuchet MS" w:cs="Trebuchet MS"/>
          <w:b/>
          <w:bCs/>
          <w:sz w:val="22"/>
          <w:szCs w:val="22"/>
        </w:rPr>
        <w:t>Equality Act 2010:</w:t>
      </w:r>
    </w:p>
    <w:p w:rsidR="0004471C" w:rsidRPr="00281084" w:rsidRDefault="0004471C" w:rsidP="00281084">
      <w:pPr>
        <w:jc w:val="both"/>
        <w:rPr>
          <w:rFonts w:ascii="Trebuchet MS" w:hAnsi="Trebuchet MS" w:cs="Trebuchet MS"/>
          <w:sz w:val="22"/>
          <w:szCs w:val="22"/>
        </w:rPr>
      </w:pPr>
      <w:r w:rsidRPr="00281084">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4471C" w:rsidRPr="00281084" w:rsidRDefault="0004471C" w:rsidP="00281084">
      <w:pPr>
        <w:pStyle w:val="PlainText"/>
        <w:jc w:val="both"/>
        <w:rPr>
          <w:rFonts w:ascii="Trebuchet MS" w:hAnsi="Trebuchet MS" w:cs="Trebuchet MS"/>
          <w:b/>
          <w:bCs/>
          <w:sz w:val="22"/>
          <w:szCs w:val="22"/>
        </w:rPr>
      </w:pPr>
    </w:p>
    <w:p w:rsidR="0004471C" w:rsidRPr="00281084" w:rsidRDefault="0004471C" w:rsidP="00281084">
      <w:pPr>
        <w:pStyle w:val="PlainText"/>
        <w:jc w:val="both"/>
        <w:rPr>
          <w:rFonts w:ascii="Trebuchet MS" w:hAnsi="Trebuchet MS" w:cs="Trebuchet MS"/>
          <w:b/>
          <w:bCs/>
          <w:sz w:val="22"/>
          <w:szCs w:val="22"/>
        </w:rPr>
      </w:pPr>
      <w:r w:rsidRPr="00281084">
        <w:rPr>
          <w:rFonts w:ascii="Trebuchet MS" w:hAnsi="Trebuchet MS" w:cs="Trebuchet MS"/>
          <w:b/>
          <w:bCs/>
          <w:sz w:val="22"/>
          <w:szCs w:val="22"/>
        </w:rPr>
        <w:t>Relevant Planning Policy and Guidance</w:t>
      </w:r>
    </w:p>
    <w:p w:rsidR="0004471C" w:rsidRPr="00281084" w:rsidRDefault="0004471C" w:rsidP="00281084">
      <w:pPr>
        <w:pStyle w:val="PlainText"/>
        <w:jc w:val="both"/>
        <w:rPr>
          <w:rFonts w:ascii="Trebuchet MS" w:hAnsi="Trebuchet MS" w:cs="Trebuchet MS"/>
          <w:sz w:val="22"/>
          <w:szCs w:val="22"/>
        </w:rPr>
      </w:pPr>
      <w:r w:rsidRPr="00281084">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04471C" w:rsidRDefault="0004471C" w:rsidP="00281084">
      <w:pPr>
        <w:pStyle w:val="PlainText"/>
        <w:jc w:val="both"/>
        <w:rPr>
          <w:rFonts w:ascii="Trebuchet MS" w:hAnsi="Trebuchet MS" w:cs="Trebuchet MS"/>
          <w:sz w:val="22"/>
          <w:szCs w:val="22"/>
        </w:rPr>
      </w:pPr>
    </w:p>
    <w:p w:rsidR="0004471C" w:rsidRPr="003F1C68" w:rsidRDefault="0004471C" w:rsidP="00281084">
      <w:pPr>
        <w:pStyle w:val="PlainText"/>
        <w:jc w:val="both"/>
        <w:rPr>
          <w:rFonts w:ascii="Trebuchet MS" w:hAnsi="Trebuchet MS" w:cs="Trebuchet MS"/>
          <w:sz w:val="22"/>
          <w:szCs w:val="22"/>
        </w:rPr>
      </w:pPr>
      <w:r w:rsidRPr="003F1C68">
        <w:rPr>
          <w:rFonts w:ascii="Trebuchet MS" w:hAnsi="Trebuchet MS" w:cs="Trebuchet MS"/>
          <w:sz w:val="22"/>
          <w:szCs w:val="22"/>
        </w:rPr>
        <w:t>The following local and national planning policy and guidance is relevant to this application:</w:t>
      </w:r>
    </w:p>
    <w:p w:rsidR="003F1C68" w:rsidRDefault="003F1C68" w:rsidP="00281084">
      <w:pPr>
        <w:jc w:val="both"/>
        <w:rPr>
          <w:rFonts w:ascii="Trebuchet MS" w:hAnsi="Trebuchet MS" w:cs="Calibri"/>
          <w:sz w:val="22"/>
          <w:szCs w:val="22"/>
          <w:u w:val="single"/>
        </w:rPr>
      </w:pPr>
    </w:p>
    <w:p w:rsidR="003F1C68" w:rsidRDefault="003F1C68" w:rsidP="00281084">
      <w:pPr>
        <w:jc w:val="both"/>
        <w:rPr>
          <w:rFonts w:ascii="Trebuchet MS" w:hAnsi="Trebuchet MS" w:cs="Calibri"/>
          <w:sz w:val="22"/>
          <w:szCs w:val="22"/>
          <w:u w:val="single"/>
        </w:rPr>
      </w:pPr>
      <w:r w:rsidRPr="003F1C68">
        <w:rPr>
          <w:rFonts w:ascii="Trebuchet MS" w:hAnsi="Trebuchet MS" w:cs="Calibri"/>
          <w:sz w:val="22"/>
          <w:szCs w:val="22"/>
          <w:u w:val="single"/>
        </w:rPr>
        <w:t xml:space="preserve">NPPF </w:t>
      </w:r>
    </w:p>
    <w:p w:rsidR="0004471C" w:rsidRPr="003F1C68" w:rsidRDefault="003F1C68" w:rsidP="00281084">
      <w:pPr>
        <w:jc w:val="both"/>
        <w:rPr>
          <w:rFonts w:ascii="Trebuchet MS" w:hAnsi="Trebuchet MS" w:cs="Calibri"/>
          <w:sz w:val="22"/>
          <w:szCs w:val="22"/>
        </w:rPr>
      </w:pPr>
      <w:r w:rsidRPr="003F1C68">
        <w:rPr>
          <w:rFonts w:ascii="Trebuchet MS" w:hAnsi="Trebuchet MS" w:cs="Calibri"/>
          <w:sz w:val="22"/>
          <w:szCs w:val="22"/>
        </w:rPr>
        <w:t>Section 7: Ensuring the Vitality</w:t>
      </w:r>
      <w:r>
        <w:rPr>
          <w:rFonts w:ascii="Trebuchet MS" w:hAnsi="Trebuchet MS" w:cs="Calibri"/>
          <w:sz w:val="22"/>
          <w:szCs w:val="22"/>
        </w:rPr>
        <w:t xml:space="preserve"> o</w:t>
      </w:r>
      <w:r w:rsidRPr="003F1C68">
        <w:rPr>
          <w:rFonts w:ascii="Trebuchet MS" w:hAnsi="Trebuchet MS" w:cs="Calibri"/>
          <w:sz w:val="22"/>
          <w:szCs w:val="22"/>
        </w:rPr>
        <w:t>f Town Centres</w:t>
      </w:r>
    </w:p>
    <w:p w:rsidR="003F1C68" w:rsidRPr="00EE38FE" w:rsidRDefault="003F1C68" w:rsidP="00281084">
      <w:pPr>
        <w:jc w:val="both"/>
        <w:rPr>
          <w:rFonts w:ascii="Calibri" w:hAnsi="Calibri" w:cs="Calibri"/>
          <w:sz w:val="22"/>
          <w:szCs w:val="22"/>
          <w:u w:val="single"/>
        </w:rPr>
      </w:pPr>
    </w:p>
    <w:p w:rsidR="00DB360F" w:rsidRPr="00EE38FE" w:rsidRDefault="003C4FF4" w:rsidP="00281084">
      <w:pPr>
        <w:jc w:val="both"/>
        <w:rPr>
          <w:rFonts w:ascii="Trebuchet MS" w:hAnsi="Trebuchet MS" w:cs="Calibri"/>
          <w:sz w:val="22"/>
          <w:szCs w:val="22"/>
          <w:u w:val="single"/>
        </w:rPr>
      </w:pPr>
      <w:r>
        <w:rPr>
          <w:rFonts w:ascii="Trebuchet MS" w:hAnsi="Trebuchet MS" w:cs="Calibri"/>
          <w:sz w:val="22"/>
          <w:szCs w:val="22"/>
          <w:u w:val="single"/>
        </w:rPr>
        <w:t>Reading Borough Local Plan 2019</w:t>
      </w:r>
    </w:p>
    <w:p w:rsidR="006D1FED" w:rsidRDefault="006D1FED" w:rsidP="006D1FED">
      <w:pPr>
        <w:jc w:val="both"/>
        <w:rPr>
          <w:rFonts w:ascii="Trebuchet MS" w:hAnsi="Trebuchet MS"/>
          <w:sz w:val="22"/>
          <w:szCs w:val="22"/>
        </w:rPr>
      </w:pPr>
      <w:r w:rsidRPr="007B0178">
        <w:rPr>
          <w:rFonts w:ascii="Trebuchet MS" w:hAnsi="Trebuchet MS"/>
          <w:sz w:val="22"/>
          <w:szCs w:val="22"/>
        </w:rPr>
        <w:t>C</w:t>
      </w:r>
      <w:r w:rsidR="003C4FF4">
        <w:rPr>
          <w:rFonts w:ascii="Trebuchet MS" w:hAnsi="Trebuchet MS"/>
          <w:sz w:val="22"/>
          <w:szCs w:val="22"/>
        </w:rPr>
        <w:t xml:space="preserve">C7: </w:t>
      </w:r>
      <w:r w:rsidRPr="007B0178">
        <w:rPr>
          <w:rFonts w:ascii="Trebuchet MS" w:hAnsi="Trebuchet MS"/>
          <w:sz w:val="22"/>
          <w:szCs w:val="22"/>
        </w:rPr>
        <w:t xml:space="preserve">Design and the Public Realm </w:t>
      </w:r>
    </w:p>
    <w:p w:rsidR="003C4FF4" w:rsidRDefault="003C4FF4" w:rsidP="006D1FED">
      <w:pPr>
        <w:jc w:val="both"/>
        <w:rPr>
          <w:rFonts w:ascii="Trebuchet MS" w:hAnsi="Trebuchet MS"/>
          <w:sz w:val="22"/>
          <w:szCs w:val="22"/>
        </w:rPr>
      </w:pPr>
      <w:r>
        <w:rPr>
          <w:rFonts w:ascii="Trebuchet MS" w:hAnsi="Trebuchet MS"/>
          <w:sz w:val="22"/>
          <w:szCs w:val="22"/>
        </w:rPr>
        <w:t>CC8: Safeguarding Amenity</w:t>
      </w:r>
    </w:p>
    <w:p w:rsidR="00075BB2" w:rsidRPr="00075BB2" w:rsidRDefault="00075BB2" w:rsidP="006D1FED">
      <w:pPr>
        <w:jc w:val="both"/>
        <w:rPr>
          <w:rFonts w:ascii="Trebuchet MS" w:hAnsi="Trebuchet MS"/>
          <w:sz w:val="22"/>
          <w:szCs w:val="22"/>
        </w:rPr>
      </w:pPr>
      <w:r w:rsidRPr="00075BB2">
        <w:rPr>
          <w:rFonts w:ascii="Trebuchet MS" w:hAnsi="Trebuchet MS"/>
          <w:sz w:val="22"/>
          <w:szCs w:val="22"/>
        </w:rPr>
        <w:t xml:space="preserve">EN15: Air Quality </w:t>
      </w:r>
    </w:p>
    <w:p w:rsidR="00075BB2" w:rsidRPr="00075BB2" w:rsidRDefault="00075BB2" w:rsidP="006D1FED">
      <w:pPr>
        <w:jc w:val="both"/>
        <w:rPr>
          <w:rFonts w:ascii="Trebuchet MS" w:hAnsi="Trebuchet MS"/>
          <w:sz w:val="22"/>
          <w:szCs w:val="22"/>
        </w:rPr>
      </w:pPr>
      <w:r w:rsidRPr="00075BB2">
        <w:rPr>
          <w:rFonts w:ascii="Trebuchet MS" w:hAnsi="Trebuchet MS"/>
          <w:sz w:val="22"/>
          <w:szCs w:val="22"/>
        </w:rPr>
        <w:t xml:space="preserve">EN16: Pollution and Water Resources </w:t>
      </w:r>
    </w:p>
    <w:p w:rsidR="00075BB2" w:rsidRPr="00075BB2" w:rsidRDefault="00075BB2" w:rsidP="006D1FED">
      <w:pPr>
        <w:jc w:val="both"/>
        <w:rPr>
          <w:rFonts w:ascii="Trebuchet MS" w:hAnsi="Trebuchet MS"/>
          <w:sz w:val="22"/>
          <w:szCs w:val="22"/>
        </w:rPr>
      </w:pPr>
      <w:r w:rsidRPr="00075BB2">
        <w:rPr>
          <w:rFonts w:ascii="Trebuchet MS" w:hAnsi="Trebuchet MS"/>
          <w:sz w:val="22"/>
          <w:szCs w:val="22"/>
        </w:rPr>
        <w:t>EN17: Noise Generating Equipment</w:t>
      </w:r>
    </w:p>
    <w:p w:rsidR="00075BB2" w:rsidRPr="00075BB2" w:rsidRDefault="00075BB2" w:rsidP="006D1FED">
      <w:pPr>
        <w:pStyle w:val="Default"/>
        <w:rPr>
          <w:sz w:val="22"/>
          <w:szCs w:val="22"/>
          <w:highlight w:val="yellow"/>
        </w:rPr>
      </w:pPr>
      <w:r w:rsidRPr="00075BB2">
        <w:rPr>
          <w:sz w:val="22"/>
          <w:szCs w:val="22"/>
        </w:rPr>
        <w:t>RL1: Network and Hierarchy of Centres</w:t>
      </w:r>
    </w:p>
    <w:p w:rsidR="00262860" w:rsidRDefault="00262860" w:rsidP="00281084">
      <w:pPr>
        <w:pStyle w:val="PlainText"/>
        <w:jc w:val="both"/>
        <w:rPr>
          <w:rFonts w:ascii="Trebuchet MS" w:hAnsi="Trebuchet MS" w:cs="Trebuchet MS"/>
          <w:sz w:val="22"/>
          <w:szCs w:val="22"/>
        </w:rPr>
      </w:pPr>
    </w:p>
    <w:p w:rsidR="008841C3" w:rsidRPr="008841C3" w:rsidRDefault="008841C3" w:rsidP="00281084">
      <w:pPr>
        <w:pStyle w:val="PlainText"/>
        <w:jc w:val="both"/>
        <w:rPr>
          <w:rFonts w:ascii="Trebuchet MS" w:hAnsi="Trebuchet MS" w:cs="Trebuchet MS"/>
          <w:b/>
          <w:sz w:val="22"/>
          <w:szCs w:val="22"/>
        </w:rPr>
      </w:pPr>
      <w:r w:rsidRPr="008841C3">
        <w:rPr>
          <w:rFonts w:ascii="Trebuchet MS" w:hAnsi="Trebuchet MS" w:cs="Trebuchet MS"/>
          <w:b/>
          <w:sz w:val="22"/>
          <w:szCs w:val="22"/>
        </w:rPr>
        <w:t>A</w:t>
      </w:r>
      <w:r>
        <w:rPr>
          <w:rFonts w:ascii="Trebuchet MS" w:hAnsi="Trebuchet MS" w:cs="Trebuchet MS"/>
          <w:b/>
          <w:sz w:val="22"/>
          <w:szCs w:val="22"/>
        </w:rPr>
        <w:t>ssessment:</w:t>
      </w:r>
    </w:p>
    <w:p w:rsidR="0004471C" w:rsidRPr="00281084" w:rsidRDefault="0004471C" w:rsidP="00281084">
      <w:pPr>
        <w:pStyle w:val="BodyText"/>
        <w:jc w:val="both"/>
        <w:rPr>
          <w:rFonts w:ascii="Trebuchet MS" w:hAnsi="Trebuchet MS" w:cs="Trebuchet MS"/>
          <w:b w:val="0"/>
          <w:bCs w:val="0"/>
          <w:color w:val="000000"/>
          <w:sz w:val="22"/>
          <w:szCs w:val="22"/>
        </w:rPr>
      </w:pPr>
      <w:r w:rsidRPr="00281084">
        <w:rPr>
          <w:rFonts w:ascii="Trebuchet MS" w:hAnsi="Trebuchet MS" w:cs="Trebuchet MS"/>
          <w:b w:val="0"/>
          <w:bCs w:val="0"/>
          <w:color w:val="000000"/>
          <w:sz w:val="22"/>
          <w:szCs w:val="22"/>
        </w:rPr>
        <w:t xml:space="preserve">The main issues are considered to be: </w:t>
      </w:r>
    </w:p>
    <w:p w:rsidR="003C4FF4" w:rsidRDefault="008841C3" w:rsidP="002F4E7F">
      <w:pPr>
        <w:pStyle w:val="BodyText"/>
        <w:numPr>
          <w:ilvl w:val="0"/>
          <w:numId w:val="18"/>
        </w:numPr>
        <w:ind w:left="567" w:hanging="567"/>
        <w:jc w:val="both"/>
        <w:rPr>
          <w:rFonts w:ascii="Trebuchet MS" w:hAnsi="Trebuchet MS" w:cs="Trebuchet MS"/>
          <w:b w:val="0"/>
          <w:bCs w:val="0"/>
          <w:color w:val="000000"/>
          <w:sz w:val="22"/>
          <w:szCs w:val="22"/>
        </w:rPr>
      </w:pPr>
      <w:r w:rsidRPr="003C4FF4">
        <w:rPr>
          <w:rFonts w:ascii="Trebuchet MS" w:hAnsi="Trebuchet MS" w:cs="Trebuchet MS"/>
          <w:b w:val="0"/>
          <w:bCs w:val="0"/>
          <w:color w:val="000000"/>
          <w:sz w:val="22"/>
          <w:szCs w:val="22"/>
        </w:rPr>
        <w:t xml:space="preserve">Principle </w:t>
      </w:r>
    </w:p>
    <w:p w:rsidR="008841C3" w:rsidRDefault="008841C3" w:rsidP="008841C3">
      <w:pPr>
        <w:pStyle w:val="BodyText"/>
        <w:numPr>
          <w:ilvl w:val="0"/>
          <w:numId w:val="18"/>
        </w:numPr>
        <w:ind w:left="567" w:hanging="567"/>
        <w:jc w:val="both"/>
        <w:rPr>
          <w:rFonts w:ascii="Trebuchet MS" w:hAnsi="Trebuchet MS" w:cs="Trebuchet MS"/>
          <w:b w:val="0"/>
          <w:bCs w:val="0"/>
          <w:color w:val="000000"/>
          <w:sz w:val="22"/>
          <w:szCs w:val="22"/>
        </w:rPr>
      </w:pPr>
      <w:r w:rsidRPr="00DB360F">
        <w:rPr>
          <w:rFonts w:ascii="Trebuchet MS" w:hAnsi="Trebuchet MS" w:cs="Trebuchet MS"/>
          <w:b w:val="0"/>
          <w:bCs w:val="0"/>
          <w:color w:val="000000"/>
          <w:sz w:val="22"/>
          <w:szCs w:val="22"/>
        </w:rPr>
        <w:t xml:space="preserve">Design </w:t>
      </w:r>
    </w:p>
    <w:p w:rsidR="002D1B9F" w:rsidRPr="003C4FF4" w:rsidRDefault="002D1B9F" w:rsidP="002D1B9F">
      <w:pPr>
        <w:pStyle w:val="BodyText"/>
        <w:numPr>
          <w:ilvl w:val="0"/>
          <w:numId w:val="18"/>
        </w:numPr>
        <w:ind w:left="567" w:hanging="567"/>
        <w:jc w:val="both"/>
        <w:rPr>
          <w:rFonts w:ascii="Trebuchet MS" w:hAnsi="Trebuchet MS" w:cs="Trebuchet MS"/>
          <w:b w:val="0"/>
          <w:bCs w:val="0"/>
          <w:color w:val="000000"/>
          <w:sz w:val="22"/>
          <w:szCs w:val="22"/>
        </w:rPr>
      </w:pPr>
      <w:r w:rsidRPr="003C4FF4">
        <w:rPr>
          <w:rFonts w:ascii="Trebuchet MS" w:hAnsi="Trebuchet MS" w:cs="Trebuchet MS"/>
          <w:b w:val="0"/>
          <w:bCs w:val="0"/>
          <w:color w:val="000000"/>
          <w:sz w:val="22"/>
          <w:szCs w:val="22"/>
        </w:rPr>
        <w:t>Amenity of Residents</w:t>
      </w:r>
    </w:p>
    <w:p w:rsidR="00075BB2" w:rsidRPr="00281084" w:rsidRDefault="00075BB2" w:rsidP="00E77CFD">
      <w:pPr>
        <w:pStyle w:val="BodyText"/>
        <w:jc w:val="both"/>
        <w:rPr>
          <w:rFonts w:ascii="Trebuchet MS" w:hAnsi="Trebuchet MS" w:cs="Trebuchet MS"/>
          <w:b w:val="0"/>
          <w:bCs w:val="0"/>
          <w:color w:val="000000"/>
          <w:sz w:val="22"/>
          <w:szCs w:val="22"/>
        </w:rPr>
      </w:pPr>
    </w:p>
    <w:p w:rsidR="008C0C70" w:rsidRPr="008841C3" w:rsidRDefault="008841C3" w:rsidP="00CA0D97">
      <w:pPr>
        <w:pStyle w:val="BodyText2"/>
        <w:numPr>
          <w:ilvl w:val="0"/>
          <w:numId w:val="19"/>
        </w:numPr>
        <w:overflowPunct/>
        <w:autoSpaceDE/>
        <w:autoSpaceDN/>
        <w:adjustRightInd/>
        <w:ind w:left="426" w:hanging="426"/>
        <w:textAlignment w:val="auto"/>
        <w:rPr>
          <w:b/>
          <w:iCs/>
          <w:color w:val="000000"/>
          <w:sz w:val="22"/>
          <w:szCs w:val="22"/>
          <w:u w:val="single"/>
        </w:rPr>
      </w:pPr>
      <w:r>
        <w:rPr>
          <w:b/>
          <w:iCs/>
          <w:color w:val="000000"/>
          <w:sz w:val="22"/>
          <w:szCs w:val="22"/>
          <w:u w:val="single"/>
        </w:rPr>
        <w:t>P</w:t>
      </w:r>
      <w:r w:rsidRPr="008841C3">
        <w:rPr>
          <w:b/>
          <w:iCs/>
          <w:color w:val="000000"/>
          <w:sz w:val="22"/>
          <w:szCs w:val="22"/>
          <w:u w:val="single"/>
        </w:rPr>
        <w:t xml:space="preserve">rinciple </w:t>
      </w:r>
    </w:p>
    <w:p w:rsidR="00075BB2" w:rsidRPr="00075BB2" w:rsidRDefault="00CA0D97" w:rsidP="00CA0D97">
      <w:pPr>
        <w:pStyle w:val="BodyText2"/>
        <w:tabs>
          <w:tab w:val="left" w:pos="240"/>
        </w:tabs>
        <w:overflowPunct/>
        <w:autoSpaceDE/>
        <w:autoSpaceDN/>
        <w:adjustRightInd/>
        <w:ind w:left="426" w:hanging="66"/>
        <w:textAlignment w:val="auto"/>
        <w:rPr>
          <w:rFonts w:cs="Helvetica Neue"/>
          <w:bCs/>
          <w:i/>
          <w:color w:val="000000"/>
          <w:sz w:val="22"/>
          <w:szCs w:val="22"/>
        </w:rPr>
      </w:pPr>
      <w:r>
        <w:rPr>
          <w:rFonts w:cs="Helvetica Neue"/>
          <w:bCs/>
          <w:color w:val="000000"/>
          <w:sz w:val="22"/>
          <w:szCs w:val="22"/>
        </w:rPr>
        <w:tab/>
        <w:t>T</w:t>
      </w:r>
      <w:r w:rsidR="00F71548" w:rsidRPr="00F71548">
        <w:rPr>
          <w:rFonts w:cs="Helvetica Neue"/>
          <w:bCs/>
          <w:color w:val="000000"/>
          <w:sz w:val="22"/>
          <w:szCs w:val="22"/>
        </w:rPr>
        <w:t xml:space="preserve">he </w:t>
      </w:r>
      <w:r w:rsidR="00075BB2">
        <w:rPr>
          <w:rFonts w:cs="Helvetica Neue"/>
          <w:bCs/>
          <w:color w:val="000000"/>
          <w:sz w:val="22"/>
          <w:szCs w:val="22"/>
        </w:rPr>
        <w:t>principle of kitchen extract equipment on the rear flat roof has already been considered acceptable under planning permission 191755.  Indeed the proposed scheme is smaller than that previously approved. (</w:t>
      </w:r>
      <w:r w:rsidR="00075BB2" w:rsidRPr="00075BB2">
        <w:rPr>
          <w:rFonts w:cs="Helvetica Neue"/>
          <w:bCs/>
          <w:i/>
          <w:color w:val="000000"/>
          <w:sz w:val="22"/>
          <w:szCs w:val="22"/>
        </w:rPr>
        <w:t>see plan extracts below -approved  on left and proposed on right).</w:t>
      </w:r>
    </w:p>
    <w:p w:rsidR="00075BB2" w:rsidRDefault="00075BB2" w:rsidP="00CA0D97">
      <w:pPr>
        <w:pStyle w:val="BodyText2"/>
        <w:tabs>
          <w:tab w:val="left" w:pos="240"/>
        </w:tabs>
        <w:overflowPunct/>
        <w:autoSpaceDE/>
        <w:autoSpaceDN/>
        <w:adjustRightInd/>
        <w:ind w:left="426" w:hanging="66"/>
        <w:textAlignment w:val="auto"/>
        <w:rPr>
          <w:rFonts w:cs="Helvetica Neue"/>
          <w:bCs/>
          <w:color w:val="000000"/>
          <w:sz w:val="22"/>
          <w:szCs w:val="22"/>
        </w:rPr>
      </w:pPr>
    </w:p>
    <w:p w:rsidR="00075BB2" w:rsidRDefault="00075BB2" w:rsidP="00CA0D97">
      <w:pPr>
        <w:pStyle w:val="BodyText2"/>
        <w:tabs>
          <w:tab w:val="left" w:pos="240"/>
        </w:tabs>
        <w:overflowPunct/>
        <w:autoSpaceDE/>
        <w:autoSpaceDN/>
        <w:adjustRightInd/>
        <w:ind w:left="426" w:hanging="66"/>
        <w:textAlignment w:val="auto"/>
        <w:rPr>
          <w:rFonts w:cs="Helvetica Neue"/>
          <w:bCs/>
          <w:color w:val="000000"/>
          <w:sz w:val="22"/>
          <w:szCs w:val="22"/>
        </w:rPr>
      </w:pPr>
      <w:r w:rsidRPr="0026373A">
        <w:rPr>
          <w:noProof/>
          <w:sz w:val="22"/>
          <w:szCs w:val="22"/>
          <w:lang w:eastAsia="en-GB"/>
        </w:rPr>
        <w:lastRenderedPageBreak/>
        <w:drawing>
          <wp:inline distT="0" distB="0" distL="0" distR="0" wp14:anchorId="38B07A3A" wp14:editId="654DCAB3">
            <wp:extent cx="2672820" cy="9772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8032" cy="1008356"/>
                    </a:xfrm>
                    <a:prstGeom prst="rect">
                      <a:avLst/>
                    </a:prstGeom>
                    <a:noFill/>
                    <a:ln>
                      <a:noFill/>
                    </a:ln>
                  </pic:spPr>
                </pic:pic>
              </a:graphicData>
            </a:graphic>
          </wp:inline>
        </w:drawing>
      </w:r>
      <w:r>
        <w:rPr>
          <w:rFonts w:cs="Helvetica Neue"/>
          <w:bCs/>
          <w:color w:val="000000"/>
          <w:sz w:val="22"/>
          <w:szCs w:val="22"/>
        </w:rPr>
        <w:t xml:space="preserve">  </w:t>
      </w:r>
      <w:r w:rsidRPr="0026373A">
        <w:rPr>
          <w:noProof/>
          <w:sz w:val="22"/>
          <w:szCs w:val="22"/>
          <w:lang w:eastAsia="en-GB"/>
        </w:rPr>
        <w:drawing>
          <wp:inline distT="0" distB="0" distL="0" distR="0" wp14:anchorId="4785E63A" wp14:editId="76DE25DE">
            <wp:extent cx="2641600" cy="1226972"/>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2865" cy="1278652"/>
                    </a:xfrm>
                    <a:prstGeom prst="rect">
                      <a:avLst/>
                    </a:prstGeom>
                    <a:noFill/>
                    <a:ln>
                      <a:noFill/>
                    </a:ln>
                  </pic:spPr>
                </pic:pic>
              </a:graphicData>
            </a:graphic>
          </wp:inline>
        </w:drawing>
      </w:r>
    </w:p>
    <w:p w:rsidR="00075BB2" w:rsidRDefault="00075BB2" w:rsidP="00CA0D97">
      <w:pPr>
        <w:pStyle w:val="BodyText2"/>
        <w:tabs>
          <w:tab w:val="left" w:pos="240"/>
        </w:tabs>
        <w:overflowPunct/>
        <w:autoSpaceDE/>
        <w:autoSpaceDN/>
        <w:adjustRightInd/>
        <w:ind w:left="426" w:hanging="66"/>
        <w:textAlignment w:val="auto"/>
        <w:rPr>
          <w:rFonts w:cs="Helvetica Neue"/>
          <w:bCs/>
          <w:color w:val="000000"/>
          <w:sz w:val="22"/>
          <w:szCs w:val="22"/>
        </w:rPr>
      </w:pPr>
    </w:p>
    <w:p w:rsidR="00F71548" w:rsidRDefault="002D1B9F" w:rsidP="002D1B9F">
      <w:pPr>
        <w:pStyle w:val="BodyText2"/>
        <w:overflowPunct/>
        <w:autoSpaceDE/>
        <w:autoSpaceDN/>
        <w:adjustRightInd/>
        <w:ind w:left="426" w:hanging="426"/>
        <w:textAlignment w:val="auto"/>
        <w:rPr>
          <w:rFonts w:cs="Helvetica Neue"/>
          <w:bCs/>
          <w:color w:val="000000"/>
          <w:sz w:val="22"/>
          <w:szCs w:val="22"/>
        </w:rPr>
      </w:pPr>
      <w:r>
        <w:rPr>
          <w:rFonts w:cs="Helvetica Neue"/>
          <w:bCs/>
          <w:color w:val="000000"/>
          <w:sz w:val="22"/>
          <w:szCs w:val="22"/>
        </w:rPr>
        <w:tab/>
      </w:r>
      <w:r w:rsidR="00075BB2">
        <w:rPr>
          <w:rFonts w:cs="Helvetica Neue"/>
          <w:bCs/>
          <w:color w:val="000000"/>
          <w:sz w:val="22"/>
          <w:szCs w:val="22"/>
        </w:rPr>
        <w:t>The change of use of the premises from a former launderette to a restaurant no longer requires planning permission as long as the food and drink sold is mostly consumed on the premises</w:t>
      </w:r>
      <w:r>
        <w:rPr>
          <w:rFonts w:cs="Helvetica Neue"/>
          <w:bCs/>
          <w:color w:val="000000"/>
          <w:sz w:val="22"/>
          <w:szCs w:val="22"/>
        </w:rPr>
        <w:t xml:space="preserve"> (Class E)</w:t>
      </w:r>
      <w:r w:rsidR="00075BB2">
        <w:rPr>
          <w:rFonts w:cs="Helvetica Neue"/>
          <w:bCs/>
          <w:color w:val="000000"/>
          <w:sz w:val="22"/>
          <w:szCs w:val="22"/>
        </w:rPr>
        <w:t xml:space="preserve">.  </w:t>
      </w:r>
    </w:p>
    <w:p w:rsidR="00090C74" w:rsidRDefault="00090C74" w:rsidP="00CA0D97">
      <w:pPr>
        <w:pStyle w:val="BodyText2"/>
        <w:tabs>
          <w:tab w:val="left" w:pos="240"/>
        </w:tabs>
        <w:overflowPunct/>
        <w:autoSpaceDE/>
        <w:autoSpaceDN/>
        <w:adjustRightInd/>
        <w:ind w:left="426" w:hanging="66"/>
        <w:textAlignment w:val="auto"/>
        <w:rPr>
          <w:rFonts w:cs="Helvetica Neue"/>
          <w:bCs/>
          <w:color w:val="000000"/>
          <w:sz w:val="22"/>
          <w:szCs w:val="22"/>
        </w:rPr>
      </w:pPr>
    </w:p>
    <w:p w:rsidR="00090C74" w:rsidRPr="00F71548" w:rsidRDefault="00090C74" w:rsidP="00CA0D97">
      <w:pPr>
        <w:pStyle w:val="BodyText2"/>
        <w:tabs>
          <w:tab w:val="left" w:pos="240"/>
        </w:tabs>
        <w:overflowPunct/>
        <w:autoSpaceDE/>
        <w:autoSpaceDN/>
        <w:adjustRightInd/>
        <w:ind w:left="426" w:hanging="66"/>
        <w:textAlignment w:val="auto"/>
        <w:rPr>
          <w:rFonts w:cs="Helvetica Neue"/>
          <w:bCs/>
          <w:color w:val="000000"/>
          <w:sz w:val="22"/>
          <w:szCs w:val="22"/>
        </w:rPr>
      </w:pPr>
      <w:r>
        <w:rPr>
          <w:rFonts w:cs="Helvetica Neue"/>
          <w:bCs/>
          <w:color w:val="000000"/>
          <w:sz w:val="22"/>
          <w:szCs w:val="22"/>
        </w:rPr>
        <w:t>The principle of the scheme is therefore, acceptable.</w:t>
      </w:r>
    </w:p>
    <w:p w:rsidR="00E47666" w:rsidRPr="00281084" w:rsidRDefault="00E47666" w:rsidP="00CA0D97">
      <w:pPr>
        <w:pStyle w:val="BodyText2"/>
        <w:tabs>
          <w:tab w:val="left" w:pos="240"/>
          <w:tab w:val="left" w:pos="360"/>
        </w:tabs>
        <w:overflowPunct/>
        <w:autoSpaceDE/>
        <w:autoSpaceDN/>
        <w:adjustRightInd/>
        <w:ind w:left="426" w:hanging="66"/>
        <w:textAlignment w:val="auto"/>
        <w:rPr>
          <w:iCs/>
          <w:color w:val="000000"/>
          <w:sz w:val="22"/>
          <w:szCs w:val="22"/>
        </w:rPr>
      </w:pPr>
    </w:p>
    <w:p w:rsidR="00090C74" w:rsidRDefault="00090C74" w:rsidP="00EE38FE">
      <w:pPr>
        <w:pStyle w:val="BodyText2"/>
        <w:numPr>
          <w:ilvl w:val="0"/>
          <w:numId w:val="19"/>
        </w:numPr>
        <w:overflowPunct/>
        <w:autoSpaceDE/>
        <w:autoSpaceDN/>
        <w:adjustRightInd/>
        <w:ind w:left="426" w:hanging="426"/>
        <w:textAlignment w:val="auto"/>
        <w:rPr>
          <w:b/>
          <w:iCs/>
          <w:color w:val="000000"/>
          <w:sz w:val="22"/>
          <w:szCs w:val="22"/>
          <w:u w:val="single"/>
        </w:rPr>
      </w:pPr>
      <w:r>
        <w:rPr>
          <w:b/>
          <w:iCs/>
          <w:color w:val="000000"/>
          <w:sz w:val="22"/>
          <w:szCs w:val="22"/>
          <w:u w:val="single"/>
        </w:rPr>
        <w:t xml:space="preserve">Design </w:t>
      </w:r>
    </w:p>
    <w:p w:rsidR="002D1B9F" w:rsidRPr="00D77BBD" w:rsidRDefault="00090C74" w:rsidP="00090C74">
      <w:pPr>
        <w:pStyle w:val="BodyText2"/>
        <w:overflowPunct/>
        <w:autoSpaceDE/>
        <w:autoSpaceDN/>
        <w:adjustRightInd/>
        <w:ind w:left="426"/>
        <w:textAlignment w:val="auto"/>
        <w:rPr>
          <w:iCs/>
          <w:color w:val="000000"/>
          <w:sz w:val="22"/>
          <w:szCs w:val="22"/>
        </w:rPr>
      </w:pPr>
      <w:r w:rsidRPr="00D77BBD">
        <w:rPr>
          <w:iCs/>
          <w:color w:val="000000"/>
          <w:sz w:val="22"/>
          <w:szCs w:val="22"/>
        </w:rPr>
        <w:t>The objector raises concern over the proposed appearance of the kitchen extract equipment.  Whilst it is accepted that this is a relatively large unit</w:t>
      </w:r>
      <w:r w:rsidR="00D77BBD">
        <w:rPr>
          <w:iCs/>
          <w:color w:val="000000"/>
          <w:sz w:val="22"/>
          <w:szCs w:val="22"/>
        </w:rPr>
        <w:t>,</w:t>
      </w:r>
      <w:r w:rsidRPr="00D77BBD">
        <w:rPr>
          <w:iCs/>
          <w:color w:val="000000"/>
          <w:sz w:val="22"/>
          <w:szCs w:val="22"/>
        </w:rPr>
        <w:t xml:space="preserve"> </w:t>
      </w:r>
      <w:r w:rsidR="002D1B9F" w:rsidRPr="00D77BBD">
        <w:rPr>
          <w:iCs/>
          <w:color w:val="000000"/>
          <w:sz w:val="22"/>
          <w:szCs w:val="22"/>
        </w:rPr>
        <w:t>the addition of this extraction unit within th</w:t>
      </w:r>
      <w:r w:rsidR="00D77BBD">
        <w:rPr>
          <w:iCs/>
          <w:color w:val="000000"/>
          <w:sz w:val="22"/>
          <w:szCs w:val="22"/>
        </w:rPr>
        <w:t xml:space="preserve">e context of the existing rear of the shops, not considered to be visually attractive, </w:t>
      </w:r>
      <w:r w:rsidR="002D1B9F" w:rsidRPr="00D77BBD">
        <w:rPr>
          <w:iCs/>
          <w:color w:val="000000"/>
          <w:sz w:val="22"/>
          <w:szCs w:val="22"/>
        </w:rPr>
        <w:t xml:space="preserve">is not considered so significantly harmful to warrant refusal on this basis.  The fact that the extraction goes along the roof line, rather than </w:t>
      </w:r>
      <w:r w:rsidR="00D77BBD" w:rsidRPr="00D77BBD">
        <w:rPr>
          <w:iCs/>
          <w:color w:val="000000"/>
          <w:sz w:val="22"/>
          <w:szCs w:val="22"/>
        </w:rPr>
        <w:t xml:space="preserve">vertically would </w:t>
      </w:r>
      <w:r w:rsidR="002D1B9F" w:rsidRPr="00D77BBD">
        <w:rPr>
          <w:iCs/>
          <w:color w:val="000000"/>
          <w:sz w:val="22"/>
          <w:szCs w:val="22"/>
        </w:rPr>
        <w:t>mini</w:t>
      </w:r>
      <w:r w:rsidR="00D77BBD" w:rsidRPr="00D77BBD">
        <w:rPr>
          <w:iCs/>
          <w:color w:val="000000"/>
          <w:sz w:val="22"/>
          <w:szCs w:val="22"/>
        </w:rPr>
        <w:t xml:space="preserve">mise the effect when viewed from </w:t>
      </w:r>
      <w:r w:rsidR="002D1B9F" w:rsidRPr="00D77BBD">
        <w:rPr>
          <w:iCs/>
          <w:color w:val="000000"/>
          <w:sz w:val="22"/>
          <w:szCs w:val="22"/>
        </w:rPr>
        <w:t>ground level</w:t>
      </w:r>
      <w:r w:rsidR="00D77BBD" w:rsidRPr="00D77BBD">
        <w:rPr>
          <w:iCs/>
          <w:color w:val="000000"/>
          <w:sz w:val="22"/>
          <w:szCs w:val="22"/>
        </w:rPr>
        <w:t>.  As the following photos demonstrate there would be limited views of the ducting on the ground floor rear extension</w:t>
      </w:r>
      <w:r w:rsidR="00D77BBD">
        <w:rPr>
          <w:iCs/>
          <w:color w:val="000000"/>
          <w:sz w:val="22"/>
          <w:szCs w:val="22"/>
        </w:rPr>
        <w:t>.</w:t>
      </w:r>
    </w:p>
    <w:p w:rsidR="002D1B9F" w:rsidRDefault="002D1B9F" w:rsidP="00090C74">
      <w:pPr>
        <w:pStyle w:val="BodyText2"/>
        <w:overflowPunct/>
        <w:autoSpaceDE/>
        <w:autoSpaceDN/>
        <w:adjustRightInd/>
        <w:ind w:left="426"/>
        <w:textAlignment w:val="auto"/>
        <w:rPr>
          <w:b/>
          <w:iCs/>
          <w:color w:val="000000"/>
          <w:sz w:val="22"/>
          <w:szCs w:val="22"/>
          <w:u w:val="single"/>
        </w:rPr>
      </w:pPr>
    </w:p>
    <w:p w:rsidR="00090C74" w:rsidRDefault="002D1B9F" w:rsidP="00D77BBD">
      <w:pPr>
        <w:pStyle w:val="BodyText2"/>
        <w:overflowPunct/>
        <w:autoSpaceDE/>
        <w:autoSpaceDN/>
        <w:adjustRightInd/>
        <w:ind w:left="426"/>
        <w:jc w:val="center"/>
        <w:textAlignment w:val="auto"/>
        <w:rPr>
          <w:b/>
          <w:iCs/>
          <w:color w:val="000000"/>
          <w:sz w:val="22"/>
          <w:szCs w:val="22"/>
          <w:u w:val="single"/>
        </w:rPr>
      </w:pPr>
      <w:r>
        <w:rPr>
          <w:noProof/>
          <w:lang w:eastAsia="en-GB"/>
        </w:rPr>
        <w:drawing>
          <wp:inline distT="0" distB="0" distL="0" distR="0" wp14:anchorId="5E41E0B9" wp14:editId="206B75D8">
            <wp:extent cx="3228506" cy="1816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260620" cy="1834165"/>
                    </a:xfrm>
                    <a:prstGeom prst="rect">
                      <a:avLst/>
                    </a:prstGeom>
                  </pic:spPr>
                </pic:pic>
              </a:graphicData>
            </a:graphic>
          </wp:inline>
        </w:drawing>
      </w:r>
    </w:p>
    <w:p w:rsidR="002D1B9F" w:rsidRDefault="00D77BBD" w:rsidP="00090C74">
      <w:pPr>
        <w:pStyle w:val="BodyText2"/>
        <w:overflowPunct/>
        <w:autoSpaceDE/>
        <w:autoSpaceDN/>
        <w:adjustRightInd/>
        <w:ind w:left="426"/>
        <w:textAlignment w:val="auto"/>
        <w:rPr>
          <w:i/>
          <w:iCs/>
          <w:color w:val="000000"/>
          <w:sz w:val="22"/>
          <w:szCs w:val="22"/>
        </w:rPr>
      </w:pPr>
      <w:r w:rsidRPr="00D77BBD">
        <w:rPr>
          <w:i/>
          <w:iCs/>
          <w:color w:val="000000"/>
          <w:sz w:val="22"/>
          <w:szCs w:val="22"/>
        </w:rPr>
        <w:t>To the rear of the shops – application site is the far left gable ended property (behind Top Gear Tyres</w:t>
      </w:r>
      <w:r>
        <w:rPr>
          <w:i/>
          <w:iCs/>
          <w:color w:val="000000"/>
          <w:sz w:val="22"/>
          <w:szCs w:val="22"/>
        </w:rPr>
        <w:t>)</w:t>
      </w:r>
    </w:p>
    <w:p w:rsidR="00D77BBD" w:rsidRDefault="00D77BBD" w:rsidP="00090C74">
      <w:pPr>
        <w:pStyle w:val="BodyText2"/>
        <w:overflowPunct/>
        <w:autoSpaceDE/>
        <w:autoSpaceDN/>
        <w:adjustRightInd/>
        <w:ind w:left="426"/>
        <w:textAlignment w:val="auto"/>
        <w:rPr>
          <w:i/>
          <w:iCs/>
          <w:color w:val="000000"/>
          <w:sz w:val="22"/>
          <w:szCs w:val="22"/>
        </w:rPr>
      </w:pPr>
    </w:p>
    <w:p w:rsidR="00D77BBD" w:rsidRDefault="00D77BBD" w:rsidP="00D77BBD">
      <w:pPr>
        <w:pStyle w:val="BodyText2"/>
        <w:overflowPunct/>
        <w:autoSpaceDE/>
        <w:autoSpaceDN/>
        <w:adjustRightInd/>
        <w:ind w:left="426"/>
        <w:jc w:val="center"/>
        <w:textAlignment w:val="auto"/>
        <w:rPr>
          <w:i/>
          <w:iCs/>
          <w:color w:val="000000"/>
          <w:sz w:val="22"/>
          <w:szCs w:val="22"/>
        </w:rPr>
      </w:pPr>
      <w:r>
        <w:rPr>
          <w:noProof/>
          <w:lang w:eastAsia="en-GB"/>
        </w:rPr>
        <w:drawing>
          <wp:inline distT="0" distB="0" distL="0" distR="0" wp14:anchorId="65401BBC" wp14:editId="7FB77EA0">
            <wp:extent cx="4191000" cy="2357522"/>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95212" cy="2359891"/>
                    </a:xfrm>
                    <a:prstGeom prst="rect">
                      <a:avLst/>
                    </a:prstGeom>
                  </pic:spPr>
                </pic:pic>
              </a:graphicData>
            </a:graphic>
          </wp:inline>
        </w:drawing>
      </w:r>
    </w:p>
    <w:p w:rsidR="00D77BBD" w:rsidRPr="00D77BBD" w:rsidRDefault="00D77BBD" w:rsidP="00D77BBD">
      <w:pPr>
        <w:pStyle w:val="BodyText2"/>
        <w:overflowPunct/>
        <w:autoSpaceDE/>
        <w:autoSpaceDN/>
        <w:adjustRightInd/>
        <w:ind w:left="426"/>
        <w:textAlignment w:val="auto"/>
        <w:rPr>
          <w:i/>
          <w:iCs/>
          <w:color w:val="000000"/>
          <w:sz w:val="22"/>
          <w:szCs w:val="22"/>
        </w:rPr>
      </w:pPr>
      <w:r w:rsidRPr="00D77BBD">
        <w:rPr>
          <w:i/>
          <w:iCs/>
          <w:color w:val="000000"/>
          <w:sz w:val="22"/>
          <w:szCs w:val="22"/>
        </w:rPr>
        <w:t>From Whitley Park Lane – limited views of the proposed location for the extraction equipment (first gable ended property from left)</w:t>
      </w:r>
    </w:p>
    <w:p w:rsidR="00D77BBD" w:rsidRPr="00D77BBD" w:rsidRDefault="00D77BBD" w:rsidP="00D77BBD">
      <w:pPr>
        <w:pStyle w:val="BodyText2"/>
        <w:overflowPunct/>
        <w:autoSpaceDE/>
        <w:autoSpaceDN/>
        <w:adjustRightInd/>
        <w:ind w:left="426"/>
        <w:jc w:val="center"/>
        <w:textAlignment w:val="auto"/>
        <w:rPr>
          <w:i/>
          <w:iCs/>
          <w:color w:val="000000"/>
          <w:sz w:val="22"/>
          <w:szCs w:val="22"/>
        </w:rPr>
      </w:pPr>
      <w:r>
        <w:rPr>
          <w:noProof/>
          <w:lang w:eastAsia="en-GB"/>
        </w:rPr>
        <w:lastRenderedPageBreak/>
        <w:drawing>
          <wp:inline distT="0" distB="0" distL="0" distR="0" wp14:anchorId="15E4F8F0" wp14:editId="7912E52D">
            <wp:extent cx="3568700" cy="20074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573620" cy="2010232"/>
                    </a:xfrm>
                    <a:prstGeom prst="rect">
                      <a:avLst/>
                    </a:prstGeom>
                  </pic:spPr>
                </pic:pic>
              </a:graphicData>
            </a:graphic>
          </wp:inline>
        </w:drawing>
      </w:r>
    </w:p>
    <w:p w:rsidR="00D77BBD" w:rsidRPr="00D77BBD" w:rsidRDefault="00D77BBD" w:rsidP="00090C74">
      <w:pPr>
        <w:pStyle w:val="BodyText2"/>
        <w:overflowPunct/>
        <w:autoSpaceDE/>
        <w:autoSpaceDN/>
        <w:adjustRightInd/>
        <w:ind w:left="426"/>
        <w:textAlignment w:val="auto"/>
        <w:rPr>
          <w:i/>
          <w:iCs/>
          <w:color w:val="000000"/>
          <w:sz w:val="22"/>
          <w:szCs w:val="22"/>
        </w:rPr>
      </w:pPr>
      <w:r w:rsidRPr="00D77BBD">
        <w:rPr>
          <w:i/>
          <w:iCs/>
          <w:color w:val="000000"/>
          <w:sz w:val="22"/>
          <w:szCs w:val="22"/>
        </w:rPr>
        <w:t>Distant view of single storey extension on which extraction equipment would be located</w:t>
      </w:r>
    </w:p>
    <w:p w:rsidR="00D77BBD" w:rsidRPr="00D77BBD" w:rsidRDefault="00D77BBD" w:rsidP="00090C74">
      <w:pPr>
        <w:pStyle w:val="BodyText2"/>
        <w:overflowPunct/>
        <w:autoSpaceDE/>
        <w:autoSpaceDN/>
        <w:adjustRightInd/>
        <w:ind w:left="426"/>
        <w:textAlignment w:val="auto"/>
        <w:rPr>
          <w:iCs/>
          <w:color w:val="000000"/>
          <w:sz w:val="22"/>
          <w:szCs w:val="22"/>
        </w:rPr>
      </w:pPr>
    </w:p>
    <w:p w:rsidR="0004471C" w:rsidRPr="008841C3" w:rsidRDefault="008C0C70" w:rsidP="00EE38FE">
      <w:pPr>
        <w:pStyle w:val="BodyText2"/>
        <w:numPr>
          <w:ilvl w:val="0"/>
          <w:numId w:val="19"/>
        </w:numPr>
        <w:overflowPunct/>
        <w:autoSpaceDE/>
        <w:autoSpaceDN/>
        <w:adjustRightInd/>
        <w:ind w:left="426" w:hanging="426"/>
        <w:textAlignment w:val="auto"/>
        <w:rPr>
          <w:b/>
          <w:iCs/>
          <w:color w:val="000000"/>
          <w:sz w:val="22"/>
          <w:szCs w:val="22"/>
          <w:u w:val="single"/>
        </w:rPr>
      </w:pPr>
      <w:r w:rsidRPr="008841C3">
        <w:rPr>
          <w:b/>
          <w:iCs/>
          <w:color w:val="000000"/>
          <w:sz w:val="22"/>
          <w:szCs w:val="22"/>
          <w:u w:val="single"/>
        </w:rPr>
        <w:t xml:space="preserve">Amenity of </w:t>
      </w:r>
      <w:r w:rsidR="008841C3">
        <w:rPr>
          <w:b/>
          <w:iCs/>
          <w:color w:val="000000"/>
          <w:sz w:val="22"/>
          <w:szCs w:val="22"/>
          <w:u w:val="single"/>
        </w:rPr>
        <w:t>R</w:t>
      </w:r>
      <w:r w:rsidRPr="008841C3">
        <w:rPr>
          <w:b/>
          <w:iCs/>
          <w:color w:val="000000"/>
          <w:sz w:val="22"/>
          <w:szCs w:val="22"/>
          <w:u w:val="single"/>
        </w:rPr>
        <w:t>esidents</w:t>
      </w:r>
    </w:p>
    <w:p w:rsidR="00B804E8" w:rsidRPr="00F6163E" w:rsidRDefault="00B804E8" w:rsidP="00EE38FE">
      <w:pPr>
        <w:pStyle w:val="BodyText"/>
        <w:ind w:left="426"/>
        <w:jc w:val="both"/>
        <w:rPr>
          <w:rFonts w:ascii="Trebuchet MS" w:hAnsi="Trebuchet MS" w:cs="Trebuchet MS"/>
          <w:b w:val="0"/>
          <w:sz w:val="22"/>
          <w:szCs w:val="22"/>
        </w:rPr>
      </w:pPr>
      <w:r w:rsidRPr="00F6163E">
        <w:rPr>
          <w:rFonts w:ascii="Trebuchet MS" w:hAnsi="Trebuchet MS" w:cs="Trebuchet MS"/>
          <w:b w:val="0"/>
          <w:bCs w:val="0"/>
          <w:color w:val="000000"/>
          <w:sz w:val="22"/>
          <w:szCs w:val="22"/>
        </w:rPr>
        <w:t xml:space="preserve">The proposed </w:t>
      </w:r>
      <w:r w:rsidRPr="00F6163E">
        <w:rPr>
          <w:rFonts w:ascii="Trebuchet MS" w:hAnsi="Trebuchet MS" w:cs="Trebuchet MS"/>
          <w:b w:val="0"/>
          <w:sz w:val="22"/>
          <w:szCs w:val="22"/>
        </w:rPr>
        <w:t>kitchen extraction equipment on the rear flat roof would be in close proximity to residential units and therefore, the following policies are relevant:</w:t>
      </w:r>
    </w:p>
    <w:p w:rsidR="00B804E8" w:rsidRDefault="00B804E8" w:rsidP="00EE38FE">
      <w:pPr>
        <w:pStyle w:val="BodyText"/>
        <w:ind w:left="426"/>
        <w:jc w:val="both"/>
        <w:rPr>
          <w:rFonts w:ascii="Trebuchet MS" w:hAnsi="Trebuchet MS" w:cs="Trebuchet MS"/>
          <w:sz w:val="22"/>
          <w:szCs w:val="22"/>
        </w:rPr>
      </w:pPr>
    </w:p>
    <w:p w:rsidR="00B804E8" w:rsidRPr="00B804E8" w:rsidRDefault="00E47666" w:rsidP="00EE38FE">
      <w:pPr>
        <w:pStyle w:val="BodyText"/>
        <w:ind w:left="426"/>
        <w:jc w:val="both"/>
        <w:rPr>
          <w:rFonts w:ascii="Trebuchet MS" w:hAnsi="Trebuchet MS"/>
          <w:b w:val="0"/>
          <w:i/>
          <w:sz w:val="22"/>
          <w:szCs w:val="22"/>
        </w:rPr>
      </w:pPr>
      <w:r>
        <w:rPr>
          <w:rFonts w:ascii="Trebuchet MS" w:hAnsi="Trebuchet MS" w:cs="Trebuchet MS"/>
          <w:b w:val="0"/>
          <w:bCs w:val="0"/>
          <w:color w:val="000000"/>
          <w:sz w:val="22"/>
          <w:szCs w:val="22"/>
        </w:rPr>
        <w:t>Policy</w:t>
      </w:r>
      <w:r w:rsidR="00D77BBD">
        <w:rPr>
          <w:rFonts w:ascii="Trebuchet MS" w:hAnsi="Trebuchet MS" w:cs="Trebuchet MS"/>
          <w:b w:val="0"/>
          <w:bCs w:val="0"/>
          <w:color w:val="000000"/>
          <w:sz w:val="22"/>
          <w:szCs w:val="22"/>
        </w:rPr>
        <w:t xml:space="preserve"> CC8</w:t>
      </w:r>
      <w:r>
        <w:rPr>
          <w:rFonts w:ascii="Trebuchet MS" w:hAnsi="Trebuchet MS" w:cs="Trebuchet MS"/>
          <w:b w:val="0"/>
          <w:bCs w:val="0"/>
          <w:color w:val="000000"/>
          <w:sz w:val="22"/>
          <w:szCs w:val="22"/>
        </w:rPr>
        <w:t xml:space="preserve">: </w:t>
      </w:r>
      <w:r w:rsidR="00337AD1">
        <w:rPr>
          <w:rFonts w:ascii="Trebuchet MS" w:hAnsi="Trebuchet MS" w:cs="Trebuchet MS"/>
          <w:b w:val="0"/>
          <w:bCs w:val="0"/>
          <w:color w:val="000000"/>
          <w:sz w:val="22"/>
          <w:szCs w:val="22"/>
        </w:rPr>
        <w:t>S</w:t>
      </w:r>
      <w:r>
        <w:rPr>
          <w:rFonts w:ascii="Trebuchet MS" w:hAnsi="Trebuchet MS" w:cs="Trebuchet MS"/>
          <w:b w:val="0"/>
          <w:bCs w:val="0"/>
          <w:color w:val="000000"/>
          <w:sz w:val="22"/>
          <w:szCs w:val="22"/>
        </w:rPr>
        <w:t>afeguarding Amenity</w:t>
      </w:r>
      <w:r w:rsidR="00D77BBD">
        <w:rPr>
          <w:rFonts w:ascii="Trebuchet MS" w:hAnsi="Trebuchet MS" w:cs="Trebuchet MS"/>
          <w:b w:val="0"/>
          <w:bCs w:val="0"/>
          <w:color w:val="000000"/>
          <w:sz w:val="22"/>
          <w:szCs w:val="22"/>
        </w:rPr>
        <w:t xml:space="preserve"> requires </w:t>
      </w:r>
      <w:r w:rsidR="00B804E8">
        <w:rPr>
          <w:rFonts w:ascii="Trebuchet MS" w:hAnsi="Trebuchet MS" w:cs="Trebuchet MS"/>
          <w:b w:val="0"/>
          <w:bCs w:val="0"/>
          <w:color w:val="000000"/>
          <w:sz w:val="22"/>
          <w:szCs w:val="22"/>
        </w:rPr>
        <w:t xml:space="preserve">developments to not </w:t>
      </w:r>
      <w:r w:rsidR="00B804E8" w:rsidRPr="00B804E8">
        <w:rPr>
          <w:rFonts w:ascii="Trebuchet MS" w:hAnsi="Trebuchet MS" w:cs="Trebuchet MS"/>
          <w:b w:val="0"/>
          <w:bCs w:val="0"/>
          <w:i/>
          <w:color w:val="000000"/>
          <w:sz w:val="22"/>
          <w:szCs w:val="22"/>
        </w:rPr>
        <w:t>“</w:t>
      </w:r>
      <w:r w:rsidR="00B804E8" w:rsidRPr="00B804E8">
        <w:rPr>
          <w:rFonts w:ascii="Trebuchet MS" w:hAnsi="Trebuchet MS"/>
          <w:b w:val="0"/>
          <w:i/>
          <w:sz w:val="22"/>
          <w:szCs w:val="22"/>
        </w:rPr>
        <w:t>cause a detrimental impact on the living environment of existing residential properties or unacceptable living conditions for new residential properties, in terms of:</w:t>
      </w:r>
    </w:p>
    <w:p w:rsidR="00B804E8" w:rsidRPr="00B804E8" w:rsidRDefault="00B804E8" w:rsidP="00EE38FE">
      <w:pPr>
        <w:pStyle w:val="BodyText"/>
        <w:ind w:left="426"/>
        <w:jc w:val="both"/>
        <w:rPr>
          <w:rFonts w:ascii="Trebuchet MS" w:hAnsi="Trebuchet MS"/>
          <w:b w:val="0"/>
          <w:i/>
          <w:sz w:val="22"/>
          <w:szCs w:val="22"/>
        </w:rPr>
      </w:pPr>
      <w:r w:rsidRPr="00B804E8">
        <w:rPr>
          <w:rFonts w:ascii="Trebuchet MS" w:hAnsi="Trebuchet MS"/>
          <w:b w:val="0"/>
          <w:i/>
          <w:sz w:val="22"/>
          <w:szCs w:val="22"/>
        </w:rPr>
        <w:t xml:space="preserve"> </w:t>
      </w:r>
      <w:r w:rsidRPr="00B804E8">
        <w:rPr>
          <w:rFonts w:ascii="Trebuchet MS" w:hAnsi="Trebuchet MS"/>
          <w:b w:val="0"/>
          <w:i/>
          <w:sz w:val="22"/>
          <w:szCs w:val="22"/>
        </w:rPr>
        <w:sym w:font="Symbol" w:char="F0B7"/>
      </w:r>
      <w:r w:rsidRPr="00B804E8">
        <w:rPr>
          <w:rFonts w:ascii="Trebuchet MS" w:hAnsi="Trebuchet MS"/>
          <w:b w:val="0"/>
          <w:i/>
          <w:sz w:val="22"/>
          <w:szCs w:val="22"/>
        </w:rPr>
        <w:t xml:space="preserve"> Privacy and overlooking; </w:t>
      </w:r>
      <w:r w:rsidRPr="00B804E8">
        <w:rPr>
          <w:rFonts w:ascii="Trebuchet MS" w:hAnsi="Trebuchet MS"/>
          <w:b w:val="0"/>
          <w:i/>
          <w:sz w:val="22"/>
          <w:szCs w:val="22"/>
        </w:rPr>
        <w:sym w:font="Symbol" w:char="F0B7"/>
      </w:r>
      <w:r w:rsidRPr="00B804E8">
        <w:rPr>
          <w:rFonts w:ascii="Trebuchet MS" w:hAnsi="Trebuchet MS"/>
          <w:b w:val="0"/>
          <w:i/>
          <w:sz w:val="22"/>
          <w:szCs w:val="22"/>
        </w:rPr>
        <w:t xml:space="preserve"> Access to sunlight and daylight; </w:t>
      </w:r>
      <w:r w:rsidRPr="00B804E8">
        <w:rPr>
          <w:rFonts w:ascii="Trebuchet MS" w:hAnsi="Trebuchet MS"/>
          <w:b w:val="0"/>
          <w:i/>
          <w:sz w:val="22"/>
          <w:szCs w:val="22"/>
        </w:rPr>
        <w:sym w:font="Symbol" w:char="F0B7"/>
      </w:r>
      <w:r w:rsidRPr="00B804E8">
        <w:rPr>
          <w:rFonts w:ascii="Trebuchet MS" w:hAnsi="Trebuchet MS"/>
          <w:b w:val="0"/>
          <w:i/>
          <w:sz w:val="22"/>
          <w:szCs w:val="22"/>
        </w:rPr>
        <w:t xml:space="preserve"> Visual dominance and overbearing effects of a development; </w:t>
      </w:r>
      <w:r w:rsidRPr="00B804E8">
        <w:rPr>
          <w:rFonts w:ascii="Trebuchet MS" w:hAnsi="Trebuchet MS"/>
          <w:b w:val="0"/>
          <w:i/>
          <w:sz w:val="22"/>
          <w:szCs w:val="22"/>
        </w:rPr>
        <w:sym w:font="Symbol" w:char="F0B7"/>
      </w:r>
      <w:r w:rsidRPr="00B804E8">
        <w:rPr>
          <w:rFonts w:ascii="Trebuchet MS" w:hAnsi="Trebuchet MS"/>
          <w:b w:val="0"/>
          <w:i/>
          <w:sz w:val="22"/>
          <w:szCs w:val="22"/>
        </w:rPr>
        <w:t xml:space="preserve"> Harm to outlook; </w:t>
      </w:r>
      <w:r w:rsidRPr="00B804E8">
        <w:rPr>
          <w:rFonts w:ascii="Trebuchet MS" w:hAnsi="Trebuchet MS"/>
          <w:b w:val="0"/>
          <w:i/>
          <w:sz w:val="22"/>
          <w:szCs w:val="22"/>
        </w:rPr>
        <w:sym w:font="Symbol" w:char="F0B7"/>
      </w:r>
      <w:r w:rsidRPr="00B804E8">
        <w:rPr>
          <w:rFonts w:ascii="Trebuchet MS" w:hAnsi="Trebuchet MS"/>
          <w:b w:val="0"/>
          <w:i/>
          <w:sz w:val="22"/>
          <w:szCs w:val="22"/>
        </w:rPr>
        <w:t xml:space="preserve"> Noise and disturbance; </w:t>
      </w:r>
      <w:r w:rsidRPr="00B804E8">
        <w:rPr>
          <w:rFonts w:ascii="Trebuchet MS" w:hAnsi="Trebuchet MS"/>
          <w:b w:val="0"/>
          <w:i/>
          <w:sz w:val="22"/>
          <w:szCs w:val="22"/>
        </w:rPr>
        <w:sym w:font="Symbol" w:char="F0B7"/>
      </w:r>
      <w:r w:rsidRPr="00B804E8">
        <w:rPr>
          <w:rFonts w:ascii="Trebuchet MS" w:hAnsi="Trebuchet MS"/>
          <w:b w:val="0"/>
          <w:i/>
          <w:sz w:val="22"/>
          <w:szCs w:val="22"/>
        </w:rPr>
        <w:t xml:space="preserve"> Artificial lighting; </w:t>
      </w:r>
      <w:r w:rsidRPr="00B804E8">
        <w:rPr>
          <w:rFonts w:ascii="Trebuchet MS" w:hAnsi="Trebuchet MS"/>
          <w:b w:val="0"/>
          <w:i/>
          <w:sz w:val="22"/>
          <w:szCs w:val="22"/>
        </w:rPr>
        <w:sym w:font="Symbol" w:char="F0B7"/>
      </w:r>
      <w:r w:rsidRPr="00B804E8">
        <w:rPr>
          <w:rFonts w:ascii="Trebuchet MS" w:hAnsi="Trebuchet MS"/>
          <w:b w:val="0"/>
          <w:i/>
          <w:sz w:val="22"/>
          <w:szCs w:val="22"/>
        </w:rPr>
        <w:t xml:space="preserve"> Vibration; </w:t>
      </w:r>
      <w:r w:rsidRPr="00B804E8">
        <w:rPr>
          <w:rFonts w:ascii="Trebuchet MS" w:hAnsi="Trebuchet MS"/>
          <w:b w:val="0"/>
          <w:i/>
          <w:sz w:val="22"/>
          <w:szCs w:val="22"/>
        </w:rPr>
        <w:sym w:font="Symbol" w:char="F0B7"/>
      </w:r>
      <w:r w:rsidRPr="00B804E8">
        <w:rPr>
          <w:rFonts w:ascii="Trebuchet MS" w:hAnsi="Trebuchet MS"/>
          <w:b w:val="0"/>
          <w:i/>
          <w:sz w:val="22"/>
          <w:szCs w:val="22"/>
        </w:rPr>
        <w:t xml:space="preserve"> Dust and fumes; </w:t>
      </w:r>
      <w:r w:rsidRPr="00B804E8">
        <w:rPr>
          <w:rFonts w:ascii="Trebuchet MS" w:hAnsi="Trebuchet MS"/>
          <w:b w:val="0"/>
          <w:i/>
          <w:sz w:val="22"/>
          <w:szCs w:val="22"/>
        </w:rPr>
        <w:sym w:font="Symbol" w:char="F0B7"/>
      </w:r>
      <w:r w:rsidRPr="00B804E8">
        <w:rPr>
          <w:rFonts w:ascii="Trebuchet MS" w:hAnsi="Trebuchet MS"/>
          <w:b w:val="0"/>
          <w:i/>
          <w:sz w:val="22"/>
          <w:szCs w:val="22"/>
        </w:rPr>
        <w:t xml:space="preserve"> Smell; </w:t>
      </w:r>
      <w:r w:rsidRPr="00B804E8">
        <w:rPr>
          <w:rFonts w:ascii="Trebuchet MS" w:hAnsi="Trebuchet MS"/>
          <w:b w:val="0"/>
          <w:i/>
          <w:sz w:val="22"/>
          <w:szCs w:val="22"/>
        </w:rPr>
        <w:sym w:font="Symbol" w:char="F0B7"/>
      </w:r>
      <w:r w:rsidRPr="00B804E8">
        <w:rPr>
          <w:rFonts w:ascii="Trebuchet MS" w:hAnsi="Trebuchet MS"/>
          <w:b w:val="0"/>
          <w:i/>
          <w:sz w:val="22"/>
          <w:szCs w:val="22"/>
        </w:rPr>
        <w:t xml:space="preserve"> Crime and safety; or </w:t>
      </w:r>
      <w:r w:rsidRPr="00B804E8">
        <w:rPr>
          <w:rFonts w:ascii="Trebuchet MS" w:hAnsi="Trebuchet MS"/>
          <w:b w:val="0"/>
          <w:i/>
          <w:sz w:val="22"/>
          <w:szCs w:val="22"/>
        </w:rPr>
        <w:sym w:font="Symbol" w:char="F0B7"/>
      </w:r>
      <w:r w:rsidRPr="00B804E8">
        <w:rPr>
          <w:rFonts w:ascii="Trebuchet MS" w:hAnsi="Trebuchet MS"/>
          <w:b w:val="0"/>
          <w:i/>
          <w:sz w:val="22"/>
          <w:szCs w:val="22"/>
        </w:rPr>
        <w:t xml:space="preserve"> Wind..”</w:t>
      </w:r>
    </w:p>
    <w:p w:rsidR="00337AD1" w:rsidRDefault="00337AD1" w:rsidP="00281084">
      <w:pPr>
        <w:pStyle w:val="BodyText"/>
        <w:jc w:val="both"/>
        <w:rPr>
          <w:rFonts w:ascii="Trebuchet MS" w:hAnsi="Trebuchet MS" w:cs="Trebuchet MS"/>
          <w:b w:val="0"/>
          <w:bCs w:val="0"/>
          <w:color w:val="000000"/>
          <w:sz w:val="22"/>
          <w:szCs w:val="22"/>
        </w:rPr>
      </w:pPr>
    </w:p>
    <w:p w:rsidR="00F6163E" w:rsidRDefault="00B804E8" w:rsidP="00F6163E">
      <w:pPr>
        <w:pStyle w:val="BodyText"/>
        <w:ind w:left="426"/>
        <w:jc w:val="both"/>
        <w:rPr>
          <w:rFonts w:ascii="Trebuchet MS" w:hAnsi="Trebuchet MS" w:cs="Trebuchet MS"/>
          <w:b w:val="0"/>
          <w:bCs w:val="0"/>
          <w:color w:val="000000"/>
          <w:sz w:val="22"/>
          <w:szCs w:val="22"/>
        </w:rPr>
      </w:pPr>
      <w:r>
        <w:rPr>
          <w:rFonts w:ascii="Trebuchet MS" w:hAnsi="Trebuchet MS" w:cs="Trebuchet MS"/>
          <w:b w:val="0"/>
          <w:bCs w:val="0"/>
          <w:color w:val="000000"/>
          <w:sz w:val="22"/>
          <w:szCs w:val="22"/>
        </w:rPr>
        <w:t>Policy EN16: Pollution and Water R</w:t>
      </w:r>
      <w:r w:rsidR="009D5C80">
        <w:rPr>
          <w:rFonts w:ascii="Trebuchet MS" w:hAnsi="Trebuchet MS" w:cs="Trebuchet MS"/>
          <w:b w:val="0"/>
          <w:bCs w:val="0"/>
          <w:color w:val="000000"/>
          <w:sz w:val="22"/>
          <w:szCs w:val="22"/>
        </w:rPr>
        <w:t>es</w:t>
      </w:r>
      <w:r>
        <w:rPr>
          <w:rFonts w:ascii="Trebuchet MS" w:hAnsi="Trebuchet MS" w:cs="Trebuchet MS"/>
          <w:b w:val="0"/>
          <w:bCs w:val="0"/>
          <w:color w:val="000000"/>
          <w:sz w:val="22"/>
          <w:szCs w:val="22"/>
        </w:rPr>
        <w:t xml:space="preserve">ources require developments to not be </w:t>
      </w:r>
      <w:r w:rsidR="009D5C80">
        <w:rPr>
          <w:rFonts w:ascii="Trebuchet MS" w:hAnsi="Trebuchet MS" w:cs="Trebuchet MS"/>
          <w:b w:val="0"/>
          <w:bCs w:val="0"/>
          <w:color w:val="000000"/>
          <w:sz w:val="22"/>
          <w:szCs w:val="22"/>
        </w:rPr>
        <w:t>“</w:t>
      </w:r>
      <w:r w:rsidRPr="009D5C80">
        <w:rPr>
          <w:rFonts w:ascii="Trebuchet MS" w:hAnsi="Trebuchet MS" w:cs="Trebuchet MS"/>
          <w:b w:val="0"/>
          <w:bCs w:val="0"/>
          <w:i/>
          <w:color w:val="000000"/>
          <w:sz w:val="22"/>
          <w:szCs w:val="22"/>
        </w:rPr>
        <w:t>d</w:t>
      </w:r>
      <w:r w:rsidR="009D5C80" w:rsidRPr="009D5C80">
        <w:rPr>
          <w:rFonts w:ascii="Trebuchet MS" w:hAnsi="Trebuchet MS" w:cs="Trebuchet MS"/>
          <w:b w:val="0"/>
          <w:bCs w:val="0"/>
          <w:i/>
          <w:color w:val="000000"/>
          <w:sz w:val="22"/>
          <w:szCs w:val="22"/>
        </w:rPr>
        <w:t>amaging</w:t>
      </w:r>
      <w:r w:rsidRPr="009D5C80">
        <w:rPr>
          <w:rFonts w:ascii="Trebuchet MS" w:hAnsi="Trebuchet MS" w:cs="Trebuchet MS"/>
          <w:b w:val="0"/>
          <w:bCs w:val="0"/>
          <w:i/>
          <w:color w:val="000000"/>
          <w:sz w:val="22"/>
          <w:szCs w:val="22"/>
        </w:rPr>
        <w:t xml:space="preserve"> to the environment and sensitive receptors through land, noise or light pollution</w:t>
      </w:r>
      <w:r w:rsidR="009D5C80" w:rsidRPr="009D5C80">
        <w:rPr>
          <w:rFonts w:ascii="Trebuchet MS" w:hAnsi="Trebuchet MS" w:cs="Trebuchet MS"/>
          <w:b w:val="0"/>
          <w:bCs w:val="0"/>
          <w:i/>
          <w:color w:val="000000"/>
          <w:sz w:val="22"/>
          <w:szCs w:val="22"/>
        </w:rPr>
        <w:t>..”</w:t>
      </w:r>
      <w:r w:rsidRPr="009D5C80">
        <w:rPr>
          <w:rFonts w:ascii="Trebuchet MS" w:hAnsi="Trebuchet MS" w:cs="Trebuchet MS"/>
          <w:b w:val="0"/>
          <w:bCs w:val="0"/>
          <w:i/>
          <w:color w:val="000000"/>
          <w:sz w:val="22"/>
          <w:szCs w:val="22"/>
        </w:rPr>
        <w:t>.</w:t>
      </w:r>
      <w:r>
        <w:rPr>
          <w:rFonts w:ascii="Trebuchet MS" w:hAnsi="Trebuchet MS" w:cs="Trebuchet MS"/>
          <w:b w:val="0"/>
          <w:bCs w:val="0"/>
          <w:color w:val="000000"/>
          <w:sz w:val="22"/>
          <w:szCs w:val="22"/>
        </w:rPr>
        <w:t xml:space="preserve">  </w:t>
      </w:r>
    </w:p>
    <w:p w:rsidR="00F6163E" w:rsidRDefault="00F6163E" w:rsidP="00F6163E">
      <w:pPr>
        <w:pStyle w:val="BodyText"/>
        <w:ind w:left="426"/>
        <w:jc w:val="both"/>
        <w:rPr>
          <w:rFonts w:ascii="Trebuchet MS" w:hAnsi="Trebuchet MS" w:cs="Trebuchet MS"/>
          <w:b w:val="0"/>
          <w:bCs w:val="0"/>
          <w:color w:val="000000"/>
          <w:sz w:val="22"/>
          <w:szCs w:val="22"/>
        </w:rPr>
      </w:pPr>
    </w:p>
    <w:p w:rsidR="00B804E8" w:rsidRDefault="00B804E8" w:rsidP="00F6163E">
      <w:pPr>
        <w:pStyle w:val="BodyText"/>
        <w:ind w:left="426"/>
        <w:jc w:val="both"/>
        <w:rPr>
          <w:rFonts w:ascii="Trebuchet MS" w:hAnsi="Trebuchet MS" w:cs="Trebuchet MS"/>
          <w:b w:val="0"/>
          <w:bCs w:val="0"/>
          <w:color w:val="000000"/>
          <w:sz w:val="22"/>
          <w:szCs w:val="22"/>
        </w:rPr>
      </w:pPr>
      <w:r>
        <w:rPr>
          <w:rFonts w:ascii="Trebuchet MS" w:hAnsi="Trebuchet MS" w:cs="Trebuchet MS"/>
          <w:b w:val="0"/>
          <w:bCs w:val="0"/>
          <w:color w:val="000000"/>
          <w:sz w:val="22"/>
          <w:szCs w:val="22"/>
        </w:rPr>
        <w:t>The applicant submitted a</w:t>
      </w:r>
      <w:r w:rsidR="00F6163E">
        <w:rPr>
          <w:rFonts w:ascii="Trebuchet MS" w:hAnsi="Trebuchet MS" w:cs="Trebuchet MS"/>
          <w:b w:val="0"/>
          <w:bCs w:val="0"/>
          <w:color w:val="000000"/>
          <w:sz w:val="22"/>
          <w:szCs w:val="22"/>
        </w:rPr>
        <w:t xml:space="preserve">n acoustic assessment and odour control report along with technical specifications for the proposed plant, as listed above.  </w:t>
      </w:r>
      <w:r>
        <w:rPr>
          <w:rFonts w:ascii="Trebuchet MS" w:hAnsi="Trebuchet MS" w:cs="Trebuchet MS"/>
          <w:b w:val="0"/>
          <w:bCs w:val="0"/>
          <w:color w:val="000000"/>
          <w:sz w:val="22"/>
          <w:szCs w:val="22"/>
        </w:rPr>
        <w:t xml:space="preserve">These have been assessed by the </w:t>
      </w:r>
      <w:r w:rsidR="009D5C80">
        <w:rPr>
          <w:rFonts w:ascii="Trebuchet MS" w:hAnsi="Trebuchet MS" w:cs="Trebuchet MS"/>
          <w:b w:val="0"/>
          <w:bCs w:val="0"/>
          <w:color w:val="000000"/>
          <w:sz w:val="22"/>
          <w:szCs w:val="22"/>
        </w:rPr>
        <w:t>Environmental</w:t>
      </w:r>
      <w:r>
        <w:rPr>
          <w:rFonts w:ascii="Trebuchet MS" w:hAnsi="Trebuchet MS" w:cs="Trebuchet MS"/>
          <w:b w:val="0"/>
          <w:bCs w:val="0"/>
          <w:color w:val="000000"/>
          <w:sz w:val="22"/>
          <w:szCs w:val="22"/>
        </w:rPr>
        <w:t xml:space="preserve"> Protection and Nuisance Officer and found to be acceptable subject to </w:t>
      </w:r>
      <w:r w:rsidR="009D5C80">
        <w:rPr>
          <w:rFonts w:ascii="Trebuchet MS" w:hAnsi="Trebuchet MS" w:cs="Trebuchet MS"/>
          <w:b w:val="0"/>
          <w:bCs w:val="0"/>
          <w:color w:val="000000"/>
          <w:sz w:val="22"/>
          <w:szCs w:val="22"/>
        </w:rPr>
        <w:t>attaching</w:t>
      </w:r>
      <w:r>
        <w:rPr>
          <w:rFonts w:ascii="Trebuchet MS" w:hAnsi="Trebuchet MS" w:cs="Trebuchet MS"/>
          <w:b w:val="0"/>
          <w:bCs w:val="0"/>
          <w:color w:val="000000"/>
          <w:sz w:val="22"/>
          <w:szCs w:val="22"/>
        </w:rPr>
        <w:t xml:space="preserve"> conditions</w:t>
      </w:r>
      <w:r w:rsidR="00F6163E">
        <w:rPr>
          <w:rFonts w:ascii="Trebuchet MS" w:hAnsi="Trebuchet MS" w:cs="Trebuchet MS"/>
          <w:b w:val="0"/>
          <w:bCs w:val="0"/>
          <w:color w:val="000000"/>
          <w:sz w:val="22"/>
          <w:szCs w:val="22"/>
        </w:rPr>
        <w:t xml:space="preserve"> including limiting the operational hours of the equipment</w:t>
      </w:r>
      <w:r w:rsidR="009D5C80">
        <w:rPr>
          <w:rFonts w:ascii="Trebuchet MS" w:hAnsi="Trebuchet MS" w:cs="Trebuchet MS"/>
          <w:b w:val="0"/>
          <w:bCs w:val="0"/>
          <w:color w:val="000000"/>
          <w:sz w:val="22"/>
          <w:szCs w:val="22"/>
        </w:rPr>
        <w:t>.</w:t>
      </w:r>
    </w:p>
    <w:p w:rsidR="00F6163E" w:rsidRDefault="00F6163E" w:rsidP="00281084">
      <w:pPr>
        <w:pStyle w:val="BodyText"/>
        <w:jc w:val="both"/>
        <w:rPr>
          <w:rFonts w:ascii="Trebuchet MS" w:hAnsi="Trebuchet MS" w:cs="Trebuchet MS"/>
          <w:b w:val="0"/>
          <w:bCs w:val="0"/>
          <w:color w:val="000000"/>
          <w:sz w:val="22"/>
          <w:szCs w:val="22"/>
        </w:rPr>
      </w:pPr>
    </w:p>
    <w:p w:rsidR="00F6163E" w:rsidRDefault="00F6163E" w:rsidP="00F6163E">
      <w:pPr>
        <w:pStyle w:val="BodyText"/>
        <w:ind w:left="426"/>
        <w:jc w:val="both"/>
        <w:rPr>
          <w:rFonts w:ascii="Trebuchet MS" w:hAnsi="Trebuchet MS" w:cs="Trebuchet MS"/>
          <w:b w:val="0"/>
          <w:bCs w:val="0"/>
          <w:color w:val="000000"/>
          <w:sz w:val="22"/>
          <w:szCs w:val="22"/>
        </w:rPr>
      </w:pPr>
      <w:r>
        <w:rPr>
          <w:rFonts w:ascii="Trebuchet MS" w:hAnsi="Trebuchet MS" w:cs="Trebuchet MS"/>
          <w:b w:val="0"/>
          <w:bCs w:val="0"/>
          <w:color w:val="000000"/>
          <w:sz w:val="22"/>
          <w:szCs w:val="22"/>
        </w:rPr>
        <w:t>Subject to conditions, it is therefore, considered that the proposal would be acceptable and accord with policies CC8 and EN16</w:t>
      </w:r>
    </w:p>
    <w:p w:rsidR="0049351C" w:rsidRPr="0049351C" w:rsidRDefault="0049351C" w:rsidP="0049351C">
      <w:pPr>
        <w:rPr>
          <w:rFonts w:ascii="Trebuchet MS" w:hAnsi="Trebuchet MS" w:cs="Trebuchet MS"/>
          <w:b/>
          <w:sz w:val="22"/>
          <w:szCs w:val="22"/>
          <w:u w:val="single"/>
        </w:rPr>
      </w:pPr>
    </w:p>
    <w:p w:rsidR="0004471C" w:rsidRPr="00281084" w:rsidRDefault="0004471C" w:rsidP="00281084">
      <w:pPr>
        <w:jc w:val="both"/>
        <w:rPr>
          <w:rFonts w:ascii="Trebuchet MS" w:hAnsi="Trebuchet MS" w:cs="Trebuchet MS"/>
          <w:b/>
          <w:bCs/>
          <w:sz w:val="22"/>
          <w:szCs w:val="22"/>
        </w:rPr>
      </w:pPr>
      <w:r w:rsidRPr="00281084">
        <w:rPr>
          <w:rFonts w:ascii="Trebuchet MS" w:hAnsi="Trebuchet MS" w:cs="Trebuchet MS"/>
          <w:b/>
          <w:bCs/>
          <w:sz w:val="22"/>
          <w:szCs w:val="22"/>
        </w:rPr>
        <w:t>RECOMMENDATION:</w:t>
      </w:r>
    </w:p>
    <w:p w:rsidR="0004471C" w:rsidRPr="00281084" w:rsidRDefault="0004471C" w:rsidP="00281084">
      <w:pPr>
        <w:ind w:hanging="11"/>
        <w:jc w:val="both"/>
        <w:rPr>
          <w:rFonts w:ascii="Trebuchet MS" w:hAnsi="Trebuchet MS" w:cs="Trebuchet MS"/>
          <w:sz w:val="22"/>
          <w:szCs w:val="22"/>
        </w:rPr>
      </w:pPr>
    </w:p>
    <w:p w:rsidR="0004471C" w:rsidRPr="00281084" w:rsidRDefault="00F6163E" w:rsidP="00281084">
      <w:pPr>
        <w:ind w:hanging="11"/>
        <w:jc w:val="both"/>
        <w:rPr>
          <w:rFonts w:ascii="Trebuchet MS" w:hAnsi="Trebuchet MS" w:cs="Trebuchet MS"/>
          <w:b/>
          <w:bCs/>
          <w:sz w:val="22"/>
          <w:szCs w:val="22"/>
        </w:rPr>
      </w:pPr>
      <w:r>
        <w:rPr>
          <w:rFonts w:ascii="Trebuchet MS" w:hAnsi="Trebuchet MS" w:cs="Trebuchet MS"/>
          <w:b/>
          <w:bCs/>
          <w:sz w:val="22"/>
          <w:szCs w:val="22"/>
        </w:rPr>
        <w:t>GRANT</w:t>
      </w:r>
    </w:p>
    <w:p w:rsidR="00F6163E" w:rsidRDefault="00F6163E" w:rsidP="009540F0">
      <w:pPr>
        <w:pStyle w:val="BodyText2"/>
        <w:tabs>
          <w:tab w:val="left" w:pos="240"/>
          <w:tab w:val="left" w:pos="360"/>
        </w:tabs>
        <w:overflowPunct/>
        <w:autoSpaceDE/>
        <w:autoSpaceDN/>
        <w:adjustRightInd/>
        <w:textAlignment w:val="auto"/>
        <w:rPr>
          <w:iCs/>
          <w:color w:val="000000"/>
          <w:sz w:val="22"/>
          <w:szCs w:val="22"/>
        </w:rPr>
      </w:pPr>
    </w:p>
    <w:p w:rsidR="00F6163E" w:rsidRDefault="00F6163E" w:rsidP="009540F0">
      <w:pPr>
        <w:pStyle w:val="BodyText2"/>
        <w:tabs>
          <w:tab w:val="left" w:pos="240"/>
          <w:tab w:val="left" w:pos="360"/>
        </w:tabs>
        <w:overflowPunct/>
        <w:autoSpaceDE/>
        <w:autoSpaceDN/>
        <w:adjustRightInd/>
        <w:textAlignment w:val="auto"/>
        <w:rPr>
          <w:b/>
          <w:iCs/>
          <w:color w:val="000000"/>
          <w:sz w:val="22"/>
          <w:szCs w:val="22"/>
        </w:rPr>
      </w:pPr>
      <w:r w:rsidRPr="000A3C2F">
        <w:rPr>
          <w:b/>
          <w:iCs/>
          <w:color w:val="000000"/>
          <w:sz w:val="22"/>
          <w:szCs w:val="22"/>
        </w:rPr>
        <w:t>Conditions:</w:t>
      </w:r>
    </w:p>
    <w:p w:rsidR="000A3C2F" w:rsidRPr="000A3C2F" w:rsidRDefault="000A3C2F" w:rsidP="009540F0">
      <w:pPr>
        <w:pStyle w:val="BodyText2"/>
        <w:tabs>
          <w:tab w:val="left" w:pos="240"/>
          <w:tab w:val="left" w:pos="360"/>
        </w:tabs>
        <w:overflowPunct/>
        <w:autoSpaceDE/>
        <w:autoSpaceDN/>
        <w:adjustRightInd/>
        <w:textAlignment w:val="auto"/>
        <w:rPr>
          <w:iCs/>
          <w:color w:val="000000"/>
          <w:sz w:val="22"/>
          <w:szCs w:val="22"/>
        </w:rPr>
      </w:pPr>
      <w:r w:rsidRPr="000A3C2F">
        <w:rPr>
          <w:iCs/>
          <w:color w:val="000000"/>
          <w:sz w:val="22"/>
          <w:szCs w:val="22"/>
        </w:rPr>
        <w:t>TL1 – Standard time limit 3 years</w:t>
      </w:r>
    </w:p>
    <w:p w:rsidR="000A3C2F" w:rsidRPr="000A3C2F" w:rsidRDefault="000A3C2F" w:rsidP="009540F0">
      <w:pPr>
        <w:pStyle w:val="BodyText2"/>
        <w:tabs>
          <w:tab w:val="left" w:pos="240"/>
          <w:tab w:val="left" w:pos="360"/>
        </w:tabs>
        <w:overflowPunct/>
        <w:autoSpaceDE/>
        <w:autoSpaceDN/>
        <w:adjustRightInd/>
        <w:textAlignment w:val="auto"/>
        <w:rPr>
          <w:iCs/>
          <w:color w:val="000000"/>
          <w:sz w:val="22"/>
          <w:szCs w:val="22"/>
        </w:rPr>
      </w:pPr>
      <w:r w:rsidRPr="000A3C2F">
        <w:rPr>
          <w:iCs/>
          <w:color w:val="000000"/>
          <w:sz w:val="22"/>
          <w:szCs w:val="22"/>
        </w:rPr>
        <w:t>AP1 – Approved Plans</w:t>
      </w:r>
    </w:p>
    <w:p w:rsidR="000A3C2F" w:rsidRPr="000A3C2F" w:rsidRDefault="000A3C2F" w:rsidP="009540F0">
      <w:pPr>
        <w:pStyle w:val="BodyText2"/>
        <w:tabs>
          <w:tab w:val="left" w:pos="240"/>
          <w:tab w:val="left" w:pos="360"/>
        </w:tabs>
        <w:overflowPunct/>
        <w:autoSpaceDE/>
        <w:autoSpaceDN/>
        <w:adjustRightInd/>
        <w:textAlignment w:val="auto"/>
        <w:rPr>
          <w:iCs/>
          <w:color w:val="000000"/>
          <w:sz w:val="22"/>
          <w:szCs w:val="22"/>
        </w:rPr>
      </w:pPr>
      <w:r w:rsidRPr="000A3C2F">
        <w:rPr>
          <w:iCs/>
          <w:color w:val="000000"/>
          <w:sz w:val="22"/>
          <w:szCs w:val="22"/>
        </w:rPr>
        <w:t>N8 – Noise Level of Plant</w:t>
      </w:r>
    </w:p>
    <w:p w:rsidR="000A3C2F" w:rsidRDefault="000A3C2F" w:rsidP="009540F0">
      <w:pPr>
        <w:pStyle w:val="BodyText2"/>
        <w:tabs>
          <w:tab w:val="left" w:pos="240"/>
          <w:tab w:val="left" w:pos="360"/>
        </w:tabs>
        <w:overflowPunct/>
        <w:autoSpaceDE/>
        <w:autoSpaceDN/>
        <w:adjustRightInd/>
        <w:textAlignment w:val="auto"/>
        <w:rPr>
          <w:iCs/>
          <w:color w:val="000000"/>
          <w:sz w:val="22"/>
          <w:szCs w:val="22"/>
        </w:rPr>
      </w:pPr>
      <w:r w:rsidRPr="000A3C2F">
        <w:rPr>
          <w:iCs/>
          <w:color w:val="000000"/>
          <w:sz w:val="22"/>
          <w:szCs w:val="22"/>
        </w:rPr>
        <w:t>N16 – Hours of operation of kitchen extraction</w:t>
      </w:r>
    </w:p>
    <w:p w:rsidR="00A60819" w:rsidRPr="000A3C2F" w:rsidRDefault="00A60819" w:rsidP="009540F0">
      <w:pPr>
        <w:pStyle w:val="BodyText2"/>
        <w:tabs>
          <w:tab w:val="left" w:pos="240"/>
          <w:tab w:val="left" w:pos="360"/>
        </w:tabs>
        <w:overflowPunct/>
        <w:autoSpaceDE/>
        <w:autoSpaceDN/>
        <w:adjustRightInd/>
        <w:textAlignment w:val="auto"/>
        <w:rPr>
          <w:iCs/>
          <w:color w:val="000000"/>
          <w:sz w:val="22"/>
          <w:szCs w:val="22"/>
        </w:rPr>
      </w:pPr>
      <w:r>
        <w:rPr>
          <w:iCs/>
          <w:color w:val="000000"/>
          <w:sz w:val="22"/>
          <w:szCs w:val="22"/>
        </w:rPr>
        <w:t>N12 – Ventilation and extraction as specified</w:t>
      </w:r>
      <w:bookmarkStart w:id="0" w:name="_GoBack"/>
      <w:bookmarkEnd w:id="0"/>
    </w:p>
    <w:p w:rsidR="008624A5" w:rsidRPr="000A3C2F" w:rsidRDefault="008624A5" w:rsidP="00281084">
      <w:pPr>
        <w:pStyle w:val="PlainText"/>
        <w:jc w:val="both"/>
        <w:rPr>
          <w:rFonts w:ascii="Trebuchet MS" w:hAnsi="Trebuchet MS" w:cs="Trebuchet MS"/>
          <w:bCs/>
          <w:sz w:val="22"/>
          <w:szCs w:val="22"/>
        </w:rPr>
      </w:pPr>
    </w:p>
    <w:p w:rsidR="0004471C" w:rsidRPr="000A3C2F" w:rsidRDefault="0004471C" w:rsidP="00281084">
      <w:pPr>
        <w:pStyle w:val="PlainText"/>
        <w:jc w:val="both"/>
        <w:rPr>
          <w:rFonts w:ascii="Trebuchet MS" w:hAnsi="Trebuchet MS" w:cs="Trebuchet MS"/>
          <w:b/>
          <w:bCs/>
          <w:sz w:val="22"/>
          <w:szCs w:val="22"/>
        </w:rPr>
      </w:pPr>
      <w:r w:rsidRPr="000A3C2F">
        <w:rPr>
          <w:rFonts w:ascii="Trebuchet MS" w:hAnsi="Trebuchet MS" w:cs="Trebuchet MS"/>
          <w:b/>
          <w:bCs/>
          <w:sz w:val="22"/>
          <w:szCs w:val="22"/>
        </w:rPr>
        <w:t>Informatives:</w:t>
      </w:r>
    </w:p>
    <w:p w:rsidR="00F6163E" w:rsidRPr="000A3C2F" w:rsidRDefault="00F6163E" w:rsidP="00281084">
      <w:pPr>
        <w:jc w:val="both"/>
        <w:rPr>
          <w:rFonts w:ascii="Trebuchet MS" w:hAnsi="Trebuchet MS" w:cs="Trebuchet MS"/>
          <w:sz w:val="22"/>
          <w:szCs w:val="22"/>
        </w:rPr>
      </w:pPr>
      <w:r w:rsidRPr="000A3C2F">
        <w:rPr>
          <w:rFonts w:ascii="Trebuchet MS" w:hAnsi="Trebuchet MS" w:cs="Trebuchet MS"/>
          <w:sz w:val="22"/>
          <w:szCs w:val="22"/>
        </w:rPr>
        <w:t>IF5 - Terms and conditions</w:t>
      </w:r>
    </w:p>
    <w:p w:rsidR="004112A7" w:rsidRPr="000A3C2F" w:rsidRDefault="00F6163E" w:rsidP="00281084">
      <w:pPr>
        <w:jc w:val="both"/>
        <w:rPr>
          <w:rFonts w:ascii="Trebuchet MS" w:hAnsi="Trebuchet MS" w:cs="Trebuchet MS"/>
          <w:sz w:val="22"/>
          <w:szCs w:val="22"/>
        </w:rPr>
      </w:pPr>
      <w:r w:rsidRPr="000A3C2F">
        <w:rPr>
          <w:rFonts w:ascii="Trebuchet MS" w:hAnsi="Trebuchet MS" w:cs="Trebuchet MS"/>
          <w:sz w:val="22"/>
          <w:szCs w:val="22"/>
        </w:rPr>
        <w:t xml:space="preserve">IF1 - </w:t>
      </w:r>
      <w:r w:rsidR="004112A7" w:rsidRPr="000A3C2F">
        <w:rPr>
          <w:rFonts w:ascii="Trebuchet MS" w:hAnsi="Trebuchet MS" w:cs="Trebuchet MS"/>
          <w:sz w:val="22"/>
          <w:szCs w:val="22"/>
        </w:rPr>
        <w:t>Positive and proactive</w:t>
      </w:r>
    </w:p>
    <w:p w:rsidR="0004471C" w:rsidRPr="00281084" w:rsidRDefault="0004471C" w:rsidP="00281084">
      <w:pPr>
        <w:ind w:hanging="11"/>
        <w:jc w:val="both"/>
        <w:rPr>
          <w:rFonts w:ascii="Trebuchet MS" w:hAnsi="Trebuchet MS" w:cs="Trebuchet MS"/>
          <w:color w:val="000000"/>
          <w:sz w:val="22"/>
          <w:szCs w:val="22"/>
        </w:rPr>
      </w:pPr>
    </w:p>
    <w:sectPr w:rsidR="0004471C" w:rsidRPr="00281084" w:rsidSect="002055C8">
      <w:headerReference w:type="even" r:id="rId13"/>
      <w:headerReference w:type="default" r:id="rId14"/>
      <w:footerReference w:type="even" r:id="rId15"/>
      <w:footerReference w:type="default" r:id="rId16"/>
      <w:headerReference w:type="first" r:id="rId17"/>
      <w:footerReference w:type="first" r:id="rId18"/>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791" w:rsidRDefault="00567791" w:rsidP="00CD38D1">
      <w:r>
        <w:separator/>
      </w:r>
    </w:p>
  </w:endnote>
  <w:endnote w:type="continuationSeparator" w:id="0">
    <w:p w:rsidR="00567791" w:rsidRDefault="00567791" w:rsidP="00CD3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791" w:rsidRDefault="005677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791" w:rsidRDefault="005677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791" w:rsidRDefault="005677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791" w:rsidRDefault="00567791" w:rsidP="00CD38D1">
      <w:r>
        <w:separator/>
      </w:r>
    </w:p>
  </w:footnote>
  <w:footnote w:type="continuationSeparator" w:id="0">
    <w:p w:rsidR="00567791" w:rsidRDefault="00567791" w:rsidP="00CD38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791" w:rsidRDefault="005677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791" w:rsidRDefault="005677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791" w:rsidRDefault="005677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85364"/>
    <w:multiLevelType w:val="hybridMultilevel"/>
    <w:tmpl w:val="D9AC58A4"/>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2"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5"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7" w15:restartNumberingAfterBreak="0">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8"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7FE16DF"/>
    <w:multiLevelType w:val="hybridMultilevel"/>
    <w:tmpl w:val="014C2190"/>
    <w:lvl w:ilvl="0" w:tplc="070E24B0">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C536140"/>
    <w:multiLevelType w:val="hybridMultilevel"/>
    <w:tmpl w:val="05E20B3E"/>
    <w:lvl w:ilvl="0" w:tplc="AA065DD8">
      <w:start w:val="1"/>
      <w:numFmt w:val="decimal"/>
      <w:lvlText w:val="%1)"/>
      <w:lvlJc w:val="left"/>
      <w:pPr>
        <w:ind w:left="720" w:hanging="360"/>
      </w:pPr>
      <w:rPr>
        <w:rFonts w:ascii="Times New Roman" w:hAnsi="Times New Roman" w:cs="Times New Roman" w:hint="default"/>
        <w:b w:val="0"/>
        <w:bCs w:val="0"/>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1" w15:restartNumberingAfterBreak="0">
    <w:nsid w:val="502324E1"/>
    <w:multiLevelType w:val="hybridMultilevel"/>
    <w:tmpl w:val="80F4AB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7D197D"/>
    <w:multiLevelType w:val="hybridMultilevel"/>
    <w:tmpl w:val="44C0C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5F60AE"/>
    <w:multiLevelType w:val="multilevel"/>
    <w:tmpl w:val="72F0EA1A"/>
    <w:lvl w:ilvl="0">
      <w:start w:val="6"/>
      <w:numFmt w:val="decimal"/>
      <w:lvlText w:val="%1"/>
      <w:lvlJc w:val="left"/>
      <w:pPr>
        <w:tabs>
          <w:tab w:val="num" w:pos="360"/>
        </w:tabs>
        <w:ind w:left="360" w:hanging="360"/>
      </w:pPr>
      <w:rPr>
        <w:rFonts w:ascii="Times New Roman" w:hAnsi="Times New Roman" w:cs="Times New Roman" w:hint="default"/>
        <w:color w:val="000000"/>
      </w:rPr>
    </w:lvl>
    <w:lvl w:ilvl="1">
      <w:start w:val="2"/>
      <w:numFmt w:val="decimal"/>
      <w:lvlText w:val="%1.%2"/>
      <w:lvlJc w:val="left"/>
      <w:pPr>
        <w:tabs>
          <w:tab w:val="num" w:pos="360"/>
        </w:tabs>
        <w:ind w:left="360" w:hanging="360"/>
      </w:pPr>
      <w:rPr>
        <w:rFonts w:ascii="Times New Roman" w:hAnsi="Times New Roman" w:cs="Times New Roman" w:hint="default"/>
        <w:color w:val="000000"/>
      </w:rPr>
    </w:lvl>
    <w:lvl w:ilvl="2">
      <w:start w:val="1"/>
      <w:numFmt w:val="decimal"/>
      <w:lvlText w:val="%1.%2.%3"/>
      <w:lvlJc w:val="left"/>
      <w:pPr>
        <w:tabs>
          <w:tab w:val="num" w:pos="720"/>
        </w:tabs>
        <w:ind w:left="720" w:hanging="720"/>
      </w:pPr>
      <w:rPr>
        <w:rFonts w:ascii="Times New Roman" w:hAnsi="Times New Roman" w:cs="Times New Roman" w:hint="default"/>
        <w:color w:val="000000"/>
      </w:rPr>
    </w:lvl>
    <w:lvl w:ilvl="3">
      <w:start w:val="1"/>
      <w:numFmt w:val="decimal"/>
      <w:lvlText w:val="%1.%2.%3.%4"/>
      <w:lvlJc w:val="left"/>
      <w:pPr>
        <w:tabs>
          <w:tab w:val="num" w:pos="720"/>
        </w:tabs>
        <w:ind w:left="720" w:hanging="720"/>
      </w:pPr>
      <w:rPr>
        <w:rFonts w:ascii="Times New Roman" w:hAnsi="Times New Roman" w:cs="Times New Roman" w:hint="default"/>
        <w:color w:val="000000"/>
      </w:rPr>
    </w:lvl>
    <w:lvl w:ilvl="4">
      <w:start w:val="1"/>
      <w:numFmt w:val="decimal"/>
      <w:lvlText w:val="%1.%2.%3.%4.%5"/>
      <w:lvlJc w:val="left"/>
      <w:pPr>
        <w:tabs>
          <w:tab w:val="num" w:pos="1080"/>
        </w:tabs>
        <w:ind w:left="1080" w:hanging="1080"/>
      </w:pPr>
      <w:rPr>
        <w:rFonts w:ascii="Times New Roman" w:hAnsi="Times New Roman" w:cs="Times New Roman" w:hint="default"/>
        <w:color w:val="000000"/>
      </w:rPr>
    </w:lvl>
    <w:lvl w:ilvl="5">
      <w:start w:val="1"/>
      <w:numFmt w:val="decimal"/>
      <w:lvlText w:val="%1.%2.%3.%4.%5.%6"/>
      <w:lvlJc w:val="left"/>
      <w:pPr>
        <w:tabs>
          <w:tab w:val="num" w:pos="1440"/>
        </w:tabs>
        <w:ind w:left="1440" w:hanging="1440"/>
      </w:pPr>
      <w:rPr>
        <w:rFonts w:ascii="Times New Roman" w:hAnsi="Times New Roman" w:cs="Times New Roman" w:hint="default"/>
        <w:color w:val="000000"/>
      </w:rPr>
    </w:lvl>
    <w:lvl w:ilvl="6">
      <w:start w:val="1"/>
      <w:numFmt w:val="decimal"/>
      <w:lvlText w:val="%1.%2.%3.%4.%5.%6.%7"/>
      <w:lvlJc w:val="left"/>
      <w:pPr>
        <w:tabs>
          <w:tab w:val="num" w:pos="1440"/>
        </w:tabs>
        <w:ind w:left="1440" w:hanging="1440"/>
      </w:pPr>
      <w:rPr>
        <w:rFonts w:ascii="Times New Roman" w:hAnsi="Times New Roman" w:cs="Times New Roman" w:hint="default"/>
        <w:color w:val="000000"/>
      </w:rPr>
    </w:lvl>
    <w:lvl w:ilvl="7">
      <w:start w:val="1"/>
      <w:numFmt w:val="decimal"/>
      <w:lvlText w:val="%1.%2.%3.%4.%5.%6.%7.%8"/>
      <w:lvlJc w:val="left"/>
      <w:pPr>
        <w:tabs>
          <w:tab w:val="num" w:pos="1800"/>
        </w:tabs>
        <w:ind w:left="1800" w:hanging="1800"/>
      </w:pPr>
      <w:rPr>
        <w:rFonts w:ascii="Times New Roman" w:hAnsi="Times New Roman" w:cs="Times New Roman" w:hint="default"/>
        <w:color w:val="000000"/>
      </w:rPr>
    </w:lvl>
    <w:lvl w:ilvl="8">
      <w:start w:val="1"/>
      <w:numFmt w:val="decimal"/>
      <w:lvlText w:val="%1.%2.%3.%4.%5.%6.%7.%8.%9"/>
      <w:lvlJc w:val="left"/>
      <w:pPr>
        <w:tabs>
          <w:tab w:val="num" w:pos="1800"/>
        </w:tabs>
        <w:ind w:left="1800" w:hanging="1800"/>
      </w:pPr>
      <w:rPr>
        <w:rFonts w:ascii="Times New Roman" w:hAnsi="Times New Roman" w:cs="Times New Roman" w:hint="default"/>
        <w:color w:val="000000"/>
      </w:rPr>
    </w:lvl>
  </w:abstractNum>
  <w:abstractNum w:abstractNumId="14" w15:restartNumberingAfterBreak="0">
    <w:nsid w:val="51A57463"/>
    <w:multiLevelType w:val="hybridMultilevel"/>
    <w:tmpl w:val="05E20B3E"/>
    <w:lvl w:ilvl="0" w:tplc="AA065DD8">
      <w:start w:val="1"/>
      <w:numFmt w:val="decimal"/>
      <w:lvlText w:val="%1)"/>
      <w:lvlJc w:val="left"/>
      <w:pPr>
        <w:ind w:left="720" w:hanging="360"/>
      </w:pPr>
      <w:rPr>
        <w:rFonts w:ascii="Times New Roman" w:hAnsi="Times New Roman" w:cs="Times New Roman" w:hint="default"/>
        <w:b w:val="0"/>
        <w:bCs w:val="0"/>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5" w15:restartNumberingAfterBreak="0">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6" w15:restartNumberingAfterBreak="0">
    <w:nsid w:val="5A76276D"/>
    <w:multiLevelType w:val="hybridMultilevel"/>
    <w:tmpl w:val="4FE2EF82"/>
    <w:lvl w:ilvl="0" w:tplc="54E2CFCC">
      <w:start w:val="2"/>
      <w:numFmt w:val="lowerLetter"/>
      <w:lvlText w:val="(%1)"/>
      <w:lvlJc w:val="left"/>
      <w:pPr>
        <w:tabs>
          <w:tab w:val="num" w:pos="1440"/>
        </w:tabs>
        <w:ind w:left="1440" w:hanging="720"/>
      </w:pPr>
      <w:rPr>
        <w:rFonts w:ascii="Times New Roman" w:hAnsi="Times New Roman" w:cs="Times New Roman" w:hint="default"/>
      </w:rPr>
    </w:lvl>
    <w:lvl w:ilvl="1" w:tplc="04090019">
      <w:start w:val="1"/>
      <w:numFmt w:val="lowerLetter"/>
      <w:lvlText w:val="%2."/>
      <w:lvlJc w:val="left"/>
      <w:pPr>
        <w:tabs>
          <w:tab w:val="num" w:pos="1800"/>
        </w:tabs>
        <w:ind w:left="1800" w:hanging="360"/>
      </w:pPr>
      <w:rPr>
        <w:rFonts w:ascii="Times New Roman" w:hAnsi="Times New Roman" w:cs="Times New Roman"/>
      </w:rPr>
    </w:lvl>
    <w:lvl w:ilvl="2" w:tplc="0409001B">
      <w:start w:val="1"/>
      <w:numFmt w:val="lowerRoman"/>
      <w:lvlText w:val="%3."/>
      <w:lvlJc w:val="right"/>
      <w:pPr>
        <w:tabs>
          <w:tab w:val="num" w:pos="2520"/>
        </w:tabs>
        <w:ind w:left="2520" w:hanging="180"/>
      </w:pPr>
      <w:rPr>
        <w:rFonts w:ascii="Times New Roman" w:hAnsi="Times New Roman" w:cs="Times New Roman"/>
      </w:rPr>
    </w:lvl>
    <w:lvl w:ilvl="3" w:tplc="0409000F">
      <w:start w:val="1"/>
      <w:numFmt w:val="decimal"/>
      <w:lvlText w:val="%4."/>
      <w:lvlJc w:val="left"/>
      <w:pPr>
        <w:tabs>
          <w:tab w:val="num" w:pos="3240"/>
        </w:tabs>
        <w:ind w:left="3240" w:hanging="360"/>
      </w:pPr>
      <w:rPr>
        <w:rFonts w:ascii="Times New Roman" w:hAnsi="Times New Roman" w:cs="Times New Roman"/>
      </w:rPr>
    </w:lvl>
    <w:lvl w:ilvl="4" w:tplc="04090019">
      <w:start w:val="1"/>
      <w:numFmt w:val="lowerLetter"/>
      <w:lvlText w:val="%5."/>
      <w:lvlJc w:val="left"/>
      <w:pPr>
        <w:tabs>
          <w:tab w:val="num" w:pos="3960"/>
        </w:tabs>
        <w:ind w:left="3960" w:hanging="360"/>
      </w:pPr>
      <w:rPr>
        <w:rFonts w:ascii="Times New Roman" w:hAnsi="Times New Roman" w:cs="Times New Roman"/>
      </w:rPr>
    </w:lvl>
    <w:lvl w:ilvl="5" w:tplc="0409001B">
      <w:start w:val="1"/>
      <w:numFmt w:val="lowerRoman"/>
      <w:lvlText w:val="%6."/>
      <w:lvlJc w:val="right"/>
      <w:pPr>
        <w:tabs>
          <w:tab w:val="num" w:pos="4680"/>
        </w:tabs>
        <w:ind w:left="4680" w:hanging="180"/>
      </w:pPr>
      <w:rPr>
        <w:rFonts w:ascii="Times New Roman" w:hAnsi="Times New Roman" w:cs="Times New Roman"/>
      </w:rPr>
    </w:lvl>
    <w:lvl w:ilvl="6" w:tplc="0409000F">
      <w:start w:val="1"/>
      <w:numFmt w:val="decimal"/>
      <w:lvlText w:val="%7."/>
      <w:lvlJc w:val="left"/>
      <w:pPr>
        <w:tabs>
          <w:tab w:val="num" w:pos="5400"/>
        </w:tabs>
        <w:ind w:left="5400" w:hanging="360"/>
      </w:pPr>
      <w:rPr>
        <w:rFonts w:ascii="Times New Roman" w:hAnsi="Times New Roman" w:cs="Times New Roman"/>
      </w:rPr>
    </w:lvl>
    <w:lvl w:ilvl="7" w:tplc="04090019">
      <w:start w:val="1"/>
      <w:numFmt w:val="lowerLetter"/>
      <w:lvlText w:val="%8."/>
      <w:lvlJc w:val="left"/>
      <w:pPr>
        <w:tabs>
          <w:tab w:val="num" w:pos="6120"/>
        </w:tabs>
        <w:ind w:left="6120" w:hanging="360"/>
      </w:pPr>
      <w:rPr>
        <w:rFonts w:ascii="Times New Roman" w:hAnsi="Times New Roman" w:cs="Times New Roman"/>
      </w:rPr>
    </w:lvl>
    <w:lvl w:ilvl="8" w:tplc="0409001B">
      <w:start w:val="1"/>
      <w:numFmt w:val="lowerRoman"/>
      <w:lvlText w:val="%9."/>
      <w:lvlJc w:val="right"/>
      <w:pPr>
        <w:tabs>
          <w:tab w:val="num" w:pos="6840"/>
        </w:tabs>
        <w:ind w:left="6840" w:hanging="180"/>
      </w:pPr>
      <w:rPr>
        <w:rFonts w:ascii="Times New Roman" w:hAnsi="Times New Roman" w:cs="Times New Roman"/>
      </w:rPr>
    </w:lvl>
  </w:abstractNum>
  <w:abstractNum w:abstractNumId="17" w15:restartNumberingAfterBreak="0">
    <w:nsid w:val="5B7C640A"/>
    <w:multiLevelType w:val="hybridMultilevel"/>
    <w:tmpl w:val="6C4AC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431490"/>
    <w:multiLevelType w:val="hybridMultilevel"/>
    <w:tmpl w:val="34DE8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0" w15:restartNumberingAfterBreak="0">
    <w:nsid w:val="625473F2"/>
    <w:multiLevelType w:val="hybridMultilevel"/>
    <w:tmpl w:val="D60285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4D324FA"/>
    <w:multiLevelType w:val="hybridMultilevel"/>
    <w:tmpl w:val="689EF280"/>
    <w:lvl w:ilvl="0" w:tplc="D2CEBA0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5"/>
  </w:num>
  <w:num w:numId="2">
    <w:abstractNumId w:val="7"/>
  </w:num>
  <w:num w:numId="3">
    <w:abstractNumId w:val="6"/>
  </w:num>
  <w:num w:numId="4">
    <w:abstractNumId w:val="1"/>
  </w:num>
  <w:num w:numId="5">
    <w:abstractNumId w:val="19"/>
  </w:num>
  <w:num w:numId="6">
    <w:abstractNumId w:val="4"/>
  </w:num>
  <w:num w:numId="7">
    <w:abstractNumId w:val="5"/>
  </w:num>
  <w:num w:numId="8">
    <w:abstractNumId w:val="2"/>
  </w:num>
  <w:num w:numId="9">
    <w:abstractNumId w:val="8"/>
  </w:num>
  <w:num w:numId="10">
    <w:abstractNumId w:val="21"/>
  </w:num>
  <w:num w:numId="11">
    <w:abstractNumId w:val="23"/>
  </w:num>
  <w:num w:numId="12">
    <w:abstractNumId w:val="3"/>
  </w:num>
  <w:num w:numId="13">
    <w:abstractNumId w:val="14"/>
  </w:num>
  <w:num w:numId="14">
    <w:abstractNumId w:val="13"/>
  </w:num>
  <w:num w:numId="15">
    <w:abstractNumId w:val="20"/>
  </w:num>
  <w:num w:numId="16">
    <w:abstractNumId w:val="16"/>
  </w:num>
  <w:num w:numId="17">
    <w:abstractNumId w:val="10"/>
  </w:num>
  <w:num w:numId="18">
    <w:abstractNumId w:val="9"/>
  </w:num>
  <w:num w:numId="19">
    <w:abstractNumId w:val="22"/>
  </w:num>
  <w:num w:numId="20">
    <w:abstractNumId w:val="11"/>
  </w:num>
  <w:num w:numId="21">
    <w:abstractNumId w:val="18"/>
  </w:num>
  <w:num w:numId="22">
    <w:abstractNumId w:val="12"/>
  </w:num>
  <w:num w:numId="23">
    <w:abstractNumId w:val="17"/>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proofState w:spelling="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5C8"/>
    <w:rsid w:val="0004471C"/>
    <w:rsid w:val="00050FC6"/>
    <w:rsid w:val="00075BB2"/>
    <w:rsid w:val="00090365"/>
    <w:rsid w:val="00090C74"/>
    <w:rsid w:val="000A3C2F"/>
    <w:rsid w:val="00114269"/>
    <w:rsid w:val="00153B4D"/>
    <w:rsid w:val="0015612B"/>
    <w:rsid w:val="00156903"/>
    <w:rsid w:val="00204AFD"/>
    <w:rsid w:val="002055C8"/>
    <w:rsid w:val="0024318F"/>
    <w:rsid w:val="00262860"/>
    <w:rsid w:val="0026373A"/>
    <w:rsid w:val="00281084"/>
    <w:rsid w:val="002A2616"/>
    <w:rsid w:val="002A5DB6"/>
    <w:rsid w:val="002D1B9F"/>
    <w:rsid w:val="002D4552"/>
    <w:rsid w:val="002E2629"/>
    <w:rsid w:val="002F0487"/>
    <w:rsid w:val="00305F21"/>
    <w:rsid w:val="00306118"/>
    <w:rsid w:val="00337AD1"/>
    <w:rsid w:val="00337C70"/>
    <w:rsid w:val="0036538B"/>
    <w:rsid w:val="003A2989"/>
    <w:rsid w:val="003B64D1"/>
    <w:rsid w:val="003C4FF4"/>
    <w:rsid w:val="003E49F3"/>
    <w:rsid w:val="003F1C68"/>
    <w:rsid w:val="003F2DBD"/>
    <w:rsid w:val="003F375A"/>
    <w:rsid w:val="004017C4"/>
    <w:rsid w:val="00403C6D"/>
    <w:rsid w:val="004112A7"/>
    <w:rsid w:val="0041568B"/>
    <w:rsid w:val="00471B5A"/>
    <w:rsid w:val="004739F5"/>
    <w:rsid w:val="0049351C"/>
    <w:rsid w:val="004B27D6"/>
    <w:rsid w:val="004B5C0E"/>
    <w:rsid w:val="004C0BA4"/>
    <w:rsid w:val="004E7984"/>
    <w:rsid w:val="004F23A0"/>
    <w:rsid w:val="0053677E"/>
    <w:rsid w:val="005418B9"/>
    <w:rsid w:val="00567791"/>
    <w:rsid w:val="005779CF"/>
    <w:rsid w:val="005A2743"/>
    <w:rsid w:val="005F1666"/>
    <w:rsid w:val="00653629"/>
    <w:rsid w:val="00656607"/>
    <w:rsid w:val="006A1A30"/>
    <w:rsid w:val="006C03CD"/>
    <w:rsid w:val="006D1FED"/>
    <w:rsid w:val="006D6CBB"/>
    <w:rsid w:val="006E0872"/>
    <w:rsid w:val="006F64E7"/>
    <w:rsid w:val="007054E5"/>
    <w:rsid w:val="007216C8"/>
    <w:rsid w:val="00755080"/>
    <w:rsid w:val="007A14EA"/>
    <w:rsid w:val="007C4CA5"/>
    <w:rsid w:val="007D501E"/>
    <w:rsid w:val="00805FCE"/>
    <w:rsid w:val="00861686"/>
    <w:rsid w:val="008624A5"/>
    <w:rsid w:val="008841C3"/>
    <w:rsid w:val="008933ED"/>
    <w:rsid w:val="008C0C70"/>
    <w:rsid w:val="009467FB"/>
    <w:rsid w:val="009540F0"/>
    <w:rsid w:val="009B6B37"/>
    <w:rsid w:val="009D06F1"/>
    <w:rsid w:val="009D14ED"/>
    <w:rsid w:val="009D5C80"/>
    <w:rsid w:val="009E2193"/>
    <w:rsid w:val="009E23ED"/>
    <w:rsid w:val="009E63D6"/>
    <w:rsid w:val="009F5781"/>
    <w:rsid w:val="00A00DF9"/>
    <w:rsid w:val="00A24A0B"/>
    <w:rsid w:val="00A31476"/>
    <w:rsid w:val="00A60819"/>
    <w:rsid w:val="00A71292"/>
    <w:rsid w:val="00A8234B"/>
    <w:rsid w:val="00A83B1D"/>
    <w:rsid w:val="00AE266F"/>
    <w:rsid w:val="00AF60DB"/>
    <w:rsid w:val="00B10E18"/>
    <w:rsid w:val="00B2257B"/>
    <w:rsid w:val="00B23408"/>
    <w:rsid w:val="00B62CE2"/>
    <w:rsid w:val="00B65ECA"/>
    <w:rsid w:val="00B804E8"/>
    <w:rsid w:val="00B86D38"/>
    <w:rsid w:val="00B87FED"/>
    <w:rsid w:val="00B920D2"/>
    <w:rsid w:val="00BD6A69"/>
    <w:rsid w:val="00C0407B"/>
    <w:rsid w:val="00C15514"/>
    <w:rsid w:val="00C40FD3"/>
    <w:rsid w:val="00C445E6"/>
    <w:rsid w:val="00C65FCD"/>
    <w:rsid w:val="00C92BE2"/>
    <w:rsid w:val="00CA0D97"/>
    <w:rsid w:val="00CC65FC"/>
    <w:rsid w:val="00CD21C8"/>
    <w:rsid w:val="00CD38D1"/>
    <w:rsid w:val="00CE596D"/>
    <w:rsid w:val="00D212F1"/>
    <w:rsid w:val="00D35CE8"/>
    <w:rsid w:val="00D77BBD"/>
    <w:rsid w:val="00DB0449"/>
    <w:rsid w:val="00DB360F"/>
    <w:rsid w:val="00DC163F"/>
    <w:rsid w:val="00DD2ADE"/>
    <w:rsid w:val="00DE5D1B"/>
    <w:rsid w:val="00E05C95"/>
    <w:rsid w:val="00E06D76"/>
    <w:rsid w:val="00E47666"/>
    <w:rsid w:val="00E626BF"/>
    <w:rsid w:val="00E77CFD"/>
    <w:rsid w:val="00EA700C"/>
    <w:rsid w:val="00EE38FE"/>
    <w:rsid w:val="00F6163E"/>
    <w:rsid w:val="00F71548"/>
    <w:rsid w:val="00F74F90"/>
    <w:rsid w:val="00FB1AB8"/>
    <w:rsid w:val="00FC02F8"/>
    <w:rsid w:val="00FC2A39"/>
    <w:rsid w:val="00FC7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5E8C72"/>
  <w15:docId w15:val="{22C32BC3-19E7-4D82-BC30-CD3561CFF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2A39"/>
    <w:pPr>
      <w:autoSpaceDE w:val="0"/>
      <w:autoSpaceDN w:val="0"/>
    </w:pPr>
    <w:rPr>
      <w:rFonts w:ascii="Times New Roman" w:hAnsi="Times New Roman"/>
      <w:sz w:val="20"/>
      <w:szCs w:val="20"/>
      <w:lang w:val="en-GB" w:eastAsia="en-GB"/>
    </w:rPr>
  </w:style>
  <w:style w:type="paragraph" w:styleId="Heading2">
    <w:name w:val="heading 2"/>
    <w:basedOn w:val="Normal"/>
    <w:next w:val="Normal"/>
    <w:link w:val="Heading2Char"/>
    <w:uiPriority w:val="99"/>
    <w:qFormat/>
    <w:rsid w:val="00FC2A39"/>
    <w:pPr>
      <w:keepNext/>
      <w:outlineLvl w:val="1"/>
    </w:pPr>
    <w:rPr>
      <w:b/>
      <w:bCs/>
      <w:noProof/>
      <w:sz w:val="24"/>
      <w:szCs w:val="24"/>
      <w:lang w:val="en-US"/>
    </w:rPr>
  </w:style>
  <w:style w:type="paragraph" w:styleId="Heading3">
    <w:name w:val="heading 3"/>
    <w:basedOn w:val="Normal"/>
    <w:next w:val="Normal"/>
    <w:link w:val="Heading3Char"/>
    <w:unhideWhenUsed/>
    <w:qFormat/>
    <w:locked/>
    <w:rsid w:val="003C4FF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FC2A39"/>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FC2A39"/>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FC2A39"/>
    <w:rPr>
      <w:rFonts w:ascii="Courier New" w:hAnsi="Courier New" w:cs="Courier New"/>
      <w:sz w:val="20"/>
      <w:szCs w:val="20"/>
      <w:lang w:eastAsia="en-GB"/>
    </w:rPr>
  </w:style>
  <w:style w:type="paragraph" w:styleId="BodyText">
    <w:name w:val="Body Text"/>
    <w:basedOn w:val="Normal"/>
    <w:link w:val="BodyTextChar"/>
    <w:uiPriority w:val="99"/>
    <w:rsid w:val="00FC2A39"/>
    <w:pPr>
      <w:overflowPunct w:val="0"/>
    </w:pPr>
    <w:rPr>
      <w:b/>
      <w:bCs/>
      <w:sz w:val="24"/>
      <w:szCs w:val="24"/>
      <w:lang w:eastAsia="en-US"/>
    </w:rPr>
  </w:style>
  <w:style w:type="character" w:customStyle="1" w:styleId="BodyTextChar">
    <w:name w:val="Body Text Char"/>
    <w:basedOn w:val="DefaultParagraphFont"/>
    <w:link w:val="BodyText"/>
    <w:uiPriority w:val="99"/>
    <w:locked/>
    <w:rsid w:val="00FC2A39"/>
    <w:rPr>
      <w:rFonts w:ascii="Times New Roman" w:hAnsi="Times New Roman" w:cs="Times New Roman"/>
      <w:b/>
      <w:bCs/>
      <w:sz w:val="24"/>
      <w:szCs w:val="24"/>
    </w:rPr>
  </w:style>
  <w:style w:type="paragraph" w:styleId="ListParagraph">
    <w:name w:val="List Paragraph"/>
    <w:basedOn w:val="Normal"/>
    <w:uiPriority w:val="99"/>
    <w:qFormat/>
    <w:rsid w:val="00FC2A39"/>
    <w:pPr>
      <w:ind w:left="720"/>
    </w:pPr>
  </w:style>
  <w:style w:type="paragraph" w:styleId="BalloonText">
    <w:name w:val="Balloon Text"/>
    <w:basedOn w:val="Normal"/>
    <w:link w:val="BalloonTextChar"/>
    <w:uiPriority w:val="99"/>
    <w:rsid w:val="00FC2A39"/>
    <w:rPr>
      <w:rFonts w:ascii="Tahoma" w:hAnsi="Tahoma" w:cs="Tahoma"/>
      <w:sz w:val="16"/>
      <w:szCs w:val="16"/>
    </w:rPr>
  </w:style>
  <w:style w:type="character" w:customStyle="1" w:styleId="BalloonTextChar">
    <w:name w:val="Balloon Text Char"/>
    <w:basedOn w:val="DefaultParagraphFont"/>
    <w:link w:val="BalloonText"/>
    <w:uiPriority w:val="99"/>
    <w:locked/>
    <w:rsid w:val="00FC2A39"/>
    <w:rPr>
      <w:rFonts w:ascii="Tahoma" w:hAnsi="Tahoma" w:cs="Tahoma"/>
      <w:sz w:val="16"/>
      <w:szCs w:val="16"/>
      <w:lang w:eastAsia="en-GB"/>
    </w:rPr>
  </w:style>
  <w:style w:type="paragraph" w:styleId="BodyText2">
    <w:name w:val="Body Text 2"/>
    <w:basedOn w:val="Normal"/>
    <w:link w:val="BodyText2Char"/>
    <w:uiPriority w:val="99"/>
    <w:rsid w:val="00FC2A39"/>
    <w:pPr>
      <w:overflowPunct w:val="0"/>
      <w:adjustRightInd w:val="0"/>
      <w:jc w:val="both"/>
      <w:textAlignment w:val="baseline"/>
    </w:pPr>
    <w:rPr>
      <w:rFonts w:ascii="Trebuchet MS" w:hAnsi="Trebuchet MS" w:cs="Trebuchet MS"/>
      <w:sz w:val="24"/>
      <w:szCs w:val="24"/>
      <w:lang w:eastAsia="en-US"/>
    </w:rPr>
  </w:style>
  <w:style w:type="character" w:customStyle="1" w:styleId="BodyText2Char">
    <w:name w:val="Body Text 2 Char"/>
    <w:basedOn w:val="DefaultParagraphFont"/>
    <w:link w:val="BodyText2"/>
    <w:uiPriority w:val="99"/>
    <w:locked/>
    <w:rsid w:val="00FC2A39"/>
    <w:rPr>
      <w:rFonts w:ascii="Times New Roman" w:hAnsi="Times New Roman" w:cs="Times New Roman"/>
      <w:sz w:val="20"/>
      <w:szCs w:val="20"/>
    </w:rPr>
  </w:style>
  <w:style w:type="paragraph" w:styleId="Header">
    <w:name w:val="header"/>
    <w:basedOn w:val="Normal"/>
    <w:link w:val="HeaderChar"/>
    <w:uiPriority w:val="99"/>
    <w:unhideWhenUsed/>
    <w:rsid w:val="00CD38D1"/>
    <w:pPr>
      <w:tabs>
        <w:tab w:val="center" w:pos="4513"/>
        <w:tab w:val="right" w:pos="9026"/>
      </w:tabs>
    </w:pPr>
  </w:style>
  <w:style w:type="character" w:customStyle="1" w:styleId="HeaderChar">
    <w:name w:val="Header Char"/>
    <w:basedOn w:val="DefaultParagraphFont"/>
    <w:link w:val="Header"/>
    <w:uiPriority w:val="99"/>
    <w:rsid w:val="00CD38D1"/>
    <w:rPr>
      <w:rFonts w:ascii="Times New Roman" w:hAnsi="Times New Roman"/>
      <w:sz w:val="20"/>
      <w:szCs w:val="20"/>
      <w:lang w:val="en-GB" w:eastAsia="en-GB"/>
    </w:rPr>
  </w:style>
  <w:style w:type="paragraph" w:styleId="Footer">
    <w:name w:val="footer"/>
    <w:basedOn w:val="Normal"/>
    <w:link w:val="FooterChar"/>
    <w:uiPriority w:val="99"/>
    <w:unhideWhenUsed/>
    <w:rsid w:val="00CD38D1"/>
    <w:pPr>
      <w:tabs>
        <w:tab w:val="center" w:pos="4513"/>
        <w:tab w:val="right" w:pos="9026"/>
      </w:tabs>
    </w:pPr>
  </w:style>
  <w:style w:type="character" w:customStyle="1" w:styleId="FooterChar">
    <w:name w:val="Footer Char"/>
    <w:basedOn w:val="DefaultParagraphFont"/>
    <w:link w:val="Footer"/>
    <w:uiPriority w:val="99"/>
    <w:rsid w:val="00CD38D1"/>
    <w:rPr>
      <w:rFonts w:ascii="Times New Roman" w:hAnsi="Times New Roman"/>
      <w:sz w:val="20"/>
      <w:szCs w:val="20"/>
      <w:lang w:val="en-GB" w:eastAsia="en-GB"/>
    </w:rPr>
  </w:style>
  <w:style w:type="paragraph" w:styleId="NormalWeb">
    <w:name w:val="Normal (Web)"/>
    <w:basedOn w:val="Normal"/>
    <w:uiPriority w:val="99"/>
    <w:semiHidden/>
    <w:unhideWhenUsed/>
    <w:rsid w:val="00C65FCD"/>
    <w:pPr>
      <w:autoSpaceDE/>
      <w:autoSpaceDN/>
      <w:spacing w:before="100" w:beforeAutospacing="1" w:after="100" w:afterAutospacing="1"/>
    </w:pPr>
    <w:rPr>
      <w:sz w:val="24"/>
      <w:szCs w:val="24"/>
    </w:rPr>
  </w:style>
  <w:style w:type="paragraph" w:customStyle="1" w:styleId="Default">
    <w:name w:val="Default"/>
    <w:rsid w:val="00CD21C8"/>
    <w:pPr>
      <w:autoSpaceDE w:val="0"/>
      <w:autoSpaceDN w:val="0"/>
      <w:adjustRightInd w:val="0"/>
    </w:pPr>
    <w:rPr>
      <w:rFonts w:ascii="Trebuchet MS" w:hAnsi="Trebuchet MS" w:cs="Trebuchet MS"/>
      <w:color w:val="000000"/>
      <w:sz w:val="24"/>
      <w:szCs w:val="24"/>
      <w:lang w:val="en-GB"/>
    </w:rPr>
  </w:style>
  <w:style w:type="paragraph" w:styleId="BodyText3">
    <w:name w:val="Body Text 3"/>
    <w:basedOn w:val="Normal"/>
    <w:link w:val="BodyText3Char"/>
    <w:uiPriority w:val="99"/>
    <w:unhideWhenUsed/>
    <w:rsid w:val="006D1FED"/>
    <w:pPr>
      <w:spacing w:after="120"/>
    </w:pPr>
    <w:rPr>
      <w:sz w:val="16"/>
      <w:szCs w:val="16"/>
    </w:rPr>
  </w:style>
  <w:style w:type="character" w:customStyle="1" w:styleId="BodyText3Char">
    <w:name w:val="Body Text 3 Char"/>
    <w:basedOn w:val="DefaultParagraphFont"/>
    <w:link w:val="BodyText3"/>
    <w:uiPriority w:val="99"/>
    <w:rsid w:val="006D1FED"/>
    <w:rPr>
      <w:rFonts w:ascii="Times New Roman" w:hAnsi="Times New Roman"/>
      <w:sz w:val="16"/>
      <w:szCs w:val="16"/>
      <w:lang w:val="en-GB" w:eastAsia="en-GB"/>
    </w:rPr>
  </w:style>
  <w:style w:type="character" w:customStyle="1" w:styleId="tooltip">
    <w:name w:val="tooltip"/>
    <w:basedOn w:val="DefaultParagraphFont"/>
    <w:rsid w:val="00403C6D"/>
  </w:style>
  <w:style w:type="paragraph" w:customStyle="1" w:styleId="CM2">
    <w:name w:val="CM2"/>
    <w:basedOn w:val="Default"/>
    <w:next w:val="Default"/>
    <w:uiPriority w:val="99"/>
    <w:rsid w:val="002A2616"/>
    <w:rPr>
      <w:rFonts w:ascii="Helvetica Neue" w:hAnsi="Helvetica Neue" w:cs="Times New Roman"/>
      <w:color w:val="auto"/>
    </w:rPr>
  </w:style>
  <w:style w:type="paragraph" w:customStyle="1" w:styleId="CM78">
    <w:name w:val="CM78"/>
    <w:basedOn w:val="Default"/>
    <w:next w:val="Default"/>
    <w:uiPriority w:val="99"/>
    <w:rsid w:val="002A2616"/>
    <w:rPr>
      <w:rFonts w:ascii="Helvetica Neue" w:hAnsi="Helvetica Neue" w:cs="Times New Roman"/>
      <w:color w:val="auto"/>
    </w:rPr>
  </w:style>
  <w:style w:type="character" w:customStyle="1" w:styleId="Heading3Char">
    <w:name w:val="Heading 3 Char"/>
    <w:basedOn w:val="DefaultParagraphFont"/>
    <w:link w:val="Heading3"/>
    <w:rsid w:val="003C4FF4"/>
    <w:rPr>
      <w:rFonts w:asciiTheme="majorHAnsi" w:eastAsiaTheme="majorEastAsia" w:hAnsiTheme="majorHAnsi" w:cstheme="majorBidi"/>
      <w:color w:val="243F60" w:themeColor="accent1" w:themeShade="7F"/>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013027">
      <w:bodyDiv w:val="1"/>
      <w:marLeft w:val="0"/>
      <w:marRight w:val="0"/>
      <w:marTop w:val="0"/>
      <w:marBottom w:val="0"/>
      <w:divBdr>
        <w:top w:val="none" w:sz="0" w:space="0" w:color="auto"/>
        <w:left w:val="none" w:sz="0" w:space="0" w:color="auto"/>
        <w:bottom w:val="none" w:sz="0" w:space="0" w:color="auto"/>
        <w:right w:val="none" w:sz="0" w:space="0" w:color="auto"/>
      </w:divBdr>
      <w:divsChild>
        <w:div w:id="1276059897">
          <w:marLeft w:val="0"/>
          <w:marRight w:val="0"/>
          <w:marTop w:val="0"/>
          <w:marBottom w:val="0"/>
          <w:divBdr>
            <w:top w:val="none" w:sz="0" w:space="0" w:color="auto"/>
            <w:left w:val="none" w:sz="0" w:space="0" w:color="auto"/>
            <w:bottom w:val="none" w:sz="0" w:space="0" w:color="auto"/>
            <w:right w:val="none" w:sz="0" w:space="0" w:color="auto"/>
          </w:divBdr>
          <w:divsChild>
            <w:div w:id="172305650">
              <w:marLeft w:val="0"/>
              <w:marRight w:val="0"/>
              <w:marTop w:val="0"/>
              <w:marBottom w:val="0"/>
              <w:divBdr>
                <w:top w:val="none" w:sz="0" w:space="0" w:color="auto"/>
                <w:left w:val="none" w:sz="0" w:space="0" w:color="auto"/>
                <w:bottom w:val="none" w:sz="0" w:space="0" w:color="auto"/>
                <w:right w:val="none" w:sz="0" w:space="0" w:color="auto"/>
              </w:divBdr>
              <w:divsChild>
                <w:div w:id="866337270">
                  <w:marLeft w:val="0"/>
                  <w:marRight w:val="0"/>
                  <w:marTop w:val="100"/>
                  <w:marBottom w:val="100"/>
                  <w:divBdr>
                    <w:top w:val="none" w:sz="0" w:space="0" w:color="auto"/>
                    <w:left w:val="none" w:sz="0" w:space="0" w:color="auto"/>
                    <w:bottom w:val="none" w:sz="0" w:space="0" w:color="auto"/>
                    <w:right w:val="none" w:sz="0" w:space="0" w:color="auto"/>
                  </w:divBdr>
                  <w:divsChild>
                    <w:div w:id="499782588">
                      <w:marLeft w:val="0"/>
                      <w:marRight w:val="0"/>
                      <w:marTop w:val="0"/>
                      <w:marBottom w:val="0"/>
                      <w:divBdr>
                        <w:top w:val="none" w:sz="0" w:space="0" w:color="auto"/>
                        <w:left w:val="none" w:sz="0" w:space="0" w:color="auto"/>
                        <w:bottom w:val="none" w:sz="0" w:space="0" w:color="auto"/>
                        <w:right w:val="none" w:sz="0" w:space="0" w:color="auto"/>
                      </w:divBdr>
                      <w:divsChild>
                        <w:div w:id="596602081">
                          <w:marLeft w:val="0"/>
                          <w:marRight w:val="0"/>
                          <w:marTop w:val="0"/>
                          <w:marBottom w:val="0"/>
                          <w:divBdr>
                            <w:top w:val="none" w:sz="0" w:space="0" w:color="auto"/>
                            <w:left w:val="none" w:sz="0" w:space="0" w:color="auto"/>
                            <w:bottom w:val="none" w:sz="0" w:space="0" w:color="auto"/>
                            <w:right w:val="none" w:sz="0" w:space="0" w:color="auto"/>
                          </w:divBdr>
                          <w:divsChild>
                            <w:div w:id="2140952219">
                              <w:marLeft w:val="0"/>
                              <w:marRight w:val="0"/>
                              <w:marTop w:val="0"/>
                              <w:marBottom w:val="0"/>
                              <w:divBdr>
                                <w:top w:val="none" w:sz="0" w:space="0" w:color="auto"/>
                                <w:left w:val="none" w:sz="0" w:space="0" w:color="auto"/>
                                <w:bottom w:val="none" w:sz="0" w:space="0" w:color="auto"/>
                                <w:right w:val="none" w:sz="0" w:space="0" w:color="auto"/>
                              </w:divBdr>
                              <w:divsChild>
                                <w:div w:id="760218828">
                                  <w:marLeft w:val="0"/>
                                  <w:marRight w:val="0"/>
                                  <w:marTop w:val="0"/>
                                  <w:marBottom w:val="0"/>
                                  <w:divBdr>
                                    <w:top w:val="none" w:sz="0" w:space="0" w:color="auto"/>
                                    <w:left w:val="none" w:sz="0" w:space="0" w:color="auto"/>
                                    <w:bottom w:val="none" w:sz="0" w:space="0" w:color="auto"/>
                                    <w:right w:val="none" w:sz="0" w:space="0" w:color="auto"/>
                                  </w:divBdr>
                                  <w:divsChild>
                                    <w:div w:id="2120634885">
                                      <w:marLeft w:val="0"/>
                                      <w:marRight w:val="0"/>
                                      <w:marTop w:val="0"/>
                                      <w:marBottom w:val="0"/>
                                      <w:divBdr>
                                        <w:top w:val="none" w:sz="0" w:space="0" w:color="auto"/>
                                        <w:left w:val="none" w:sz="0" w:space="0" w:color="auto"/>
                                        <w:bottom w:val="none" w:sz="0" w:space="0" w:color="auto"/>
                                        <w:right w:val="none" w:sz="0" w:space="0" w:color="auto"/>
                                      </w:divBdr>
                                      <w:divsChild>
                                        <w:div w:id="1021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27D10-99C1-45CB-A919-5495E780E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1752</TotalTime>
  <Pages>5</Pages>
  <Words>1715</Words>
  <Characters>9777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11</cp:revision>
  <cp:lastPrinted>2014-08-13T13:52:00Z</cp:lastPrinted>
  <dcterms:created xsi:type="dcterms:W3CDTF">2021-10-04T08:45:00Z</dcterms:created>
  <dcterms:modified xsi:type="dcterms:W3CDTF">2021-10-07T11:34:00Z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2019-02-01T09:22:42Z</vt:filetime>
  </property>
</Properties>
</file>