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0F3" w:rsidRPr="00F670F3" w:rsidRDefault="00F670F3" w:rsidP="00F670F3">
      <w:pPr>
        <w:spacing w:after="200" w:line="240" w:lineRule="auto"/>
        <w:rPr>
          <w:rFonts w:ascii="Trebuchet MS" w:eastAsiaTheme="minorEastAsia" w:hAnsi="Trebuchet MS"/>
          <w:sz w:val="24"/>
          <w:szCs w:val="24"/>
          <w:lang w:eastAsia="en-GB"/>
        </w:rPr>
      </w:pPr>
      <w:r w:rsidRPr="00F670F3">
        <w:rPr>
          <w:rFonts w:ascii="Trebuchet MS" w:eastAsiaTheme="minorEastAsia" w:hAnsi="Trebuchet MS"/>
          <w:b/>
          <w:sz w:val="24"/>
          <w:szCs w:val="24"/>
          <w:u w:val="single"/>
          <w:lang w:eastAsia="en-GB"/>
        </w:rPr>
        <w:t>Delegated Application Report</w:t>
      </w:r>
      <w:r w:rsidRPr="00F670F3">
        <w:rPr>
          <w:rFonts w:ascii="Trebuchet MS" w:eastAsiaTheme="minorEastAsia" w:hAnsi="Trebuchet MS"/>
          <w:sz w:val="24"/>
          <w:szCs w:val="24"/>
          <w:lang w:eastAsia="en-GB"/>
        </w:rPr>
        <w:t xml:space="preserve"> </w:t>
      </w:r>
      <w:r w:rsidRPr="00F670F3">
        <w:rPr>
          <w:rFonts w:ascii="Trebuchet MS" w:eastAsiaTheme="minorEastAsia" w:hAnsi="Trebuchet MS"/>
          <w:sz w:val="24"/>
          <w:szCs w:val="24"/>
          <w:lang w:eastAsia="en-GB"/>
        </w:rPr>
        <w:tab/>
      </w:r>
      <w:r w:rsidRPr="00F670F3">
        <w:rPr>
          <w:rFonts w:ascii="Trebuchet MS" w:eastAsiaTheme="minorEastAsia" w:hAnsi="Trebuchet MS"/>
          <w:sz w:val="24"/>
          <w:szCs w:val="24"/>
          <w:lang w:eastAsia="en-GB"/>
        </w:rPr>
        <w:tab/>
      </w:r>
      <w:r w:rsidRPr="00F670F3">
        <w:rPr>
          <w:rFonts w:ascii="Trebuchet MS" w:eastAsiaTheme="minorEastAsia" w:hAnsi="Trebuchet MS"/>
          <w:sz w:val="24"/>
          <w:szCs w:val="24"/>
          <w:lang w:eastAsia="en-GB"/>
        </w:rPr>
        <w:tab/>
      </w:r>
      <w:r w:rsidRPr="00F670F3">
        <w:rPr>
          <w:rFonts w:ascii="Trebuchet MS" w:eastAsiaTheme="minorEastAsia" w:hAnsi="Trebuchet MS"/>
          <w:sz w:val="24"/>
          <w:szCs w:val="24"/>
          <w:lang w:eastAsia="en-GB"/>
        </w:rPr>
        <w:tab/>
        <w:t xml:space="preserve">          </w:t>
      </w:r>
      <w:r w:rsidRPr="00F670F3">
        <w:rPr>
          <w:rFonts w:ascii="Trebuchet MS" w:eastAsiaTheme="minorEastAsia" w:hAnsi="Trebuchet MS"/>
          <w:b/>
          <w:sz w:val="24"/>
          <w:szCs w:val="24"/>
          <w:lang w:eastAsia="en-GB"/>
        </w:rPr>
        <w:t>Target Date:</w:t>
      </w:r>
      <w:r w:rsidRPr="00F670F3">
        <w:rPr>
          <w:rFonts w:ascii="Trebuchet MS" w:eastAsiaTheme="minorEastAsia" w:hAnsi="Trebuchet MS"/>
          <w:sz w:val="24"/>
          <w:szCs w:val="24"/>
          <w:lang w:eastAsia="en-GB"/>
        </w:rPr>
        <w:t xml:space="preserve"> </w:t>
      </w:r>
      <w:r w:rsidR="004378D2" w:rsidRPr="004378D2">
        <w:rPr>
          <w:rFonts w:ascii="Trebuchet MS" w:eastAsiaTheme="minorEastAsia" w:hAnsi="Trebuchet MS"/>
          <w:sz w:val="24"/>
          <w:szCs w:val="24"/>
          <w:lang w:eastAsia="en-GB"/>
        </w:rPr>
        <w:t>13</w:t>
      </w:r>
      <w:r w:rsidRPr="00F670F3">
        <w:rPr>
          <w:rFonts w:ascii="Trebuchet MS" w:eastAsiaTheme="minorEastAsia" w:hAnsi="Trebuchet MS"/>
          <w:sz w:val="24"/>
          <w:szCs w:val="24"/>
          <w:lang w:eastAsia="en-GB"/>
        </w:rPr>
        <w:t>/0</w:t>
      </w:r>
      <w:r w:rsidR="004378D2" w:rsidRPr="004378D2">
        <w:rPr>
          <w:rFonts w:ascii="Trebuchet MS" w:eastAsiaTheme="minorEastAsia" w:hAnsi="Trebuchet MS"/>
          <w:sz w:val="24"/>
          <w:szCs w:val="24"/>
          <w:lang w:eastAsia="en-GB"/>
        </w:rPr>
        <w:t>7</w:t>
      </w:r>
      <w:r w:rsidRPr="00F670F3">
        <w:rPr>
          <w:rFonts w:ascii="Trebuchet MS" w:eastAsiaTheme="minorEastAsia" w:hAnsi="Trebuchet MS"/>
          <w:sz w:val="24"/>
          <w:szCs w:val="24"/>
          <w:lang w:eastAsia="en-GB"/>
        </w:rPr>
        <w:t>/21</w:t>
      </w:r>
    </w:p>
    <w:p w:rsidR="00F670F3" w:rsidRPr="00F670F3" w:rsidRDefault="00F670F3" w:rsidP="00F670F3">
      <w:pPr>
        <w:spacing w:after="200" w:line="240" w:lineRule="auto"/>
        <w:rPr>
          <w:rFonts w:ascii="Trebuchet MS" w:eastAsiaTheme="minorEastAsia" w:hAnsi="Trebuchet MS"/>
          <w:sz w:val="24"/>
          <w:szCs w:val="24"/>
          <w:lang w:eastAsia="en-GB"/>
        </w:rPr>
      </w:pPr>
      <w:r w:rsidRPr="00F670F3">
        <w:rPr>
          <w:rFonts w:ascii="Trebuchet MS" w:eastAsiaTheme="minorEastAsia" w:hAnsi="Trebuchet MS"/>
          <w:b/>
          <w:sz w:val="24"/>
          <w:szCs w:val="24"/>
          <w:lang w:eastAsia="en-GB"/>
        </w:rPr>
        <w:t xml:space="preserve">Address: </w:t>
      </w:r>
      <w:r w:rsidR="004378D2" w:rsidRPr="004378D2">
        <w:rPr>
          <w:rFonts w:ascii="Trebuchet MS" w:eastAsiaTheme="minorEastAsia" w:hAnsi="Trebuchet MS"/>
          <w:bCs/>
          <w:sz w:val="24"/>
          <w:szCs w:val="24"/>
          <w:lang w:eastAsia="en-GB"/>
        </w:rPr>
        <w:t xml:space="preserve">24 </w:t>
      </w:r>
      <w:proofErr w:type="spellStart"/>
      <w:r w:rsidR="004378D2" w:rsidRPr="004378D2">
        <w:rPr>
          <w:rFonts w:ascii="Trebuchet MS" w:eastAsiaTheme="minorEastAsia" w:hAnsi="Trebuchet MS"/>
          <w:bCs/>
          <w:sz w:val="24"/>
          <w:szCs w:val="24"/>
          <w:lang w:eastAsia="en-GB"/>
        </w:rPr>
        <w:t>Brayford</w:t>
      </w:r>
      <w:proofErr w:type="spellEnd"/>
      <w:r w:rsidR="004378D2" w:rsidRPr="004378D2">
        <w:rPr>
          <w:rFonts w:ascii="Trebuchet MS" w:eastAsiaTheme="minorEastAsia" w:hAnsi="Trebuchet MS"/>
          <w:bCs/>
          <w:sz w:val="24"/>
          <w:szCs w:val="24"/>
          <w:lang w:eastAsia="en-GB"/>
        </w:rPr>
        <w:t xml:space="preserve"> Road, Reading, RG2 8LT</w:t>
      </w:r>
    </w:p>
    <w:p w:rsidR="00F670F3" w:rsidRPr="00F670F3" w:rsidRDefault="00F670F3" w:rsidP="00F670F3">
      <w:pPr>
        <w:spacing w:after="200" w:line="240" w:lineRule="auto"/>
        <w:rPr>
          <w:rFonts w:ascii="Trebuchet MS" w:eastAsiaTheme="minorEastAsia" w:hAnsi="Trebuchet MS"/>
          <w:sz w:val="24"/>
          <w:szCs w:val="24"/>
          <w:lang w:eastAsia="en-GB"/>
        </w:rPr>
      </w:pPr>
      <w:r w:rsidRPr="00F670F3">
        <w:rPr>
          <w:rFonts w:ascii="Trebuchet MS" w:eastAsiaTheme="minorEastAsia" w:hAnsi="Trebuchet MS"/>
          <w:b/>
          <w:sz w:val="24"/>
          <w:szCs w:val="24"/>
          <w:lang w:eastAsia="en-GB"/>
        </w:rPr>
        <w:t xml:space="preserve">Application No: </w:t>
      </w:r>
      <w:r w:rsidR="004378D2" w:rsidRPr="004378D2">
        <w:rPr>
          <w:rFonts w:ascii="Trebuchet MS" w:eastAsiaTheme="minorEastAsia" w:hAnsi="Trebuchet MS"/>
          <w:sz w:val="24"/>
          <w:szCs w:val="24"/>
          <w:lang w:val="en-US" w:eastAsia="en-GB"/>
        </w:rPr>
        <w:t xml:space="preserve">210787 / </w:t>
      </w:r>
      <w:r w:rsidR="004378D2" w:rsidRPr="004378D2">
        <w:rPr>
          <w:rFonts w:ascii="Trebuchet MS" w:eastAsiaTheme="minorEastAsia" w:hAnsi="Trebuchet MS"/>
          <w:bCs/>
          <w:sz w:val="24"/>
          <w:szCs w:val="24"/>
          <w:lang w:eastAsia="en-GB"/>
        </w:rPr>
        <w:t xml:space="preserve">CLP  </w:t>
      </w:r>
      <w:r w:rsidR="004378D2" w:rsidRPr="004378D2">
        <w:rPr>
          <w:rFonts w:ascii="Trebuchet MS" w:eastAsiaTheme="minorEastAsia" w:hAnsi="Trebuchet MS"/>
          <w:sz w:val="24"/>
          <w:szCs w:val="24"/>
          <w:lang w:val="en-US" w:eastAsia="en-GB"/>
        </w:rPr>
        <w:t xml:space="preserve">   </w:t>
      </w:r>
    </w:p>
    <w:p w:rsidR="00F670F3" w:rsidRPr="00F670F3" w:rsidRDefault="00F670F3" w:rsidP="00F670F3">
      <w:pPr>
        <w:spacing w:after="200" w:line="240" w:lineRule="auto"/>
        <w:rPr>
          <w:rFonts w:ascii="Trebuchet MS" w:eastAsiaTheme="minorEastAsia" w:hAnsi="Trebuchet MS"/>
          <w:sz w:val="24"/>
          <w:szCs w:val="24"/>
          <w:lang w:eastAsia="en-GB"/>
        </w:rPr>
      </w:pPr>
      <w:r w:rsidRPr="00F670F3">
        <w:rPr>
          <w:rFonts w:ascii="Trebuchet MS" w:eastAsiaTheme="minorEastAsia" w:hAnsi="Trebuchet MS"/>
          <w:b/>
          <w:sz w:val="24"/>
          <w:szCs w:val="24"/>
          <w:lang w:eastAsia="en-GB"/>
        </w:rPr>
        <w:t xml:space="preserve">Proposal: </w:t>
      </w:r>
      <w:bookmarkStart w:id="0" w:name="_Hlk73971574"/>
      <w:r w:rsidR="004378D2" w:rsidRPr="004378D2">
        <w:rPr>
          <w:rFonts w:ascii="Trebuchet MS" w:eastAsiaTheme="minorEastAsia" w:hAnsi="Trebuchet MS"/>
          <w:sz w:val="24"/>
          <w:szCs w:val="24"/>
          <w:lang w:eastAsia="en-GB"/>
        </w:rPr>
        <w:t xml:space="preserve">Certificate of Lawfulness for Proposed </w:t>
      </w:r>
      <w:r w:rsidR="005F6BD3">
        <w:rPr>
          <w:rFonts w:ascii="Trebuchet MS" w:eastAsiaTheme="minorEastAsia" w:hAnsi="Trebuchet MS"/>
          <w:sz w:val="24"/>
          <w:szCs w:val="24"/>
          <w:lang w:eastAsia="en-GB"/>
        </w:rPr>
        <w:t xml:space="preserve">loft conversion with </w:t>
      </w:r>
      <w:r w:rsidR="004378D2" w:rsidRPr="004378D2">
        <w:rPr>
          <w:rFonts w:ascii="Trebuchet MS" w:eastAsiaTheme="minorEastAsia" w:hAnsi="Trebuchet MS"/>
          <w:sz w:val="24"/>
          <w:szCs w:val="24"/>
          <w:lang w:eastAsia="en-GB"/>
        </w:rPr>
        <w:t>rear dormer</w:t>
      </w:r>
    </w:p>
    <w:bookmarkEnd w:id="0"/>
    <w:p w:rsidR="00F670F3" w:rsidRPr="00F670F3" w:rsidRDefault="00F670F3" w:rsidP="00F670F3">
      <w:pPr>
        <w:spacing w:after="200" w:line="240" w:lineRule="auto"/>
        <w:rPr>
          <w:rFonts w:ascii="Trebuchet MS" w:eastAsiaTheme="minorEastAsia" w:hAnsi="Trebuchet MS"/>
          <w:sz w:val="24"/>
          <w:szCs w:val="24"/>
          <w:lang w:eastAsia="en-GB"/>
        </w:rPr>
      </w:pPr>
      <w:r w:rsidRPr="00F670F3">
        <w:rPr>
          <w:rFonts w:ascii="Trebuchet MS" w:eastAsiaTheme="minorEastAsia" w:hAnsi="Trebuchet MS"/>
          <w:b/>
          <w:sz w:val="24"/>
          <w:szCs w:val="24"/>
          <w:lang w:eastAsia="en-GB"/>
        </w:rPr>
        <w:t>Case Officer:</w:t>
      </w:r>
      <w:r w:rsidRPr="00F670F3">
        <w:rPr>
          <w:rFonts w:ascii="Trebuchet MS" w:eastAsiaTheme="minorEastAsia" w:hAnsi="Trebuchet MS"/>
          <w:sz w:val="24"/>
          <w:szCs w:val="24"/>
          <w:lang w:eastAsia="en-GB"/>
        </w:rPr>
        <w:t xml:space="preserve"> Beatrice Malama</w:t>
      </w:r>
    </w:p>
    <w:p w:rsidR="00F670F3" w:rsidRPr="00F670F3" w:rsidRDefault="00F670F3" w:rsidP="00F670F3">
      <w:pPr>
        <w:spacing w:after="200" w:line="240" w:lineRule="auto"/>
        <w:rPr>
          <w:rFonts w:ascii="Trebuchet MS" w:eastAsiaTheme="minorEastAsia" w:hAnsi="Trebuchet MS"/>
          <w:b/>
          <w:color w:val="FF0000"/>
          <w:sz w:val="24"/>
          <w:szCs w:val="24"/>
          <w:lang w:eastAsia="en-GB"/>
        </w:rPr>
      </w:pPr>
    </w:p>
    <w:p w:rsidR="00F670F3" w:rsidRPr="00014567" w:rsidRDefault="00F670F3" w:rsidP="00F670F3">
      <w:pPr>
        <w:spacing w:after="200" w:line="240" w:lineRule="auto"/>
        <w:rPr>
          <w:rFonts w:ascii="Trebuchet MS" w:eastAsiaTheme="minorEastAsia" w:hAnsi="Trebuchet MS"/>
          <w:b/>
          <w:sz w:val="24"/>
          <w:szCs w:val="24"/>
          <w:lang w:eastAsia="en-GB"/>
        </w:rPr>
      </w:pPr>
      <w:r w:rsidRPr="00014567">
        <w:rPr>
          <w:rFonts w:ascii="Trebuchet MS" w:eastAsiaTheme="minorEastAsia" w:hAnsi="Trebuchet MS"/>
          <w:b/>
          <w:sz w:val="24"/>
          <w:szCs w:val="24"/>
          <w:lang w:eastAsia="en-GB"/>
        </w:rPr>
        <w:t>Introduction and Proposal</w:t>
      </w:r>
    </w:p>
    <w:p w:rsidR="00F670F3" w:rsidRPr="00014567" w:rsidRDefault="00F670F3" w:rsidP="00F670F3">
      <w:pPr>
        <w:spacing w:after="200" w:line="240" w:lineRule="auto"/>
        <w:jc w:val="both"/>
        <w:rPr>
          <w:rFonts w:ascii="Trebuchet MS" w:eastAsiaTheme="minorEastAsia" w:hAnsi="Trebuchet MS"/>
          <w:sz w:val="24"/>
          <w:szCs w:val="24"/>
          <w:lang w:eastAsia="en-GB"/>
        </w:rPr>
      </w:pPr>
      <w:r w:rsidRPr="00014567">
        <w:rPr>
          <w:rFonts w:ascii="Trebuchet MS" w:eastAsiaTheme="minorEastAsia" w:hAnsi="Trebuchet MS"/>
          <w:sz w:val="24"/>
          <w:szCs w:val="24"/>
          <w:lang w:eastAsia="en-GB"/>
        </w:rPr>
        <w:t xml:space="preserve">The application site is a two storey </w:t>
      </w:r>
      <w:r w:rsidR="003B4015" w:rsidRPr="00014567">
        <w:rPr>
          <w:rFonts w:ascii="Trebuchet MS" w:eastAsiaTheme="minorEastAsia" w:hAnsi="Trebuchet MS"/>
          <w:sz w:val="24"/>
          <w:szCs w:val="24"/>
          <w:lang w:eastAsia="en-GB"/>
        </w:rPr>
        <w:t xml:space="preserve">end </w:t>
      </w:r>
      <w:r w:rsidR="00014567" w:rsidRPr="00014567">
        <w:rPr>
          <w:rFonts w:ascii="Trebuchet MS" w:eastAsiaTheme="minorEastAsia" w:hAnsi="Trebuchet MS"/>
          <w:sz w:val="24"/>
          <w:szCs w:val="24"/>
          <w:lang w:eastAsia="en-GB"/>
        </w:rPr>
        <w:t>terrace</w:t>
      </w:r>
      <w:r w:rsidR="003B4015" w:rsidRPr="00014567">
        <w:rPr>
          <w:rFonts w:ascii="Trebuchet MS" w:eastAsiaTheme="minorEastAsia" w:hAnsi="Trebuchet MS"/>
          <w:sz w:val="24"/>
          <w:szCs w:val="24"/>
          <w:lang w:eastAsia="en-GB"/>
        </w:rPr>
        <w:t xml:space="preserve"> </w:t>
      </w:r>
      <w:r w:rsidR="00014567" w:rsidRPr="00014567">
        <w:rPr>
          <w:rFonts w:ascii="Trebuchet MS" w:eastAsiaTheme="minorEastAsia" w:hAnsi="Trebuchet MS"/>
          <w:sz w:val="24"/>
          <w:szCs w:val="24"/>
          <w:lang w:eastAsia="en-GB"/>
        </w:rPr>
        <w:t xml:space="preserve">dwelling house located on a terrace of four properties. The site is in a </w:t>
      </w:r>
      <w:r w:rsidRPr="00014567">
        <w:rPr>
          <w:rFonts w:ascii="Trebuchet MS" w:eastAsiaTheme="minorEastAsia" w:hAnsi="Trebuchet MS"/>
          <w:sz w:val="24"/>
          <w:szCs w:val="24"/>
          <w:lang w:eastAsia="en-GB"/>
        </w:rPr>
        <w:t>predominantly residential area comprising of semi-detached</w:t>
      </w:r>
      <w:r w:rsidR="00014567" w:rsidRPr="00014567">
        <w:rPr>
          <w:rFonts w:ascii="Trebuchet MS" w:eastAsiaTheme="minorEastAsia" w:hAnsi="Trebuchet MS"/>
          <w:sz w:val="24"/>
          <w:szCs w:val="24"/>
          <w:lang w:eastAsia="en-GB"/>
        </w:rPr>
        <w:t xml:space="preserve">, </w:t>
      </w:r>
      <w:r w:rsidRPr="00014567">
        <w:rPr>
          <w:rFonts w:ascii="Trebuchet MS" w:eastAsiaTheme="minorEastAsia" w:hAnsi="Trebuchet MS"/>
          <w:sz w:val="24"/>
          <w:szCs w:val="24"/>
          <w:lang w:eastAsia="en-GB"/>
        </w:rPr>
        <w:t>terraced houses</w:t>
      </w:r>
      <w:r w:rsidR="00014567" w:rsidRPr="00014567">
        <w:rPr>
          <w:rFonts w:ascii="Trebuchet MS" w:eastAsiaTheme="minorEastAsia" w:hAnsi="Trebuchet MS"/>
          <w:sz w:val="24"/>
          <w:szCs w:val="24"/>
          <w:lang w:eastAsia="en-GB"/>
        </w:rPr>
        <w:t xml:space="preserve"> and flats</w:t>
      </w:r>
      <w:r w:rsidRPr="00014567">
        <w:rPr>
          <w:rFonts w:ascii="Trebuchet MS" w:eastAsiaTheme="minorEastAsia" w:hAnsi="Trebuchet MS"/>
          <w:sz w:val="24"/>
          <w:szCs w:val="24"/>
          <w:lang w:eastAsia="en-GB"/>
        </w:rPr>
        <w:t xml:space="preserve"> of </w:t>
      </w:r>
      <w:r w:rsidR="00014567" w:rsidRPr="00014567">
        <w:rPr>
          <w:rFonts w:ascii="Trebuchet MS" w:eastAsiaTheme="minorEastAsia" w:hAnsi="Trebuchet MS"/>
          <w:sz w:val="24"/>
          <w:szCs w:val="24"/>
          <w:lang w:eastAsia="en-GB"/>
        </w:rPr>
        <w:t>varying</w:t>
      </w:r>
      <w:r w:rsidRPr="00014567">
        <w:rPr>
          <w:rFonts w:ascii="Trebuchet MS" w:eastAsiaTheme="minorEastAsia" w:hAnsi="Trebuchet MS"/>
          <w:sz w:val="24"/>
          <w:szCs w:val="24"/>
          <w:lang w:eastAsia="en-GB"/>
        </w:rPr>
        <w:t xml:space="preserve"> design</w:t>
      </w:r>
      <w:r w:rsidR="00014567" w:rsidRPr="00014567">
        <w:rPr>
          <w:rFonts w:ascii="Trebuchet MS" w:eastAsiaTheme="minorEastAsia" w:hAnsi="Trebuchet MS"/>
          <w:sz w:val="24"/>
          <w:szCs w:val="24"/>
          <w:lang w:eastAsia="en-GB"/>
        </w:rPr>
        <w:t>s</w:t>
      </w:r>
      <w:r w:rsidRPr="00014567">
        <w:rPr>
          <w:rFonts w:ascii="Trebuchet MS" w:eastAsiaTheme="minorEastAsia" w:hAnsi="Trebuchet MS"/>
          <w:sz w:val="24"/>
          <w:szCs w:val="24"/>
          <w:lang w:eastAsia="en-GB"/>
        </w:rPr>
        <w:t xml:space="preserve"> and style</w:t>
      </w:r>
      <w:r w:rsidR="00014567" w:rsidRPr="00014567">
        <w:rPr>
          <w:rFonts w:ascii="Trebuchet MS" w:eastAsiaTheme="minorEastAsia" w:hAnsi="Trebuchet MS"/>
          <w:sz w:val="24"/>
          <w:szCs w:val="24"/>
          <w:lang w:eastAsia="en-GB"/>
        </w:rPr>
        <w:t>s</w:t>
      </w:r>
      <w:r w:rsidRPr="00014567">
        <w:rPr>
          <w:rFonts w:ascii="Trebuchet MS" w:eastAsiaTheme="minorEastAsia" w:hAnsi="Trebuchet MS"/>
          <w:sz w:val="24"/>
          <w:szCs w:val="24"/>
          <w:lang w:eastAsia="en-GB"/>
        </w:rPr>
        <w:t>. The property is not Listed and it does not fall within a Conservation Area.</w:t>
      </w:r>
    </w:p>
    <w:p w:rsidR="00F670F3" w:rsidRPr="00F670F3" w:rsidRDefault="00F670F3" w:rsidP="00F670F3">
      <w:pPr>
        <w:spacing w:after="200" w:line="240" w:lineRule="auto"/>
        <w:jc w:val="both"/>
        <w:rPr>
          <w:rFonts w:ascii="Trebuchet MS" w:eastAsiaTheme="minorEastAsia" w:hAnsi="Trebuchet MS"/>
          <w:color w:val="FF0000"/>
          <w:sz w:val="24"/>
          <w:szCs w:val="24"/>
          <w:lang w:eastAsia="en-GB"/>
        </w:rPr>
      </w:pPr>
      <w:r w:rsidRPr="00316DB1">
        <w:rPr>
          <w:rFonts w:ascii="Trebuchet MS" w:eastAsiaTheme="minorEastAsia" w:hAnsi="Trebuchet MS"/>
          <w:sz w:val="24"/>
          <w:szCs w:val="24"/>
          <w:lang w:eastAsia="en-GB"/>
        </w:rPr>
        <w:t xml:space="preserve">The proposed dormer would have a maximum height of approximately </w:t>
      </w:r>
      <w:r w:rsidR="00316DB1" w:rsidRPr="00316DB1">
        <w:rPr>
          <w:rFonts w:ascii="Trebuchet MS" w:eastAsiaTheme="minorEastAsia" w:hAnsi="Trebuchet MS"/>
          <w:sz w:val="24"/>
          <w:szCs w:val="24"/>
          <w:lang w:eastAsia="en-GB"/>
        </w:rPr>
        <w:t>2.4</w:t>
      </w:r>
      <w:r w:rsidRPr="00316DB1">
        <w:rPr>
          <w:rFonts w:ascii="Trebuchet MS" w:eastAsiaTheme="minorEastAsia" w:hAnsi="Trebuchet MS"/>
          <w:sz w:val="24"/>
          <w:szCs w:val="24"/>
          <w:lang w:eastAsia="en-GB"/>
        </w:rPr>
        <w:t>m and set back from the existing eaves by approximately 0.</w:t>
      </w:r>
      <w:r w:rsidR="00316DB1" w:rsidRPr="00316DB1">
        <w:rPr>
          <w:rFonts w:ascii="Trebuchet MS" w:eastAsiaTheme="minorEastAsia" w:hAnsi="Trebuchet MS"/>
          <w:sz w:val="24"/>
          <w:szCs w:val="24"/>
          <w:lang w:eastAsia="en-GB"/>
        </w:rPr>
        <w:t>24</w:t>
      </w:r>
      <w:r w:rsidRPr="00316DB1">
        <w:rPr>
          <w:rFonts w:ascii="Trebuchet MS" w:eastAsiaTheme="minorEastAsia" w:hAnsi="Trebuchet MS"/>
          <w:sz w:val="24"/>
          <w:szCs w:val="24"/>
          <w:lang w:eastAsia="en-GB"/>
        </w:rPr>
        <w:t xml:space="preserve">m. The width of the proposed dormer would be approximately </w:t>
      </w:r>
      <w:r w:rsidR="00316DB1" w:rsidRPr="00316DB1">
        <w:rPr>
          <w:rFonts w:ascii="Trebuchet MS" w:eastAsiaTheme="minorEastAsia" w:hAnsi="Trebuchet MS"/>
          <w:sz w:val="24"/>
          <w:szCs w:val="24"/>
          <w:lang w:eastAsia="en-GB"/>
        </w:rPr>
        <w:t>5.6</w:t>
      </w:r>
      <w:r w:rsidRPr="00316DB1">
        <w:rPr>
          <w:rFonts w:ascii="Trebuchet MS" w:eastAsiaTheme="minorEastAsia" w:hAnsi="Trebuchet MS"/>
          <w:sz w:val="24"/>
          <w:szCs w:val="24"/>
          <w:lang w:eastAsia="en-GB"/>
        </w:rPr>
        <w:t xml:space="preserve">m and would project to a maximum depth of approximately </w:t>
      </w:r>
      <w:r w:rsidR="00316DB1" w:rsidRPr="00316DB1">
        <w:rPr>
          <w:rFonts w:ascii="Trebuchet MS" w:eastAsiaTheme="minorEastAsia" w:hAnsi="Trebuchet MS"/>
          <w:sz w:val="24"/>
          <w:szCs w:val="24"/>
          <w:lang w:eastAsia="en-GB"/>
        </w:rPr>
        <w:t>3.4</w:t>
      </w:r>
      <w:r w:rsidRPr="00316DB1">
        <w:rPr>
          <w:rFonts w:ascii="Trebuchet MS" w:eastAsiaTheme="minorEastAsia" w:hAnsi="Trebuchet MS"/>
          <w:sz w:val="24"/>
          <w:szCs w:val="24"/>
          <w:lang w:eastAsia="en-GB"/>
        </w:rPr>
        <w:t>m.</w:t>
      </w:r>
      <w:r w:rsidRPr="00F670F3">
        <w:rPr>
          <w:rFonts w:ascii="Trebuchet MS" w:eastAsiaTheme="minorEastAsia" w:hAnsi="Trebuchet MS"/>
          <w:color w:val="FF0000"/>
          <w:sz w:val="24"/>
          <w:szCs w:val="24"/>
          <w:lang w:eastAsia="en-GB"/>
        </w:rPr>
        <w:t xml:space="preserve"> </w:t>
      </w:r>
      <w:r w:rsidR="00316DB1" w:rsidRPr="00316DB1">
        <w:rPr>
          <w:rFonts w:ascii="Trebuchet MS" w:eastAsiaTheme="minorEastAsia" w:hAnsi="Trebuchet MS"/>
          <w:sz w:val="24"/>
          <w:szCs w:val="24"/>
          <w:lang w:eastAsia="en-GB"/>
        </w:rPr>
        <w:t>The proposed dormer would have o</w:t>
      </w:r>
      <w:r w:rsidRPr="00316DB1">
        <w:rPr>
          <w:rFonts w:ascii="Trebuchet MS" w:eastAsiaTheme="minorEastAsia" w:hAnsi="Trebuchet MS"/>
          <w:sz w:val="24"/>
          <w:szCs w:val="24"/>
          <w:lang w:eastAsia="en-GB"/>
        </w:rPr>
        <w:t>bscure-glazed windows with parts which can be opened located 1.7m above the floor</w:t>
      </w:r>
      <w:r w:rsidR="00316DB1">
        <w:rPr>
          <w:rFonts w:ascii="Trebuchet MS" w:eastAsiaTheme="minorEastAsia" w:hAnsi="Trebuchet MS"/>
          <w:sz w:val="24"/>
          <w:szCs w:val="24"/>
          <w:lang w:eastAsia="en-GB"/>
        </w:rPr>
        <w:t xml:space="preserve">. </w:t>
      </w:r>
      <w:r w:rsidR="00B36D92">
        <w:rPr>
          <w:rFonts w:ascii="Trebuchet MS" w:eastAsiaTheme="minorEastAsia" w:hAnsi="Trebuchet MS"/>
          <w:sz w:val="24"/>
          <w:szCs w:val="24"/>
          <w:lang w:eastAsia="en-GB"/>
        </w:rPr>
        <w:t xml:space="preserve">The proposed development would introduce a new window on the side elevation of existing house. </w:t>
      </w:r>
      <w:r w:rsidRPr="00DC4188">
        <w:rPr>
          <w:rFonts w:ascii="Trebuchet MS" w:eastAsiaTheme="minorEastAsia" w:hAnsi="Trebuchet MS"/>
          <w:sz w:val="24"/>
          <w:szCs w:val="24"/>
          <w:lang w:eastAsia="en-GB"/>
        </w:rPr>
        <w:t xml:space="preserve">Materials to be used on the exterior of the extension would </w:t>
      </w:r>
      <w:r w:rsidR="00DC4188" w:rsidRPr="00DC4188">
        <w:rPr>
          <w:rFonts w:ascii="Trebuchet MS" w:eastAsiaTheme="minorEastAsia" w:hAnsi="Trebuchet MS"/>
          <w:sz w:val="24"/>
          <w:szCs w:val="24"/>
          <w:lang w:eastAsia="en-GB"/>
        </w:rPr>
        <w:t>be similar in appearance</w:t>
      </w:r>
      <w:r w:rsidRPr="00DC4188">
        <w:rPr>
          <w:rFonts w:ascii="Trebuchet MS" w:eastAsiaTheme="minorEastAsia" w:hAnsi="Trebuchet MS"/>
          <w:sz w:val="24"/>
          <w:szCs w:val="24"/>
          <w:lang w:eastAsia="en-GB"/>
        </w:rPr>
        <w:t xml:space="preserve"> </w:t>
      </w:r>
      <w:r w:rsidR="00DC4188" w:rsidRPr="00DC4188">
        <w:rPr>
          <w:rFonts w:ascii="Trebuchet MS" w:eastAsiaTheme="minorEastAsia" w:hAnsi="Trebuchet MS"/>
          <w:sz w:val="24"/>
          <w:szCs w:val="24"/>
          <w:lang w:eastAsia="en-GB"/>
        </w:rPr>
        <w:t xml:space="preserve">to </w:t>
      </w:r>
      <w:r w:rsidRPr="00DC4188">
        <w:rPr>
          <w:rFonts w:ascii="Trebuchet MS" w:eastAsiaTheme="minorEastAsia" w:hAnsi="Trebuchet MS"/>
          <w:sz w:val="24"/>
          <w:szCs w:val="24"/>
          <w:lang w:eastAsia="en-GB"/>
        </w:rPr>
        <w:t>that of the existing hous</w:t>
      </w:r>
      <w:r w:rsidR="00DC4188" w:rsidRPr="00DC4188">
        <w:rPr>
          <w:rFonts w:ascii="Trebuchet MS" w:eastAsiaTheme="minorEastAsia" w:hAnsi="Trebuchet MS"/>
          <w:sz w:val="24"/>
          <w:szCs w:val="24"/>
          <w:lang w:eastAsia="en-GB"/>
        </w:rPr>
        <w:t>e</w:t>
      </w:r>
      <w:r w:rsidRPr="00DC4188">
        <w:rPr>
          <w:rFonts w:ascii="Trebuchet MS" w:eastAsiaTheme="minorEastAsia" w:hAnsi="Trebuchet MS"/>
          <w:sz w:val="24"/>
          <w:szCs w:val="24"/>
          <w:lang w:eastAsia="en-GB"/>
        </w:rPr>
        <w:t xml:space="preserve">. </w:t>
      </w:r>
    </w:p>
    <w:p w:rsidR="00E10229" w:rsidRDefault="00E10229" w:rsidP="00F670F3">
      <w:pPr>
        <w:spacing w:after="200" w:line="240" w:lineRule="auto"/>
        <w:rPr>
          <w:rFonts w:ascii="Trebuchet MS" w:eastAsiaTheme="minorEastAsia" w:hAnsi="Trebuchet MS"/>
          <w:b/>
          <w:sz w:val="24"/>
          <w:szCs w:val="24"/>
          <w:lang w:eastAsia="en-GB"/>
        </w:rPr>
      </w:pPr>
    </w:p>
    <w:p w:rsidR="00F670F3" w:rsidRPr="005F6BD3" w:rsidRDefault="00F670F3" w:rsidP="00F670F3">
      <w:pPr>
        <w:spacing w:after="200" w:line="240" w:lineRule="auto"/>
        <w:rPr>
          <w:rFonts w:ascii="Trebuchet MS" w:eastAsiaTheme="minorEastAsia" w:hAnsi="Trebuchet MS"/>
          <w:b/>
          <w:sz w:val="24"/>
          <w:szCs w:val="24"/>
          <w:lang w:eastAsia="en-GB"/>
        </w:rPr>
      </w:pPr>
      <w:r w:rsidRPr="005F6BD3">
        <w:rPr>
          <w:rFonts w:ascii="Trebuchet MS" w:eastAsiaTheme="minorEastAsia" w:hAnsi="Trebuchet MS"/>
          <w:b/>
          <w:sz w:val="24"/>
          <w:szCs w:val="24"/>
          <w:lang w:eastAsia="en-GB"/>
        </w:rPr>
        <w:t>Plans Submitted</w:t>
      </w:r>
    </w:p>
    <w:p w:rsidR="00F670F3" w:rsidRPr="005F6BD3" w:rsidRDefault="00F670F3" w:rsidP="00F670F3">
      <w:pPr>
        <w:spacing w:after="200" w:line="240" w:lineRule="auto"/>
        <w:rPr>
          <w:rFonts w:ascii="Trebuchet MS" w:eastAsiaTheme="minorEastAsia" w:hAnsi="Trebuchet MS"/>
          <w:sz w:val="24"/>
          <w:szCs w:val="24"/>
          <w:lang w:eastAsia="en-GB"/>
        </w:rPr>
      </w:pPr>
      <w:r w:rsidRPr="005F6BD3">
        <w:rPr>
          <w:rFonts w:ascii="Trebuchet MS" w:eastAsiaTheme="minorEastAsia" w:hAnsi="Trebuchet MS"/>
          <w:sz w:val="24"/>
          <w:szCs w:val="24"/>
          <w:lang w:eastAsia="en-GB"/>
        </w:rPr>
        <w:t xml:space="preserve">The following plans were submitted and received on </w:t>
      </w:r>
      <w:r w:rsidR="005F6BD3" w:rsidRPr="005F6BD3">
        <w:rPr>
          <w:rFonts w:ascii="Trebuchet MS" w:eastAsiaTheme="minorEastAsia" w:hAnsi="Trebuchet MS"/>
          <w:sz w:val="24"/>
          <w:szCs w:val="24"/>
          <w:lang w:eastAsia="en-GB"/>
        </w:rPr>
        <w:t>18</w:t>
      </w:r>
      <w:r w:rsidR="005F6BD3" w:rsidRPr="005F6BD3">
        <w:rPr>
          <w:rFonts w:ascii="Trebuchet MS" w:eastAsiaTheme="minorEastAsia" w:hAnsi="Trebuchet MS"/>
          <w:sz w:val="24"/>
          <w:szCs w:val="24"/>
          <w:vertAlign w:val="superscript"/>
          <w:lang w:eastAsia="en-GB"/>
        </w:rPr>
        <w:t>th</w:t>
      </w:r>
      <w:r w:rsidR="005F6BD3" w:rsidRPr="005F6BD3">
        <w:rPr>
          <w:rFonts w:ascii="Trebuchet MS" w:eastAsiaTheme="minorEastAsia" w:hAnsi="Trebuchet MS"/>
          <w:sz w:val="24"/>
          <w:szCs w:val="24"/>
          <w:lang w:eastAsia="en-GB"/>
        </w:rPr>
        <w:t xml:space="preserve"> </w:t>
      </w:r>
      <w:r w:rsidRPr="005F6BD3">
        <w:rPr>
          <w:rFonts w:ascii="Trebuchet MS" w:eastAsiaTheme="minorEastAsia" w:hAnsi="Trebuchet MS"/>
          <w:sz w:val="24"/>
          <w:szCs w:val="24"/>
          <w:lang w:eastAsia="en-GB"/>
        </w:rPr>
        <w:t>May 2021:</w:t>
      </w:r>
    </w:p>
    <w:p w:rsidR="00DB5EB9" w:rsidRPr="00DB5EB9" w:rsidRDefault="00DB5EB9" w:rsidP="00DB5EB9">
      <w:pPr>
        <w:spacing w:after="200" w:line="240" w:lineRule="auto"/>
        <w:rPr>
          <w:rFonts w:ascii="Trebuchet MS" w:eastAsiaTheme="minorEastAsia" w:hAnsi="Trebuchet MS"/>
          <w:sz w:val="24"/>
          <w:szCs w:val="24"/>
          <w:lang w:eastAsia="en-GB"/>
        </w:rPr>
      </w:pPr>
      <w:bookmarkStart w:id="1" w:name="_Hlk67919236"/>
      <w:bookmarkStart w:id="2" w:name="_Hlk39062068"/>
      <w:r w:rsidRPr="00DB5EB9">
        <w:rPr>
          <w:rFonts w:ascii="Trebuchet MS" w:eastAsiaTheme="minorEastAsia" w:hAnsi="Trebuchet MS"/>
          <w:sz w:val="24"/>
          <w:szCs w:val="24"/>
          <w:lang w:eastAsia="en-GB"/>
        </w:rPr>
        <w:t>Drawing No: 2100/LDC/0</w:t>
      </w:r>
      <w:r>
        <w:rPr>
          <w:rFonts w:ascii="Trebuchet MS" w:eastAsiaTheme="minorEastAsia" w:hAnsi="Trebuchet MS"/>
          <w:sz w:val="24"/>
          <w:szCs w:val="24"/>
          <w:lang w:eastAsia="en-GB"/>
        </w:rPr>
        <w:t>1</w:t>
      </w:r>
      <w:r w:rsidRPr="00DB5EB9">
        <w:rPr>
          <w:rFonts w:ascii="Trebuchet MS" w:eastAsiaTheme="minorEastAsia" w:hAnsi="Trebuchet MS"/>
          <w:sz w:val="24"/>
          <w:szCs w:val="24"/>
          <w:lang w:eastAsia="en-GB"/>
        </w:rPr>
        <w:t xml:space="preserve"> – Existing </w:t>
      </w:r>
      <w:r>
        <w:rPr>
          <w:rFonts w:ascii="Trebuchet MS" w:eastAsiaTheme="minorEastAsia" w:hAnsi="Trebuchet MS"/>
          <w:sz w:val="24"/>
          <w:szCs w:val="24"/>
          <w:lang w:eastAsia="en-GB"/>
        </w:rPr>
        <w:t>Plans</w:t>
      </w:r>
    </w:p>
    <w:p w:rsidR="00DB5EB9" w:rsidRPr="00DB5EB9" w:rsidRDefault="00DB5EB9" w:rsidP="00DB5EB9">
      <w:pPr>
        <w:spacing w:after="200" w:line="240" w:lineRule="auto"/>
        <w:rPr>
          <w:rFonts w:ascii="Trebuchet MS" w:eastAsiaTheme="minorEastAsia" w:hAnsi="Trebuchet MS"/>
          <w:sz w:val="24"/>
          <w:szCs w:val="24"/>
          <w:lang w:eastAsia="en-GB"/>
        </w:rPr>
      </w:pPr>
      <w:r w:rsidRPr="00DB5EB9">
        <w:rPr>
          <w:rFonts w:ascii="Trebuchet MS" w:eastAsiaTheme="minorEastAsia" w:hAnsi="Trebuchet MS"/>
          <w:sz w:val="24"/>
          <w:szCs w:val="24"/>
          <w:lang w:eastAsia="en-GB"/>
        </w:rPr>
        <w:t>Drawing No: 2100/LDC/0</w:t>
      </w:r>
      <w:r>
        <w:rPr>
          <w:rFonts w:ascii="Trebuchet MS" w:eastAsiaTheme="minorEastAsia" w:hAnsi="Trebuchet MS"/>
          <w:sz w:val="24"/>
          <w:szCs w:val="24"/>
          <w:lang w:eastAsia="en-GB"/>
        </w:rPr>
        <w:t>2</w:t>
      </w:r>
      <w:r w:rsidRPr="00DB5EB9">
        <w:rPr>
          <w:rFonts w:ascii="Trebuchet MS" w:eastAsiaTheme="minorEastAsia" w:hAnsi="Trebuchet MS"/>
          <w:sz w:val="24"/>
          <w:szCs w:val="24"/>
          <w:lang w:eastAsia="en-GB"/>
        </w:rPr>
        <w:t xml:space="preserve"> – Existing </w:t>
      </w:r>
      <w:r>
        <w:rPr>
          <w:rFonts w:ascii="Trebuchet MS" w:eastAsiaTheme="minorEastAsia" w:hAnsi="Trebuchet MS"/>
          <w:sz w:val="24"/>
          <w:szCs w:val="24"/>
          <w:lang w:eastAsia="en-GB"/>
        </w:rPr>
        <w:t>Plans</w:t>
      </w:r>
    </w:p>
    <w:p w:rsidR="00DB5EB9" w:rsidRDefault="00DB5EB9" w:rsidP="00DB5EB9">
      <w:pPr>
        <w:spacing w:after="200" w:line="240" w:lineRule="auto"/>
        <w:rPr>
          <w:rFonts w:ascii="Trebuchet MS" w:eastAsiaTheme="minorEastAsia" w:hAnsi="Trebuchet MS"/>
          <w:sz w:val="24"/>
          <w:szCs w:val="24"/>
          <w:lang w:eastAsia="en-GB"/>
        </w:rPr>
      </w:pPr>
      <w:r w:rsidRPr="00DB5EB9">
        <w:rPr>
          <w:rFonts w:ascii="Trebuchet MS" w:eastAsiaTheme="minorEastAsia" w:hAnsi="Trebuchet MS"/>
          <w:sz w:val="24"/>
          <w:szCs w:val="24"/>
          <w:lang w:eastAsia="en-GB"/>
        </w:rPr>
        <w:t>Drawing No: 2100/LDC/03 – Existing Elevations</w:t>
      </w:r>
    </w:p>
    <w:p w:rsidR="00DB5EB9" w:rsidRPr="00DB5EB9" w:rsidRDefault="00DB5EB9" w:rsidP="00DB5EB9">
      <w:pPr>
        <w:spacing w:after="200" w:line="240" w:lineRule="auto"/>
        <w:rPr>
          <w:rFonts w:ascii="Trebuchet MS" w:eastAsiaTheme="minorEastAsia" w:hAnsi="Trebuchet MS"/>
          <w:sz w:val="24"/>
          <w:szCs w:val="24"/>
          <w:lang w:eastAsia="en-GB"/>
        </w:rPr>
      </w:pPr>
      <w:r w:rsidRPr="00DB5EB9">
        <w:rPr>
          <w:rFonts w:ascii="Trebuchet MS" w:eastAsiaTheme="minorEastAsia" w:hAnsi="Trebuchet MS"/>
          <w:sz w:val="24"/>
          <w:szCs w:val="24"/>
          <w:lang w:eastAsia="en-GB"/>
        </w:rPr>
        <w:t>Drawing No: 2100/LDC/0</w:t>
      </w:r>
      <w:r>
        <w:rPr>
          <w:rFonts w:ascii="Trebuchet MS" w:eastAsiaTheme="minorEastAsia" w:hAnsi="Trebuchet MS"/>
          <w:sz w:val="24"/>
          <w:szCs w:val="24"/>
          <w:lang w:eastAsia="en-GB"/>
        </w:rPr>
        <w:t>4</w:t>
      </w:r>
      <w:r w:rsidRPr="00DB5EB9">
        <w:rPr>
          <w:rFonts w:ascii="Trebuchet MS" w:eastAsiaTheme="minorEastAsia" w:hAnsi="Trebuchet MS"/>
          <w:sz w:val="24"/>
          <w:szCs w:val="24"/>
          <w:lang w:eastAsia="en-GB"/>
        </w:rPr>
        <w:t xml:space="preserve"> – </w:t>
      </w:r>
      <w:r>
        <w:rPr>
          <w:rFonts w:ascii="Trebuchet MS" w:eastAsiaTheme="minorEastAsia" w:hAnsi="Trebuchet MS"/>
          <w:sz w:val="24"/>
          <w:szCs w:val="24"/>
          <w:lang w:eastAsia="en-GB"/>
        </w:rPr>
        <w:t>Proposed Plans</w:t>
      </w:r>
    </w:p>
    <w:p w:rsidR="00DB5EB9" w:rsidRPr="00DB5EB9" w:rsidRDefault="00DB5EB9" w:rsidP="00DB5EB9">
      <w:pPr>
        <w:spacing w:after="200" w:line="240" w:lineRule="auto"/>
        <w:rPr>
          <w:rFonts w:ascii="Trebuchet MS" w:eastAsiaTheme="minorEastAsia" w:hAnsi="Trebuchet MS"/>
          <w:sz w:val="24"/>
          <w:szCs w:val="24"/>
          <w:lang w:eastAsia="en-GB"/>
        </w:rPr>
      </w:pPr>
      <w:r w:rsidRPr="00DB5EB9">
        <w:rPr>
          <w:rFonts w:ascii="Trebuchet MS" w:eastAsiaTheme="minorEastAsia" w:hAnsi="Trebuchet MS"/>
          <w:sz w:val="24"/>
          <w:szCs w:val="24"/>
          <w:lang w:eastAsia="en-GB"/>
        </w:rPr>
        <w:t>Drawing No: 2100/LDC/0</w:t>
      </w:r>
      <w:r>
        <w:rPr>
          <w:rFonts w:ascii="Trebuchet MS" w:eastAsiaTheme="minorEastAsia" w:hAnsi="Trebuchet MS"/>
          <w:sz w:val="24"/>
          <w:szCs w:val="24"/>
          <w:lang w:eastAsia="en-GB"/>
        </w:rPr>
        <w:t>5</w:t>
      </w:r>
      <w:r w:rsidRPr="00DB5EB9">
        <w:rPr>
          <w:rFonts w:ascii="Trebuchet MS" w:eastAsiaTheme="minorEastAsia" w:hAnsi="Trebuchet MS"/>
          <w:sz w:val="24"/>
          <w:szCs w:val="24"/>
          <w:lang w:eastAsia="en-GB"/>
        </w:rPr>
        <w:t xml:space="preserve"> – </w:t>
      </w:r>
      <w:r>
        <w:rPr>
          <w:rFonts w:ascii="Trebuchet MS" w:eastAsiaTheme="minorEastAsia" w:hAnsi="Trebuchet MS"/>
          <w:sz w:val="24"/>
          <w:szCs w:val="24"/>
          <w:lang w:eastAsia="en-GB"/>
        </w:rPr>
        <w:t>Proposed Plans</w:t>
      </w:r>
    </w:p>
    <w:p w:rsidR="00DB5EB9" w:rsidRPr="00DB5EB9" w:rsidRDefault="00DB5EB9" w:rsidP="00DB5EB9">
      <w:pPr>
        <w:spacing w:after="200" w:line="240" w:lineRule="auto"/>
        <w:rPr>
          <w:rFonts w:ascii="Trebuchet MS" w:eastAsiaTheme="minorEastAsia" w:hAnsi="Trebuchet MS"/>
          <w:sz w:val="24"/>
          <w:szCs w:val="24"/>
          <w:lang w:eastAsia="en-GB"/>
        </w:rPr>
      </w:pPr>
      <w:r w:rsidRPr="00DB5EB9">
        <w:rPr>
          <w:rFonts w:ascii="Trebuchet MS" w:eastAsiaTheme="minorEastAsia" w:hAnsi="Trebuchet MS"/>
          <w:sz w:val="24"/>
          <w:szCs w:val="24"/>
          <w:lang w:eastAsia="en-GB"/>
        </w:rPr>
        <w:t>Drawing No: 2100/LDC/0</w:t>
      </w:r>
      <w:r>
        <w:rPr>
          <w:rFonts w:ascii="Trebuchet MS" w:eastAsiaTheme="minorEastAsia" w:hAnsi="Trebuchet MS"/>
          <w:sz w:val="24"/>
          <w:szCs w:val="24"/>
          <w:lang w:eastAsia="en-GB"/>
        </w:rPr>
        <w:t>6</w:t>
      </w:r>
      <w:r w:rsidRPr="00DB5EB9">
        <w:rPr>
          <w:rFonts w:ascii="Trebuchet MS" w:eastAsiaTheme="minorEastAsia" w:hAnsi="Trebuchet MS"/>
          <w:sz w:val="24"/>
          <w:szCs w:val="24"/>
          <w:lang w:eastAsia="en-GB"/>
        </w:rPr>
        <w:t xml:space="preserve"> – </w:t>
      </w:r>
      <w:r>
        <w:rPr>
          <w:rFonts w:ascii="Trebuchet MS" w:eastAsiaTheme="minorEastAsia" w:hAnsi="Trebuchet MS"/>
          <w:sz w:val="24"/>
          <w:szCs w:val="24"/>
          <w:lang w:eastAsia="en-GB"/>
        </w:rPr>
        <w:t>Proposed</w:t>
      </w:r>
      <w:r w:rsidRPr="00DB5EB9">
        <w:rPr>
          <w:rFonts w:ascii="Trebuchet MS" w:eastAsiaTheme="minorEastAsia" w:hAnsi="Trebuchet MS"/>
          <w:sz w:val="24"/>
          <w:szCs w:val="24"/>
          <w:lang w:eastAsia="en-GB"/>
        </w:rPr>
        <w:t xml:space="preserve"> Elevations</w:t>
      </w:r>
    </w:p>
    <w:p w:rsidR="00DB5EB9" w:rsidRDefault="00DB5EB9" w:rsidP="00F670F3">
      <w:pPr>
        <w:spacing w:after="200" w:line="240" w:lineRule="auto"/>
        <w:rPr>
          <w:rFonts w:ascii="Trebuchet MS" w:eastAsiaTheme="minorEastAsia" w:hAnsi="Trebuchet MS"/>
          <w:sz w:val="24"/>
          <w:szCs w:val="24"/>
          <w:lang w:eastAsia="en-GB"/>
        </w:rPr>
      </w:pPr>
      <w:r w:rsidRPr="00DB5EB9">
        <w:rPr>
          <w:rFonts w:ascii="Trebuchet MS" w:eastAsiaTheme="minorEastAsia" w:hAnsi="Trebuchet MS"/>
          <w:sz w:val="24"/>
          <w:szCs w:val="24"/>
          <w:lang w:eastAsia="en-GB"/>
        </w:rPr>
        <w:t>Drawing No: 2100/LDC/0</w:t>
      </w:r>
      <w:r>
        <w:rPr>
          <w:rFonts w:ascii="Trebuchet MS" w:eastAsiaTheme="minorEastAsia" w:hAnsi="Trebuchet MS"/>
          <w:sz w:val="24"/>
          <w:szCs w:val="24"/>
          <w:lang w:eastAsia="en-GB"/>
        </w:rPr>
        <w:t>7</w:t>
      </w:r>
      <w:r w:rsidRPr="00DB5EB9">
        <w:rPr>
          <w:rFonts w:ascii="Trebuchet MS" w:eastAsiaTheme="minorEastAsia" w:hAnsi="Trebuchet MS"/>
          <w:sz w:val="24"/>
          <w:szCs w:val="24"/>
          <w:lang w:eastAsia="en-GB"/>
        </w:rPr>
        <w:t xml:space="preserve"> – </w:t>
      </w:r>
      <w:r>
        <w:rPr>
          <w:rFonts w:ascii="Trebuchet MS" w:eastAsiaTheme="minorEastAsia" w:hAnsi="Trebuchet MS"/>
          <w:sz w:val="24"/>
          <w:szCs w:val="24"/>
          <w:lang w:eastAsia="en-GB"/>
        </w:rPr>
        <w:t>Volume</w:t>
      </w:r>
      <w:bookmarkEnd w:id="1"/>
      <w:bookmarkEnd w:id="2"/>
    </w:p>
    <w:p w:rsidR="008B7579" w:rsidRDefault="008B7579" w:rsidP="00F670F3">
      <w:pPr>
        <w:spacing w:after="200" w:line="240" w:lineRule="auto"/>
        <w:rPr>
          <w:rFonts w:ascii="Trebuchet MS" w:eastAsiaTheme="minorEastAsia" w:hAnsi="Trebuchet MS"/>
          <w:sz w:val="24"/>
          <w:szCs w:val="24"/>
          <w:lang w:eastAsia="en-GB"/>
        </w:rPr>
      </w:pPr>
      <w:r w:rsidRPr="008B7579">
        <w:rPr>
          <w:rFonts w:ascii="Trebuchet MS" w:eastAsiaTheme="minorEastAsia" w:hAnsi="Trebuchet MS"/>
          <w:sz w:val="24"/>
          <w:szCs w:val="24"/>
          <w:lang w:eastAsia="en-GB"/>
        </w:rPr>
        <w:t>Drawing No: 2100/LDC/09 – Existing and Proposed Block Plan Location Plan</w:t>
      </w:r>
    </w:p>
    <w:p w:rsidR="008B7579" w:rsidRPr="008E228F" w:rsidRDefault="008B7579" w:rsidP="00F670F3">
      <w:pPr>
        <w:spacing w:after="200" w:line="240" w:lineRule="auto"/>
        <w:rPr>
          <w:rFonts w:ascii="Trebuchet MS" w:eastAsiaTheme="minorEastAsia" w:hAnsi="Trebuchet MS"/>
          <w:sz w:val="24"/>
          <w:szCs w:val="24"/>
          <w:lang w:eastAsia="en-GB"/>
        </w:rPr>
      </w:pPr>
    </w:p>
    <w:p w:rsidR="00E10229" w:rsidRDefault="00E10229" w:rsidP="00F670F3">
      <w:pPr>
        <w:spacing w:after="200" w:line="240" w:lineRule="auto"/>
        <w:rPr>
          <w:rFonts w:ascii="Trebuchet MS" w:eastAsiaTheme="minorEastAsia" w:hAnsi="Trebuchet MS"/>
          <w:b/>
          <w:sz w:val="24"/>
          <w:szCs w:val="24"/>
          <w:lang w:eastAsia="en-GB"/>
        </w:rPr>
      </w:pPr>
    </w:p>
    <w:p w:rsidR="00E10229" w:rsidRDefault="00E10229" w:rsidP="00F670F3">
      <w:pPr>
        <w:spacing w:after="200" w:line="240" w:lineRule="auto"/>
        <w:rPr>
          <w:rFonts w:ascii="Trebuchet MS" w:eastAsiaTheme="minorEastAsia" w:hAnsi="Trebuchet MS"/>
          <w:b/>
          <w:sz w:val="24"/>
          <w:szCs w:val="24"/>
          <w:lang w:eastAsia="en-GB"/>
        </w:rPr>
      </w:pPr>
    </w:p>
    <w:p w:rsidR="00F670F3" w:rsidRPr="008E228F" w:rsidRDefault="00F670F3" w:rsidP="00F670F3">
      <w:pPr>
        <w:spacing w:after="200" w:line="240" w:lineRule="auto"/>
        <w:rPr>
          <w:rFonts w:ascii="Trebuchet MS" w:eastAsiaTheme="minorEastAsia" w:hAnsi="Trebuchet MS"/>
          <w:b/>
          <w:sz w:val="24"/>
          <w:szCs w:val="24"/>
          <w:lang w:eastAsia="en-GB"/>
        </w:rPr>
      </w:pPr>
      <w:r w:rsidRPr="008E228F">
        <w:rPr>
          <w:rFonts w:ascii="Trebuchet MS" w:eastAsiaTheme="minorEastAsia" w:hAnsi="Trebuchet MS"/>
          <w:b/>
          <w:sz w:val="24"/>
          <w:szCs w:val="24"/>
          <w:lang w:eastAsia="en-GB"/>
        </w:rPr>
        <w:lastRenderedPageBreak/>
        <w:t>Relevant Planning History</w:t>
      </w:r>
    </w:p>
    <w:p w:rsidR="009F39B3" w:rsidRPr="009F39B3" w:rsidRDefault="009F39B3" w:rsidP="009F39B3">
      <w:pPr>
        <w:spacing w:after="200" w:line="240" w:lineRule="auto"/>
        <w:rPr>
          <w:rFonts w:ascii="Trebuchet MS" w:eastAsiaTheme="minorEastAsia" w:hAnsi="Trebuchet MS"/>
          <w:sz w:val="24"/>
          <w:szCs w:val="24"/>
          <w:lang w:eastAsia="en-GB"/>
        </w:rPr>
      </w:pPr>
      <w:r w:rsidRPr="009F39B3">
        <w:rPr>
          <w:rFonts w:ascii="Trebuchet MS" w:eastAsiaTheme="minorEastAsia" w:hAnsi="Trebuchet MS"/>
          <w:sz w:val="24"/>
          <w:szCs w:val="24"/>
          <w:lang w:eastAsia="en-GB"/>
        </w:rPr>
        <w:t>131217 - Two storey side extension and single storey rear extension – Withdrawn</w:t>
      </w:r>
    </w:p>
    <w:p w:rsidR="009F39B3" w:rsidRPr="008E228F" w:rsidRDefault="009F39B3" w:rsidP="009F39B3">
      <w:pPr>
        <w:spacing w:after="200" w:line="240" w:lineRule="auto"/>
        <w:rPr>
          <w:rFonts w:ascii="Trebuchet MS" w:eastAsiaTheme="minorEastAsia" w:hAnsi="Trebuchet MS"/>
          <w:sz w:val="24"/>
          <w:szCs w:val="24"/>
          <w:lang w:eastAsia="en-GB"/>
        </w:rPr>
      </w:pPr>
      <w:r w:rsidRPr="009F39B3">
        <w:rPr>
          <w:rFonts w:ascii="Trebuchet MS" w:eastAsiaTheme="minorEastAsia" w:hAnsi="Trebuchet MS"/>
          <w:sz w:val="24"/>
          <w:szCs w:val="24"/>
          <w:lang w:eastAsia="en-GB"/>
        </w:rPr>
        <w:t>181993 - Rear extension measuring 6m in depth, with a maximum height of 4m, and 3m in height to eaves level. Notification of the construction of an extension under class A Part 1 of Schedule 2 of the Town and Country Planning (General Permitted Development) (England) Order 2015. – Prior Approval Not Required</w:t>
      </w:r>
      <w:r w:rsidR="008E228F" w:rsidRPr="008E228F">
        <w:rPr>
          <w:rFonts w:ascii="Trebuchet MS" w:eastAsiaTheme="minorEastAsia" w:hAnsi="Trebuchet MS"/>
          <w:sz w:val="24"/>
          <w:szCs w:val="24"/>
          <w:lang w:eastAsia="en-GB"/>
        </w:rPr>
        <w:t xml:space="preserve"> - 12</w:t>
      </w:r>
      <w:r w:rsidR="008E228F" w:rsidRPr="008E228F">
        <w:rPr>
          <w:rFonts w:ascii="Trebuchet MS" w:eastAsiaTheme="minorEastAsia" w:hAnsi="Trebuchet MS"/>
          <w:sz w:val="24"/>
          <w:szCs w:val="24"/>
          <w:vertAlign w:val="superscript"/>
          <w:lang w:eastAsia="en-GB"/>
        </w:rPr>
        <w:t>th</w:t>
      </w:r>
      <w:r w:rsidR="008E228F" w:rsidRPr="008E228F">
        <w:rPr>
          <w:rFonts w:ascii="Trebuchet MS" w:eastAsiaTheme="minorEastAsia" w:hAnsi="Trebuchet MS"/>
          <w:sz w:val="24"/>
          <w:szCs w:val="24"/>
          <w:lang w:eastAsia="en-GB"/>
        </w:rPr>
        <w:t xml:space="preserve"> December 2018</w:t>
      </w:r>
    </w:p>
    <w:p w:rsidR="00F670F3" w:rsidRPr="008E228F" w:rsidRDefault="008E228F" w:rsidP="00F670F3">
      <w:pPr>
        <w:spacing w:after="200" w:line="240" w:lineRule="auto"/>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 xml:space="preserve">201737 - Certificate of Lawfulness for proposed loft conversion with rear dormer and single storey rear outbuilding – Refused </w:t>
      </w:r>
      <w:r>
        <w:rPr>
          <w:rFonts w:ascii="Trebuchet MS" w:eastAsiaTheme="minorEastAsia" w:hAnsi="Trebuchet MS"/>
          <w:sz w:val="24"/>
          <w:szCs w:val="24"/>
          <w:lang w:eastAsia="en-GB"/>
        </w:rPr>
        <w:t>–</w:t>
      </w:r>
      <w:r w:rsidRPr="008E228F">
        <w:rPr>
          <w:rFonts w:ascii="Trebuchet MS" w:eastAsiaTheme="minorEastAsia" w:hAnsi="Trebuchet MS"/>
          <w:sz w:val="24"/>
          <w:szCs w:val="24"/>
          <w:lang w:eastAsia="en-GB"/>
        </w:rPr>
        <w:t xml:space="preserve"> </w:t>
      </w:r>
      <w:r>
        <w:rPr>
          <w:rFonts w:ascii="Trebuchet MS" w:eastAsiaTheme="minorEastAsia" w:hAnsi="Trebuchet MS"/>
          <w:sz w:val="24"/>
          <w:szCs w:val="24"/>
          <w:lang w:eastAsia="en-GB"/>
        </w:rPr>
        <w:t>11</w:t>
      </w:r>
      <w:r w:rsidRPr="008E228F">
        <w:rPr>
          <w:rFonts w:ascii="Trebuchet MS" w:eastAsiaTheme="minorEastAsia" w:hAnsi="Trebuchet MS"/>
          <w:sz w:val="24"/>
          <w:szCs w:val="24"/>
          <w:vertAlign w:val="superscript"/>
          <w:lang w:eastAsia="en-GB"/>
        </w:rPr>
        <w:t>th</w:t>
      </w:r>
      <w:r>
        <w:rPr>
          <w:rFonts w:ascii="Trebuchet MS" w:eastAsiaTheme="minorEastAsia" w:hAnsi="Trebuchet MS"/>
          <w:sz w:val="24"/>
          <w:szCs w:val="24"/>
          <w:lang w:eastAsia="en-GB"/>
        </w:rPr>
        <w:t xml:space="preserve"> February 2021</w:t>
      </w:r>
    </w:p>
    <w:p w:rsidR="008E228F" w:rsidRDefault="008E228F" w:rsidP="008E228F">
      <w:pPr>
        <w:spacing w:after="0" w:line="240" w:lineRule="auto"/>
        <w:rPr>
          <w:rFonts w:ascii="Trebuchet MS" w:eastAsiaTheme="minorEastAsia" w:hAnsi="Trebuchet MS"/>
          <w:b/>
          <w:sz w:val="24"/>
          <w:szCs w:val="24"/>
          <w:lang w:eastAsia="en-GB"/>
        </w:rPr>
      </w:pPr>
    </w:p>
    <w:p w:rsidR="00F670F3" w:rsidRPr="00B36D92" w:rsidRDefault="00F670F3" w:rsidP="008E228F">
      <w:pPr>
        <w:spacing w:after="0" w:line="240" w:lineRule="auto"/>
        <w:rPr>
          <w:rFonts w:ascii="Trebuchet MS" w:eastAsiaTheme="minorEastAsia" w:hAnsi="Trebuchet MS"/>
          <w:b/>
          <w:sz w:val="24"/>
          <w:szCs w:val="24"/>
          <w:lang w:eastAsia="en-GB"/>
        </w:rPr>
      </w:pPr>
      <w:r w:rsidRPr="00B36D92">
        <w:rPr>
          <w:rFonts w:ascii="Trebuchet MS" w:eastAsiaTheme="minorEastAsia" w:hAnsi="Trebuchet MS"/>
          <w:b/>
          <w:sz w:val="24"/>
          <w:szCs w:val="24"/>
          <w:lang w:eastAsia="en-GB"/>
        </w:rPr>
        <w:t>Summary of Consultations</w:t>
      </w:r>
    </w:p>
    <w:p w:rsidR="00F670F3" w:rsidRPr="00E10229" w:rsidRDefault="00F670F3" w:rsidP="00F670F3">
      <w:pPr>
        <w:spacing w:after="200" w:line="240" w:lineRule="auto"/>
        <w:rPr>
          <w:rFonts w:ascii="Trebuchet MS" w:eastAsiaTheme="minorEastAsia" w:hAnsi="Trebuchet MS"/>
          <w:sz w:val="24"/>
          <w:szCs w:val="24"/>
          <w:lang w:eastAsia="en-GB"/>
        </w:rPr>
      </w:pPr>
      <w:r w:rsidRPr="00B36D92">
        <w:rPr>
          <w:rFonts w:ascii="Trebuchet MS" w:eastAsiaTheme="minorEastAsia" w:hAnsi="Trebuchet MS"/>
          <w:sz w:val="24"/>
          <w:szCs w:val="24"/>
          <w:lang w:eastAsia="en-GB"/>
        </w:rPr>
        <w:t>No consultations were undertaken as it is not required for an application of this type.</w:t>
      </w:r>
    </w:p>
    <w:p w:rsidR="00E10229" w:rsidRDefault="00E10229" w:rsidP="00F670F3">
      <w:pPr>
        <w:spacing w:after="200" w:line="240" w:lineRule="auto"/>
        <w:rPr>
          <w:rFonts w:ascii="Trebuchet MS" w:eastAsiaTheme="minorEastAsia" w:hAnsi="Trebuchet MS"/>
          <w:b/>
          <w:sz w:val="24"/>
          <w:szCs w:val="24"/>
          <w:lang w:eastAsia="en-GB"/>
        </w:rPr>
      </w:pPr>
    </w:p>
    <w:p w:rsidR="00F670F3" w:rsidRPr="00B36D92" w:rsidRDefault="00F670F3" w:rsidP="00F670F3">
      <w:pPr>
        <w:spacing w:after="200" w:line="240" w:lineRule="auto"/>
        <w:rPr>
          <w:rFonts w:ascii="Trebuchet MS" w:eastAsiaTheme="minorEastAsia" w:hAnsi="Trebuchet MS"/>
          <w:b/>
          <w:sz w:val="24"/>
          <w:szCs w:val="24"/>
          <w:lang w:eastAsia="en-GB"/>
        </w:rPr>
      </w:pPr>
      <w:r w:rsidRPr="00B36D92">
        <w:rPr>
          <w:rFonts w:ascii="Trebuchet MS" w:eastAsiaTheme="minorEastAsia" w:hAnsi="Trebuchet MS"/>
          <w:b/>
          <w:sz w:val="24"/>
          <w:szCs w:val="24"/>
          <w:lang w:eastAsia="en-GB"/>
        </w:rPr>
        <w:t>Relevant Planning Policy and Guidance</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National Planning Practice Guidance.</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The Town and Country Planning (General Permitted Development) (England) Order 2015 (GPDO).</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Permitted development rights for householders – Technical Guidance September 2019</w:t>
      </w:r>
    </w:p>
    <w:p w:rsidR="00E10229" w:rsidRDefault="00E10229" w:rsidP="00F670F3">
      <w:pPr>
        <w:spacing w:after="200" w:line="240" w:lineRule="auto"/>
        <w:jc w:val="both"/>
        <w:rPr>
          <w:rFonts w:ascii="Trebuchet MS" w:eastAsia="Times New Roman" w:hAnsi="Trebuchet MS"/>
          <w:b/>
          <w:sz w:val="24"/>
          <w:szCs w:val="24"/>
          <w:lang w:eastAsia="en-GB"/>
        </w:rPr>
      </w:pPr>
    </w:p>
    <w:p w:rsidR="00F670F3" w:rsidRPr="00B36D92" w:rsidRDefault="00F670F3" w:rsidP="00F670F3">
      <w:pPr>
        <w:spacing w:after="200" w:line="240" w:lineRule="auto"/>
        <w:jc w:val="both"/>
        <w:rPr>
          <w:rFonts w:ascii="Trebuchet MS" w:eastAsia="Times New Roman" w:hAnsi="Trebuchet MS"/>
          <w:b/>
          <w:sz w:val="24"/>
          <w:szCs w:val="24"/>
          <w:lang w:eastAsia="en-GB"/>
        </w:rPr>
      </w:pPr>
      <w:r w:rsidRPr="00B36D92">
        <w:rPr>
          <w:rFonts w:ascii="Trebuchet MS" w:eastAsia="Times New Roman" w:hAnsi="Trebuchet MS"/>
          <w:b/>
          <w:sz w:val="24"/>
          <w:szCs w:val="24"/>
          <w:lang w:eastAsia="en-GB"/>
        </w:rPr>
        <w:t>Assessment</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 xml:space="preserve">A Certificate of Lawfulness for a proposed development has been submitted as the applicant considers the proposal falls within the permitted development rights of the property. </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The proposed rear dormer and loft conversion must be assessed to ensure that it complies with the conditions of Class B</w:t>
      </w:r>
      <w:r w:rsidR="00DC4188">
        <w:rPr>
          <w:rFonts w:ascii="Trebuchet MS" w:eastAsia="Times New Roman" w:hAnsi="Trebuchet MS"/>
          <w:sz w:val="24"/>
          <w:szCs w:val="24"/>
          <w:lang w:eastAsia="en-GB"/>
        </w:rPr>
        <w:t xml:space="preserve"> and </w:t>
      </w:r>
      <w:r w:rsidRPr="00B36D92">
        <w:rPr>
          <w:rFonts w:ascii="Trebuchet MS" w:eastAsia="Times New Roman" w:hAnsi="Trebuchet MS"/>
          <w:sz w:val="24"/>
          <w:szCs w:val="24"/>
          <w:lang w:eastAsia="en-GB"/>
        </w:rPr>
        <w:t xml:space="preserve">Class </w:t>
      </w:r>
      <w:r w:rsidRPr="00DC4188">
        <w:rPr>
          <w:rFonts w:ascii="Trebuchet MS" w:eastAsia="Times New Roman" w:hAnsi="Trebuchet MS"/>
          <w:sz w:val="24"/>
          <w:szCs w:val="24"/>
          <w:lang w:eastAsia="en-GB"/>
        </w:rPr>
        <w:t xml:space="preserve">C, </w:t>
      </w:r>
      <w:r w:rsidRPr="00B36D92">
        <w:rPr>
          <w:rFonts w:ascii="Trebuchet MS" w:eastAsia="Times New Roman" w:hAnsi="Trebuchet MS"/>
          <w:sz w:val="24"/>
          <w:szCs w:val="24"/>
          <w:lang w:eastAsia="en-GB"/>
        </w:rPr>
        <w:t xml:space="preserve">Part 1, Schedule 2 of the Town and Country Planning (General Permitted Development) (England) Order 2015, which relate to ‘additions etc to the roof of a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 xml:space="preserve">’ and ‘other alterations to the roof of a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 xml:space="preserve">The relevant conditions of the GPDO for a rear dormer and loft conversion which is not listed or in a conservation area, are as follows: </w:t>
      </w:r>
    </w:p>
    <w:p w:rsidR="00E10229" w:rsidRDefault="00E10229" w:rsidP="00F670F3">
      <w:pPr>
        <w:spacing w:after="200" w:line="240" w:lineRule="auto"/>
        <w:jc w:val="both"/>
        <w:rPr>
          <w:rFonts w:ascii="Trebuchet MS" w:eastAsia="Times New Roman" w:hAnsi="Trebuchet MS"/>
          <w:b/>
          <w:sz w:val="24"/>
          <w:szCs w:val="24"/>
          <w:lang w:eastAsia="en-GB"/>
        </w:rPr>
      </w:pPr>
    </w:p>
    <w:p w:rsidR="00E10229" w:rsidRDefault="00E10229" w:rsidP="00F670F3">
      <w:pPr>
        <w:spacing w:after="200" w:line="240" w:lineRule="auto"/>
        <w:jc w:val="both"/>
        <w:rPr>
          <w:rFonts w:ascii="Trebuchet MS" w:eastAsia="Times New Roman" w:hAnsi="Trebuchet MS"/>
          <w:b/>
          <w:sz w:val="24"/>
          <w:szCs w:val="24"/>
          <w:lang w:eastAsia="en-GB"/>
        </w:rPr>
      </w:pPr>
    </w:p>
    <w:p w:rsidR="00E10229" w:rsidRDefault="00E10229" w:rsidP="00F670F3">
      <w:pPr>
        <w:spacing w:after="200" w:line="240" w:lineRule="auto"/>
        <w:jc w:val="both"/>
        <w:rPr>
          <w:rFonts w:ascii="Trebuchet MS" w:eastAsia="Times New Roman" w:hAnsi="Trebuchet MS"/>
          <w:b/>
          <w:sz w:val="24"/>
          <w:szCs w:val="24"/>
          <w:lang w:eastAsia="en-GB"/>
        </w:rPr>
      </w:pPr>
    </w:p>
    <w:p w:rsidR="00E10229" w:rsidRDefault="00E10229" w:rsidP="00F670F3">
      <w:pPr>
        <w:spacing w:after="200" w:line="240" w:lineRule="auto"/>
        <w:jc w:val="both"/>
        <w:rPr>
          <w:rFonts w:ascii="Trebuchet MS" w:eastAsia="Times New Roman" w:hAnsi="Trebuchet MS"/>
          <w:b/>
          <w:sz w:val="24"/>
          <w:szCs w:val="24"/>
          <w:lang w:eastAsia="en-GB"/>
        </w:rPr>
      </w:pP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b/>
          <w:sz w:val="24"/>
          <w:szCs w:val="24"/>
          <w:lang w:eastAsia="en-GB"/>
        </w:rPr>
        <w:lastRenderedPageBreak/>
        <w:t>B.1 Development is not permitted by Class B if:</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 xml:space="preserve">B.1 (a) permission to use the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 xml:space="preserve"> as a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 xml:space="preserve"> has been granted only by virtue of Class M, N, P or Q of Part 3 of this Schedule (changes of use); </w:t>
      </w:r>
      <w:r w:rsidRPr="00B36D92">
        <w:rPr>
          <w:rFonts w:ascii="Trebuchet MS" w:eastAsia="Times New Roman" w:hAnsi="Trebuchet MS"/>
          <w:b/>
          <w:sz w:val="24"/>
          <w:szCs w:val="24"/>
          <w:lang w:eastAsia="en-GB"/>
        </w:rPr>
        <w:t>complies</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 xml:space="preserve">B.1 (b) any part of the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 xml:space="preserve"> would, as a result of the works, exceed the height of the highest part of the existing roof; </w:t>
      </w:r>
      <w:r w:rsidRPr="00B36D92">
        <w:rPr>
          <w:rFonts w:ascii="Trebuchet MS" w:eastAsia="Times New Roman" w:hAnsi="Trebuchet MS"/>
          <w:b/>
          <w:sz w:val="24"/>
          <w:szCs w:val="24"/>
          <w:lang w:eastAsia="en-GB"/>
        </w:rPr>
        <w:t>complies</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 xml:space="preserve">B.1 (c) any part of the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 xml:space="preserve"> would, as a result of the works, extend beyond the plane of any existing roof slope which forms the principal elevation of the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 xml:space="preserve"> and fronts a highway; </w:t>
      </w:r>
      <w:r w:rsidRPr="00B36D92">
        <w:rPr>
          <w:rFonts w:ascii="Trebuchet MS" w:eastAsia="Times New Roman" w:hAnsi="Trebuchet MS"/>
          <w:b/>
          <w:sz w:val="24"/>
          <w:szCs w:val="24"/>
          <w:lang w:eastAsia="en-GB"/>
        </w:rPr>
        <w:t>complies</w:t>
      </w:r>
    </w:p>
    <w:p w:rsidR="00F670F3" w:rsidRPr="00F670F3" w:rsidRDefault="00F670F3" w:rsidP="00F670F3">
      <w:pPr>
        <w:spacing w:after="200" w:line="240" w:lineRule="auto"/>
        <w:jc w:val="both"/>
        <w:rPr>
          <w:rFonts w:ascii="Trebuchet MS" w:eastAsia="Times New Roman" w:hAnsi="Trebuchet MS"/>
          <w:color w:val="FF0000"/>
          <w:sz w:val="24"/>
          <w:szCs w:val="24"/>
          <w:lang w:eastAsia="en-GB"/>
        </w:rPr>
      </w:pPr>
      <w:r w:rsidRPr="00B36D92">
        <w:rPr>
          <w:rFonts w:ascii="Trebuchet MS" w:eastAsia="Times New Roman" w:hAnsi="Trebuchet MS"/>
          <w:sz w:val="24"/>
          <w:szCs w:val="24"/>
          <w:lang w:eastAsia="en-GB"/>
        </w:rPr>
        <w:t>B.1 (d) the cubic content of the resulting roof space would exceed the cubic content of the original roof space by more than (</w:t>
      </w:r>
      <w:proofErr w:type="spellStart"/>
      <w:r w:rsidRPr="00B36D92">
        <w:rPr>
          <w:rFonts w:ascii="Trebuchet MS" w:eastAsia="Times New Roman" w:hAnsi="Trebuchet MS"/>
          <w:sz w:val="24"/>
          <w:szCs w:val="24"/>
          <w:lang w:eastAsia="en-GB"/>
        </w:rPr>
        <w:t>i</w:t>
      </w:r>
      <w:proofErr w:type="spellEnd"/>
      <w:r w:rsidRPr="00B36D92">
        <w:rPr>
          <w:rFonts w:ascii="Trebuchet MS" w:eastAsia="Times New Roman" w:hAnsi="Trebuchet MS"/>
          <w:sz w:val="24"/>
          <w:szCs w:val="24"/>
          <w:lang w:eastAsia="en-GB"/>
        </w:rPr>
        <w:t xml:space="preserve">) 40 cubic metres in the case of a terrace </w:t>
      </w:r>
      <w:r w:rsidRPr="00DC4188">
        <w:rPr>
          <w:rFonts w:ascii="Trebuchet MS" w:eastAsia="Times New Roman" w:hAnsi="Trebuchet MS"/>
          <w:sz w:val="24"/>
          <w:szCs w:val="24"/>
          <w:lang w:eastAsia="en-GB"/>
        </w:rPr>
        <w:t xml:space="preserve">house, </w:t>
      </w:r>
      <w:r w:rsidR="00B36D92" w:rsidRPr="00DC4188">
        <w:rPr>
          <w:rFonts w:ascii="Trebuchet MS" w:eastAsia="Times New Roman" w:hAnsi="Trebuchet MS"/>
          <w:b/>
          <w:sz w:val="24"/>
          <w:szCs w:val="24"/>
          <w:lang w:eastAsia="en-GB"/>
        </w:rPr>
        <w:t xml:space="preserve">Complies, </w:t>
      </w:r>
      <w:r w:rsidRPr="00DC4188">
        <w:rPr>
          <w:rFonts w:ascii="Trebuchet MS" w:eastAsia="Times New Roman" w:hAnsi="Trebuchet MS"/>
          <w:sz w:val="24"/>
          <w:szCs w:val="24"/>
          <w:lang w:eastAsia="en-GB"/>
        </w:rPr>
        <w:t xml:space="preserve"> </w:t>
      </w:r>
      <w:r w:rsidR="00B36D92" w:rsidRPr="00DC4188">
        <w:rPr>
          <w:rFonts w:ascii="Trebuchet MS" w:eastAsia="Times New Roman" w:hAnsi="Trebuchet MS"/>
          <w:sz w:val="24"/>
          <w:szCs w:val="24"/>
          <w:lang w:eastAsia="en-GB"/>
        </w:rPr>
        <w:t xml:space="preserve">the extended roof would increase the volume of the original roof by </w:t>
      </w:r>
      <w:r w:rsidR="00E560C4" w:rsidRPr="00DC4188">
        <w:rPr>
          <w:rFonts w:ascii="Trebuchet MS" w:eastAsia="Times New Roman" w:hAnsi="Trebuchet MS"/>
          <w:sz w:val="24"/>
          <w:szCs w:val="24"/>
          <w:lang w:eastAsia="en-GB"/>
        </w:rPr>
        <w:t>22.4</w:t>
      </w:r>
      <w:r w:rsidR="00B36D92" w:rsidRPr="00DC4188">
        <w:rPr>
          <w:rFonts w:ascii="Trebuchet MS" w:eastAsia="Times New Roman" w:hAnsi="Trebuchet MS"/>
          <w:sz w:val="24"/>
          <w:szCs w:val="24"/>
          <w:lang w:eastAsia="en-GB"/>
        </w:rPr>
        <w:t xml:space="preserve"> cubic metres </w:t>
      </w:r>
      <w:r w:rsidRPr="00DC4188">
        <w:rPr>
          <w:rFonts w:ascii="Trebuchet MS" w:eastAsia="Times New Roman" w:hAnsi="Trebuchet MS"/>
          <w:sz w:val="24"/>
          <w:szCs w:val="24"/>
          <w:lang w:eastAsia="en-GB"/>
        </w:rPr>
        <w:t xml:space="preserve">or </w:t>
      </w:r>
      <w:r w:rsidRPr="00B36D92">
        <w:rPr>
          <w:rFonts w:ascii="Trebuchet MS" w:eastAsia="Times New Roman" w:hAnsi="Trebuchet MS"/>
          <w:sz w:val="24"/>
          <w:szCs w:val="24"/>
          <w:lang w:eastAsia="en-GB"/>
        </w:rPr>
        <w:t xml:space="preserve">(ii) 50 cubic metres in any other case; </w:t>
      </w:r>
      <w:r w:rsidR="00B36D92" w:rsidRPr="00B36D92">
        <w:rPr>
          <w:rFonts w:ascii="Trebuchet MS" w:eastAsia="Times New Roman" w:hAnsi="Trebuchet MS"/>
          <w:b/>
          <w:sz w:val="24"/>
          <w:szCs w:val="24"/>
          <w:lang w:eastAsia="en-GB"/>
        </w:rPr>
        <w:t>n/a</w:t>
      </w:r>
      <w:r w:rsidRPr="00B36D92">
        <w:rPr>
          <w:rFonts w:ascii="Trebuchet MS" w:eastAsia="Times New Roman" w:hAnsi="Trebuchet MS"/>
          <w:sz w:val="24"/>
          <w:szCs w:val="24"/>
          <w:lang w:eastAsia="en-GB"/>
        </w:rPr>
        <w:t>.</w:t>
      </w:r>
    </w:p>
    <w:p w:rsidR="00F670F3" w:rsidRPr="00F670F3" w:rsidRDefault="00F670F3" w:rsidP="00F670F3">
      <w:pPr>
        <w:spacing w:after="200" w:line="240" w:lineRule="auto"/>
        <w:rPr>
          <w:rFonts w:ascii="Trebuchet MS" w:eastAsia="Times New Roman" w:hAnsi="Trebuchet MS"/>
          <w:b/>
          <w:color w:val="FF0000"/>
          <w:sz w:val="24"/>
          <w:szCs w:val="24"/>
          <w:lang w:eastAsia="en-GB"/>
        </w:rPr>
      </w:pPr>
      <w:r w:rsidRPr="00B36D92">
        <w:rPr>
          <w:rFonts w:ascii="Trebuchet MS" w:eastAsia="Times New Roman" w:hAnsi="Trebuchet MS"/>
          <w:sz w:val="24"/>
          <w:szCs w:val="24"/>
          <w:lang w:eastAsia="en-GB"/>
        </w:rPr>
        <w:t>B.1 (e) it would consist of or include (</w:t>
      </w:r>
      <w:proofErr w:type="spellStart"/>
      <w:r w:rsidRPr="00B36D92">
        <w:rPr>
          <w:rFonts w:ascii="Trebuchet MS" w:eastAsia="Times New Roman" w:hAnsi="Trebuchet MS"/>
          <w:sz w:val="24"/>
          <w:szCs w:val="24"/>
          <w:lang w:eastAsia="en-GB"/>
        </w:rPr>
        <w:t>i</w:t>
      </w:r>
      <w:proofErr w:type="spellEnd"/>
      <w:r w:rsidRPr="00B36D92">
        <w:rPr>
          <w:rFonts w:ascii="Trebuchet MS" w:eastAsia="Times New Roman" w:hAnsi="Trebuchet MS"/>
          <w:sz w:val="24"/>
          <w:szCs w:val="24"/>
          <w:lang w:eastAsia="en-GB"/>
        </w:rPr>
        <w:t>) the construction or provision of a veranda, balcony or raised platform</w:t>
      </w:r>
      <w:r w:rsidRPr="00B36D92">
        <w:rPr>
          <w:rFonts w:ascii="Trebuchet MS" w:eastAsia="Times New Roman" w:hAnsi="Trebuchet MS"/>
          <w:b/>
          <w:sz w:val="24"/>
          <w:szCs w:val="24"/>
          <w:lang w:eastAsia="en-GB"/>
        </w:rPr>
        <w:t xml:space="preserve">, complies </w:t>
      </w:r>
      <w:r w:rsidRPr="00B36D92">
        <w:rPr>
          <w:rFonts w:ascii="Trebuchet MS" w:eastAsia="Times New Roman" w:hAnsi="Trebuchet MS"/>
          <w:sz w:val="24"/>
          <w:szCs w:val="24"/>
          <w:lang w:eastAsia="en-GB"/>
        </w:rPr>
        <w:t>or (ii) the installation, alteration or replacement of a chimney, flue or soil and vent pipe;</w:t>
      </w:r>
      <w:r w:rsidRPr="00B36D92">
        <w:rPr>
          <w:rFonts w:ascii="Trebuchet MS" w:eastAsia="Times New Roman" w:hAnsi="Trebuchet MS"/>
          <w:b/>
          <w:sz w:val="24"/>
          <w:szCs w:val="24"/>
          <w:lang w:eastAsia="en-GB"/>
        </w:rPr>
        <w:t xml:space="preserve"> </w:t>
      </w:r>
      <w:r w:rsidR="00B36D92" w:rsidRPr="00B36D92">
        <w:rPr>
          <w:rFonts w:ascii="Trebuchet MS" w:eastAsia="Times New Roman" w:hAnsi="Trebuchet MS"/>
          <w:b/>
          <w:sz w:val="24"/>
          <w:szCs w:val="24"/>
          <w:lang w:eastAsia="en-GB"/>
        </w:rPr>
        <w:t>Complies</w:t>
      </w:r>
    </w:p>
    <w:p w:rsidR="00F670F3" w:rsidRPr="00B36D92" w:rsidRDefault="00F670F3" w:rsidP="00F670F3">
      <w:pPr>
        <w:spacing w:after="200" w:line="240" w:lineRule="auto"/>
        <w:rPr>
          <w:rFonts w:ascii="Trebuchet MS" w:eastAsia="Times New Roman" w:hAnsi="Trebuchet MS"/>
          <w:sz w:val="24"/>
          <w:szCs w:val="24"/>
          <w:lang w:eastAsia="en-GB"/>
        </w:rPr>
      </w:pPr>
      <w:r w:rsidRPr="00B36D92">
        <w:rPr>
          <w:rFonts w:ascii="Trebuchet MS" w:eastAsia="Times New Roman" w:hAnsi="Trebuchet MS"/>
          <w:sz w:val="24"/>
          <w:szCs w:val="24"/>
          <w:lang w:eastAsia="en-GB"/>
        </w:rPr>
        <w:t xml:space="preserve">B.1 (f) the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 xml:space="preserve"> is on article 2(3) land. </w:t>
      </w:r>
      <w:r w:rsidRPr="00B36D92">
        <w:rPr>
          <w:rFonts w:ascii="Trebuchet MS" w:eastAsia="Times New Roman" w:hAnsi="Trebuchet MS"/>
          <w:b/>
          <w:sz w:val="24"/>
          <w:szCs w:val="24"/>
          <w:lang w:eastAsia="en-GB"/>
        </w:rPr>
        <w:t>complies</w:t>
      </w:r>
    </w:p>
    <w:p w:rsidR="00F670F3" w:rsidRPr="00F670F3" w:rsidRDefault="00F670F3" w:rsidP="00F670F3">
      <w:pPr>
        <w:spacing w:after="200" w:line="240" w:lineRule="auto"/>
        <w:jc w:val="both"/>
        <w:rPr>
          <w:rFonts w:ascii="Trebuchet MS" w:eastAsia="Times New Roman" w:hAnsi="Trebuchet MS"/>
          <w:b/>
          <w:color w:val="FF0000"/>
          <w:sz w:val="24"/>
          <w:szCs w:val="24"/>
          <w:lang w:eastAsia="en-GB"/>
        </w:rPr>
      </w:pPr>
    </w:p>
    <w:p w:rsidR="00F670F3" w:rsidRPr="00B36D92" w:rsidRDefault="00F670F3" w:rsidP="00F670F3">
      <w:pPr>
        <w:spacing w:after="200" w:line="240" w:lineRule="auto"/>
        <w:jc w:val="both"/>
        <w:rPr>
          <w:rFonts w:ascii="Trebuchet MS" w:eastAsia="Times New Roman" w:hAnsi="Trebuchet MS"/>
          <w:b/>
          <w:sz w:val="24"/>
          <w:szCs w:val="24"/>
          <w:lang w:eastAsia="en-GB"/>
        </w:rPr>
      </w:pPr>
      <w:r w:rsidRPr="00B36D92">
        <w:rPr>
          <w:rFonts w:ascii="Trebuchet MS" w:eastAsia="Times New Roman" w:hAnsi="Trebuchet MS"/>
          <w:b/>
          <w:sz w:val="24"/>
          <w:szCs w:val="24"/>
          <w:lang w:eastAsia="en-GB"/>
        </w:rPr>
        <w:t>Conditions</w:t>
      </w:r>
    </w:p>
    <w:p w:rsidR="00F670F3" w:rsidRPr="00B36D92" w:rsidRDefault="00F670F3" w:rsidP="00F670F3">
      <w:pPr>
        <w:spacing w:after="200" w:line="240" w:lineRule="auto"/>
        <w:jc w:val="both"/>
        <w:rPr>
          <w:rFonts w:ascii="Trebuchet MS" w:eastAsia="Times New Roman" w:hAnsi="Trebuchet MS"/>
          <w:sz w:val="24"/>
          <w:szCs w:val="24"/>
          <w:lang w:eastAsia="en-GB"/>
        </w:rPr>
      </w:pPr>
      <w:r w:rsidRPr="00B36D92">
        <w:rPr>
          <w:rFonts w:ascii="Trebuchet MS" w:eastAsia="Times New Roman" w:hAnsi="Trebuchet MS"/>
          <w:sz w:val="24"/>
          <w:szCs w:val="24"/>
          <w:lang w:eastAsia="en-GB"/>
        </w:rPr>
        <w:t>B.2 Development is permitted by Class B subject to the following conditions:</w:t>
      </w:r>
    </w:p>
    <w:p w:rsidR="00F670F3" w:rsidRPr="00B36D92" w:rsidRDefault="00F670F3" w:rsidP="00F670F3">
      <w:pPr>
        <w:spacing w:after="200" w:line="240" w:lineRule="auto"/>
        <w:jc w:val="both"/>
        <w:rPr>
          <w:rFonts w:ascii="Trebuchet MS" w:eastAsia="Times New Roman" w:hAnsi="Trebuchet MS"/>
          <w:b/>
          <w:sz w:val="24"/>
          <w:szCs w:val="24"/>
          <w:lang w:eastAsia="en-GB"/>
        </w:rPr>
      </w:pPr>
      <w:r w:rsidRPr="00B36D92">
        <w:rPr>
          <w:rFonts w:ascii="Trebuchet MS" w:eastAsia="Times New Roman" w:hAnsi="Trebuchet MS"/>
          <w:sz w:val="24"/>
          <w:szCs w:val="24"/>
          <w:lang w:eastAsia="en-GB"/>
        </w:rPr>
        <w:t xml:space="preserve">B.2 (a) the materials used in any exterior work must be of a similar appearance to those used in the construction of the exterior of the existing </w:t>
      </w:r>
      <w:proofErr w:type="spellStart"/>
      <w:r w:rsidRPr="00B36D92">
        <w:rPr>
          <w:rFonts w:ascii="Trebuchet MS" w:eastAsia="Times New Roman" w:hAnsi="Trebuchet MS"/>
          <w:sz w:val="24"/>
          <w:szCs w:val="24"/>
          <w:lang w:eastAsia="en-GB"/>
        </w:rPr>
        <w:t>dwellinghouse</w:t>
      </w:r>
      <w:proofErr w:type="spellEnd"/>
      <w:r w:rsidRPr="00B36D92">
        <w:rPr>
          <w:rFonts w:ascii="Trebuchet MS" w:eastAsia="Times New Roman" w:hAnsi="Trebuchet MS"/>
          <w:sz w:val="24"/>
          <w:szCs w:val="24"/>
          <w:lang w:eastAsia="en-GB"/>
        </w:rPr>
        <w:t>;</w:t>
      </w:r>
      <w:r w:rsidRPr="00B36D92">
        <w:rPr>
          <w:rFonts w:ascii="Trebuchet MS" w:eastAsia="Times New Roman" w:hAnsi="Trebuchet MS"/>
          <w:b/>
          <w:sz w:val="24"/>
          <w:szCs w:val="24"/>
          <w:lang w:eastAsia="en-GB"/>
        </w:rPr>
        <w:t xml:space="preserve"> complies</w:t>
      </w:r>
    </w:p>
    <w:p w:rsidR="00F670F3" w:rsidRPr="00F670F3" w:rsidRDefault="00F670F3" w:rsidP="00F670F3">
      <w:pPr>
        <w:spacing w:after="200" w:line="240" w:lineRule="auto"/>
        <w:jc w:val="both"/>
        <w:rPr>
          <w:rFonts w:ascii="Trebuchet MS" w:eastAsia="Times New Roman" w:hAnsi="Trebuchet MS"/>
          <w:b/>
          <w:color w:val="FF0000"/>
          <w:sz w:val="24"/>
          <w:szCs w:val="24"/>
          <w:lang w:eastAsia="en-GB"/>
        </w:rPr>
      </w:pPr>
      <w:r w:rsidRPr="00B36D92">
        <w:rPr>
          <w:rFonts w:ascii="Trebuchet MS" w:eastAsia="Times New Roman" w:hAnsi="Trebuchet MS"/>
          <w:sz w:val="24"/>
          <w:szCs w:val="24"/>
          <w:lang w:eastAsia="en-GB"/>
        </w:rPr>
        <w:t>B.2 (b) the enlargement must be constructed so that (</w:t>
      </w:r>
      <w:proofErr w:type="spellStart"/>
      <w:r w:rsidRPr="00B36D92">
        <w:rPr>
          <w:rFonts w:ascii="Trebuchet MS" w:eastAsia="Times New Roman" w:hAnsi="Trebuchet MS"/>
          <w:sz w:val="24"/>
          <w:szCs w:val="24"/>
          <w:lang w:eastAsia="en-GB"/>
        </w:rPr>
        <w:t>i</w:t>
      </w:r>
      <w:proofErr w:type="spellEnd"/>
      <w:r w:rsidRPr="00B36D92">
        <w:rPr>
          <w:rFonts w:ascii="Trebuchet MS" w:eastAsia="Times New Roman" w:hAnsi="Trebuchet MS"/>
          <w:sz w:val="24"/>
          <w:szCs w:val="24"/>
          <w:lang w:eastAsia="en-GB"/>
        </w:rPr>
        <w:t>) other than in the case of a hip-to-gable enlargement or an enlargement which joins the original roof to the roof of a rear or side extension</w:t>
      </w:r>
      <w:r w:rsidRPr="00B36D92">
        <w:rPr>
          <w:rFonts w:ascii="Trebuchet MS" w:eastAsia="Times New Roman" w:hAnsi="Trebuchet MS"/>
          <w:b/>
          <w:sz w:val="24"/>
          <w:szCs w:val="24"/>
          <w:lang w:eastAsia="en-GB"/>
        </w:rPr>
        <w:t xml:space="preserve"> </w:t>
      </w:r>
      <w:r w:rsidRPr="00B36D92">
        <w:rPr>
          <w:rFonts w:ascii="Trebuchet MS" w:eastAsia="Times New Roman" w:hAnsi="Trebuchet MS"/>
          <w:sz w:val="24"/>
          <w:szCs w:val="24"/>
          <w:lang w:eastAsia="en-GB"/>
        </w:rPr>
        <w:t xml:space="preserve">(aa) the eaves of the original roof are maintained or reinstated; </w:t>
      </w:r>
      <w:r w:rsidRPr="00B36D92">
        <w:rPr>
          <w:rFonts w:ascii="Trebuchet MS" w:eastAsia="Times New Roman" w:hAnsi="Trebuchet MS"/>
          <w:b/>
          <w:sz w:val="24"/>
          <w:szCs w:val="24"/>
          <w:lang w:eastAsia="en-GB"/>
        </w:rPr>
        <w:t xml:space="preserve">complies </w:t>
      </w:r>
      <w:r w:rsidRPr="00B36D92">
        <w:rPr>
          <w:rFonts w:ascii="Trebuchet MS" w:eastAsia="Times New Roman" w:hAnsi="Trebuchet MS"/>
          <w:sz w:val="24"/>
          <w:szCs w:val="24"/>
          <w:lang w:eastAsia="en-GB"/>
        </w:rPr>
        <w:t xml:space="preserve">and (bb) the edge of the enlargement closest to the eaves of the original roof is, so far as practicable, not less than 0.2 metres from the eaves, measured along the </w:t>
      </w:r>
      <w:r w:rsidRPr="00891011">
        <w:rPr>
          <w:rFonts w:ascii="Trebuchet MS" w:eastAsia="Times New Roman" w:hAnsi="Trebuchet MS"/>
          <w:sz w:val="24"/>
          <w:szCs w:val="24"/>
          <w:lang w:eastAsia="en-GB"/>
        </w:rPr>
        <w:t>roof slope from the outside edge of the eaves;</w:t>
      </w:r>
      <w:r w:rsidRPr="00891011">
        <w:rPr>
          <w:rFonts w:ascii="Trebuchet MS" w:eastAsia="Times New Roman" w:hAnsi="Trebuchet MS"/>
          <w:b/>
          <w:sz w:val="24"/>
          <w:szCs w:val="24"/>
          <w:lang w:eastAsia="en-GB"/>
        </w:rPr>
        <w:t xml:space="preserve"> complies </w:t>
      </w:r>
      <w:r w:rsidRPr="00891011">
        <w:rPr>
          <w:rFonts w:ascii="Trebuchet MS" w:eastAsia="Times New Roman" w:hAnsi="Trebuchet MS"/>
          <w:sz w:val="24"/>
          <w:szCs w:val="24"/>
          <w:lang w:eastAsia="en-GB"/>
        </w:rPr>
        <w:t xml:space="preserve">and (ii) other than in the case of an enlargement which joins the original roof to the roof of a rear or side extension, no part of the enlargement extends beyond the outside face of any external wall of the original </w:t>
      </w:r>
      <w:proofErr w:type="spellStart"/>
      <w:r w:rsidRPr="00891011">
        <w:rPr>
          <w:rFonts w:ascii="Trebuchet MS" w:eastAsia="Times New Roman" w:hAnsi="Trebuchet MS"/>
          <w:sz w:val="24"/>
          <w:szCs w:val="24"/>
          <w:lang w:eastAsia="en-GB"/>
        </w:rPr>
        <w:t>dwellinghouse</w:t>
      </w:r>
      <w:proofErr w:type="spellEnd"/>
      <w:r w:rsidRPr="00891011">
        <w:rPr>
          <w:rFonts w:ascii="Trebuchet MS" w:eastAsia="Times New Roman" w:hAnsi="Trebuchet MS"/>
          <w:sz w:val="24"/>
          <w:szCs w:val="24"/>
          <w:lang w:eastAsia="en-GB"/>
        </w:rPr>
        <w:t>;</w:t>
      </w:r>
      <w:r w:rsidRPr="00891011">
        <w:rPr>
          <w:rFonts w:ascii="Trebuchet MS" w:eastAsia="Times New Roman" w:hAnsi="Trebuchet MS"/>
          <w:b/>
          <w:sz w:val="24"/>
          <w:szCs w:val="24"/>
          <w:lang w:eastAsia="en-GB"/>
        </w:rPr>
        <w:t xml:space="preserve"> complies </w:t>
      </w:r>
      <w:r w:rsidRPr="00891011">
        <w:rPr>
          <w:rFonts w:ascii="Trebuchet MS" w:eastAsia="Times New Roman" w:hAnsi="Trebuchet MS"/>
          <w:sz w:val="24"/>
          <w:szCs w:val="24"/>
          <w:lang w:eastAsia="en-GB"/>
        </w:rPr>
        <w:t xml:space="preserve">and </w:t>
      </w:r>
    </w:p>
    <w:p w:rsidR="00F670F3" w:rsidRPr="00F670F3" w:rsidRDefault="00F670F3" w:rsidP="00F670F3">
      <w:pPr>
        <w:spacing w:after="200" w:line="240" w:lineRule="auto"/>
        <w:jc w:val="both"/>
        <w:rPr>
          <w:rFonts w:ascii="Trebuchet MS" w:eastAsia="Times New Roman" w:hAnsi="Trebuchet MS"/>
          <w:b/>
          <w:color w:val="FF0000"/>
          <w:sz w:val="24"/>
          <w:szCs w:val="24"/>
          <w:lang w:eastAsia="en-GB"/>
        </w:rPr>
      </w:pPr>
      <w:r w:rsidRPr="00891011">
        <w:rPr>
          <w:rFonts w:ascii="Trebuchet MS" w:eastAsia="Times New Roman" w:hAnsi="Trebuchet MS"/>
          <w:sz w:val="24"/>
          <w:szCs w:val="24"/>
          <w:lang w:eastAsia="en-GB"/>
        </w:rPr>
        <w:t xml:space="preserve">B.2 (c) any window inserted on a wall or roof slope forming a side elevation of the </w:t>
      </w:r>
      <w:proofErr w:type="spellStart"/>
      <w:r w:rsidRPr="00891011">
        <w:rPr>
          <w:rFonts w:ascii="Trebuchet MS" w:eastAsia="Times New Roman" w:hAnsi="Trebuchet MS"/>
          <w:sz w:val="24"/>
          <w:szCs w:val="24"/>
          <w:lang w:eastAsia="en-GB"/>
        </w:rPr>
        <w:t>dwellinghouse</w:t>
      </w:r>
      <w:proofErr w:type="spellEnd"/>
      <w:r w:rsidRPr="00891011">
        <w:rPr>
          <w:rFonts w:ascii="Trebuchet MS" w:eastAsia="Times New Roman" w:hAnsi="Trebuchet MS"/>
          <w:sz w:val="24"/>
          <w:szCs w:val="24"/>
          <w:lang w:eastAsia="en-GB"/>
        </w:rPr>
        <w:t xml:space="preserve"> must be (</w:t>
      </w:r>
      <w:proofErr w:type="spellStart"/>
      <w:r w:rsidRPr="00891011">
        <w:rPr>
          <w:rFonts w:ascii="Trebuchet MS" w:eastAsia="Times New Roman" w:hAnsi="Trebuchet MS"/>
          <w:sz w:val="24"/>
          <w:szCs w:val="24"/>
          <w:lang w:eastAsia="en-GB"/>
        </w:rPr>
        <w:t>i</w:t>
      </w:r>
      <w:proofErr w:type="spellEnd"/>
      <w:r w:rsidRPr="00891011">
        <w:rPr>
          <w:rFonts w:ascii="Trebuchet MS" w:eastAsia="Times New Roman" w:hAnsi="Trebuchet MS"/>
          <w:sz w:val="24"/>
          <w:szCs w:val="24"/>
          <w:lang w:eastAsia="en-GB"/>
        </w:rPr>
        <w:t>) obscure-glazed,</w:t>
      </w:r>
      <w:r w:rsidRPr="00891011">
        <w:rPr>
          <w:rFonts w:ascii="Trebuchet MS" w:eastAsia="Times New Roman" w:hAnsi="Trebuchet MS"/>
          <w:b/>
          <w:sz w:val="24"/>
          <w:szCs w:val="24"/>
          <w:lang w:eastAsia="en-GB"/>
        </w:rPr>
        <w:t xml:space="preserve"> complies </w:t>
      </w:r>
      <w:r w:rsidRPr="00891011">
        <w:rPr>
          <w:rFonts w:ascii="Trebuchet MS" w:eastAsia="Times New Roman" w:hAnsi="Trebuchet MS"/>
          <w:sz w:val="24"/>
          <w:szCs w:val="24"/>
          <w:lang w:eastAsia="en-GB"/>
        </w:rPr>
        <w:t>and (ii) non-opening unless the parts of the window which can be opened are more than 1.7 metres above the floor of the room in which the window is installed</w:t>
      </w:r>
      <w:r w:rsidRPr="00891011">
        <w:rPr>
          <w:rFonts w:ascii="Trebuchet MS" w:eastAsia="Times New Roman" w:hAnsi="Trebuchet MS"/>
          <w:b/>
          <w:sz w:val="24"/>
          <w:szCs w:val="24"/>
          <w:lang w:eastAsia="en-GB"/>
        </w:rPr>
        <w:t>. complies</w:t>
      </w:r>
    </w:p>
    <w:p w:rsidR="00E10229" w:rsidRDefault="00E10229" w:rsidP="00F670F3">
      <w:pPr>
        <w:spacing w:after="200" w:line="240" w:lineRule="auto"/>
        <w:jc w:val="both"/>
        <w:rPr>
          <w:rFonts w:ascii="Trebuchet MS" w:eastAsia="Times New Roman" w:hAnsi="Trebuchet MS"/>
          <w:b/>
          <w:sz w:val="24"/>
          <w:szCs w:val="24"/>
          <w:lang w:eastAsia="en-GB"/>
        </w:rPr>
      </w:pPr>
    </w:p>
    <w:p w:rsidR="00E10229" w:rsidRDefault="00E10229" w:rsidP="00F670F3">
      <w:pPr>
        <w:spacing w:after="200" w:line="240" w:lineRule="auto"/>
        <w:jc w:val="both"/>
        <w:rPr>
          <w:rFonts w:ascii="Trebuchet MS" w:eastAsia="Times New Roman" w:hAnsi="Trebuchet MS"/>
          <w:b/>
          <w:sz w:val="24"/>
          <w:szCs w:val="24"/>
          <w:lang w:eastAsia="en-GB"/>
        </w:rPr>
      </w:pPr>
    </w:p>
    <w:p w:rsidR="00E10229" w:rsidRDefault="00E10229" w:rsidP="00F670F3">
      <w:pPr>
        <w:spacing w:after="200" w:line="240" w:lineRule="auto"/>
        <w:jc w:val="both"/>
        <w:rPr>
          <w:rFonts w:ascii="Trebuchet MS" w:eastAsia="Times New Roman" w:hAnsi="Trebuchet MS"/>
          <w:b/>
          <w:sz w:val="24"/>
          <w:szCs w:val="24"/>
          <w:lang w:eastAsia="en-GB"/>
        </w:rPr>
      </w:pP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b/>
          <w:sz w:val="24"/>
          <w:szCs w:val="24"/>
          <w:lang w:eastAsia="en-GB"/>
        </w:rPr>
        <w:lastRenderedPageBreak/>
        <w:t>Interpretation of Class B</w:t>
      </w:r>
    </w:p>
    <w:p w:rsidR="00F670F3" w:rsidRPr="00891011" w:rsidRDefault="00F670F3" w:rsidP="00F670F3">
      <w:pPr>
        <w:spacing w:after="200" w:line="240" w:lineRule="auto"/>
        <w:jc w:val="both"/>
        <w:rPr>
          <w:rFonts w:ascii="Trebuchet MS" w:eastAsia="Times New Roman" w:hAnsi="Trebuchet MS"/>
          <w:sz w:val="24"/>
          <w:szCs w:val="24"/>
          <w:lang w:eastAsia="en-GB"/>
        </w:rPr>
      </w:pPr>
      <w:r w:rsidRPr="00891011">
        <w:rPr>
          <w:rFonts w:ascii="Trebuchet MS" w:eastAsia="Times New Roman" w:hAnsi="Trebuchet MS"/>
          <w:sz w:val="24"/>
          <w:szCs w:val="24"/>
          <w:lang w:eastAsia="en-GB"/>
        </w:rPr>
        <w:t>B.3 For the purposes of Class B, “resulting roof space” means the roof space as enlarged, taking into account any enlargement to the original roof space, whether permitted by this Class or not.</w:t>
      </w:r>
    </w:p>
    <w:p w:rsidR="00F670F3" w:rsidRPr="00891011" w:rsidRDefault="00F670F3" w:rsidP="00F670F3">
      <w:pPr>
        <w:spacing w:after="200" w:line="240" w:lineRule="auto"/>
        <w:jc w:val="both"/>
        <w:rPr>
          <w:rFonts w:ascii="Trebuchet MS" w:eastAsia="Times New Roman" w:hAnsi="Trebuchet MS"/>
          <w:sz w:val="24"/>
          <w:szCs w:val="24"/>
          <w:lang w:eastAsia="en-GB"/>
        </w:rPr>
      </w:pPr>
      <w:r w:rsidRPr="00891011">
        <w:rPr>
          <w:rFonts w:ascii="Trebuchet MS" w:eastAsia="Times New Roman" w:hAnsi="Trebuchet MS"/>
          <w:sz w:val="24"/>
          <w:szCs w:val="24"/>
          <w:lang w:eastAsia="en-GB"/>
        </w:rPr>
        <w:t xml:space="preserve">B.4 For the purposes of paragraph B.2(b)(ii), roof tiles, guttering, </w:t>
      </w:r>
      <w:proofErr w:type="spellStart"/>
      <w:r w:rsidRPr="00891011">
        <w:rPr>
          <w:rFonts w:ascii="Trebuchet MS" w:eastAsia="Times New Roman" w:hAnsi="Trebuchet MS"/>
          <w:sz w:val="24"/>
          <w:szCs w:val="24"/>
          <w:lang w:eastAsia="en-GB"/>
        </w:rPr>
        <w:t>fascias</w:t>
      </w:r>
      <w:proofErr w:type="spellEnd"/>
      <w:r w:rsidRPr="00891011">
        <w:rPr>
          <w:rFonts w:ascii="Trebuchet MS" w:eastAsia="Times New Roman" w:hAnsi="Trebuchet MS"/>
          <w:sz w:val="24"/>
          <w:szCs w:val="24"/>
          <w:lang w:eastAsia="en-GB"/>
        </w:rPr>
        <w:t xml:space="preserve">, barge boards, and other minor roof details overhanging the external wall of the original </w:t>
      </w:r>
      <w:proofErr w:type="spellStart"/>
      <w:r w:rsidRPr="00891011">
        <w:rPr>
          <w:rFonts w:ascii="Trebuchet MS" w:eastAsia="Times New Roman" w:hAnsi="Trebuchet MS"/>
          <w:sz w:val="24"/>
          <w:szCs w:val="24"/>
          <w:lang w:eastAsia="en-GB"/>
        </w:rPr>
        <w:t>dwellinghouse</w:t>
      </w:r>
      <w:proofErr w:type="spellEnd"/>
      <w:r w:rsidRPr="00891011">
        <w:rPr>
          <w:rFonts w:ascii="Trebuchet MS" w:eastAsia="Times New Roman" w:hAnsi="Trebuchet MS"/>
          <w:sz w:val="24"/>
          <w:szCs w:val="24"/>
          <w:lang w:eastAsia="en-GB"/>
        </w:rPr>
        <w:t xml:space="preserve"> are not to be considered part of the enlargement.</w:t>
      </w:r>
    </w:p>
    <w:p w:rsidR="00891011" w:rsidRDefault="00891011" w:rsidP="00F670F3">
      <w:pPr>
        <w:spacing w:after="200" w:line="240" w:lineRule="auto"/>
        <w:jc w:val="both"/>
        <w:rPr>
          <w:rFonts w:ascii="Trebuchet MS" w:eastAsia="Times New Roman" w:hAnsi="Trebuchet MS"/>
          <w:sz w:val="24"/>
          <w:szCs w:val="24"/>
          <w:lang w:eastAsia="en-GB"/>
        </w:rPr>
      </w:pP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b/>
          <w:sz w:val="24"/>
          <w:szCs w:val="24"/>
          <w:lang w:eastAsia="en-GB"/>
        </w:rPr>
        <w:t>C.1 Development is not permitted by Class C if:</w:t>
      </w: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sz w:val="24"/>
          <w:szCs w:val="24"/>
          <w:lang w:eastAsia="en-GB"/>
        </w:rPr>
        <w:t xml:space="preserve">C.1 (a) permission to use the </w:t>
      </w:r>
      <w:proofErr w:type="spellStart"/>
      <w:r w:rsidRPr="00891011">
        <w:rPr>
          <w:rFonts w:ascii="Trebuchet MS" w:eastAsia="Times New Roman" w:hAnsi="Trebuchet MS"/>
          <w:sz w:val="24"/>
          <w:szCs w:val="24"/>
          <w:lang w:eastAsia="en-GB"/>
        </w:rPr>
        <w:t>dwellinghouse</w:t>
      </w:r>
      <w:proofErr w:type="spellEnd"/>
      <w:r w:rsidRPr="00891011">
        <w:rPr>
          <w:rFonts w:ascii="Trebuchet MS" w:eastAsia="Times New Roman" w:hAnsi="Trebuchet MS"/>
          <w:sz w:val="24"/>
          <w:szCs w:val="24"/>
          <w:lang w:eastAsia="en-GB"/>
        </w:rPr>
        <w:t xml:space="preserve"> as a </w:t>
      </w:r>
      <w:proofErr w:type="spellStart"/>
      <w:r w:rsidRPr="00891011">
        <w:rPr>
          <w:rFonts w:ascii="Trebuchet MS" w:eastAsia="Times New Roman" w:hAnsi="Trebuchet MS"/>
          <w:sz w:val="24"/>
          <w:szCs w:val="24"/>
          <w:lang w:eastAsia="en-GB"/>
        </w:rPr>
        <w:t>dwellinghouse</w:t>
      </w:r>
      <w:proofErr w:type="spellEnd"/>
      <w:r w:rsidRPr="00891011">
        <w:rPr>
          <w:rFonts w:ascii="Trebuchet MS" w:eastAsia="Times New Roman" w:hAnsi="Trebuchet MS"/>
          <w:sz w:val="24"/>
          <w:szCs w:val="24"/>
          <w:lang w:eastAsia="en-GB"/>
        </w:rPr>
        <w:t xml:space="preserve"> has been granted only by virtue of Class M, N, P or Q of Part 3 of this Schedule (changes of use);</w:t>
      </w:r>
      <w:r w:rsidRPr="00891011">
        <w:rPr>
          <w:rFonts w:ascii="Trebuchet MS" w:eastAsia="Times New Roman" w:hAnsi="Trebuchet MS"/>
          <w:b/>
          <w:sz w:val="24"/>
          <w:szCs w:val="24"/>
          <w:lang w:eastAsia="en-GB"/>
        </w:rPr>
        <w:t xml:space="preserve"> complies</w:t>
      </w: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sz w:val="24"/>
          <w:szCs w:val="24"/>
          <w:lang w:eastAsia="en-GB"/>
        </w:rPr>
        <w:t>C.1 (b) the alteration would protrude more than 0.15 metres beyond the plane of the slope of the original roof when measured from the perpendicular with the external surface of the original roof;</w:t>
      </w:r>
      <w:r w:rsidRPr="00891011">
        <w:rPr>
          <w:rFonts w:ascii="Trebuchet MS" w:eastAsia="Times New Roman" w:hAnsi="Trebuchet MS"/>
          <w:b/>
          <w:sz w:val="24"/>
          <w:szCs w:val="24"/>
          <w:lang w:eastAsia="en-GB"/>
        </w:rPr>
        <w:t xml:space="preserve"> complies</w:t>
      </w: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sz w:val="24"/>
          <w:szCs w:val="24"/>
          <w:lang w:eastAsia="en-GB"/>
        </w:rPr>
        <w:t>C.1 (c) it would result in the highest part of the alteration being higher than the highest part of the original roof;</w:t>
      </w:r>
      <w:r w:rsidRPr="00891011">
        <w:rPr>
          <w:rFonts w:ascii="Trebuchet MS" w:eastAsia="Times New Roman" w:hAnsi="Trebuchet MS"/>
          <w:b/>
          <w:sz w:val="24"/>
          <w:szCs w:val="24"/>
          <w:lang w:eastAsia="en-GB"/>
        </w:rPr>
        <w:t xml:space="preserve"> complies or</w:t>
      </w: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sz w:val="24"/>
          <w:szCs w:val="24"/>
          <w:lang w:eastAsia="en-GB"/>
        </w:rPr>
        <w:t>C.1 (d) it would consist of or include (</w:t>
      </w:r>
      <w:proofErr w:type="spellStart"/>
      <w:r w:rsidRPr="00891011">
        <w:rPr>
          <w:rFonts w:ascii="Trebuchet MS" w:eastAsia="Times New Roman" w:hAnsi="Trebuchet MS"/>
          <w:sz w:val="24"/>
          <w:szCs w:val="24"/>
          <w:lang w:eastAsia="en-GB"/>
        </w:rPr>
        <w:t>i</w:t>
      </w:r>
      <w:proofErr w:type="spellEnd"/>
      <w:r w:rsidRPr="00891011">
        <w:rPr>
          <w:rFonts w:ascii="Trebuchet MS" w:eastAsia="Times New Roman" w:hAnsi="Trebuchet MS"/>
          <w:sz w:val="24"/>
          <w:szCs w:val="24"/>
          <w:lang w:eastAsia="en-GB"/>
        </w:rPr>
        <w:t>) the installation, alteration, or replacement of a chimney, flue or soil and vent pipe,</w:t>
      </w:r>
      <w:r w:rsidRPr="00891011">
        <w:rPr>
          <w:rFonts w:ascii="Trebuchet MS" w:eastAsia="Times New Roman" w:hAnsi="Trebuchet MS"/>
          <w:b/>
          <w:sz w:val="24"/>
          <w:szCs w:val="24"/>
          <w:lang w:eastAsia="en-GB"/>
        </w:rPr>
        <w:t xml:space="preserve"> </w:t>
      </w:r>
      <w:r w:rsidR="00891011" w:rsidRPr="00891011">
        <w:rPr>
          <w:rFonts w:ascii="Trebuchet MS" w:eastAsia="Times New Roman" w:hAnsi="Trebuchet MS"/>
          <w:b/>
          <w:sz w:val="24"/>
          <w:szCs w:val="24"/>
          <w:lang w:eastAsia="en-GB"/>
        </w:rPr>
        <w:t>Complies</w:t>
      </w:r>
      <w:r w:rsidRPr="00891011">
        <w:rPr>
          <w:rFonts w:ascii="Trebuchet MS" w:eastAsia="Times New Roman" w:hAnsi="Trebuchet MS"/>
          <w:b/>
          <w:sz w:val="24"/>
          <w:szCs w:val="24"/>
          <w:lang w:eastAsia="en-GB"/>
        </w:rPr>
        <w:t xml:space="preserve"> </w:t>
      </w:r>
      <w:r w:rsidRPr="00891011">
        <w:rPr>
          <w:rFonts w:ascii="Trebuchet MS" w:eastAsia="Times New Roman" w:hAnsi="Trebuchet MS"/>
          <w:sz w:val="24"/>
          <w:szCs w:val="24"/>
          <w:lang w:eastAsia="en-GB"/>
        </w:rPr>
        <w:t>or (ii) the installation, alteration or replacement of solar photovoltaics or solar thermal equipment.</w:t>
      </w:r>
      <w:r w:rsidRPr="00891011">
        <w:rPr>
          <w:rFonts w:ascii="Trebuchet MS" w:eastAsia="Times New Roman" w:hAnsi="Trebuchet MS"/>
          <w:b/>
          <w:sz w:val="24"/>
          <w:szCs w:val="24"/>
          <w:lang w:eastAsia="en-GB"/>
        </w:rPr>
        <w:t xml:space="preserve"> complies</w:t>
      </w:r>
    </w:p>
    <w:p w:rsidR="00E10229" w:rsidRDefault="00E10229" w:rsidP="00F670F3">
      <w:pPr>
        <w:spacing w:after="200" w:line="240" w:lineRule="auto"/>
        <w:jc w:val="both"/>
        <w:rPr>
          <w:rFonts w:ascii="Trebuchet MS" w:eastAsia="Times New Roman" w:hAnsi="Trebuchet MS"/>
          <w:b/>
          <w:sz w:val="24"/>
          <w:szCs w:val="24"/>
          <w:lang w:eastAsia="en-GB"/>
        </w:rPr>
      </w:pP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b/>
          <w:sz w:val="24"/>
          <w:szCs w:val="24"/>
          <w:lang w:eastAsia="en-GB"/>
        </w:rPr>
        <w:t>Conditions</w:t>
      </w:r>
    </w:p>
    <w:p w:rsidR="00F670F3" w:rsidRPr="00891011" w:rsidRDefault="00F670F3" w:rsidP="00F670F3">
      <w:pPr>
        <w:spacing w:after="200" w:line="240" w:lineRule="auto"/>
        <w:jc w:val="both"/>
        <w:rPr>
          <w:rFonts w:ascii="Trebuchet MS" w:eastAsia="Times New Roman" w:hAnsi="Trebuchet MS"/>
          <w:sz w:val="24"/>
          <w:szCs w:val="24"/>
          <w:lang w:eastAsia="en-GB"/>
        </w:rPr>
      </w:pPr>
      <w:r w:rsidRPr="00891011">
        <w:rPr>
          <w:rFonts w:ascii="Trebuchet MS" w:eastAsia="Times New Roman" w:hAnsi="Trebuchet MS"/>
          <w:sz w:val="24"/>
          <w:szCs w:val="24"/>
          <w:lang w:eastAsia="en-GB"/>
        </w:rPr>
        <w:t xml:space="preserve">C.2 Development is permitted by Class C subject to the condition that any window located on a roof slope forming a side elevation of the </w:t>
      </w:r>
      <w:proofErr w:type="spellStart"/>
      <w:r w:rsidRPr="00891011">
        <w:rPr>
          <w:rFonts w:ascii="Trebuchet MS" w:eastAsia="Times New Roman" w:hAnsi="Trebuchet MS"/>
          <w:sz w:val="24"/>
          <w:szCs w:val="24"/>
          <w:lang w:eastAsia="en-GB"/>
        </w:rPr>
        <w:t>dwellinghouse</w:t>
      </w:r>
      <w:proofErr w:type="spellEnd"/>
      <w:r w:rsidRPr="00891011">
        <w:rPr>
          <w:rFonts w:ascii="Trebuchet MS" w:eastAsia="Times New Roman" w:hAnsi="Trebuchet MS"/>
          <w:sz w:val="24"/>
          <w:szCs w:val="24"/>
          <w:lang w:eastAsia="en-GB"/>
        </w:rPr>
        <w:t xml:space="preserve"> must be:</w:t>
      </w:r>
    </w:p>
    <w:p w:rsidR="00F670F3" w:rsidRPr="00891011" w:rsidRDefault="00F670F3" w:rsidP="00F670F3">
      <w:pPr>
        <w:spacing w:after="200" w:line="240" w:lineRule="auto"/>
        <w:jc w:val="both"/>
        <w:rPr>
          <w:rFonts w:ascii="Trebuchet MS" w:eastAsia="Times New Roman" w:hAnsi="Trebuchet MS"/>
          <w:sz w:val="24"/>
          <w:szCs w:val="24"/>
          <w:lang w:eastAsia="en-GB"/>
        </w:rPr>
      </w:pPr>
      <w:r w:rsidRPr="00891011">
        <w:rPr>
          <w:rFonts w:ascii="Trebuchet MS" w:eastAsia="Times New Roman" w:hAnsi="Trebuchet MS"/>
          <w:sz w:val="24"/>
          <w:szCs w:val="24"/>
          <w:lang w:eastAsia="en-GB"/>
        </w:rPr>
        <w:t xml:space="preserve">C.2 (a) obscure-glazed; </w:t>
      </w:r>
      <w:r w:rsidRPr="00891011">
        <w:rPr>
          <w:rFonts w:ascii="Trebuchet MS" w:eastAsia="Times New Roman" w:hAnsi="Trebuchet MS"/>
          <w:b/>
          <w:sz w:val="24"/>
          <w:szCs w:val="24"/>
          <w:lang w:eastAsia="en-GB"/>
        </w:rPr>
        <w:t>complies</w:t>
      </w:r>
      <w:r w:rsidRPr="00891011">
        <w:rPr>
          <w:rFonts w:ascii="Trebuchet MS" w:eastAsia="Times New Roman" w:hAnsi="Trebuchet MS"/>
          <w:sz w:val="24"/>
          <w:szCs w:val="24"/>
          <w:lang w:eastAsia="en-GB"/>
        </w:rPr>
        <w:t xml:space="preserve"> and</w:t>
      </w: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sz w:val="24"/>
          <w:szCs w:val="24"/>
          <w:lang w:eastAsia="en-GB"/>
        </w:rPr>
        <w:t>C.2 (b) non-opening unless the parts of the window which can be opened are more than 1.7 metres above the floor of the room in which the window is installed</w:t>
      </w:r>
      <w:r w:rsidRPr="00891011">
        <w:rPr>
          <w:rFonts w:ascii="Trebuchet MS" w:eastAsia="Times New Roman" w:hAnsi="Trebuchet MS"/>
          <w:b/>
          <w:sz w:val="24"/>
          <w:szCs w:val="24"/>
          <w:lang w:eastAsia="en-GB"/>
        </w:rPr>
        <w:t>. Complies</w:t>
      </w:r>
    </w:p>
    <w:p w:rsidR="00F670F3" w:rsidRPr="00F670F3" w:rsidRDefault="00F670F3" w:rsidP="00F670F3">
      <w:pPr>
        <w:spacing w:after="200" w:line="240" w:lineRule="auto"/>
        <w:jc w:val="both"/>
        <w:rPr>
          <w:rFonts w:ascii="Trebuchet MS" w:eastAsia="Times New Roman" w:hAnsi="Trebuchet MS"/>
          <w:b/>
          <w:bCs/>
          <w:iCs/>
          <w:color w:val="FF0000"/>
          <w:sz w:val="24"/>
          <w:szCs w:val="24"/>
          <w:lang w:eastAsia="en-GB"/>
        </w:rPr>
      </w:pPr>
    </w:p>
    <w:p w:rsidR="00F670F3" w:rsidRPr="00891011" w:rsidRDefault="00F670F3" w:rsidP="00F670F3">
      <w:pPr>
        <w:spacing w:after="200" w:line="240" w:lineRule="auto"/>
        <w:jc w:val="both"/>
        <w:rPr>
          <w:rFonts w:ascii="Trebuchet MS" w:eastAsia="Times New Roman" w:hAnsi="Trebuchet MS"/>
          <w:b/>
          <w:sz w:val="24"/>
          <w:szCs w:val="24"/>
          <w:lang w:eastAsia="en-GB"/>
        </w:rPr>
      </w:pPr>
      <w:r w:rsidRPr="00891011">
        <w:rPr>
          <w:rFonts w:ascii="Trebuchet MS" w:eastAsia="Times New Roman" w:hAnsi="Trebuchet MS"/>
          <w:b/>
          <w:sz w:val="24"/>
          <w:szCs w:val="24"/>
          <w:lang w:eastAsia="en-GB"/>
        </w:rPr>
        <w:t>Recommendation</w:t>
      </w:r>
    </w:p>
    <w:p w:rsidR="00F670F3" w:rsidRPr="00891011" w:rsidRDefault="00F670F3" w:rsidP="00F670F3">
      <w:pPr>
        <w:spacing w:after="200" w:line="240" w:lineRule="auto"/>
        <w:jc w:val="both"/>
        <w:rPr>
          <w:rFonts w:ascii="Trebuchet MS" w:eastAsia="Times New Roman" w:hAnsi="Trebuchet MS"/>
          <w:sz w:val="24"/>
          <w:szCs w:val="24"/>
          <w:lang w:eastAsia="en-GB"/>
        </w:rPr>
      </w:pPr>
      <w:r w:rsidRPr="00891011">
        <w:rPr>
          <w:rFonts w:ascii="Trebuchet MS" w:eastAsia="Times New Roman" w:hAnsi="Trebuchet MS"/>
          <w:sz w:val="24"/>
          <w:szCs w:val="24"/>
          <w:lang w:eastAsia="en-GB"/>
        </w:rPr>
        <w:t xml:space="preserve">Evidence has been provided to demonstrate that a Certificate of Lawfulness should be granted for the proposed </w:t>
      </w:r>
      <w:r w:rsidRPr="00891011">
        <w:rPr>
          <w:rFonts w:ascii="Trebuchet MS" w:eastAsiaTheme="minorEastAsia" w:hAnsi="Trebuchet MS"/>
          <w:sz w:val="24"/>
          <w:szCs w:val="24"/>
          <w:lang w:eastAsia="en-GB"/>
        </w:rPr>
        <w:t>rear dormer roof conversion.</w:t>
      </w:r>
    </w:p>
    <w:p w:rsidR="00F670F3" w:rsidRPr="00F670F3" w:rsidRDefault="00F670F3" w:rsidP="00F670F3">
      <w:pPr>
        <w:spacing w:after="200" w:line="240" w:lineRule="auto"/>
        <w:jc w:val="both"/>
        <w:rPr>
          <w:rFonts w:ascii="Trebuchet MS" w:eastAsia="Times New Roman" w:hAnsi="Trebuchet MS"/>
          <w:color w:val="FF0000"/>
          <w:sz w:val="24"/>
          <w:szCs w:val="24"/>
          <w:lang w:eastAsia="en-GB"/>
        </w:rPr>
      </w:pPr>
      <w:r w:rsidRPr="00891011">
        <w:rPr>
          <w:rFonts w:ascii="Trebuchet MS" w:eastAsia="Times New Roman" w:hAnsi="Trebuchet MS"/>
          <w:sz w:val="24"/>
          <w:szCs w:val="24"/>
          <w:lang w:eastAsia="en-GB"/>
        </w:rPr>
        <w:t>The proposal has been assessed against the Town and Country Planning Act 1990 (as amended) and Class B</w:t>
      </w:r>
      <w:r w:rsidR="00891011">
        <w:rPr>
          <w:rFonts w:ascii="Trebuchet MS" w:eastAsia="Times New Roman" w:hAnsi="Trebuchet MS"/>
          <w:sz w:val="24"/>
          <w:szCs w:val="24"/>
          <w:lang w:eastAsia="en-GB"/>
        </w:rPr>
        <w:t xml:space="preserve"> and</w:t>
      </w:r>
      <w:r w:rsidRPr="00891011">
        <w:rPr>
          <w:rFonts w:ascii="Trebuchet MS" w:eastAsia="Times New Roman" w:hAnsi="Trebuchet MS"/>
          <w:sz w:val="24"/>
          <w:szCs w:val="24"/>
          <w:lang w:eastAsia="en-GB"/>
        </w:rPr>
        <w:t xml:space="preserve"> Class C, Part 1, Schedule 2 of the Town and Country Planning (General Permitted Development) (England) Order 2015. It can be confirmed that the proposed operation would be lawful for planning purposes based on the drawings received </w:t>
      </w:r>
      <w:r w:rsidRPr="008E228F">
        <w:rPr>
          <w:rFonts w:ascii="Trebuchet MS" w:eastAsia="Times New Roman" w:hAnsi="Trebuchet MS"/>
          <w:sz w:val="24"/>
          <w:szCs w:val="24"/>
          <w:lang w:eastAsia="en-GB"/>
        </w:rPr>
        <w:t xml:space="preserve">on </w:t>
      </w:r>
      <w:r w:rsidR="008E228F" w:rsidRPr="008E228F">
        <w:rPr>
          <w:rFonts w:ascii="Trebuchet MS" w:eastAsia="Times New Roman" w:hAnsi="Trebuchet MS"/>
          <w:sz w:val="24"/>
          <w:szCs w:val="24"/>
          <w:lang w:eastAsia="en-GB"/>
        </w:rPr>
        <w:t>18</w:t>
      </w:r>
      <w:r w:rsidRPr="008E228F">
        <w:rPr>
          <w:rFonts w:ascii="Trebuchet MS" w:eastAsia="Times New Roman" w:hAnsi="Trebuchet MS"/>
          <w:sz w:val="24"/>
          <w:szCs w:val="24"/>
          <w:vertAlign w:val="superscript"/>
          <w:lang w:eastAsia="en-GB"/>
        </w:rPr>
        <w:t>th</w:t>
      </w:r>
      <w:r w:rsidRPr="008E228F">
        <w:rPr>
          <w:rFonts w:ascii="Trebuchet MS" w:eastAsia="Times New Roman" w:hAnsi="Trebuchet MS"/>
          <w:sz w:val="24"/>
          <w:szCs w:val="24"/>
          <w:lang w:eastAsia="en-GB"/>
        </w:rPr>
        <w:t xml:space="preserve"> May 2021:</w:t>
      </w:r>
    </w:p>
    <w:p w:rsidR="00F670F3" w:rsidRPr="008E228F" w:rsidRDefault="00F670F3" w:rsidP="00F670F3">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lastRenderedPageBreak/>
        <w:t xml:space="preserve">The following plans were submitted and received on </w:t>
      </w:r>
      <w:r w:rsidR="008E228F" w:rsidRPr="008E228F">
        <w:rPr>
          <w:rFonts w:ascii="Trebuchet MS" w:eastAsiaTheme="minorEastAsia" w:hAnsi="Trebuchet MS"/>
          <w:sz w:val="24"/>
          <w:szCs w:val="24"/>
          <w:lang w:eastAsia="en-GB"/>
        </w:rPr>
        <w:t>18</w:t>
      </w:r>
      <w:r w:rsidR="008E228F" w:rsidRPr="008E228F">
        <w:rPr>
          <w:rFonts w:ascii="Trebuchet MS" w:eastAsiaTheme="minorEastAsia" w:hAnsi="Trebuchet MS"/>
          <w:sz w:val="24"/>
          <w:szCs w:val="24"/>
          <w:vertAlign w:val="superscript"/>
          <w:lang w:eastAsia="en-GB"/>
        </w:rPr>
        <w:t>th</w:t>
      </w:r>
      <w:r w:rsidR="008E228F" w:rsidRPr="008E228F">
        <w:rPr>
          <w:rFonts w:ascii="Trebuchet MS" w:eastAsiaTheme="minorEastAsia" w:hAnsi="Trebuchet MS"/>
          <w:sz w:val="24"/>
          <w:szCs w:val="24"/>
          <w:lang w:eastAsia="en-GB"/>
        </w:rPr>
        <w:t xml:space="preserve"> </w:t>
      </w:r>
      <w:r w:rsidRPr="008E228F">
        <w:rPr>
          <w:rFonts w:ascii="Trebuchet MS" w:eastAsiaTheme="minorEastAsia" w:hAnsi="Trebuchet MS"/>
          <w:sz w:val="24"/>
          <w:szCs w:val="24"/>
          <w:lang w:eastAsia="en-GB"/>
        </w:rPr>
        <w:t>May 2021:</w:t>
      </w:r>
    </w:p>
    <w:p w:rsidR="008E228F" w:rsidRPr="008E228F" w:rsidRDefault="008E228F" w:rsidP="008E228F">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2100/LDC/01 – Existing Plans</w:t>
      </w:r>
    </w:p>
    <w:p w:rsidR="008E228F" w:rsidRPr="008E228F" w:rsidRDefault="008E228F" w:rsidP="008E228F">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2100/LDC/02 – Existing Plans</w:t>
      </w:r>
    </w:p>
    <w:p w:rsidR="008E228F" w:rsidRPr="008E228F" w:rsidRDefault="008E228F" w:rsidP="008E228F">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2100/LDC/03 – Existing Elevations</w:t>
      </w:r>
    </w:p>
    <w:p w:rsidR="008E228F" w:rsidRPr="008E228F" w:rsidRDefault="008E228F" w:rsidP="008E228F">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2100/LDC/04 – Proposed Plans</w:t>
      </w:r>
    </w:p>
    <w:p w:rsidR="008E228F" w:rsidRPr="008E228F" w:rsidRDefault="008E228F" w:rsidP="008E228F">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2100/LDC/05 – Proposed Plans</w:t>
      </w:r>
    </w:p>
    <w:p w:rsidR="008E228F" w:rsidRPr="008E228F" w:rsidRDefault="008E228F" w:rsidP="008E228F">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2100/LDC/06 – Proposed Elevations</w:t>
      </w:r>
    </w:p>
    <w:p w:rsidR="00E66F0B" w:rsidRPr="008E228F" w:rsidRDefault="00E66F0B" w:rsidP="00E66F0B">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2100/LDC/07 – Volume</w:t>
      </w:r>
    </w:p>
    <w:p w:rsidR="00E66F0B" w:rsidRPr="008E228F" w:rsidRDefault="00E66F0B" w:rsidP="00E66F0B">
      <w:pPr>
        <w:spacing w:after="200" w:line="240" w:lineRule="auto"/>
        <w:jc w:val="both"/>
        <w:rPr>
          <w:rFonts w:ascii="Trebuchet MS" w:eastAsiaTheme="minorEastAsia" w:hAnsi="Trebuchet MS"/>
          <w:sz w:val="24"/>
          <w:szCs w:val="24"/>
          <w:lang w:eastAsia="en-GB"/>
        </w:rPr>
      </w:pPr>
      <w:r w:rsidRPr="008E228F">
        <w:rPr>
          <w:rFonts w:ascii="Trebuchet MS" w:eastAsiaTheme="minorEastAsia" w:hAnsi="Trebuchet MS"/>
          <w:sz w:val="24"/>
          <w:szCs w:val="24"/>
          <w:lang w:eastAsia="en-GB"/>
        </w:rPr>
        <w:t>Drawing No: 2100/LDC/09 – Existing and Proposed Block Plan Location Plan</w:t>
      </w:r>
    </w:p>
    <w:p w:rsidR="00F670F3" w:rsidRPr="00891011" w:rsidRDefault="00F670F3" w:rsidP="00F670F3">
      <w:pPr>
        <w:spacing w:after="200" w:line="240" w:lineRule="auto"/>
        <w:jc w:val="both"/>
        <w:rPr>
          <w:rFonts w:ascii="Trebuchet MS" w:eastAsia="Times New Roman" w:hAnsi="Trebuchet MS"/>
          <w:sz w:val="24"/>
          <w:szCs w:val="24"/>
          <w:lang w:eastAsia="en-GB"/>
        </w:rPr>
      </w:pPr>
      <w:r w:rsidRPr="00891011">
        <w:rPr>
          <w:rFonts w:ascii="Trebuchet MS" w:eastAsia="Times New Roman" w:hAnsi="Trebuchet MS"/>
          <w:sz w:val="24"/>
          <w:szCs w:val="24"/>
          <w:lang w:eastAsia="en-GB"/>
        </w:rPr>
        <w:t>Therefore, the Local Planning Authority can issue the applicant with a Certificate of Lawfulness for the proposed development.</w:t>
      </w:r>
    </w:p>
    <w:p w:rsidR="00F670F3" w:rsidRPr="00891011" w:rsidRDefault="00F670F3" w:rsidP="00F670F3">
      <w:pPr>
        <w:spacing w:after="200" w:line="240" w:lineRule="auto"/>
        <w:rPr>
          <w:rFonts w:ascii="Trebuchet MS" w:eastAsia="Times New Roman" w:hAnsi="Trebuchet MS"/>
          <w:b/>
          <w:sz w:val="24"/>
          <w:szCs w:val="24"/>
          <w:lang w:eastAsia="en-GB"/>
        </w:rPr>
      </w:pPr>
      <w:proofErr w:type="spellStart"/>
      <w:r w:rsidRPr="00891011">
        <w:rPr>
          <w:rFonts w:ascii="Trebuchet MS" w:eastAsia="Times New Roman" w:hAnsi="Trebuchet MS"/>
          <w:b/>
          <w:sz w:val="24"/>
          <w:szCs w:val="24"/>
          <w:lang w:eastAsia="en-GB"/>
        </w:rPr>
        <w:t>Informatives</w:t>
      </w:r>
      <w:proofErr w:type="spellEnd"/>
    </w:p>
    <w:p w:rsidR="00F670F3" w:rsidRPr="00891011" w:rsidRDefault="00F670F3" w:rsidP="00F670F3">
      <w:pPr>
        <w:spacing w:after="200" w:line="240" w:lineRule="auto"/>
        <w:rPr>
          <w:rFonts w:ascii="Trebuchet MS" w:eastAsia="Times New Roman" w:hAnsi="Trebuchet MS"/>
          <w:sz w:val="24"/>
          <w:szCs w:val="24"/>
          <w:lang w:eastAsia="en-GB"/>
        </w:rPr>
      </w:pPr>
      <w:r w:rsidRPr="00891011">
        <w:rPr>
          <w:rFonts w:ascii="Trebuchet MS" w:eastAsia="Times New Roman" w:hAnsi="Trebuchet MS"/>
          <w:sz w:val="24"/>
          <w:szCs w:val="24"/>
          <w:lang w:eastAsia="en-GB"/>
        </w:rPr>
        <w:t>Building Regulations</w:t>
      </w:r>
    </w:p>
    <w:p w:rsidR="00F670F3" w:rsidRPr="00891011" w:rsidRDefault="00F670F3" w:rsidP="00F670F3">
      <w:pPr>
        <w:spacing w:after="200" w:line="240" w:lineRule="auto"/>
        <w:rPr>
          <w:rFonts w:ascii="Trebuchet MS" w:eastAsia="Times New Roman" w:hAnsi="Trebuchet MS"/>
          <w:sz w:val="24"/>
          <w:szCs w:val="24"/>
          <w:lang w:eastAsia="en-GB"/>
        </w:rPr>
      </w:pPr>
      <w:r w:rsidRPr="00891011">
        <w:rPr>
          <w:rFonts w:ascii="Trebuchet MS" w:eastAsia="Times New Roman" w:hAnsi="Trebuchet MS"/>
          <w:sz w:val="24"/>
          <w:szCs w:val="24"/>
          <w:lang w:eastAsia="en-GB"/>
        </w:rPr>
        <w:t>Encroachment and Party Wall Act</w:t>
      </w:r>
    </w:p>
    <w:p w:rsidR="00F670F3" w:rsidRPr="00891011" w:rsidRDefault="00F670F3" w:rsidP="00F670F3">
      <w:pPr>
        <w:spacing w:after="200" w:line="240" w:lineRule="auto"/>
        <w:rPr>
          <w:rFonts w:ascii="Trebuchet MS" w:eastAsia="Times New Roman" w:hAnsi="Trebuchet MS"/>
          <w:sz w:val="24"/>
          <w:szCs w:val="24"/>
          <w:lang w:eastAsia="en-GB"/>
        </w:rPr>
      </w:pPr>
      <w:r w:rsidRPr="00891011">
        <w:rPr>
          <w:rFonts w:ascii="Trebuchet MS" w:eastAsia="Times New Roman" w:hAnsi="Trebuchet MS"/>
          <w:sz w:val="24"/>
          <w:szCs w:val="24"/>
          <w:lang w:eastAsia="en-GB"/>
        </w:rPr>
        <w:t>Construction and Demolition</w:t>
      </w:r>
    </w:p>
    <w:p w:rsidR="00F670F3" w:rsidRPr="00891011" w:rsidRDefault="00F670F3" w:rsidP="00F670F3">
      <w:pPr>
        <w:spacing w:after="200" w:line="240" w:lineRule="auto"/>
        <w:rPr>
          <w:rFonts w:ascii="Trebuchet MS" w:eastAsia="Times New Roman" w:hAnsi="Trebuchet MS"/>
          <w:sz w:val="24"/>
          <w:szCs w:val="24"/>
          <w:lang w:eastAsia="en-GB"/>
        </w:rPr>
      </w:pPr>
      <w:r w:rsidRPr="00891011">
        <w:rPr>
          <w:rFonts w:ascii="Trebuchet MS" w:eastAsia="Times New Roman" w:hAnsi="Trebuchet MS"/>
          <w:sz w:val="24"/>
          <w:szCs w:val="24"/>
          <w:lang w:eastAsia="en-GB"/>
        </w:rPr>
        <w:t>Bats</w:t>
      </w:r>
    </w:p>
    <w:p w:rsidR="008E228F" w:rsidRPr="008E228F" w:rsidRDefault="008E228F" w:rsidP="008E228F">
      <w:pPr>
        <w:pStyle w:val="Caption"/>
        <w:keepNext/>
        <w:spacing w:after="0"/>
        <w:rPr>
          <w:rFonts w:ascii="Trebuchet MS" w:hAnsi="Trebuchet MS"/>
          <w:sz w:val="22"/>
          <w:szCs w:val="22"/>
        </w:rPr>
      </w:pPr>
      <w:r w:rsidRPr="008E228F">
        <w:rPr>
          <w:rFonts w:ascii="Trebuchet MS" w:hAnsi="Trebuchet MS"/>
          <w:sz w:val="22"/>
          <w:szCs w:val="22"/>
        </w:rPr>
        <w:t xml:space="preserve">Figure </w:t>
      </w:r>
      <w:r w:rsidRPr="008E228F">
        <w:rPr>
          <w:rFonts w:ascii="Trebuchet MS" w:hAnsi="Trebuchet MS"/>
          <w:sz w:val="22"/>
          <w:szCs w:val="22"/>
        </w:rPr>
        <w:fldChar w:fldCharType="begin"/>
      </w:r>
      <w:r w:rsidRPr="008E228F">
        <w:rPr>
          <w:rFonts w:ascii="Trebuchet MS" w:hAnsi="Trebuchet MS"/>
          <w:sz w:val="22"/>
          <w:szCs w:val="22"/>
        </w:rPr>
        <w:instrText xml:space="preserve"> SEQ Figure \* ARABIC </w:instrText>
      </w:r>
      <w:r w:rsidRPr="008E228F">
        <w:rPr>
          <w:rFonts w:ascii="Trebuchet MS" w:hAnsi="Trebuchet MS"/>
          <w:sz w:val="22"/>
          <w:szCs w:val="22"/>
        </w:rPr>
        <w:fldChar w:fldCharType="separate"/>
      </w:r>
      <w:r w:rsidRPr="008E228F">
        <w:rPr>
          <w:rFonts w:ascii="Trebuchet MS" w:hAnsi="Trebuchet MS"/>
          <w:noProof/>
          <w:sz w:val="22"/>
          <w:szCs w:val="22"/>
        </w:rPr>
        <w:t>1</w:t>
      </w:r>
      <w:r w:rsidRPr="008E228F">
        <w:rPr>
          <w:rFonts w:ascii="Trebuchet MS" w:hAnsi="Trebuchet MS"/>
          <w:sz w:val="22"/>
          <w:szCs w:val="22"/>
        </w:rPr>
        <w:fldChar w:fldCharType="end"/>
      </w:r>
      <w:r w:rsidRPr="008E228F">
        <w:rPr>
          <w:rFonts w:ascii="Trebuchet MS" w:hAnsi="Trebuchet MS"/>
          <w:sz w:val="22"/>
          <w:szCs w:val="22"/>
        </w:rPr>
        <w:t>: Attached Plan</w:t>
      </w:r>
    </w:p>
    <w:p w:rsidR="009815B5" w:rsidRPr="00F670F3" w:rsidRDefault="009F39B3" w:rsidP="00C11A68">
      <w:pPr>
        <w:spacing w:after="200" w:line="240" w:lineRule="auto"/>
        <w:rPr>
          <w:color w:val="FF0000"/>
        </w:rPr>
      </w:pPr>
      <w:r w:rsidRPr="009F39B3">
        <w:rPr>
          <w:noProof/>
          <w:lang w:eastAsia="en-GB"/>
        </w:rPr>
        <w:drawing>
          <wp:inline distT="0" distB="0" distL="0" distR="0">
            <wp:extent cx="4241800" cy="37782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41800" cy="3778250"/>
                    </a:xfrm>
                    <a:prstGeom prst="rect">
                      <a:avLst/>
                    </a:prstGeom>
                    <a:noFill/>
                    <a:ln>
                      <a:noFill/>
                    </a:ln>
                  </pic:spPr>
                </pic:pic>
              </a:graphicData>
            </a:graphic>
          </wp:inline>
        </w:drawing>
      </w:r>
      <w:r w:rsidRPr="009F39B3">
        <w:t xml:space="preserve"> </w:t>
      </w:r>
      <w:bookmarkStart w:id="3" w:name="_GoBack"/>
      <w:bookmarkEnd w:id="3"/>
    </w:p>
    <w:sectPr w:rsidR="009815B5" w:rsidRPr="00F670F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45D" w:rsidRDefault="00E10229">
      <w:pPr>
        <w:spacing w:after="0" w:line="240" w:lineRule="auto"/>
      </w:pPr>
      <w:r>
        <w:separator/>
      </w:r>
    </w:p>
  </w:endnote>
  <w:endnote w:type="continuationSeparator" w:id="0">
    <w:p w:rsidR="009D245D" w:rsidRDefault="00E10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C11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C11A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C11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45D" w:rsidRDefault="00E10229">
      <w:pPr>
        <w:spacing w:after="0" w:line="240" w:lineRule="auto"/>
      </w:pPr>
      <w:r>
        <w:separator/>
      </w:r>
    </w:p>
  </w:footnote>
  <w:footnote w:type="continuationSeparator" w:id="0">
    <w:p w:rsidR="009D245D" w:rsidRDefault="00E10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C11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C11A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AF5" w:rsidRDefault="00C11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0F3"/>
    <w:rsid w:val="00014567"/>
    <w:rsid w:val="00161FA1"/>
    <w:rsid w:val="00316DB1"/>
    <w:rsid w:val="003379C6"/>
    <w:rsid w:val="003B4015"/>
    <w:rsid w:val="004378D2"/>
    <w:rsid w:val="005F6BD3"/>
    <w:rsid w:val="00891011"/>
    <w:rsid w:val="008B7579"/>
    <w:rsid w:val="008E228F"/>
    <w:rsid w:val="009815B5"/>
    <w:rsid w:val="009D245D"/>
    <w:rsid w:val="009F39B3"/>
    <w:rsid w:val="00B36D92"/>
    <w:rsid w:val="00C11A68"/>
    <w:rsid w:val="00CB15FD"/>
    <w:rsid w:val="00DB5EB9"/>
    <w:rsid w:val="00DC4188"/>
    <w:rsid w:val="00DC5CC5"/>
    <w:rsid w:val="00E10229"/>
    <w:rsid w:val="00E560C4"/>
    <w:rsid w:val="00E66F0B"/>
    <w:rsid w:val="00F670F3"/>
    <w:rsid w:val="00F90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1F553"/>
  <w15:chartTrackingRefBased/>
  <w15:docId w15:val="{2F1CB799-6EC0-40E3-B2CF-5C590BD6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0F3"/>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F670F3"/>
    <w:rPr>
      <w:rFonts w:eastAsiaTheme="minorEastAsia"/>
      <w:lang w:eastAsia="en-GB"/>
    </w:rPr>
  </w:style>
  <w:style w:type="paragraph" w:styleId="Footer">
    <w:name w:val="footer"/>
    <w:basedOn w:val="Normal"/>
    <w:link w:val="FooterChar"/>
    <w:uiPriority w:val="99"/>
    <w:unhideWhenUsed/>
    <w:rsid w:val="00F670F3"/>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F670F3"/>
    <w:rPr>
      <w:rFonts w:eastAsiaTheme="minorEastAsia"/>
      <w:lang w:eastAsia="en-GB"/>
    </w:rPr>
  </w:style>
  <w:style w:type="paragraph" w:styleId="BalloonText">
    <w:name w:val="Balloon Text"/>
    <w:basedOn w:val="Normal"/>
    <w:link w:val="BalloonTextChar"/>
    <w:uiPriority w:val="99"/>
    <w:semiHidden/>
    <w:unhideWhenUsed/>
    <w:rsid w:val="00F670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0F3"/>
    <w:rPr>
      <w:rFonts w:ascii="Segoe UI" w:hAnsi="Segoe UI" w:cs="Segoe UI"/>
      <w:sz w:val="18"/>
      <w:szCs w:val="18"/>
    </w:rPr>
  </w:style>
  <w:style w:type="paragraph" w:styleId="Caption">
    <w:name w:val="caption"/>
    <w:basedOn w:val="Normal"/>
    <w:next w:val="Normal"/>
    <w:uiPriority w:val="35"/>
    <w:semiHidden/>
    <w:unhideWhenUsed/>
    <w:qFormat/>
    <w:rsid w:val="008E228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480</TotalTime>
  <Pages>5</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12</cp:revision>
  <dcterms:created xsi:type="dcterms:W3CDTF">2021-07-09T13:33:00Z</dcterms:created>
  <dcterms:modified xsi:type="dcterms:W3CDTF">2021-07-13T16:52:00Z</dcterms:modified>
</cp:coreProperties>
</file>