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317E8" w:rsidRPr="000A1E17" w:rsidRDefault="00B317E8" w:rsidP="00B317E8">
      <w:pPr>
        <w:rPr>
          <w:rFonts w:ascii="Trebuchet MS" w:hAnsi="Trebuchet MS"/>
          <w:b/>
          <w:bCs/>
        </w:rPr>
      </w:pPr>
      <w:r w:rsidRPr="000A1E17">
        <w:rPr>
          <w:rFonts w:ascii="Trebuchet MS" w:hAnsi="Trebuchet MS"/>
          <w:b/>
          <w:bCs/>
        </w:rPr>
        <w:t>DELEGATED HOUSEHOLDER APPLICATION REPORT</w:t>
      </w:r>
    </w:p>
    <w:p w:rsidR="00B317E8" w:rsidRPr="000A1E17" w:rsidRDefault="00B317E8" w:rsidP="00B317E8">
      <w:pPr>
        <w:rPr>
          <w:rFonts w:ascii="Trebuchet MS" w:hAnsi="Trebuchet MS"/>
          <w:b/>
          <w:bCs/>
        </w:rPr>
      </w:pPr>
      <w:r w:rsidRPr="000A1E17">
        <w:rPr>
          <w:rFonts w:ascii="Trebuchet MS" w:hAnsi="Trebuchet MS"/>
          <w:b/>
          <w:bCs/>
        </w:rPr>
        <w:t xml:space="preserve">Ward: </w:t>
      </w:r>
      <w:proofErr w:type="spellStart"/>
      <w:r w:rsidR="005B51D6" w:rsidRPr="005B51D6">
        <w:rPr>
          <w:rFonts w:ascii="Trebuchet MS" w:hAnsi="Trebuchet MS"/>
          <w:b/>
          <w:bCs/>
        </w:rPr>
        <w:t>Mapledurham</w:t>
      </w:r>
      <w:proofErr w:type="spellEnd"/>
    </w:p>
    <w:p w:rsidR="00B317E8" w:rsidRPr="000A1E17" w:rsidRDefault="00B317E8" w:rsidP="00B317E8">
      <w:pPr>
        <w:rPr>
          <w:rFonts w:ascii="Trebuchet MS" w:hAnsi="Trebuchet MS"/>
          <w:bCs/>
        </w:rPr>
      </w:pPr>
      <w:r w:rsidRPr="000A1E17">
        <w:rPr>
          <w:rFonts w:ascii="Trebuchet MS" w:hAnsi="Trebuchet MS"/>
          <w:b/>
          <w:bCs/>
        </w:rPr>
        <w:t xml:space="preserve">App Ref: </w:t>
      </w:r>
      <w:r w:rsidR="005B51D6" w:rsidRPr="0006428A">
        <w:rPr>
          <w:rFonts w:ascii="Trebuchet MS" w:hAnsi="Trebuchet MS" w:cs="Trebuchet MS"/>
          <w:lang w:val="en-US"/>
        </w:rPr>
        <w:t xml:space="preserve">210518 / </w:t>
      </w:r>
      <w:r w:rsidR="005B51D6" w:rsidRPr="0006428A">
        <w:rPr>
          <w:rFonts w:ascii="Trebuchet MS" w:hAnsi="Trebuchet MS" w:cs="Trebuchet MS"/>
          <w:bCs/>
        </w:rPr>
        <w:t>HOU</w:t>
      </w:r>
    </w:p>
    <w:p w:rsidR="00B317E8" w:rsidRPr="000A1E17" w:rsidRDefault="00B317E8" w:rsidP="00B317E8">
      <w:pPr>
        <w:rPr>
          <w:rFonts w:ascii="Trebuchet MS" w:hAnsi="Trebuchet MS"/>
        </w:rPr>
      </w:pPr>
      <w:r w:rsidRPr="000A1E17">
        <w:rPr>
          <w:rFonts w:ascii="Trebuchet MS" w:hAnsi="Trebuchet MS"/>
          <w:b/>
          <w:bCs/>
        </w:rPr>
        <w:t>Address:</w:t>
      </w:r>
      <w:r w:rsidRPr="000A1E17">
        <w:rPr>
          <w:rFonts w:ascii="Trebuchet MS" w:hAnsi="Trebuchet MS"/>
        </w:rPr>
        <w:t xml:space="preserve"> </w:t>
      </w:r>
      <w:r w:rsidR="005B51D6" w:rsidRPr="005B51D6">
        <w:rPr>
          <w:rFonts w:ascii="Trebuchet MS" w:eastAsia="Times New Roman" w:hAnsi="Trebuchet MS" w:cs="Trebuchet MS"/>
          <w:bCs/>
          <w:lang w:eastAsia="en-GB"/>
        </w:rPr>
        <w:t>1 Gurney Close, Reading, RG4 7LE</w:t>
      </w:r>
    </w:p>
    <w:p w:rsidR="00B317E8" w:rsidRPr="000A1E17" w:rsidRDefault="00B317E8" w:rsidP="00B317E8">
      <w:pPr>
        <w:rPr>
          <w:rFonts w:ascii="Trebuchet MS" w:hAnsi="Trebuchet MS"/>
        </w:rPr>
      </w:pPr>
      <w:r w:rsidRPr="000A1E17">
        <w:rPr>
          <w:rFonts w:ascii="Trebuchet MS" w:hAnsi="Trebuchet MS"/>
          <w:b/>
        </w:rPr>
        <w:t>Proposals</w:t>
      </w:r>
      <w:r w:rsidRPr="000A1E17">
        <w:rPr>
          <w:rFonts w:ascii="Trebuchet MS" w:hAnsi="Trebuchet MS"/>
        </w:rPr>
        <w:t xml:space="preserve">: </w:t>
      </w:r>
      <w:r w:rsidR="005B51D6" w:rsidRPr="005B51D6">
        <w:rPr>
          <w:rFonts w:ascii="Trebuchet MS" w:hAnsi="Trebuchet MS"/>
        </w:rPr>
        <w:t>Replacing the conservatory with a single storey side extension</w:t>
      </w:r>
    </w:p>
    <w:p w:rsidR="00B317E8" w:rsidRPr="000A1E17" w:rsidRDefault="00B317E8" w:rsidP="00B317E8">
      <w:pPr>
        <w:rPr>
          <w:rFonts w:ascii="Trebuchet MS" w:hAnsi="Trebuchet MS"/>
        </w:rPr>
      </w:pPr>
      <w:r w:rsidRPr="000A1E17">
        <w:rPr>
          <w:rFonts w:ascii="Trebuchet MS" w:hAnsi="Trebuchet MS"/>
          <w:b/>
        </w:rPr>
        <w:t>Case Officer</w:t>
      </w:r>
      <w:r w:rsidRPr="000A1E17">
        <w:rPr>
          <w:rFonts w:ascii="Trebuchet MS" w:hAnsi="Trebuchet MS"/>
        </w:rPr>
        <w:t xml:space="preserve">: </w:t>
      </w:r>
      <w:r w:rsidRPr="000A1E17">
        <w:rPr>
          <w:rFonts w:ascii="Trebuchet MS" w:hAnsi="Trebuchet MS"/>
          <w:bCs/>
        </w:rPr>
        <w:t>Beatrice Malama</w:t>
      </w:r>
    </w:p>
    <w:p w:rsidR="00B317E8" w:rsidRPr="000A1E17" w:rsidRDefault="00B317E8" w:rsidP="00B317E8">
      <w:pPr>
        <w:rPr>
          <w:rFonts w:ascii="Trebuchet MS" w:hAnsi="Trebuchet MS"/>
          <w:b/>
          <w:bCs/>
        </w:rPr>
      </w:pPr>
      <w:r w:rsidRPr="000A1E17">
        <w:rPr>
          <w:rFonts w:ascii="Trebuchet MS" w:hAnsi="Trebuchet MS"/>
          <w:b/>
          <w:bCs/>
        </w:rPr>
        <w:t xml:space="preserve">Date received (valid from): </w:t>
      </w:r>
      <w:r w:rsidR="005B51D6">
        <w:rPr>
          <w:rFonts w:ascii="Trebuchet MS" w:hAnsi="Trebuchet MS"/>
          <w:b/>
          <w:bCs/>
        </w:rPr>
        <w:t>1</w:t>
      </w:r>
      <w:r w:rsidR="005B51D6" w:rsidRPr="005B51D6">
        <w:rPr>
          <w:rFonts w:ascii="Trebuchet MS" w:hAnsi="Trebuchet MS"/>
          <w:b/>
          <w:bCs/>
          <w:vertAlign w:val="superscript"/>
        </w:rPr>
        <w:t>st</w:t>
      </w:r>
      <w:r w:rsidR="005B51D6">
        <w:rPr>
          <w:rFonts w:ascii="Trebuchet MS" w:hAnsi="Trebuchet MS"/>
          <w:b/>
          <w:bCs/>
        </w:rPr>
        <w:t xml:space="preserve"> April</w:t>
      </w:r>
      <w:r w:rsidRPr="000A1E17">
        <w:rPr>
          <w:rFonts w:ascii="Trebuchet MS" w:hAnsi="Trebuchet MS"/>
          <w:b/>
          <w:bCs/>
        </w:rPr>
        <w:t xml:space="preserve"> 2021      Target date: </w:t>
      </w:r>
      <w:r>
        <w:rPr>
          <w:rFonts w:ascii="Trebuchet MS" w:hAnsi="Trebuchet MS"/>
          <w:b/>
          <w:bCs/>
        </w:rPr>
        <w:t>2</w:t>
      </w:r>
      <w:r w:rsidR="00730E1C">
        <w:rPr>
          <w:rFonts w:ascii="Trebuchet MS" w:hAnsi="Trebuchet MS"/>
          <w:b/>
          <w:bCs/>
        </w:rPr>
        <w:t>9</w:t>
      </w:r>
      <w:r w:rsidRPr="007417A2">
        <w:rPr>
          <w:rFonts w:ascii="Trebuchet MS" w:hAnsi="Trebuchet MS"/>
          <w:b/>
          <w:bCs/>
          <w:vertAlign w:val="superscript"/>
        </w:rPr>
        <w:t>th</w:t>
      </w:r>
      <w:r>
        <w:rPr>
          <w:rFonts w:ascii="Trebuchet MS" w:hAnsi="Trebuchet MS"/>
          <w:b/>
          <w:bCs/>
        </w:rPr>
        <w:t xml:space="preserve"> </w:t>
      </w:r>
      <w:r w:rsidR="00730E1C">
        <w:rPr>
          <w:rFonts w:ascii="Trebuchet MS" w:hAnsi="Trebuchet MS"/>
          <w:b/>
          <w:bCs/>
        </w:rPr>
        <w:t>June</w:t>
      </w:r>
      <w:r w:rsidRPr="000A1E17">
        <w:rPr>
          <w:rFonts w:ascii="Trebuchet MS" w:hAnsi="Trebuchet MS"/>
          <w:b/>
          <w:bCs/>
        </w:rPr>
        <w:t xml:space="preserve"> 2021</w:t>
      </w:r>
      <w:r w:rsidRPr="000A1E17">
        <w:rPr>
          <w:rFonts w:ascii="Trebuchet MS" w:hAnsi="Trebuchet MS"/>
          <w:b/>
          <w:bCs/>
        </w:rPr>
        <w:tab/>
      </w:r>
    </w:p>
    <w:p w:rsidR="00B317E8" w:rsidRPr="00911B3E" w:rsidRDefault="00B317E8" w:rsidP="00B317E8">
      <w:pPr>
        <w:rPr>
          <w:rFonts w:ascii="Trebuchet MS" w:hAnsi="Trebuchet MS"/>
          <w:b/>
          <w:bCs/>
        </w:rPr>
      </w:pPr>
    </w:p>
    <w:p w:rsidR="00B317E8" w:rsidRPr="00730E1C" w:rsidRDefault="00B317E8" w:rsidP="00B317E8">
      <w:pPr>
        <w:rPr>
          <w:rFonts w:ascii="Trebuchet MS" w:hAnsi="Trebuchet MS"/>
          <w:b/>
          <w:bCs/>
        </w:rPr>
      </w:pPr>
      <w:r w:rsidRPr="00730E1C">
        <w:rPr>
          <w:rFonts w:ascii="Trebuchet MS" w:hAnsi="Trebuchet MS"/>
          <w:b/>
          <w:bCs/>
        </w:rPr>
        <w:t>SITE DESCRIPTION</w:t>
      </w:r>
    </w:p>
    <w:p w:rsidR="00B317E8" w:rsidRPr="007417A2" w:rsidRDefault="00B317E8" w:rsidP="00B317E8">
      <w:pPr>
        <w:jc w:val="both"/>
        <w:rPr>
          <w:rFonts w:ascii="Trebuchet MS" w:hAnsi="Trebuchet MS"/>
          <w:bCs/>
          <w:color w:val="FF0000"/>
        </w:rPr>
      </w:pPr>
      <w:r w:rsidRPr="00730E1C">
        <w:rPr>
          <w:rFonts w:ascii="Trebuchet MS" w:hAnsi="Trebuchet MS"/>
          <w:bCs/>
        </w:rPr>
        <w:t xml:space="preserve">The site is a two story </w:t>
      </w:r>
      <w:r w:rsidR="00730E1C" w:rsidRPr="00730E1C">
        <w:rPr>
          <w:rFonts w:ascii="Trebuchet MS" w:hAnsi="Trebuchet MS"/>
          <w:bCs/>
        </w:rPr>
        <w:t xml:space="preserve">link detached </w:t>
      </w:r>
      <w:r w:rsidRPr="00730E1C">
        <w:rPr>
          <w:rFonts w:ascii="Trebuchet MS" w:hAnsi="Trebuchet MS"/>
          <w:bCs/>
        </w:rPr>
        <w:t>dwelling</w:t>
      </w:r>
      <w:r w:rsidR="000A2E7B">
        <w:rPr>
          <w:rFonts w:ascii="Trebuchet MS" w:hAnsi="Trebuchet MS"/>
          <w:bCs/>
        </w:rPr>
        <w:t xml:space="preserve"> house</w:t>
      </w:r>
      <w:r w:rsidRPr="00730E1C">
        <w:rPr>
          <w:rFonts w:ascii="Trebuchet MS" w:hAnsi="Trebuchet MS"/>
          <w:bCs/>
        </w:rPr>
        <w:t xml:space="preserve"> located </w:t>
      </w:r>
      <w:r w:rsidR="00730E1C" w:rsidRPr="00730E1C">
        <w:rPr>
          <w:rFonts w:ascii="Trebuchet MS" w:hAnsi="Trebuchet MS"/>
          <w:bCs/>
        </w:rPr>
        <w:t>in a</w:t>
      </w:r>
      <w:r w:rsidRPr="00730E1C">
        <w:rPr>
          <w:rFonts w:ascii="Trebuchet MS" w:hAnsi="Trebuchet MS"/>
          <w:bCs/>
        </w:rPr>
        <w:t xml:space="preserve"> predominantly residential </w:t>
      </w:r>
      <w:r w:rsidR="00730E1C" w:rsidRPr="00730E1C">
        <w:rPr>
          <w:rFonts w:ascii="Trebuchet MS" w:hAnsi="Trebuchet MS"/>
          <w:bCs/>
        </w:rPr>
        <w:t xml:space="preserve">area </w:t>
      </w:r>
      <w:r w:rsidRPr="00730E1C">
        <w:rPr>
          <w:rFonts w:ascii="Trebuchet MS" w:hAnsi="Trebuchet MS"/>
          <w:bCs/>
        </w:rPr>
        <w:t xml:space="preserve">comprising of </w:t>
      </w:r>
      <w:r w:rsidR="00730E1C" w:rsidRPr="00730E1C">
        <w:rPr>
          <w:rFonts w:ascii="Trebuchet MS" w:hAnsi="Trebuchet MS"/>
          <w:bCs/>
        </w:rPr>
        <w:t>detached and semi</w:t>
      </w:r>
      <w:r w:rsidR="00C936D1">
        <w:rPr>
          <w:rFonts w:ascii="Trebuchet MS" w:hAnsi="Trebuchet MS"/>
          <w:bCs/>
        </w:rPr>
        <w:t>-</w:t>
      </w:r>
      <w:r w:rsidR="00730E1C" w:rsidRPr="00730E1C">
        <w:rPr>
          <w:rFonts w:ascii="Trebuchet MS" w:hAnsi="Trebuchet MS"/>
          <w:bCs/>
        </w:rPr>
        <w:t>detached with varying</w:t>
      </w:r>
      <w:r w:rsidRPr="00730E1C">
        <w:rPr>
          <w:rFonts w:ascii="Trebuchet MS" w:hAnsi="Trebuchet MS"/>
          <w:bCs/>
        </w:rPr>
        <w:t xml:space="preserve"> design</w:t>
      </w:r>
      <w:r w:rsidR="00730E1C" w:rsidRPr="00730E1C">
        <w:rPr>
          <w:rFonts w:ascii="Trebuchet MS" w:hAnsi="Trebuchet MS"/>
          <w:bCs/>
        </w:rPr>
        <w:t xml:space="preserve">s and </w:t>
      </w:r>
      <w:r w:rsidRPr="00730E1C">
        <w:rPr>
          <w:rFonts w:ascii="Trebuchet MS" w:hAnsi="Trebuchet MS"/>
          <w:bCs/>
        </w:rPr>
        <w:t>style</w:t>
      </w:r>
      <w:r w:rsidR="00730E1C" w:rsidRPr="00730E1C">
        <w:rPr>
          <w:rFonts w:ascii="Trebuchet MS" w:hAnsi="Trebuchet MS"/>
          <w:bCs/>
        </w:rPr>
        <w:t>s</w:t>
      </w:r>
      <w:r w:rsidRPr="00730E1C">
        <w:rPr>
          <w:rFonts w:ascii="Trebuchet MS" w:hAnsi="Trebuchet MS"/>
          <w:bCs/>
        </w:rPr>
        <w:t xml:space="preserve">. </w:t>
      </w:r>
      <w:r w:rsidR="00730E1C">
        <w:rPr>
          <w:rFonts w:ascii="Trebuchet MS" w:hAnsi="Trebuchet MS"/>
          <w:bCs/>
        </w:rPr>
        <w:t xml:space="preserve">The area is characterised by large front and </w:t>
      </w:r>
      <w:r w:rsidR="00D45539">
        <w:rPr>
          <w:rFonts w:ascii="Trebuchet MS" w:hAnsi="Trebuchet MS"/>
          <w:bCs/>
        </w:rPr>
        <w:t xml:space="preserve">back gardens. </w:t>
      </w:r>
      <w:r w:rsidRPr="00D45539">
        <w:rPr>
          <w:rFonts w:ascii="Trebuchet MS" w:hAnsi="Trebuchet MS"/>
          <w:bCs/>
        </w:rPr>
        <w:t>The property is not listed and does not fall within a conservation area</w:t>
      </w:r>
      <w:r w:rsidR="00D45539" w:rsidRPr="00D45539">
        <w:rPr>
          <w:rFonts w:ascii="Trebuchet MS" w:hAnsi="Trebuchet MS"/>
          <w:bCs/>
        </w:rPr>
        <w:t xml:space="preserve"> however it is located within an Air Quality Management Area (AQMA)</w:t>
      </w:r>
      <w:r w:rsidRPr="00D45539">
        <w:rPr>
          <w:rFonts w:ascii="Trebuchet MS" w:hAnsi="Trebuchet MS"/>
          <w:bCs/>
        </w:rPr>
        <w:t xml:space="preserve">. </w:t>
      </w:r>
    </w:p>
    <w:p w:rsidR="00B317E8" w:rsidRPr="007417A2" w:rsidRDefault="00B317E8" w:rsidP="00B317E8">
      <w:pPr>
        <w:rPr>
          <w:rFonts w:ascii="Trebuchet MS" w:hAnsi="Trebuchet MS"/>
          <w:b/>
          <w:bCs/>
          <w:color w:val="FF0000"/>
        </w:rPr>
      </w:pPr>
    </w:p>
    <w:p w:rsidR="00B317E8" w:rsidRPr="00D45539" w:rsidRDefault="00B317E8" w:rsidP="00B317E8">
      <w:pPr>
        <w:rPr>
          <w:rFonts w:ascii="Trebuchet MS" w:hAnsi="Trebuchet MS"/>
          <w:b/>
          <w:bCs/>
        </w:rPr>
      </w:pPr>
      <w:r w:rsidRPr="00D45539">
        <w:rPr>
          <w:rFonts w:ascii="Trebuchet MS" w:hAnsi="Trebuchet MS"/>
          <w:b/>
          <w:bCs/>
        </w:rPr>
        <w:t>PROPOSED DEVELOPMENT</w:t>
      </w:r>
    </w:p>
    <w:p w:rsidR="00B317E8" w:rsidRPr="007417A2" w:rsidRDefault="00B317E8" w:rsidP="00B317E8">
      <w:pPr>
        <w:jc w:val="both"/>
        <w:rPr>
          <w:rFonts w:ascii="Trebuchet MS" w:hAnsi="Trebuchet MS"/>
          <w:color w:val="FF0000"/>
        </w:rPr>
      </w:pPr>
      <w:r w:rsidRPr="00954C14">
        <w:rPr>
          <w:rFonts w:ascii="Trebuchet MS" w:hAnsi="Trebuchet MS"/>
        </w:rPr>
        <w:t xml:space="preserve">The proposed development </w:t>
      </w:r>
      <w:r w:rsidR="00D45539" w:rsidRPr="00954C14">
        <w:rPr>
          <w:rFonts w:ascii="Trebuchet MS" w:hAnsi="Trebuchet MS"/>
        </w:rPr>
        <w:t xml:space="preserve">is a single story side extension </w:t>
      </w:r>
      <w:r w:rsidRPr="00954C14">
        <w:rPr>
          <w:rFonts w:ascii="Trebuchet MS" w:hAnsi="Trebuchet MS"/>
        </w:rPr>
        <w:t>measur</w:t>
      </w:r>
      <w:r w:rsidR="00D45539" w:rsidRPr="00954C14">
        <w:rPr>
          <w:rFonts w:ascii="Trebuchet MS" w:hAnsi="Trebuchet MS"/>
        </w:rPr>
        <w:t xml:space="preserve">ing </w:t>
      </w:r>
      <w:r w:rsidR="00954C14" w:rsidRPr="00954C14">
        <w:rPr>
          <w:rFonts w:ascii="Trebuchet MS" w:hAnsi="Trebuchet MS"/>
        </w:rPr>
        <w:t>a</w:t>
      </w:r>
      <w:r w:rsidR="00954C14" w:rsidRPr="005D5220">
        <w:rPr>
          <w:rFonts w:ascii="Trebuchet MS" w:hAnsi="Trebuchet MS"/>
        </w:rPr>
        <w:t xml:space="preserve">pproximately </w:t>
      </w:r>
      <w:r w:rsidR="005D5220" w:rsidRPr="005D5220">
        <w:rPr>
          <w:rFonts w:ascii="Trebuchet MS" w:hAnsi="Trebuchet MS"/>
        </w:rPr>
        <w:t>6.8m deep</w:t>
      </w:r>
      <w:r w:rsidRPr="005D5220">
        <w:rPr>
          <w:rFonts w:ascii="Trebuchet MS" w:hAnsi="Trebuchet MS"/>
        </w:rPr>
        <w:t xml:space="preserve"> from the existing rear wall</w:t>
      </w:r>
      <w:r w:rsidR="005D5220" w:rsidRPr="005D5220">
        <w:rPr>
          <w:rFonts w:ascii="Trebuchet MS" w:hAnsi="Trebuchet MS"/>
        </w:rPr>
        <w:t xml:space="preserve"> and </w:t>
      </w:r>
      <w:r w:rsidR="00954C14" w:rsidRPr="005D5220">
        <w:rPr>
          <w:rFonts w:ascii="Trebuchet MS" w:hAnsi="Trebuchet MS"/>
        </w:rPr>
        <w:t xml:space="preserve">approximately </w:t>
      </w:r>
      <w:r w:rsidR="005D5220" w:rsidRPr="005D5220">
        <w:rPr>
          <w:rFonts w:ascii="Trebuchet MS" w:hAnsi="Trebuchet MS"/>
        </w:rPr>
        <w:t>5.2</w:t>
      </w:r>
      <w:r w:rsidRPr="005D5220">
        <w:rPr>
          <w:rFonts w:ascii="Trebuchet MS" w:hAnsi="Trebuchet MS"/>
        </w:rPr>
        <w:t>m wide.</w:t>
      </w:r>
      <w:r w:rsidR="00082931" w:rsidRPr="005D5220">
        <w:rPr>
          <w:rFonts w:ascii="Trebuchet MS" w:hAnsi="Trebuchet MS"/>
        </w:rPr>
        <w:t xml:space="preserve"> </w:t>
      </w:r>
      <w:r w:rsidR="005D5220" w:rsidRPr="00D45539">
        <w:rPr>
          <w:rFonts w:ascii="Trebuchet MS" w:hAnsi="Trebuchet MS"/>
        </w:rPr>
        <w:t xml:space="preserve">The extension would replace </w:t>
      </w:r>
      <w:r w:rsidR="005D5220">
        <w:rPr>
          <w:rFonts w:ascii="Trebuchet MS" w:hAnsi="Trebuchet MS"/>
        </w:rPr>
        <w:t>the</w:t>
      </w:r>
      <w:r w:rsidR="005D5220" w:rsidRPr="00D45539">
        <w:rPr>
          <w:rFonts w:ascii="Trebuchet MS" w:hAnsi="Trebuchet MS"/>
        </w:rPr>
        <w:t xml:space="preserve"> existing conservatory whose footprint </w:t>
      </w:r>
      <w:r w:rsidR="005D5220">
        <w:rPr>
          <w:rFonts w:ascii="Trebuchet MS" w:hAnsi="Trebuchet MS"/>
        </w:rPr>
        <w:t xml:space="preserve">is </w:t>
      </w:r>
      <w:r w:rsidR="005D5220" w:rsidRPr="00D45539">
        <w:rPr>
          <w:rFonts w:ascii="Trebuchet MS" w:hAnsi="Trebuchet MS"/>
        </w:rPr>
        <w:t>much less than the proposed extension</w:t>
      </w:r>
      <w:r w:rsidR="005D5220">
        <w:rPr>
          <w:rFonts w:ascii="Trebuchet MS" w:hAnsi="Trebuchet MS"/>
        </w:rPr>
        <w:t>.</w:t>
      </w:r>
      <w:r w:rsidR="005D5220" w:rsidRPr="008033D1">
        <w:rPr>
          <w:rFonts w:ascii="Trebuchet MS" w:hAnsi="Trebuchet MS"/>
        </w:rPr>
        <w:t xml:space="preserve"> </w:t>
      </w:r>
      <w:r w:rsidRPr="008033D1">
        <w:rPr>
          <w:rFonts w:ascii="Trebuchet MS" w:hAnsi="Trebuchet MS"/>
        </w:rPr>
        <w:t>The proposed extension would have a pitched roof</w:t>
      </w:r>
      <w:r w:rsidR="005D5220">
        <w:rPr>
          <w:rFonts w:ascii="Trebuchet MS" w:hAnsi="Trebuchet MS"/>
        </w:rPr>
        <w:t xml:space="preserve"> and e</w:t>
      </w:r>
      <w:r w:rsidRPr="008033D1">
        <w:rPr>
          <w:rFonts w:ascii="Trebuchet MS" w:hAnsi="Trebuchet MS"/>
        </w:rPr>
        <w:t xml:space="preserve">xterior wall finishes including doors and windows would </w:t>
      </w:r>
      <w:r w:rsidR="005D5220">
        <w:rPr>
          <w:rFonts w:ascii="Trebuchet MS" w:hAnsi="Trebuchet MS"/>
        </w:rPr>
        <w:t>be similar to t</w:t>
      </w:r>
      <w:r w:rsidRPr="008033D1">
        <w:rPr>
          <w:rFonts w:ascii="Trebuchet MS" w:hAnsi="Trebuchet MS"/>
        </w:rPr>
        <w:t>hat on the existing house.</w:t>
      </w:r>
      <w:r w:rsidR="005D5220">
        <w:rPr>
          <w:rFonts w:ascii="Trebuchet MS" w:hAnsi="Trebuchet MS"/>
        </w:rPr>
        <w:t xml:space="preserve"> The proposed extension would create additional habitable space to be used as an </w:t>
      </w:r>
      <w:proofErr w:type="spellStart"/>
      <w:r w:rsidR="005D5220">
        <w:rPr>
          <w:rFonts w:ascii="Trebuchet MS" w:hAnsi="Trebuchet MS"/>
        </w:rPr>
        <w:t>ensuite</w:t>
      </w:r>
      <w:proofErr w:type="spellEnd"/>
      <w:r w:rsidR="005D5220">
        <w:rPr>
          <w:rFonts w:ascii="Trebuchet MS" w:hAnsi="Trebuchet MS"/>
        </w:rPr>
        <w:t xml:space="preserve"> bedroom. </w:t>
      </w:r>
    </w:p>
    <w:p w:rsidR="00B317E8" w:rsidRPr="00082931" w:rsidRDefault="00B317E8" w:rsidP="00B317E8">
      <w:pPr>
        <w:rPr>
          <w:rFonts w:ascii="Trebuchet MS" w:hAnsi="Trebuchet MS"/>
        </w:rPr>
      </w:pPr>
      <w:r w:rsidRPr="00082931">
        <w:rPr>
          <w:rFonts w:ascii="Trebuchet MS" w:hAnsi="Trebuchet MS"/>
        </w:rPr>
        <w:t>Plans considered;</w:t>
      </w:r>
    </w:p>
    <w:p w:rsidR="00B317E8" w:rsidRPr="00082931" w:rsidRDefault="00B317E8" w:rsidP="00B317E8">
      <w:pPr>
        <w:rPr>
          <w:rFonts w:ascii="Trebuchet MS" w:hAnsi="Trebuchet MS"/>
        </w:rPr>
      </w:pPr>
      <w:r w:rsidRPr="00082931">
        <w:rPr>
          <w:rFonts w:ascii="Trebuchet MS" w:hAnsi="Trebuchet MS"/>
        </w:rPr>
        <w:t xml:space="preserve">Drawing No: </w:t>
      </w:r>
      <w:bookmarkStart w:id="0" w:name="_Hlk75793889"/>
      <w:r w:rsidR="00082931" w:rsidRPr="00082931">
        <w:rPr>
          <w:rFonts w:ascii="Trebuchet MS" w:hAnsi="Trebuchet MS"/>
        </w:rPr>
        <w:t>2103 -100</w:t>
      </w:r>
      <w:r w:rsidRPr="00082931">
        <w:rPr>
          <w:rFonts w:ascii="Trebuchet MS" w:hAnsi="Trebuchet MS"/>
        </w:rPr>
        <w:t xml:space="preserve"> </w:t>
      </w:r>
      <w:bookmarkEnd w:id="0"/>
      <w:r w:rsidRPr="00082931">
        <w:rPr>
          <w:rFonts w:ascii="Trebuchet MS" w:hAnsi="Trebuchet MS"/>
        </w:rPr>
        <w:t xml:space="preserve">– Existing </w:t>
      </w:r>
      <w:r w:rsidR="00082931" w:rsidRPr="00082931">
        <w:rPr>
          <w:rFonts w:ascii="Trebuchet MS" w:hAnsi="Trebuchet MS"/>
        </w:rPr>
        <w:t xml:space="preserve">and Proposed </w:t>
      </w:r>
      <w:r w:rsidRPr="00082931">
        <w:rPr>
          <w:rFonts w:ascii="Trebuchet MS" w:hAnsi="Trebuchet MS"/>
        </w:rPr>
        <w:t>Ground Floor Plan</w:t>
      </w:r>
      <w:r w:rsidR="00082931" w:rsidRPr="00082931">
        <w:rPr>
          <w:rFonts w:ascii="Trebuchet MS" w:hAnsi="Trebuchet MS"/>
        </w:rPr>
        <w:t>s and Elevations</w:t>
      </w:r>
    </w:p>
    <w:p w:rsidR="00B317E8" w:rsidRPr="00082931" w:rsidRDefault="00B317E8" w:rsidP="00B317E8">
      <w:pPr>
        <w:rPr>
          <w:rFonts w:ascii="Trebuchet MS" w:hAnsi="Trebuchet MS"/>
        </w:rPr>
      </w:pPr>
      <w:r w:rsidRPr="00082931">
        <w:rPr>
          <w:rFonts w:ascii="Trebuchet MS" w:hAnsi="Trebuchet MS"/>
        </w:rPr>
        <w:t xml:space="preserve">Drawing No: </w:t>
      </w:r>
      <w:r w:rsidR="00082931" w:rsidRPr="00082931">
        <w:rPr>
          <w:rFonts w:ascii="Trebuchet MS" w:hAnsi="Trebuchet MS"/>
        </w:rPr>
        <w:t xml:space="preserve">2103 -101 </w:t>
      </w:r>
      <w:r w:rsidRPr="00082931">
        <w:rPr>
          <w:rFonts w:ascii="Trebuchet MS" w:hAnsi="Trebuchet MS"/>
        </w:rPr>
        <w:t xml:space="preserve">– Proposed </w:t>
      </w:r>
      <w:r w:rsidR="00082931" w:rsidRPr="00082931">
        <w:rPr>
          <w:rFonts w:ascii="Trebuchet MS" w:hAnsi="Trebuchet MS"/>
        </w:rPr>
        <w:t>Block Plan</w:t>
      </w:r>
      <w:r w:rsidRPr="00082931">
        <w:rPr>
          <w:rFonts w:ascii="Trebuchet MS" w:hAnsi="Trebuchet MS"/>
        </w:rPr>
        <w:t xml:space="preserve"> </w:t>
      </w:r>
    </w:p>
    <w:p w:rsidR="00B317E8" w:rsidRPr="00082931" w:rsidRDefault="00B317E8" w:rsidP="00B317E8">
      <w:pPr>
        <w:rPr>
          <w:rFonts w:ascii="Trebuchet MS" w:hAnsi="Trebuchet MS"/>
        </w:rPr>
      </w:pPr>
      <w:r w:rsidRPr="00082931">
        <w:rPr>
          <w:rFonts w:ascii="Trebuchet MS" w:hAnsi="Trebuchet MS"/>
        </w:rPr>
        <w:t xml:space="preserve">Drawing No: </w:t>
      </w:r>
      <w:r w:rsidR="00082931" w:rsidRPr="00082931">
        <w:rPr>
          <w:rFonts w:ascii="Trebuchet MS" w:hAnsi="Trebuchet MS"/>
        </w:rPr>
        <w:t xml:space="preserve">2103 -102 </w:t>
      </w:r>
      <w:r w:rsidRPr="00082931">
        <w:rPr>
          <w:rFonts w:ascii="Trebuchet MS" w:hAnsi="Trebuchet MS"/>
        </w:rPr>
        <w:t xml:space="preserve">– </w:t>
      </w:r>
      <w:r w:rsidR="00082931" w:rsidRPr="00082931">
        <w:rPr>
          <w:rFonts w:ascii="Trebuchet MS" w:hAnsi="Trebuchet MS"/>
        </w:rPr>
        <w:t xml:space="preserve">Existing </w:t>
      </w:r>
      <w:r w:rsidRPr="00082931">
        <w:rPr>
          <w:rFonts w:ascii="Trebuchet MS" w:hAnsi="Trebuchet MS"/>
        </w:rPr>
        <w:t xml:space="preserve">Block </w:t>
      </w:r>
    </w:p>
    <w:p w:rsidR="00082931" w:rsidRPr="00082931" w:rsidRDefault="00082931" w:rsidP="00082931">
      <w:pPr>
        <w:rPr>
          <w:rFonts w:ascii="Trebuchet MS" w:hAnsi="Trebuchet MS"/>
        </w:rPr>
      </w:pPr>
      <w:r w:rsidRPr="00082931">
        <w:rPr>
          <w:rFonts w:ascii="Trebuchet MS" w:hAnsi="Trebuchet MS"/>
        </w:rPr>
        <w:t xml:space="preserve">Drawing No: 2103 -103 – Site Plan  </w:t>
      </w:r>
    </w:p>
    <w:p w:rsidR="00B317E8" w:rsidRPr="00082931" w:rsidRDefault="00B317E8" w:rsidP="00B317E8">
      <w:pPr>
        <w:rPr>
          <w:rFonts w:ascii="Trebuchet MS" w:hAnsi="Trebuchet MS"/>
        </w:rPr>
      </w:pPr>
      <w:r w:rsidRPr="00082931">
        <w:rPr>
          <w:rFonts w:ascii="Trebuchet MS" w:hAnsi="Trebuchet MS"/>
        </w:rPr>
        <w:t xml:space="preserve">As received on </w:t>
      </w:r>
      <w:r w:rsidR="00082931" w:rsidRPr="00082931">
        <w:rPr>
          <w:rFonts w:ascii="Trebuchet MS" w:hAnsi="Trebuchet MS"/>
        </w:rPr>
        <w:t>1</w:t>
      </w:r>
      <w:r w:rsidR="00082931" w:rsidRPr="00082931">
        <w:rPr>
          <w:rFonts w:ascii="Trebuchet MS" w:hAnsi="Trebuchet MS"/>
          <w:vertAlign w:val="superscript"/>
        </w:rPr>
        <w:t>st</w:t>
      </w:r>
      <w:r w:rsidR="00082931" w:rsidRPr="00082931">
        <w:rPr>
          <w:rFonts w:ascii="Trebuchet MS" w:hAnsi="Trebuchet MS"/>
        </w:rPr>
        <w:t xml:space="preserve"> April </w:t>
      </w:r>
      <w:r w:rsidRPr="00082931">
        <w:rPr>
          <w:rFonts w:ascii="Trebuchet MS" w:hAnsi="Trebuchet MS"/>
        </w:rPr>
        <w:t>2021</w:t>
      </w:r>
    </w:p>
    <w:p w:rsidR="00B317E8" w:rsidRPr="007417A2" w:rsidRDefault="00B317E8" w:rsidP="00B317E8">
      <w:pPr>
        <w:rPr>
          <w:rFonts w:ascii="Trebuchet MS" w:hAnsi="Trebuchet MS"/>
          <w:color w:val="FF0000"/>
        </w:rPr>
      </w:pPr>
    </w:p>
    <w:p w:rsidR="00B317E8" w:rsidRPr="008033D1" w:rsidRDefault="00B317E8" w:rsidP="00B317E8">
      <w:pPr>
        <w:rPr>
          <w:rFonts w:ascii="Trebuchet MS" w:hAnsi="Trebuchet MS"/>
          <w:b/>
          <w:bCs/>
        </w:rPr>
      </w:pPr>
      <w:r w:rsidRPr="008033D1">
        <w:rPr>
          <w:rFonts w:ascii="Trebuchet MS" w:hAnsi="Trebuchet MS"/>
          <w:b/>
          <w:bCs/>
        </w:rPr>
        <w:t>RELEVANT PLANNING HISTORY</w:t>
      </w:r>
    </w:p>
    <w:p w:rsidR="00B317E8" w:rsidRPr="008033D1" w:rsidRDefault="00B317E8" w:rsidP="00B317E8">
      <w:pPr>
        <w:rPr>
          <w:rFonts w:ascii="Trebuchet MS" w:hAnsi="Trebuchet MS"/>
          <w:bCs/>
        </w:rPr>
      </w:pPr>
      <w:r w:rsidRPr="008033D1">
        <w:rPr>
          <w:rFonts w:ascii="Trebuchet MS" w:hAnsi="Trebuchet MS"/>
          <w:bCs/>
        </w:rPr>
        <w:t>No Planning History</w:t>
      </w:r>
    </w:p>
    <w:p w:rsidR="00B317E8" w:rsidRPr="007417A2" w:rsidRDefault="00B317E8" w:rsidP="00B317E8">
      <w:pPr>
        <w:rPr>
          <w:rFonts w:ascii="Trebuchet MS" w:hAnsi="Trebuchet MS"/>
          <w:b/>
          <w:bCs/>
          <w:color w:val="FF0000"/>
        </w:rPr>
      </w:pPr>
    </w:p>
    <w:p w:rsidR="00B317E8" w:rsidRPr="007417A2" w:rsidRDefault="00B317E8" w:rsidP="00B317E8">
      <w:pPr>
        <w:rPr>
          <w:rFonts w:ascii="Trebuchet MS" w:hAnsi="Trebuchet MS"/>
          <w:b/>
          <w:bCs/>
          <w:color w:val="FF0000"/>
        </w:rPr>
      </w:pPr>
    </w:p>
    <w:p w:rsidR="00B317E8" w:rsidRPr="007417A2" w:rsidRDefault="00B317E8" w:rsidP="00B317E8">
      <w:pPr>
        <w:rPr>
          <w:rFonts w:ascii="Trebuchet MS" w:hAnsi="Trebuchet MS"/>
          <w:b/>
          <w:bCs/>
          <w:color w:val="FF0000"/>
        </w:rPr>
      </w:pPr>
    </w:p>
    <w:p w:rsidR="00B317E8" w:rsidRPr="00FD0D92" w:rsidRDefault="00B317E8" w:rsidP="00B317E8">
      <w:pPr>
        <w:rPr>
          <w:rFonts w:ascii="Trebuchet MS" w:hAnsi="Trebuchet MS"/>
          <w:b/>
          <w:bCs/>
        </w:rPr>
      </w:pPr>
      <w:r w:rsidRPr="00FD0D92">
        <w:rPr>
          <w:rFonts w:ascii="Trebuchet MS" w:hAnsi="Trebuchet MS"/>
          <w:b/>
          <w:bCs/>
        </w:rPr>
        <w:lastRenderedPageBreak/>
        <w:t>CONSULTATIONS</w:t>
      </w:r>
    </w:p>
    <w:p w:rsidR="00FD0D92" w:rsidRPr="00FD0D92" w:rsidRDefault="00B317E8" w:rsidP="00FD0D92">
      <w:pPr>
        <w:jc w:val="both"/>
        <w:rPr>
          <w:rFonts w:ascii="Trebuchet MS" w:hAnsi="Trebuchet MS"/>
        </w:rPr>
      </w:pPr>
      <w:r w:rsidRPr="00FD0D92">
        <w:rPr>
          <w:rFonts w:ascii="Trebuchet MS" w:hAnsi="Trebuchet MS"/>
        </w:rPr>
        <w:t xml:space="preserve">Confirmation that the site notice was displayed on </w:t>
      </w:r>
      <w:r w:rsidR="00FD0D92" w:rsidRPr="00FD0D92">
        <w:rPr>
          <w:rFonts w:ascii="Trebuchet MS" w:hAnsi="Trebuchet MS"/>
        </w:rPr>
        <w:t>20</w:t>
      </w:r>
      <w:r w:rsidR="00FD0D92" w:rsidRPr="00FD0D92">
        <w:rPr>
          <w:rFonts w:ascii="Trebuchet MS" w:hAnsi="Trebuchet MS"/>
          <w:vertAlign w:val="superscript"/>
        </w:rPr>
        <w:t>th</w:t>
      </w:r>
      <w:r w:rsidR="00FD0D92" w:rsidRPr="00FD0D92">
        <w:rPr>
          <w:rFonts w:ascii="Trebuchet MS" w:hAnsi="Trebuchet MS"/>
        </w:rPr>
        <w:t xml:space="preserve"> April</w:t>
      </w:r>
      <w:r w:rsidRPr="00FD0D92">
        <w:rPr>
          <w:rFonts w:ascii="Trebuchet MS" w:hAnsi="Trebuchet MS"/>
        </w:rPr>
        <w:t xml:space="preserve"> 2021 was received. Neighbours at </w:t>
      </w:r>
      <w:r w:rsidR="00FD0D92" w:rsidRPr="00FD0D92">
        <w:rPr>
          <w:rFonts w:ascii="Trebuchet MS" w:hAnsi="Trebuchet MS"/>
        </w:rPr>
        <w:t xml:space="preserve">the following addresses were consulted by letter. </w:t>
      </w:r>
    </w:p>
    <w:p w:rsidR="00FD0D92" w:rsidRPr="00FD0D92" w:rsidRDefault="00FD0D92" w:rsidP="00FD0D92">
      <w:pPr>
        <w:jc w:val="both"/>
        <w:rPr>
          <w:rFonts w:ascii="Trebuchet MS" w:hAnsi="Trebuchet MS"/>
        </w:rPr>
      </w:pPr>
      <w:r w:rsidRPr="00FD0D92">
        <w:rPr>
          <w:rFonts w:ascii="Trebuchet MS" w:hAnsi="Trebuchet MS"/>
        </w:rPr>
        <w:t>160, 162, 164 Upper Woodcote Road, Caversham, Reading, RG4 7LD</w:t>
      </w:r>
    </w:p>
    <w:p w:rsidR="00FD0D92" w:rsidRPr="00FD0D92" w:rsidRDefault="00FD0D92" w:rsidP="00FD0D92">
      <w:pPr>
        <w:jc w:val="both"/>
        <w:rPr>
          <w:rFonts w:ascii="Trebuchet MS" w:hAnsi="Trebuchet MS"/>
        </w:rPr>
      </w:pPr>
      <w:r w:rsidRPr="00FD0D92">
        <w:rPr>
          <w:rFonts w:ascii="Trebuchet MS" w:hAnsi="Trebuchet MS"/>
        </w:rPr>
        <w:t>3 Gurney Close, Caversham, Reading, RG4 7LE</w:t>
      </w:r>
    </w:p>
    <w:p w:rsidR="00FD0D92" w:rsidRPr="009E4C04" w:rsidRDefault="00FD0D92" w:rsidP="009E4C04">
      <w:pPr>
        <w:jc w:val="both"/>
        <w:rPr>
          <w:rFonts w:ascii="Trebuchet MS" w:hAnsi="Trebuchet MS"/>
          <w:color w:val="000000" w:themeColor="text1"/>
        </w:rPr>
      </w:pPr>
      <w:r w:rsidRPr="009E4C04">
        <w:rPr>
          <w:rFonts w:ascii="Trebuchet MS" w:hAnsi="Trebuchet MS"/>
          <w:color w:val="000000" w:themeColor="text1"/>
        </w:rPr>
        <w:t xml:space="preserve">One letter of representation was received </w:t>
      </w:r>
      <w:r w:rsidR="00F21302" w:rsidRPr="009E4C04">
        <w:rPr>
          <w:rFonts w:ascii="Trebuchet MS" w:hAnsi="Trebuchet MS"/>
          <w:color w:val="000000" w:themeColor="text1"/>
        </w:rPr>
        <w:t xml:space="preserve">from the neighbour at No. 162 Upper Woodcote Road </w:t>
      </w:r>
      <w:r w:rsidRPr="009E4C04">
        <w:rPr>
          <w:rFonts w:ascii="Trebuchet MS" w:hAnsi="Trebuchet MS"/>
          <w:color w:val="000000" w:themeColor="text1"/>
        </w:rPr>
        <w:t>raising concerns about the potential loss of privacy and the</w:t>
      </w:r>
      <w:r w:rsidR="00F21302" w:rsidRPr="009E4C04">
        <w:rPr>
          <w:rFonts w:ascii="Trebuchet MS" w:hAnsi="Trebuchet MS"/>
          <w:color w:val="000000" w:themeColor="text1"/>
        </w:rPr>
        <w:t xml:space="preserve"> </w:t>
      </w:r>
      <w:r w:rsidRPr="009E4C04">
        <w:rPr>
          <w:rFonts w:ascii="Trebuchet MS" w:hAnsi="Trebuchet MS"/>
          <w:color w:val="000000" w:themeColor="text1"/>
        </w:rPr>
        <w:t>potential for the proposed development to cause an overbearing impact on the neighbour’s house.</w:t>
      </w:r>
    </w:p>
    <w:p w:rsidR="008033D1" w:rsidRPr="009E4C04" w:rsidRDefault="008033D1" w:rsidP="00B317E8">
      <w:pPr>
        <w:rPr>
          <w:rFonts w:ascii="Trebuchet MS" w:hAnsi="Trebuchet MS"/>
          <w:color w:val="000000" w:themeColor="text1"/>
        </w:rPr>
      </w:pPr>
    </w:p>
    <w:p w:rsidR="002212D6" w:rsidRPr="008942DE" w:rsidRDefault="002212D6" w:rsidP="00B317E8">
      <w:pPr>
        <w:rPr>
          <w:rFonts w:ascii="Trebuchet MS" w:hAnsi="Trebuchet MS"/>
          <w:b/>
          <w:color w:val="000000" w:themeColor="text1"/>
        </w:rPr>
      </w:pPr>
      <w:r w:rsidRPr="008942DE">
        <w:rPr>
          <w:rFonts w:ascii="Trebuchet MS" w:hAnsi="Trebuchet MS"/>
          <w:b/>
          <w:color w:val="000000" w:themeColor="text1"/>
        </w:rPr>
        <w:t>Internal Consultations</w:t>
      </w:r>
    </w:p>
    <w:p w:rsidR="00C85C66" w:rsidRPr="009E4C04" w:rsidRDefault="007734E1" w:rsidP="00B317E8">
      <w:pPr>
        <w:rPr>
          <w:rFonts w:ascii="Trebuchet MS" w:hAnsi="Trebuchet MS"/>
          <w:color w:val="000000" w:themeColor="text1"/>
        </w:rPr>
      </w:pPr>
      <w:r w:rsidRPr="009E4C04">
        <w:rPr>
          <w:rFonts w:ascii="Trebuchet MS" w:hAnsi="Trebuchet MS"/>
          <w:color w:val="000000" w:themeColor="text1"/>
        </w:rPr>
        <w:t xml:space="preserve">Natural Environment was </w:t>
      </w:r>
      <w:r w:rsidR="00C85C66" w:rsidRPr="009E4C04">
        <w:rPr>
          <w:rFonts w:ascii="Trebuchet MS" w:hAnsi="Trebuchet MS"/>
          <w:color w:val="000000" w:themeColor="text1"/>
        </w:rPr>
        <w:t xml:space="preserve">consulted, and issues raised are discussed and addressed later in the report under the National Environment Section. </w:t>
      </w:r>
    </w:p>
    <w:p w:rsidR="00906EEA" w:rsidRDefault="00906EEA" w:rsidP="00B317E8">
      <w:pPr>
        <w:rPr>
          <w:rFonts w:ascii="Trebuchet MS" w:hAnsi="Trebuchet MS"/>
          <w:b/>
          <w:bCs/>
        </w:rPr>
      </w:pPr>
    </w:p>
    <w:p w:rsidR="00B317E8" w:rsidRPr="007417A2" w:rsidRDefault="00B317E8" w:rsidP="00B317E8">
      <w:pPr>
        <w:rPr>
          <w:rFonts w:ascii="Trebuchet MS" w:hAnsi="Trebuchet MS"/>
          <w:b/>
          <w:bCs/>
        </w:rPr>
      </w:pPr>
      <w:r w:rsidRPr="007417A2">
        <w:rPr>
          <w:rFonts w:ascii="Trebuchet MS" w:hAnsi="Trebuchet MS"/>
          <w:b/>
          <w:bCs/>
        </w:rPr>
        <w:t>Equality Act 2010:</w:t>
      </w:r>
    </w:p>
    <w:p w:rsidR="00B317E8" w:rsidRPr="007417A2" w:rsidRDefault="00B317E8" w:rsidP="00B317E8">
      <w:pPr>
        <w:jc w:val="both"/>
        <w:rPr>
          <w:rFonts w:ascii="Trebuchet MS" w:hAnsi="Trebuchet MS"/>
          <w:bCs/>
        </w:rPr>
      </w:pPr>
      <w:r w:rsidRPr="007417A2">
        <w:rPr>
          <w:rFonts w:ascii="Trebuchet MS" w:hAnsi="Trebuchet MS"/>
          <w:bCs/>
        </w:rPr>
        <w:t>In determining this application the Council is required to have regard to its obligations under the Equality Act 2010. However, there is no indication or evidence (including from consultation on the application) that the protected groups identified by the Act have or will have different needs, experiences, issues and priorities in relation to this particular planning application.  Therefore, in terms of the key equalities protected characteristics it is considered there would be no significant adverse impacts as a result of the development.</w:t>
      </w:r>
    </w:p>
    <w:p w:rsidR="00B317E8" w:rsidRPr="007417A2" w:rsidRDefault="00B317E8" w:rsidP="00B317E8">
      <w:pPr>
        <w:rPr>
          <w:rFonts w:ascii="Trebuchet MS" w:hAnsi="Trebuchet MS"/>
          <w:bCs/>
        </w:rPr>
      </w:pPr>
    </w:p>
    <w:p w:rsidR="00B317E8" w:rsidRPr="007417A2" w:rsidRDefault="00B317E8" w:rsidP="00B317E8">
      <w:pPr>
        <w:rPr>
          <w:rFonts w:ascii="Trebuchet MS" w:hAnsi="Trebuchet MS"/>
          <w:b/>
        </w:rPr>
      </w:pPr>
      <w:r w:rsidRPr="007417A2">
        <w:rPr>
          <w:rFonts w:ascii="Trebuchet MS" w:hAnsi="Trebuchet MS"/>
          <w:b/>
        </w:rPr>
        <w:t>Relevant Planning Policy and Guidance</w:t>
      </w:r>
    </w:p>
    <w:p w:rsidR="00B317E8" w:rsidRPr="007417A2" w:rsidRDefault="00B317E8" w:rsidP="00B317E8">
      <w:pPr>
        <w:jc w:val="both"/>
        <w:rPr>
          <w:rFonts w:ascii="Trebuchet MS" w:hAnsi="Trebuchet MS"/>
        </w:rPr>
      </w:pPr>
      <w:r w:rsidRPr="007417A2">
        <w:rPr>
          <w:rFonts w:ascii="Trebuchet MS" w:hAnsi="Trebuchet MS"/>
        </w:rPr>
        <w:t xml:space="preserve">Section 38(6) of the Planning and Compulsory Purchase Act 2004 requires that proposals be determined in accordance with policies in the development plan unless material considerations indicate otherwise.  Material considerations include relevant policies in the National Planning Policy framework (NPPF) - among them the 'presumption in favour of sustainable development'.  </w:t>
      </w:r>
    </w:p>
    <w:p w:rsidR="00B317E8" w:rsidRPr="007417A2" w:rsidRDefault="00B317E8" w:rsidP="00B317E8">
      <w:pPr>
        <w:jc w:val="both"/>
        <w:rPr>
          <w:rFonts w:ascii="Trebuchet MS" w:hAnsi="Trebuchet MS"/>
          <w:u w:val="single"/>
        </w:rPr>
      </w:pPr>
    </w:p>
    <w:p w:rsidR="00B317E8" w:rsidRPr="007417A2" w:rsidRDefault="00B317E8" w:rsidP="00B317E8">
      <w:pPr>
        <w:jc w:val="both"/>
        <w:rPr>
          <w:rFonts w:ascii="Trebuchet MS" w:hAnsi="Trebuchet MS"/>
          <w:u w:val="single"/>
        </w:rPr>
      </w:pPr>
      <w:r w:rsidRPr="007417A2">
        <w:rPr>
          <w:rFonts w:ascii="Trebuchet MS" w:hAnsi="Trebuchet MS"/>
          <w:u w:val="single"/>
        </w:rPr>
        <w:t>National Planning Policy</w:t>
      </w:r>
    </w:p>
    <w:p w:rsidR="00B317E8" w:rsidRPr="007417A2" w:rsidRDefault="00B317E8" w:rsidP="00B317E8">
      <w:pPr>
        <w:jc w:val="both"/>
        <w:rPr>
          <w:rFonts w:ascii="Trebuchet MS" w:hAnsi="Trebuchet MS"/>
        </w:rPr>
      </w:pPr>
      <w:r w:rsidRPr="007417A2">
        <w:rPr>
          <w:rFonts w:ascii="Trebuchet MS" w:hAnsi="Trebuchet MS"/>
        </w:rPr>
        <w:t>National Planning Policy Framework (2019)</w:t>
      </w:r>
    </w:p>
    <w:p w:rsidR="00B317E8" w:rsidRPr="007417A2" w:rsidRDefault="00B317E8" w:rsidP="00B317E8">
      <w:pPr>
        <w:jc w:val="both"/>
        <w:rPr>
          <w:rFonts w:ascii="Trebuchet MS" w:hAnsi="Trebuchet MS"/>
        </w:rPr>
      </w:pPr>
      <w:r w:rsidRPr="007417A2">
        <w:rPr>
          <w:rFonts w:ascii="Trebuchet MS" w:hAnsi="Trebuchet MS"/>
        </w:rPr>
        <w:t>National Planning Practice Guidance</w:t>
      </w:r>
    </w:p>
    <w:p w:rsidR="00B317E8" w:rsidRPr="007417A2" w:rsidRDefault="00B317E8" w:rsidP="00B317E8">
      <w:pPr>
        <w:jc w:val="both"/>
        <w:rPr>
          <w:rFonts w:ascii="Trebuchet MS" w:hAnsi="Trebuchet MS"/>
        </w:rPr>
      </w:pPr>
    </w:p>
    <w:p w:rsidR="00B317E8" w:rsidRPr="007417A2" w:rsidRDefault="00B317E8" w:rsidP="00B317E8">
      <w:pPr>
        <w:jc w:val="both"/>
        <w:rPr>
          <w:rFonts w:ascii="Trebuchet MS" w:hAnsi="Trebuchet MS"/>
          <w:b/>
          <w:bCs/>
          <w:u w:val="single"/>
        </w:rPr>
      </w:pPr>
      <w:r w:rsidRPr="007417A2">
        <w:rPr>
          <w:rFonts w:ascii="Trebuchet MS" w:hAnsi="Trebuchet MS"/>
          <w:b/>
          <w:bCs/>
          <w:u w:val="single"/>
        </w:rPr>
        <w:t>Reading Borough Local Plan (2019)</w:t>
      </w:r>
    </w:p>
    <w:p w:rsidR="00B317E8" w:rsidRPr="007417A2" w:rsidRDefault="00B317E8" w:rsidP="00B317E8">
      <w:pPr>
        <w:jc w:val="both"/>
        <w:rPr>
          <w:rFonts w:ascii="Trebuchet MS" w:hAnsi="Trebuchet MS"/>
          <w:bCs/>
        </w:rPr>
      </w:pPr>
      <w:r w:rsidRPr="007417A2">
        <w:rPr>
          <w:rFonts w:ascii="Trebuchet MS" w:hAnsi="Trebuchet MS"/>
          <w:bCs/>
        </w:rPr>
        <w:t>CC7- Design and the Public Realm</w:t>
      </w:r>
    </w:p>
    <w:p w:rsidR="00B317E8" w:rsidRPr="007417A2" w:rsidRDefault="00B317E8" w:rsidP="00B317E8">
      <w:pPr>
        <w:jc w:val="both"/>
        <w:rPr>
          <w:rFonts w:ascii="Trebuchet MS" w:hAnsi="Trebuchet MS"/>
          <w:bCs/>
        </w:rPr>
      </w:pPr>
      <w:r w:rsidRPr="007417A2">
        <w:rPr>
          <w:rFonts w:ascii="Trebuchet MS" w:hAnsi="Trebuchet MS"/>
          <w:bCs/>
        </w:rPr>
        <w:t>CC8 - Safeguarding Amenity</w:t>
      </w:r>
    </w:p>
    <w:p w:rsidR="00B317E8" w:rsidRPr="007417A2" w:rsidRDefault="00B317E8" w:rsidP="00B317E8">
      <w:pPr>
        <w:jc w:val="both"/>
        <w:rPr>
          <w:rFonts w:ascii="Trebuchet MS" w:hAnsi="Trebuchet MS"/>
          <w:bCs/>
        </w:rPr>
      </w:pPr>
      <w:r w:rsidRPr="007417A2">
        <w:rPr>
          <w:rFonts w:ascii="Trebuchet MS" w:hAnsi="Trebuchet MS"/>
          <w:bCs/>
        </w:rPr>
        <w:lastRenderedPageBreak/>
        <w:t>H9 - House Extensions and Ancillary Accommodation</w:t>
      </w:r>
    </w:p>
    <w:p w:rsidR="00B317E8" w:rsidRPr="007417A2" w:rsidRDefault="00B317E8" w:rsidP="00B317E8">
      <w:pPr>
        <w:jc w:val="both"/>
        <w:rPr>
          <w:rFonts w:ascii="Trebuchet MS" w:hAnsi="Trebuchet MS"/>
          <w:u w:val="single"/>
        </w:rPr>
      </w:pPr>
    </w:p>
    <w:p w:rsidR="00B317E8" w:rsidRPr="007417A2" w:rsidRDefault="00B317E8" w:rsidP="00B317E8">
      <w:pPr>
        <w:jc w:val="both"/>
        <w:rPr>
          <w:rFonts w:ascii="Trebuchet MS" w:hAnsi="Trebuchet MS"/>
          <w:u w:val="single"/>
        </w:rPr>
      </w:pPr>
      <w:r w:rsidRPr="007417A2">
        <w:rPr>
          <w:rFonts w:ascii="Trebuchet MS" w:hAnsi="Trebuchet MS"/>
          <w:u w:val="single"/>
        </w:rPr>
        <w:t>SPG/SPD</w:t>
      </w:r>
    </w:p>
    <w:p w:rsidR="00B317E8" w:rsidRPr="007417A2" w:rsidRDefault="00B317E8" w:rsidP="00B317E8">
      <w:pPr>
        <w:jc w:val="both"/>
        <w:rPr>
          <w:rFonts w:ascii="Trebuchet MS" w:hAnsi="Trebuchet MS"/>
        </w:rPr>
      </w:pPr>
      <w:r w:rsidRPr="007417A2">
        <w:rPr>
          <w:rFonts w:ascii="Trebuchet MS" w:hAnsi="Trebuchet MS"/>
        </w:rPr>
        <w:t>A Design Guide to House Extensions SPG (2021)</w:t>
      </w:r>
    </w:p>
    <w:p w:rsidR="008033D1" w:rsidRDefault="008033D1" w:rsidP="00B317E8">
      <w:pPr>
        <w:rPr>
          <w:rFonts w:ascii="Trebuchet MS" w:hAnsi="Trebuchet MS"/>
          <w:b/>
          <w:bCs/>
          <w:color w:val="FF0000"/>
        </w:rPr>
      </w:pPr>
    </w:p>
    <w:p w:rsidR="00B317E8" w:rsidRPr="007417A2" w:rsidRDefault="00B317E8" w:rsidP="00B317E8">
      <w:pPr>
        <w:rPr>
          <w:rFonts w:ascii="Trebuchet MS" w:hAnsi="Trebuchet MS"/>
          <w:b/>
          <w:bCs/>
        </w:rPr>
      </w:pPr>
      <w:r w:rsidRPr="007417A2">
        <w:rPr>
          <w:rFonts w:ascii="Trebuchet MS" w:hAnsi="Trebuchet MS"/>
          <w:b/>
          <w:bCs/>
        </w:rPr>
        <w:t>Assessment</w:t>
      </w:r>
    </w:p>
    <w:p w:rsidR="00B317E8" w:rsidRPr="007417A2" w:rsidRDefault="00B317E8" w:rsidP="00B317E8">
      <w:pPr>
        <w:rPr>
          <w:rFonts w:ascii="Trebuchet MS" w:hAnsi="Trebuchet MS"/>
          <w:u w:val="single"/>
        </w:rPr>
      </w:pPr>
      <w:r w:rsidRPr="007417A2">
        <w:rPr>
          <w:rFonts w:ascii="Trebuchet MS" w:hAnsi="Trebuchet MS"/>
          <w:u w:val="single"/>
        </w:rPr>
        <w:t>Character and appearance</w:t>
      </w:r>
    </w:p>
    <w:p w:rsidR="00B317E8" w:rsidRPr="007417A2" w:rsidRDefault="00B317E8" w:rsidP="00B317E8">
      <w:pPr>
        <w:jc w:val="both"/>
        <w:rPr>
          <w:rFonts w:ascii="Trebuchet MS" w:hAnsi="Trebuchet MS"/>
          <w:bCs/>
          <w:iCs/>
        </w:rPr>
      </w:pPr>
      <w:r w:rsidRPr="007417A2">
        <w:rPr>
          <w:rFonts w:ascii="Trebuchet MS" w:hAnsi="Trebuchet MS"/>
          <w:bCs/>
          <w:iCs/>
        </w:rPr>
        <w:t xml:space="preserve">Policy CC7 (Design and the Public Realm) requires that all developments be of high design quality, whilst Policy H9(House Extensions and Ancillary Accommodation) requires that an extension “respects the character and appearance of the house in terms of scale, location, materials and design, and that it should not harm the character and pattern of neighbouring houses and the appearance of the street scene”. </w:t>
      </w:r>
    </w:p>
    <w:p w:rsidR="00B317E8" w:rsidRPr="007417A2" w:rsidRDefault="00B317E8" w:rsidP="00B317E8">
      <w:pPr>
        <w:jc w:val="both"/>
        <w:rPr>
          <w:rFonts w:ascii="Trebuchet MS" w:hAnsi="Trebuchet MS"/>
          <w:color w:val="FF0000"/>
        </w:rPr>
      </w:pPr>
      <w:r w:rsidRPr="001E43C1">
        <w:rPr>
          <w:rFonts w:ascii="Trebuchet MS" w:hAnsi="Trebuchet MS"/>
        </w:rPr>
        <w:t>The design, style and finishes of the proposed extension would complement that of the existing house</w:t>
      </w:r>
      <w:r w:rsidR="001E43C1">
        <w:rPr>
          <w:rFonts w:ascii="Trebuchet MS" w:hAnsi="Trebuchet MS"/>
        </w:rPr>
        <w:t xml:space="preserve"> therefore the extension would not </w:t>
      </w:r>
      <w:r w:rsidR="008864E0">
        <w:rPr>
          <w:rFonts w:ascii="Trebuchet MS" w:hAnsi="Trebuchet MS"/>
        </w:rPr>
        <w:t xml:space="preserve">have a detrimental impact on the character and appearance of the existing house. In addition, although the proposed side extension would be significantly larger in size than the existing conservatory to be replaced, it would be considered unlikely to harm the </w:t>
      </w:r>
      <w:r w:rsidR="008864E0" w:rsidRPr="008033D1">
        <w:rPr>
          <w:rFonts w:ascii="Trebuchet MS" w:hAnsi="Trebuchet MS"/>
        </w:rPr>
        <w:t>character and pattern of the neighbouring houses and the street scene</w:t>
      </w:r>
      <w:r w:rsidR="00512764" w:rsidRPr="008033D1">
        <w:rPr>
          <w:rFonts w:ascii="Trebuchet MS" w:hAnsi="Trebuchet MS"/>
        </w:rPr>
        <w:t xml:space="preserve"> as there is no established pattern in the street</w:t>
      </w:r>
      <w:r w:rsidR="008864E0" w:rsidRPr="008033D1">
        <w:rPr>
          <w:rFonts w:ascii="Trebuchet MS" w:hAnsi="Trebuchet MS"/>
        </w:rPr>
        <w:t xml:space="preserve">. The proposed side extension would not be visible to the public </w:t>
      </w:r>
      <w:r w:rsidR="00512764" w:rsidRPr="008033D1">
        <w:rPr>
          <w:rFonts w:ascii="Trebuchet MS" w:hAnsi="Trebuchet MS"/>
        </w:rPr>
        <w:t xml:space="preserve">due to </w:t>
      </w:r>
      <w:r w:rsidR="008864E0" w:rsidRPr="008033D1">
        <w:rPr>
          <w:rFonts w:ascii="Trebuchet MS" w:hAnsi="Trebuchet MS"/>
        </w:rPr>
        <w:t xml:space="preserve">the </w:t>
      </w:r>
      <w:r w:rsidR="00512764" w:rsidRPr="008033D1">
        <w:rPr>
          <w:rFonts w:ascii="Trebuchet MS" w:hAnsi="Trebuchet MS"/>
        </w:rPr>
        <w:t xml:space="preserve">existing trees/vegetation surrounding the site and therefore </w:t>
      </w:r>
      <w:r w:rsidR="008033D1" w:rsidRPr="008033D1">
        <w:rPr>
          <w:rFonts w:ascii="Trebuchet MS" w:hAnsi="Trebuchet MS"/>
        </w:rPr>
        <w:t xml:space="preserve">it </w:t>
      </w:r>
      <w:r w:rsidR="00512764" w:rsidRPr="008033D1">
        <w:rPr>
          <w:rFonts w:ascii="Trebuchet MS" w:hAnsi="Trebuchet MS"/>
        </w:rPr>
        <w:t xml:space="preserve">would not cause harm to the appearance of the street scene. </w:t>
      </w:r>
      <w:r w:rsidRPr="001E43C1">
        <w:rPr>
          <w:rFonts w:ascii="Trebuchet MS" w:hAnsi="Trebuchet MS"/>
        </w:rPr>
        <w:t>The proposed development therefore does not harm the character or appearance of the existing house nor have a detrimental impact on the wider area.</w:t>
      </w:r>
    </w:p>
    <w:p w:rsidR="00B317E8" w:rsidRPr="007417A2" w:rsidRDefault="00B317E8" w:rsidP="00B317E8">
      <w:pPr>
        <w:jc w:val="both"/>
        <w:rPr>
          <w:rFonts w:ascii="Trebuchet MS" w:hAnsi="Trebuchet MS"/>
        </w:rPr>
      </w:pPr>
    </w:p>
    <w:p w:rsidR="00B317E8" w:rsidRPr="007417A2" w:rsidRDefault="00B317E8" w:rsidP="00B317E8">
      <w:pPr>
        <w:rPr>
          <w:rFonts w:ascii="Trebuchet MS" w:hAnsi="Trebuchet MS"/>
          <w:u w:val="single"/>
        </w:rPr>
      </w:pPr>
      <w:r w:rsidRPr="007417A2">
        <w:rPr>
          <w:rFonts w:ascii="Trebuchet MS" w:hAnsi="Trebuchet MS"/>
          <w:u w:val="single"/>
        </w:rPr>
        <w:t>Residential Amenity</w:t>
      </w:r>
    </w:p>
    <w:p w:rsidR="00B317E8" w:rsidRPr="007417A2" w:rsidRDefault="00B317E8" w:rsidP="00B317E8">
      <w:pPr>
        <w:jc w:val="both"/>
        <w:rPr>
          <w:rFonts w:ascii="Trebuchet MS" w:hAnsi="Trebuchet MS"/>
        </w:rPr>
      </w:pPr>
      <w:r w:rsidRPr="007417A2">
        <w:rPr>
          <w:rFonts w:ascii="Trebuchet MS" w:hAnsi="Trebuchet MS"/>
        </w:rPr>
        <w:t>CC8 (Safeguarding Amenity) seeks to prevent development causing detrimental impact on the neighbouring properties; policy H9</w:t>
      </w:r>
      <w:r w:rsidRPr="007417A2">
        <w:rPr>
          <w:rFonts w:ascii="Trebuchet MS" w:hAnsi="Trebuchet MS"/>
          <w:bCs/>
          <w:iCs/>
        </w:rPr>
        <w:t xml:space="preserve"> (House Extensions and Ancillary Accommodation) provides that extensions should not cause an overbearing impact on neighbours”</w:t>
      </w:r>
      <w:r w:rsidRPr="007417A2">
        <w:rPr>
          <w:rFonts w:ascii="Trebuchet MS" w:hAnsi="Trebuchet MS"/>
        </w:rPr>
        <w:t xml:space="preserve">. </w:t>
      </w:r>
    </w:p>
    <w:p w:rsidR="003D406B" w:rsidRPr="009E4C04" w:rsidRDefault="00B317E8" w:rsidP="003D406B">
      <w:pPr>
        <w:jc w:val="both"/>
        <w:rPr>
          <w:rFonts w:ascii="Trebuchet MS" w:hAnsi="Trebuchet MS"/>
          <w:color w:val="000000" w:themeColor="text1"/>
        </w:rPr>
      </w:pPr>
      <w:r w:rsidRPr="009E4C04">
        <w:rPr>
          <w:rFonts w:ascii="Trebuchet MS" w:hAnsi="Trebuchet MS"/>
          <w:color w:val="000000" w:themeColor="text1"/>
        </w:rPr>
        <w:t>As the proposal is single story there would be no overlooking of neighbouring properties and the extension is unlikely to cause loss of privacy to the neighbour</w:t>
      </w:r>
      <w:r w:rsidR="001E43C1" w:rsidRPr="009E4C04">
        <w:rPr>
          <w:rFonts w:ascii="Trebuchet MS" w:hAnsi="Trebuchet MS"/>
          <w:color w:val="000000" w:themeColor="text1"/>
        </w:rPr>
        <w:t xml:space="preserve">. </w:t>
      </w:r>
      <w:r w:rsidR="003D406B" w:rsidRPr="009E4C04">
        <w:rPr>
          <w:rFonts w:ascii="Trebuchet MS" w:hAnsi="Trebuchet MS"/>
          <w:color w:val="000000" w:themeColor="text1"/>
        </w:rPr>
        <w:t>With regard to neighbour concerns over loss of privacy and overbearing impact of the side extension on the neighbour</w:t>
      </w:r>
      <w:r w:rsidR="001E43C1" w:rsidRPr="009E4C04">
        <w:rPr>
          <w:rFonts w:ascii="Trebuchet MS" w:hAnsi="Trebuchet MS"/>
          <w:color w:val="000000" w:themeColor="text1"/>
        </w:rPr>
        <w:t xml:space="preserve">’s house </w:t>
      </w:r>
      <w:r w:rsidR="003D406B" w:rsidRPr="009E4C04">
        <w:rPr>
          <w:rFonts w:ascii="Trebuchet MS" w:hAnsi="Trebuchet MS"/>
          <w:color w:val="000000" w:themeColor="text1"/>
        </w:rPr>
        <w:t xml:space="preserve">at No. 162 Upper Woodcote Road, although the extension would significantly extend towards the boundary fence shared between the site and the neighbour, it would be considered unlikely to cause loss of privacy and an overbearing impact on the neighbour. The existing boundary fencing and the trees along the boundary fencing would act as a form of screening between neighbouring houses for added privacy. </w:t>
      </w:r>
      <w:r w:rsidR="001E43C1" w:rsidRPr="009E4C04">
        <w:rPr>
          <w:rFonts w:ascii="Trebuchet MS" w:hAnsi="Trebuchet MS"/>
          <w:color w:val="000000" w:themeColor="text1"/>
        </w:rPr>
        <w:t>In addition, the extension is unlikely to cause any loss of sunlight, daylight or overshadowing to the neighbouring house</w:t>
      </w:r>
    </w:p>
    <w:p w:rsidR="00C60805" w:rsidRDefault="00C60805" w:rsidP="00C60805">
      <w:pPr>
        <w:pStyle w:val="Default"/>
      </w:pPr>
    </w:p>
    <w:p w:rsidR="009E4C04" w:rsidRDefault="009E4C04" w:rsidP="008033D1">
      <w:pPr>
        <w:pStyle w:val="Default"/>
        <w:rPr>
          <w:rFonts w:ascii="Trebuchet MS" w:hAnsi="Trebuchet MS"/>
          <w:color w:val="000000" w:themeColor="text1"/>
          <w:u w:val="single"/>
        </w:rPr>
      </w:pPr>
    </w:p>
    <w:p w:rsidR="009E4C04" w:rsidRDefault="009E4C04" w:rsidP="008033D1">
      <w:pPr>
        <w:pStyle w:val="Default"/>
        <w:rPr>
          <w:rFonts w:ascii="Trebuchet MS" w:hAnsi="Trebuchet MS"/>
          <w:color w:val="000000" w:themeColor="text1"/>
          <w:u w:val="single"/>
        </w:rPr>
      </w:pPr>
    </w:p>
    <w:p w:rsidR="00CB0845" w:rsidRDefault="002212D6" w:rsidP="008033D1">
      <w:pPr>
        <w:pStyle w:val="Default"/>
        <w:rPr>
          <w:rFonts w:ascii="Trebuchet MS" w:hAnsi="Trebuchet MS"/>
          <w:color w:val="000000" w:themeColor="text1"/>
          <w:u w:val="single"/>
        </w:rPr>
      </w:pPr>
      <w:r w:rsidRPr="009E4C04">
        <w:rPr>
          <w:rFonts w:ascii="Trebuchet MS" w:hAnsi="Trebuchet MS"/>
          <w:color w:val="000000" w:themeColor="text1"/>
          <w:u w:val="single"/>
        </w:rPr>
        <w:lastRenderedPageBreak/>
        <w:t>Natural Environment</w:t>
      </w:r>
    </w:p>
    <w:p w:rsidR="00C936D1" w:rsidRPr="009E4C04" w:rsidRDefault="00C936D1" w:rsidP="008033D1">
      <w:pPr>
        <w:pStyle w:val="Default"/>
        <w:rPr>
          <w:rFonts w:ascii="Trebuchet MS" w:hAnsi="Trebuchet MS"/>
          <w:color w:val="000000" w:themeColor="text1"/>
          <w:u w:val="single"/>
        </w:rPr>
      </w:pPr>
    </w:p>
    <w:p w:rsidR="00C85C66" w:rsidRPr="009E4C04" w:rsidRDefault="009E22A7" w:rsidP="009E22A7">
      <w:pPr>
        <w:jc w:val="both"/>
        <w:rPr>
          <w:rFonts w:ascii="Trebuchet MS" w:hAnsi="Trebuchet MS"/>
          <w:color w:val="000000" w:themeColor="text1"/>
        </w:rPr>
      </w:pPr>
      <w:r w:rsidRPr="009E4C04">
        <w:rPr>
          <w:rFonts w:ascii="Trebuchet MS" w:hAnsi="Trebuchet MS"/>
          <w:color w:val="000000" w:themeColor="text1"/>
        </w:rPr>
        <w:t xml:space="preserve">The LPA’s </w:t>
      </w:r>
      <w:r w:rsidR="002212D6" w:rsidRPr="009E4C04">
        <w:rPr>
          <w:rFonts w:ascii="Trebuchet MS" w:hAnsi="Trebuchet MS"/>
          <w:color w:val="000000" w:themeColor="text1"/>
        </w:rPr>
        <w:t xml:space="preserve">Natural Environment </w:t>
      </w:r>
      <w:r w:rsidRPr="009E4C04">
        <w:rPr>
          <w:rFonts w:ascii="Trebuchet MS" w:hAnsi="Trebuchet MS"/>
          <w:color w:val="000000" w:themeColor="text1"/>
        </w:rPr>
        <w:t xml:space="preserve">Team </w:t>
      </w:r>
      <w:r w:rsidR="002212D6" w:rsidRPr="009E4C04">
        <w:rPr>
          <w:rFonts w:ascii="Trebuchet MS" w:hAnsi="Trebuchet MS"/>
          <w:color w:val="000000" w:themeColor="text1"/>
        </w:rPr>
        <w:t>w</w:t>
      </w:r>
      <w:r w:rsidRPr="009E4C04">
        <w:rPr>
          <w:rFonts w:ascii="Trebuchet MS" w:hAnsi="Trebuchet MS"/>
          <w:color w:val="000000" w:themeColor="text1"/>
        </w:rPr>
        <w:t>ere consulted</w:t>
      </w:r>
      <w:r w:rsidR="002212D6" w:rsidRPr="009E4C04">
        <w:rPr>
          <w:rFonts w:ascii="Trebuchet MS" w:hAnsi="Trebuchet MS"/>
          <w:color w:val="000000" w:themeColor="text1"/>
        </w:rPr>
        <w:t xml:space="preserve"> </w:t>
      </w:r>
      <w:r w:rsidRPr="009E4C04">
        <w:rPr>
          <w:rFonts w:ascii="Trebuchet MS" w:hAnsi="Trebuchet MS"/>
          <w:color w:val="000000" w:themeColor="text1"/>
        </w:rPr>
        <w:t>on this application because the proposed extension appear to be within 15m of existing trees/vegetation. Following this consultation, some concerns were raised and in order to address these concerns regarding tree protection</w:t>
      </w:r>
      <w:r w:rsidR="00C85C66" w:rsidRPr="009E4C04">
        <w:rPr>
          <w:rFonts w:ascii="Trebuchet MS" w:hAnsi="Trebuchet MS"/>
          <w:color w:val="000000" w:themeColor="text1"/>
        </w:rPr>
        <w:t>, a meeting was held with the agent and applicant and the following was agreed.</w:t>
      </w:r>
    </w:p>
    <w:p w:rsidR="00C85C66" w:rsidRPr="00C85C66" w:rsidRDefault="00C85C66" w:rsidP="00C85C66">
      <w:pPr>
        <w:numPr>
          <w:ilvl w:val="0"/>
          <w:numId w:val="3"/>
        </w:numPr>
        <w:jc w:val="both"/>
        <w:rPr>
          <w:rFonts w:ascii="Trebuchet MS" w:hAnsi="Trebuchet MS"/>
          <w:color w:val="000000" w:themeColor="text1"/>
        </w:rPr>
      </w:pPr>
      <w:r w:rsidRPr="00C85C66">
        <w:rPr>
          <w:rFonts w:ascii="Trebuchet MS" w:hAnsi="Trebuchet MS"/>
          <w:color w:val="000000" w:themeColor="text1"/>
        </w:rPr>
        <w:t>The sycamore tree on the rear (north-west) boundary to be removed and replaced with three to four trees on and offsite.</w:t>
      </w:r>
    </w:p>
    <w:p w:rsidR="00C85C66" w:rsidRPr="00C85C66" w:rsidRDefault="00C85C66" w:rsidP="00C85C66">
      <w:pPr>
        <w:numPr>
          <w:ilvl w:val="0"/>
          <w:numId w:val="3"/>
        </w:numPr>
        <w:jc w:val="both"/>
        <w:rPr>
          <w:rFonts w:ascii="Trebuchet MS" w:hAnsi="Trebuchet MS"/>
          <w:color w:val="000000" w:themeColor="text1"/>
        </w:rPr>
      </w:pPr>
      <w:r w:rsidRPr="00C85C66">
        <w:rPr>
          <w:rFonts w:ascii="Trebuchet MS" w:hAnsi="Trebuchet MS"/>
          <w:color w:val="000000" w:themeColor="text1"/>
        </w:rPr>
        <w:t>An illustration of the relationship between the proposed extension and existing trees/retained trees (vegetation) to be plotted and information submitted to the LPA.</w:t>
      </w:r>
    </w:p>
    <w:p w:rsidR="00C85C66" w:rsidRPr="009E4C04" w:rsidRDefault="00C85C66" w:rsidP="00C85C66">
      <w:pPr>
        <w:numPr>
          <w:ilvl w:val="0"/>
          <w:numId w:val="3"/>
        </w:numPr>
        <w:jc w:val="both"/>
        <w:rPr>
          <w:rFonts w:ascii="Trebuchet MS" w:hAnsi="Trebuchet MS"/>
          <w:color w:val="000000" w:themeColor="text1"/>
        </w:rPr>
      </w:pPr>
      <w:r w:rsidRPr="00C85C66">
        <w:rPr>
          <w:rFonts w:ascii="Trebuchet MS" w:hAnsi="Trebuchet MS"/>
          <w:color w:val="000000" w:themeColor="text1"/>
        </w:rPr>
        <w:t xml:space="preserve">Additional </w:t>
      </w:r>
      <w:proofErr w:type="spellStart"/>
      <w:r w:rsidRPr="00C85C66">
        <w:rPr>
          <w:rFonts w:ascii="Trebuchet MS" w:hAnsi="Trebuchet MS"/>
          <w:color w:val="000000" w:themeColor="text1"/>
        </w:rPr>
        <w:t>p</w:t>
      </w:r>
      <w:r w:rsidR="008942DE">
        <w:rPr>
          <w:rFonts w:ascii="Trebuchet MS" w:hAnsi="Trebuchet MS"/>
          <w:color w:val="000000" w:themeColor="text1"/>
        </w:rPr>
        <w:t>photos</w:t>
      </w:r>
      <w:proofErr w:type="spellEnd"/>
      <w:r w:rsidRPr="00C85C66">
        <w:rPr>
          <w:rFonts w:ascii="Trebuchet MS" w:hAnsi="Trebuchet MS"/>
          <w:color w:val="000000" w:themeColor="text1"/>
        </w:rPr>
        <w:t xml:space="preserve"> of the site taken from different angles depicting different parts of the site to be submitted.</w:t>
      </w:r>
    </w:p>
    <w:p w:rsidR="00C85C66" w:rsidRPr="009E4C04" w:rsidRDefault="00C85C66" w:rsidP="00C85C66">
      <w:pPr>
        <w:ind w:left="360"/>
        <w:jc w:val="both"/>
        <w:rPr>
          <w:rFonts w:ascii="Trebuchet MS" w:hAnsi="Trebuchet MS"/>
          <w:color w:val="000000" w:themeColor="text1"/>
        </w:rPr>
      </w:pPr>
      <w:r w:rsidRPr="009E4C04">
        <w:rPr>
          <w:rFonts w:ascii="Trebuchet MS" w:hAnsi="Trebuchet MS"/>
          <w:color w:val="000000" w:themeColor="text1"/>
        </w:rPr>
        <w:t>Additional information</w:t>
      </w:r>
      <w:r w:rsidR="00906EEA" w:rsidRPr="009E4C04">
        <w:rPr>
          <w:rFonts w:ascii="Trebuchet MS" w:hAnsi="Trebuchet MS"/>
          <w:color w:val="000000" w:themeColor="text1"/>
        </w:rPr>
        <w:t xml:space="preserve"> was submitted as requested and </w:t>
      </w:r>
      <w:r w:rsidRPr="009E4C04">
        <w:rPr>
          <w:rFonts w:ascii="Trebuchet MS" w:hAnsi="Trebuchet MS"/>
          <w:color w:val="000000" w:themeColor="text1"/>
        </w:rPr>
        <w:t xml:space="preserve">the following conclusions were made: </w:t>
      </w:r>
    </w:p>
    <w:p w:rsidR="00C85C66" w:rsidRPr="009E4C04" w:rsidRDefault="00906EEA" w:rsidP="00C85C66">
      <w:pPr>
        <w:pStyle w:val="ListParagraph"/>
        <w:numPr>
          <w:ilvl w:val="0"/>
          <w:numId w:val="5"/>
        </w:numPr>
        <w:jc w:val="both"/>
        <w:rPr>
          <w:rFonts w:ascii="Trebuchet MS" w:hAnsi="Trebuchet MS"/>
          <w:color w:val="000000" w:themeColor="text1"/>
        </w:rPr>
      </w:pPr>
      <w:r w:rsidRPr="009E4C04">
        <w:rPr>
          <w:rFonts w:ascii="Trebuchet MS" w:hAnsi="Trebuchet MS"/>
          <w:color w:val="000000" w:themeColor="text1"/>
        </w:rPr>
        <w:t xml:space="preserve">The proposed development would involve the removal of one sycamore tree which would be replaced by </w:t>
      </w:r>
      <w:r w:rsidR="009E4C04">
        <w:rPr>
          <w:rFonts w:ascii="Trebuchet MS" w:hAnsi="Trebuchet MS"/>
          <w:color w:val="000000" w:themeColor="text1"/>
        </w:rPr>
        <w:t xml:space="preserve">other </w:t>
      </w:r>
      <w:r w:rsidRPr="009E4C04">
        <w:rPr>
          <w:rFonts w:ascii="Trebuchet MS" w:hAnsi="Trebuchet MS"/>
          <w:color w:val="000000" w:themeColor="text1"/>
        </w:rPr>
        <w:t>three to four trees on and offsite.</w:t>
      </w:r>
    </w:p>
    <w:p w:rsidR="00906EEA" w:rsidRPr="009E4C04" w:rsidRDefault="00906EEA" w:rsidP="00C85C66">
      <w:pPr>
        <w:pStyle w:val="ListParagraph"/>
        <w:numPr>
          <w:ilvl w:val="0"/>
          <w:numId w:val="5"/>
        </w:numPr>
        <w:jc w:val="both"/>
        <w:rPr>
          <w:rFonts w:ascii="Trebuchet MS" w:hAnsi="Trebuchet MS"/>
          <w:color w:val="000000" w:themeColor="text1"/>
        </w:rPr>
      </w:pPr>
      <w:r w:rsidRPr="009E4C04">
        <w:rPr>
          <w:rFonts w:ascii="Trebuchet MS" w:hAnsi="Trebuchet MS"/>
          <w:color w:val="000000" w:themeColor="text1"/>
        </w:rPr>
        <w:t>The impact of the proposed development on the remaining trees would not be detrimental</w:t>
      </w:r>
      <w:r w:rsidR="009620E6">
        <w:rPr>
          <w:rFonts w:ascii="Trebuchet MS" w:hAnsi="Trebuchet MS"/>
          <w:color w:val="000000" w:themeColor="text1"/>
        </w:rPr>
        <w:t xml:space="preserve"> as there is a considerable distance between the </w:t>
      </w:r>
      <w:r w:rsidR="008942DE">
        <w:rPr>
          <w:rFonts w:ascii="Trebuchet MS" w:hAnsi="Trebuchet MS"/>
          <w:color w:val="000000" w:themeColor="text1"/>
        </w:rPr>
        <w:t xml:space="preserve">proposed </w:t>
      </w:r>
      <w:bookmarkStart w:id="1" w:name="_GoBack"/>
      <w:bookmarkEnd w:id="1"/>
      <w:r w:rsidR="009620E6">
        <w:rPr>
          <w:rFonts w:ascii="Trebuchet MS" w:hAnsi="Trebuchet MS"/>
          <w:color w:val="000000" w:themeColor="text1"/>
        </w:rPr>
        <w:t>extension and the remaining trees</w:t>
      </w:r>
      <w:r w:rsidRPr="009E4C04">
        <w:rPr>
          <w:rFonts w:ascii="Trebuchet MS" w:hAnsi="Trebuchet MS"/>
          <w:color w:val="000000" w:themeColor="text1"/>
        </w:rPr>
        <w:t>.</w:t>
      </w:r>
    </w:p>
    <w:p w:rsidR="00906EEA" w:rsidRPr="00C85C66" w:rsidRDefault="00906EEA" w:rsidP="00906EEA">
      <w:pPr>
        <w:pStyle w:val="ListParagraph"/>
        <w:ind w:left="1080"/>
        <w:jc w:val="both"/>
        <w:rPr>
          <w:rFonts w:ascii="Trebuchet MS" w:hAnsi="Trebuchet MS"/>
          <w:color w:val="FF0000"/>
        </w:rPr>
      </w:pPr>
    </w:p>
    <w:p w:rsidR="00B317E8" w:rsidRPr="007417A2" w:rsidRDefault="00B317E8" w:rsidP="00B317E8">
      <w:pPr>
        <w:rPr>
          <w:rFonts w:ascii="Trebuchet MS" w:hAnsi="Trebuchet MS"/>
          <w:b/>
        </w:rPr>
      </w:pPr>
      <w:r w:rsidRPr="007417A2">
        <w:rPr>
          <w:rFonts w:ascii="Trebuchet MS" w:hAnsi="Trebuchet MS"/>
          <w:b/>
        </w:rPr>
        <w:t>Conclusion</w:t>
      </w:r>
    </w:p>
    <w:p w:rsidR="00B317E8" w:rsidRPr="007417A2" w:rsidRDefault="00B317E8" w:rsidP="00B317E8">
      <w:pPr>
        <w:rPr>
          <w:rFonts w:ascii="Trebuchet MS" w:hAnsi="Trebuchet MS"/>
          <w:b/>
          <w:bCs/>
          <w:u w:val="single"/>
        </w:rPr>
      </w:pPr>
      <w:r w:rsidRPr="007417A2">
        <w:rPr>
          <w:rFonts w:ascii="Trebuchet MS" w:hAnsi="Trebuchet MS"/>
        </w:rPr>
        <w:t xml:space="preserve">The proposed extension is considered to be in accordance with the </w:t>
      </w:r>
      <w:r w:rsidRPr="007417A2">
        <w:rPr>
          <w:rFonts w:ascii="Trebuchet MS" w:hAnsi="Trebuchet MS"/>
          <w:bCs/>
        </w:rPr>
        <w:t xml:space="preserve">Reading Borough Local Plan (2019) and the Design Guide to House extensions (2021) and therefore the application is recommended for approval subject to conditions.  </w:t>
      </w:r>
    </w:p>
    <w:p w:rsidR="00B317E8" w:rsidRPr="007417A2" w:rsidRDefault="00B317E8" w:rsidP="00B317E8">
      <w:pPr>
        <w:rPr>
          <w:rFonts w:ascii="Trebuchet MS" w:hAnsi="Trebuchet MS"/>
          <w:b/>
          <w:bCs/>
        </w:rPr>
      </w:pPr>
      <w:r w:rsidRPr="007417A2">
        <w:rPr>
          <w:rFonts w:ascii="Trebuchet MS" w:hAnsi="Trebuchet MS"/>
          <w:b/>
          <w:bCs/>
        </w:rPr>
        <w:t>Recommendation:</w:t>
      </w:r>
    </w:p>
    <w:p w:rsidR="00B317E8" w:rsidRPr="007417A2" w:rsidRDefault="00B317E8" w:rsidP="00B317E8">
      <w:pPr>
        <w:rPr>
          <w:rFonts w:ascii="Trebuchet MS" w:hAnsi="Trebuchet MS"/>
        </w:rPr>
      </w:pPr>
      <w:r w:rsidRPr="007417A2">
        <w:rPr>
          <w:rFonts w:ascii="Trebuchet MS" w:hAnsi="Trebuchet MS"/>
        </w:rPr>
        <w:t>Grant</w:t>
      </w:r>
    </w:p>
    <w:p w:rsidR="00B317E8" w:rsidRPr="007417A2" w:rsidRDefault="00B317E8" w:rsidP="00B317E8">
      <w:pPr>
        <w:rPr>
          <w:rFonts w:ascii="Trebuchet MS" w:hAnsi="Trebuchet MS"/>
          <w:b/>
        </w:rPr>
      </w:pPr>
      <w:r w:rsidRPr="007417A2">
        <w:rPr>
          <w:rFonts w:ascii="Trebuchet MS" w:hAnsi="Trebuchet MS"/>
          <w:b/>
        </w:rPr>
        <w:t>CONDITIONS</w:t>
      </w:r>
    </w:p>
    <w:p w:rsidR="00B317E8" w:rsidRPr="007417A2" w:rsidRDefault="00B317E8" w:rsidP="00B317E8">
      <w:pPr>
        <w:numPr>
          <w:ilvl w:val="0"/>
          <w:numId w:val="1"/>
        </w:numPr>
        <w:rPr>
          <w:rFonts w:ascii="Trebuchet MS" w:hAnsi="Trebuchet MS"/>
        </w:rPr>
      </w:pPr>
      <w:r w:rsidRPr="007417A2">
        <w:rPr>
          <w:rFonts w:ascii="Trebuchet MS" w:hAnsi="Trebuchet MS"/>
          <w:lang w:val="en"/>
        </w:rPr>
        <w:t xml:space="preserve">Time Limit (Standard) </w:t>
      </w:r>
      <w:r w:rsidRPr="007417A2">
        <w:rPr>
          <w:rFonts w:ascii="Trebuchet MS" w:hAnsi="Trebuchet MS"/>
        </w:rPr>
        <w:t>TL1</w:t>
      </w:r>
    </w:p>
    <w:p w:rsidR="00B317E8" w:rsidRPr="007417A2" w:rsidRDefault="00B317E8" w:rsidP="00B317E8">
      <w:pPr>
        <w:numPr>
          <w:ilvl w:val="0"/>
          <w:numId w:val="1"/>
        </w:numPr>
        <w:rPr>
          <w:rFonts w:ascii="Trebuchet MS" w:hAnsi="Trebuchet MS"/>
        </w:rPr>
      </w:pPr>
      <w:r w:rsidRPr="007417A2">
        <w:rPr>
          <w:rFonts w:ascii="Trebuchet MS" w:hAnsi="Trebuchet MS"/>
        </w:rPr>
        <w:t>Approved Plans Ap1</w:t>
      </w:r>
    </w:p>
    <w:p w:rsidR="00B317E8" w:rsidRPr="007417A2" w:rsidRDefault="00B317E8" w:rsidP="00B317E8">
      <w:pPr>
        <w:numPr>
          <w:ilvl w:val="0"/>
          <w:numId w:val="1"/>
        </w:numPr>
        <w:rPr>
          <w:rFonts w:ascii="Trebuchet MS" w:hAnsi="Trebuchet MS"/>
        </w:rPr>
      </w:pPr>
      <w:r w:rsidRPr="007417A2">
        <w:rPr>
          <w:rFonts w:ascii="Trebuchet MS" w:hAnsi="Trebuchet MS"/>
        </w:rPr>
        <w:t>Materials (As Specified)</w:t>
      </w:r>
      <w:r w:rsidRPr="007417A2">
        <w:t xml:space="preserve"> </w:t>
      </w:r>
      <w:r w:rsidRPr="007417A2">
        <w:rPr>
          <w:rFonts w:ascii="Trebuchet MS" w:hAnsi="Trebuchet MS"/>
        </w:rPr>
        <w:t>M3</w:t>
      </w:r>
    </w:p>
    <w:p w:rsidR="00B317E8" w:rsidRPr="007417A2" w:rsidRDefault="00B317E8" w:rsidP="00B317E8">
      <w:pPr>
        <w:rPr>
          <w:color w:val="FF0000"/>
        </w:rPr>
      </w:pPr>
    </w:p>
    <w:p w:rsidR="00B1662E" w:rsidRDefault="00B1662E"/>
    <w:sectPr w:rsidR="00B1662E" w:rsidSect="00ED39F6">
      <w:pgSz w:w="12240" w:h="15840"/>
      <w:pgMar w:top="1440" w:right="1440" w:bottom="1440"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02FF" w:usb1="4000ACFF" w:usb2="00000001" w:usb3="00000000" w:csb0="0000019F" w:csb1="00000000"/>
  </w:font>
  <w:font w:name="Courier New">
    <w:panose1 w:val="02070309020205020404"/>
    <w:charset w:val="00"/>
    <w:family w:val="modern"/>
    <w:pitch w:val="fixed"/>
    <w:sig w:usb0="E0002AFF" w:usb1="C0007843" w:usb2="00000009" w:usb3="00000000" w:csb0="000001FF" w:csb1="00000000"/>
  </w:font>
  <w:font w:name="Times New Roman">
    <w:panose1 w:val="02020603050405020304"/>
    <w:charset w:val="00"/>
    <w:family w:val="roman"/>
    <w:pitch w:val="variable"/>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rebuchet MS">
    <w:panose1 w:val="020B0603020202020204"/>
    <w:charset w:val="00"/>
    <w:family w:val="swiss"/>
    <w:pitch w:val="variable"/>
    <w:sig w:usb0="00000287" w:usb1="00000003" w:usb2="00000000" w:usb3="00000000" w:csb0="0000009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3673058"/>
    <w:multiLevelType w:val="hybridMultilevel"/>
    <w:tmpl w:val="75C6CB16"/>
    <w:lvl w:ilvl="0" w:tplc="17BABF46">
      <w:numFmt w:val="bullet"/>
      <w:lvlText w:val="-"/>
      <w:lvlJc w:val="left"/>
      <w:pPr>
        <w:ind w:left="720" w:hanging="360"/>
      </w:pPr>
      <w:rPr>
        <w:rFonts w:ascii="Calibri" w:eastAsia="Calibri" w:hAnsi="Calibri" w:cs="Calibri"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 w15:restartNumberingAfterBreak="0">
    <w:nsid w:val="444D7C18"/>
    <w:multiLevelType w:val="hybridMultilevel"/>
    <w:tmpl w:val="0F5800BA"/>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 w15:restartNumberingAfterBreak="0">
    <w:nsid w:val="608E054A"/>
    <w:multiLevelType w:val="hybridMultilevel"/>
    <w:tmpl w:val="3FD2D682"/>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3" w15:restartNumberingAfterBreak="0">
    <w:nsid w:val="65AD6E1F"/>
    <w:multiLevelType w:val="hybridMultilevel"/>
    <w:tmpl w:val="D8F6F096"/>
    <w:lvl w:ilvl="0" w:tplc="0809000F">
      <w:start w:val="1"/>
      <w:numFmt w:val="decimal"/>
      <w:lvlText w:val="%1."/>
      <w:lvlJc w:val="left"/>
      <w:pPr>
        <w:ind w:left="720" w:hanging="360"/>
      </w:pPr>
      <w:rPr>
        <w:rFonts w:cs="Times New Roman" w:hint="default"/>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num w:numId="1">
    <w:abstractNumId w:val="3"/>
  </w:num>
  <w:num w:numId="2">
    <w:abstractNumId w:val="0"/>
  </w:num>
  <w:num w:numId="3">
    <w:abstractNumId w:val="2"/>
  </w:num>
  <w:num w:numId="4">
    <w:abstractNumId w:val="0"/>
  </w:num>
  <w:num w:numId="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317E8"/>
    <w:rsid w:val="00082931"/>
    <w:rsid w:val="000A2E7B"/>
    <w:rsid w:val="001E43C1"/>
    <w:rsid w:val="002212D6"/>
    <w:rsid w:val="002A05D2"/>
    <w:rsid w:val="0030412F"/>
    <w:rsid w:val="003D406B"/>
    <w:rsid w:val="00512764"/>
    <w:rsid w:val="005B51D6"/>
    <w:rsid w:val="005D5220"/>
    <w:rsid w:val="006F08AC"/>
    <w:rsid w:val="00730E1C"/>
    <w:rsid w:val="007734E1"/>
    <w:rsid w:val="008033D1"/>
    <w:rsid w:val="0084085D"/>
    <w:rsid w:val="008864E0"/>
    <w:rsid w:val="008942DE"/>
    <w:rsid w:val="00906EEA"/>
    <w:rsid w:val="009128B4"/>
    <w:rsid w:val="00954C14"/>
    <w:rsid w:val="009620E6"/>
    <w:rsid w:val="009E22A7"/>
    <w:rsid w:val="009E4C04"/>
    <w:rsid w:val="00B1662E"/>
    <w:rsid w:val="00B317E8"/>
    <w:rsid w:val="00C25D6E"/>
    <w:rsid w:val="00C60805"/>
    <w:rsid w:val="00C85C66"/>
    <w:rsid w:val="00C936D1"/>
    <w:rsid w:val="00CB0845"/>
    <w:rsid w:val="00D16071"/>
    <w:rsid w:val="00D45539"/>
    <w:rsid w:val="00DD1133"/>
    <w:rsid w:val="00E67F21"/>
    <w:rsid w:val="00F21302"/>
    <w:rsid w:val="00FD0D9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0943DC7"/>
  <w15:chartTrackingRefBased/>
  <w15:docId w15:val="{CC932E03-A16A-47AB-A2E4-5B0EE661CF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317E8"/>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C60805"/>
    <w:pPr>
      <w:autoSpaceDE w:val="0"/>
      <w:autoSpaceDN w:val="0"/>
      <w:adjustRightInd w:val="0"/>
      <w:spacing w:after="0" w:line="240" w:lineRule="auto"/>
    </w:pPr>
    <w:rPr>
      <w:rFonts w:ascii="Calibri" w:hAnsi="Calibri" w:cs="Calibri"/>
      <w:color w:val="000000"/>
      <w:sz w:val="24"/>
      <w:szCs w:val="24"/>
    </w:rPr>
  </w:style>
  <w:style w:type="paragraph" w:styleId="ListParagraph">
    <w:name w:val="List Paragraph"/>
    <w:basedOn w:val="Normal"/>
    <w:uiPriority w:val="34"/>
    <w:qFormat/>
    <w:rsid w:val="00C85C66"/>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281185263">
      <w:bodyDiv w:val="1"/>
      <w:marLeft w:val="0"/>
      <w:marRight w:val="0"/>
      <w:marTop w:val="0"/>
      <w:marBottom w:val="0"/>
      <w:divBdr>
        <w:top w:val="none" w:sz="0" w:space="0" w:color="auto"/>
        <w:left w:val="none" w:sz="0" w:space="0" w:color="auto"/>
        <w:bottom w:val="none" w:sz="0" w:space="0" w:color="auto"/>
        <w:right w:val="none" w:sz="0" w:space="0" w:color="auto"/>
      </w:divBdr>
    </w:div>
    <w:div w:id="1364207265">
      <w:bodyDiv w:val="1"/>
      <w:marLeft w:val="0"/>
      <w:marRight w:val="0"/>
      <w:marTop w:val="0"/>
      <w:marBottom w:val="0"/>
      <w:divBdr>
        <w:top w:val="none" w:sz="0" w:space="0" w:color="auto"/>
        <w:left w:val="none" w:sz="0" w:space="0" w:color="auto"/>
        <w:bottom w:val="none" w:sz="0" w:space="0" w:color="auto"/>
        <w:right w:val="none" w:sz="0" w:space="0" w:color="auto"/>
      </w:divBdr>
    </w:div>
    <w:div w:id="197671324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566</TotalTime>
  <Pages>4</Pages>
  <Words>1108</Words>
  <Characters>6321</Characters>
  <Application>Microsoft Office Word</Application>
  <DocSecurity>0</DocSecurity>
  <Lines>52</Lines>
  <Paragraphs>14</Paragraphs>
  <ScaleCrop>false</ScaleCrop>
  <HeadingPairs>
    <vt:vector size="2" baseType="variant">
      <vt:variant>
        <vt:lpstr>Title</vt:lpstr>
      </vt:variant>
      <vt:variant>
        <vt:i4>1</vt:i4>
      </vt:variant>
    </vt:vector>
  </HeadingPairs>
  <TitlesOfParts>
    <vt:vector size="1" baseType="lpstr">
      <vt:lpstr/>
    </vt:vector>
  </TitlesOfParts>
  <Company>Reading Borough Council</Company>
  <LinksUpToDate>false</LinksUpToDate>
  <CharactersWithSpaces>7415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Malama, Beatrice</dc:creator>
  <cp:keywords/>
  <dc:description/>
  <cp:lastModifiedBy>Malama, Beatrice</cp:lastModifiedBy>
  <cp:revision>9</cp:revision>
  <dcterms:created xsi:type="dcterms:W3CDTF">2021-05-13T11:41:00Z</dcterms:created>
  <dcterms:modified xsi:type="dcterms:W3CDTF">2021-06-29T16:00:00Z</dcterms:modified>
</cp:coreProperties>
</file>