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1C048E" w14:textId="77777777" w:rsidR="004722B8" w:rsidRPr="00FF3B1B" w:rsidRDefault="004722B8">
      <w:pPr>
        <w:pStyle w:val="BodyText"/>
        <w:tabs>
          <w:tab w:val="left" w:pos="2552"/>
        </w:tabs>
        <w:ind w:left="2552" w:hanging="2552"/>
        <w:jc w:val="both"/>
        <w:rPr>
          <w:rFonts w:ascii="Trebuchet MS" w:hAnsi="Trebuchet MS"/>
          <w:b w:val="0"/>
          <w:sz w:val="22"/>
          <w:szCs w:val="22"/>
        </w:rPr>
      </w:pPr>
    </w:p>
    <w:p w14:paraId="10E78F95" w14:textId="77777777" w:rsidR="004722B8" w:rsidRPr="00FF3B1B" w:rsidRDefault="004722B8" w:rsidP="009C2C5E">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14:paraId="1E7C125C" w14:textId="77777777" w:rsidR="004722B8" w:rsidRPr="00FF3B1B" w:rsidRDefault="004722B8">
      <w:pPr>
        <w:pStyle w:val="BodyText"/>
        <w:tabs>
          <w:tab w:val="left" w:pos="2552"/>
        </w:tabs>
        <w:ind w:left="2552" w:hanging="2552"/>
        <w:jc w:val="both"/>
        <w:rPr>
          <w:rFonts w:ascii="Trebuchet MS" w:hAnsi="Trebuchet MS"/>
          <w:sz w:val="22"/>
          <w:szCs w:val="22"/>
        </w:rPr>
      </w:pPr>
    </w:p>
    <w:p w14:paraId="18D914FD" w14:textId="77777777" w:rsidR="004722B8" w:rsidRPr="00FF3B1B" w:rsidRDefault="004722B8" w:rsidP="009C2C5E">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Caversham</w:t>
      </w:r>
    </w:p>
    <w:p w14:paraId="5B06DEE9" w14:textId="77777777" w:rsidR="004722B8" w:rsidRPr="00FF3B1B" w:rsidRDefault="004722B8" w:rsidP="009C2C5E">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211605</w:t>
      </w:r>
      <w:r w:rsidRPr="00FF3B1B">
        <w:rPr>
          <w:rFonts w:ascii="Trebuchet MS" w:hAnsi="Trebuchet MS"/>
          <w:b w:val="0"/>
          <w:sz w:val="22"/>
          <w:szCs w:val="22"/>
        </w:rPr>
        <w:t>/</w:t>
      </w:r>
      <w:r w:rsidRPr="00FF3B1B">
        <w:rPr>
          <w:rFonts w:ascii="Trebuchet MS" w:hAnsi="Trebuchet MS"/>
          <w:sz w:val="22"/>
          <w:szCs w:val="22"/>
        </w:rPr>
        <w:t>HOU</w:t>
      </w:r>
    </w:p>
    <w:p w14:paraId="31A288E8" w14:textId="77777777" w:rsidR="004722B8" w:rsidRPr="00FF3B1B" w:rsidRDefault="004722B8" w:rsidP="009C2C5E">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22 South Street, Caversham, Reading, RG4 8HY</w:t>
      </w:r>
    </w:p>
    <w:p w14:paraId="436AF436" w14:textId="77777777" w:rsidR="004722B8" w:rsidRPr="00FF3B1B" w:rsidRDefault="004722B8" w:rsidP="009C2C5E">
      <w:pPr>
        <w:ind w:left="720"/>
        <w:rPr>
          <w:sz w:val="22"/>
          <w:szCs w:val="22"/>
        </w:rPr>
      </w:pPr>
      <w:r w:rsidRPr="00FF3B1B">
        <w:rPr>
          <w:b/>
          <w:sz w:val="22"/>
          <w:szCs w:val="22"/>
        </w:rPr>
        <w:t>Proposals</w:t>
      </w:r>
      <w:r w:rsidRPr="00FF3B1B">
        <w:rPr>
          <w:sz w:val="22"/>
          <w:szCs w:val="22"/>
        </w:rPr>
        <w:t xml:space="preserve">: </w:t>
      </w:r>
      <w:r>
        <w:rPr>
          <w:rFonts w:cs="Trebuchet MS"/>
          <w:sz w:val="22"/>
          <w:szCs w:val="22"/>
        </w:rPr>
        <w:t>Single storey rear extension</w:t>
      </w:r>
    </w:p>
    <w:p w14:paraId="7927A3D7" w14:textId="77777777" w:rsidR="004722B8" w:rsidRPr="00FF3B1B" w:rsidRDefault="004722B8" w:rsidP="009C2C5E">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14:paraId="00C56259" w14:textId="77777777" w:rsidR="004722B8" w:rsidRPr="00FF3B1B" w:rsidRDefault="004722B8" w:rsidP="009C2C5E">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 xml:space="preserve">Mrs S </w:t>
      </w:r>
      <w:proofErr w:type="spellStart"/>
      <w:r w:rsidRPr="00FF3B1B">
        <w:rPr>
          <w:rFonts w:ascii="Trebuchet MS" w:hAnsi="Trebuchet MS" w:cs="Trebuchet MS"/>
          <w:sz w:val="22"/>
          <w:szCs w:val="22"/>
        </w:rPr>
        <w:t>Phagura</w:t>
      </w:r>
      <w:proofErr w:type="spellEnd"/>
    </w:p>
    <w:p w14:paraId="2F5AB1E5" w14:textId="77777777" w:rsidR="009C2C5E" w:rsidRDefault="004722B8" w:rsidP="009C2C5E">
      <w:pPr>
        <w:pStyle w:val="BodyText"/>
        <w:ind w:left="720"/>
        <w:jc w:val="both"/>
        <w:rPr>
          <w:rFonts w:ascii="Trebuchet MS" w:hAnsi="Trebuchet MS"/>
          <w:sz w:val="22"/>
          <w:szCs w:val="22"/>
        </w:rPr>
      </w:pPr>
      <w:r w:rsidRPr="00FF3B1B">
        <w:rPr>
          <w:rFonts w:ascii="Trebuchet MS" w:hAnsi="Trebuchet MS"/>
          <w:sz w:val="22"/>
          <w:szCs w:val="22"/>
        </w:rPr>
        <w:t>Date received (valid from): 27 September 2021</w:t>
      </w:r>
      <w:r>
        <w:rPr>
          <w:rFonts w:ascii="Trebuchet MS" w:hAnsi="Trebuchet MS"/>
          <w:sz w:val="22"/>
          <w:szCs w:val="22"/>
        </w:rPr>
        <w:t xml:space="preserve">      </w:t>
      </w:r>
    </w:p>
    <w:p w14:paraId="4567758F" w14:textId="77777777" w:rsidR="004722B8" w:rsidRPr="00FF3B1B" w:rsidRDefault="004722B8" w:rsidP="009C2C5E">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22 November</w:t>
      </w:r>
      <w:r w:rsidRPr="00FF3B1B">
        <w:rPr>
          <w:rFonts w:ascii="Trebuchet MS" w:hAnsi="Trebuchet MS" w:cs="Trebuchet MS"/>
          <w:sz w:val="22"/>
          <w:szCs w:val="22"/>
        </w:rPr>
        <w:t xml:space="preserve"> 2021</w:t>
      </w:r>
      <w:r w:rsidRPr="00FF3B1B">
        <w:rPr>
          <w:rFonts w:ascii="Trebuchet MS" w:hAnsi="Trebuchet MS"/>
          <w:sz w:val="22"/>
          <w:szCs w:val="22"/>
        </w:rPr>
        <w:tab/>
      </w:r>
    </w:p>
    <w:p w14:paraId="2D15CC59" w14:textId="77777777" w:rsidR="004722B8" w:rsidRPr="00FF3B1B" w:rsidRDefault="004722B8">
      <w:pPr>
        <w:pStyle w:val="BodyText"/>
        <w:tabs>
          <w:tab w:val="left" w:pos="2552"/>
        </w:tabs>
        <w:ind w:left="2552" w:hanging="2552"/>
        <w:jc w:val="both"/>
        <w:rPr>
          <w:rFonts w:ascii="Trebuchet MS" w:hAnsi="Trebuchet MS"/>
          <w:b w:val="0"/>
          <w:sz w:val="22"/>
          <w:szCs w:val="22"/>
        </w:rPr>
      </w:pPr>
    </w:p>
    <w:p w14:paraId="384D48F3" w14:textId="77777777" w:rsidR="004722B8" w:rsidRPr="00FF3B1B" w:rsidRDefault="004722B8">
      <w:pPr>
        <w:jc w:val="both"/>
        <w:rPr>
          <w:b/>
          <w:bCs/>
          <w:sz w:val="22"/>
          <w:szCs w:val="22"/>
        </w:rPr>
      </w:pPr>
      <w:r w:rsidRPr="00FF3B1B">
        <w:rPr>
          <w:b/>
          <w:bCs/>
          <w:sz w:val="22"/>
          <w:szCs w:val="22"/>
        </w:rPr>
        <w:t>1.</w:t>
      </w:r>
      <w:r w:rsidRPr="00FF3B1B">
        <w:rPr>
          <w:b/>
          <w:bCs/>
          <w:sz w:val="22"/>
          <w:szCs w:val="22"/>
        </w:rPr>
        <w:tab/>
        <w:t>INTRODUCTION</w:t>
      </w:r>
    </w:p>
    <w:p w14:paraId="07F46B39" w14:textId="77777777" w:rsidR="004722B8" w:rsidRPr="00FF3B1B" w:rsidRDefault="004722B8" w:rsidP="004722B8">
      <w:pPr>
        <w:ind w:left="720"/>
        <w:jc w:val="both"/>
        <w:rPr>
          <w:sz w:val="22"/>
          <w:szCs w:val="22"/>
        </w:rPr>
      </w:pPr>
      <w:r>
        <w:rPr>
          <w:sz w:val="22"/>
          <w:szCs w:val="22"/>
        </w:rPr>
        <w:t>Proposed site is a mid-terrace dwelling on the northern side of South Street. This northern side of the street consists of a single line of terraced dwelling running end to end.</w:t>
      </w:r>
    </w:p>
    <w:p w14:paraId="46C20E1F" w14:textId="77777777" w:rsidR="004722B8" w:rsidRPr="00FF3B1B" w:rsidRDefault="004722B8">
      <w:pPr>
        <w:jc w:val="both"/>
        <w:rPr>
          <w:b/>
          <w:bCs/>
          <w:sz w:val="22"/>
          <w:szCs w:val="22"/>
        </w:rPr>
      </w:pPr>
    </w:p>
    <w:p w14:paraId="1DA49FBE" w14:textId="77777777" w:rsidR="004722B8" w:rsidRPr="00FF3B1B" w:rsidRDefault="004722B8">
      <w:pPr>
        <w:jc w:val="both"/>
        <w:rPr>
          <w:b/>
          <w:bCs/>
          <w:sz w:val="22"/>
          <w:szCs w:val="22"/>
        </w:rPr>
      </w:pPr>
      <w:r w:rsidRPr="00FF3B1B">
        <w:rPr>
          <w:b/>
          <w:bCs/>
          <w:sz w:val="22"/>
          <w:szCs w:val="22"/>
        </w:rPr>
        <w:t>2.</w:t>
      </w:r>
      <w:r w:rsidRPr="00FF3B1B">
        <w:rPr>
          <w:b/>
          <w:bCs/>
          <w:sz w:val="22"/>
          <w:szCs w:val="22"/>
        </w:rPr>
        <w:tab/>
        <w:t>PROPOSAL AND SUPPORTING INFORMATION</w:t>
      </w:r>
    </w:p>
    <w:p w14:paraId="4F9105C1" w14:textId="77777777" w:rsidR="004722B8" w:rsidRPr="00FF3B1B" w:rsidRDefault="004722B8" w:rsidP="004722B8">
      <w:pPr>
        <w:ind w:firstLine="720"/>
        <w:rPr>
          <w:sz w:val="22"/>
          <w:szCs w:val="22"/>
        </w:rPr>
      </w:pPr>
      <w:r>
        <w:rPr>
          <w:sz w:val="22"/>
          <w:szCs w:val="22"/>
        </w:rPr>
        <w:t>Proposal is for a single storey rear extension</w:t>
      </w:r>
      <w:r w:rsidR="001D5BBF">
        <w:rPr>
          <w:sz w:val="22"/>
          <w:szCs w:val="22"/>
        </w:rPr>
        <w:t>.</w:t>
      </w:r>
    </w:p>
    <w:p w14:paraId="09968CC4" w14:textId="77777777" w:rsidR="0061384F" w:rsidRDefault="0061384F" w:rsidP="0061384F">
      <w:pPr>
        <w:pStyle w:val="BodyText"/>
        <w:ind w:left="720"/>
        <w:jc w:val="both"/>
        <w:rPr>
          <w:rFonts w:ascii="Trebuchet MS" w:hAnsi="Trebuchet MS"/>
          <w:b w:val="0"/>
          <w:sz w:val="22"/>
          <w:szCs w:val="22"/>
        </w:rPr>
      </w:pPr>
    </w:p>
    <w:p w14:paraId="6FA2F1E6" w14:textId="77777777" w:rsidR="004722B8" w:rsidRDefault="004722B8" w:rsidP="0061384F">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9C2C5E">
        <w:rPr>
          <w:rFonts w:ascii="Trebuchet MS" w:hAnsi="Trebuchet MS"/>
          <w:b w:val="0"/>
          <w:bCs/>
          <w:sz w:val="22"/>
          <w:szCs w:val="22"/>
        </w:rPr>
        <w:t xml:space="preserve"> (Received 27</w:t>
      </w:r>
      <w:r w:rsidR="009C2C5E" w:rsidRPr="009C2C5E">
        <w:rPr>
          <w:rFonts w:ascii="Trebuchet MS" w:hAnsi="Trebuchet MS"/>
          <w:b w:val="0"/>
          <w:bCs/>
          <w:sz w:val="22"/>
          <w:szCs w:val="22"/>
          <w:vertAlign w:val="superscript"/>
        </w:rPr>
        <w:t>th</w:t>
      </w:r>
      <w:r w:rsidR="009C2C5E">
        <w:rPr>
          <w:rFonts w:ascii="Trebuchet MS" w:hAnsi="Trebuchet MS"/>
          <w:b w:val="0"/>
          <w:bCs/>
          <w:sz w:val="22"/>
          <w:szCs w:val="22"/>
        </w:rPr>
        <w:t xml:space="preserve"> September 2021)</w:t>
      </w:r>
    </w:p>
    <w:p w14:paraId="5926F552" w14:textId="77777777" w:rsidR="004722B8" w:rsidRPr="004722B8" w:rsidRDefault="004722B8" w:rsidP="004722B8">
      <w:pPr>
        <w:overflowPunct/>
        <w:textAlignment w:val="auto"/>
        <w:rPr>
          <w:rFonts w:cs="Arial"/>
          <w:sz w:val="22"/>
          <w:szCs w:val="22"/>
          <w:lang w:eastAsia="en-GB"/>
        </w:rPr>
      </w:pPr>
      <w:r>
        <w:rPr>
          <w:b/>
          <w:sz w:val="22"/>
          <w:szCs w:val="22"/>
        </w:rPr>
        <w:t xml:space="preserve">           </w:t>
      </w:r>
      <w:r w:rsidRPr="004722B8">
        <w:rPr>
          <w:rFonts w:cs="Arial"/>
          <w:sz w:val="22"/>
          <w:szCs w:val="22"/>
          <w:lang w:eastAsia="en-GB"/>
        </w:rPr>
        <w:t>DRAWING BA0187-01 - Existing Plans and Elevations</w:t>
      </w:r>
    </w:p>
    <w:p w14:paraId="469E32DD" w14:textId="77777777" w:rsidR="004722B8" w:rsidRDefault="004722B8" w:rsidP="004722B8">
      <w:pPr>
        <w:pStyle w:val="BodyText"/>
        <w:ind w:left="1440" w:hanging="720"/>
        <w:jc w:val="both"/>
        <w:rPr>
          <w:rFonts w:ascii="Trebuchet MS" w:hAnsi="Trebuchet MS" w:cs="Arial"/>
          <w:b w:val="0"/>
          <w:sz w:val="22"/>
          <w:szCs w:val="22"/>
          <w:lang w:eastAsia="en-GB"/>
        </w:rPr>
      </w:pPr>
      <w:r w:rsidRPr="004722B8">
        <w:rPr>
          <w:rFonts w:ascii="Trebuchet MS" w:hAnsi="Trebuchet MS" w:cs="Arial"/>
          <w:b w:val="0"/>
          <w:sz w:val="22"/>
          <w:szCs w:val="22"/>
          <w:lang w:eastAsia="en-GB"/>
        </w:rPr>
        <w:t>DRAWING BA0187-02 - Proposed Plans and Elevations</w:t>
      </w:r>
    </w:p>
    <w:p w14:paraId="3E122D97" w14:textId="77777777" w:rsidR="00274A34" w:rsidRDefault="00274A34" w:rsidP="004722B8">
      <w:pPr>
        <w:pStyle w:val="BodyText"/>
        <w:ind w:left="1440" w:hanging="720"/>
        <w:jc w:val="both"/>
        <w:rPr>
          <w:rFonts w:ascii="Trebuchet MS" w:hAnsi="Trebuchet MS" w:cs="Arial"/>
          <w:b w:val="0"/>
          <w:sz w:val="22"/>
          <w:szCs w:val="22"/>
          <w:lang w:eastAsia="en-GB"/>
        </w:rPr>
      </w:pPr>
    </w:p>
    <w:p w14:paraId="5A6BC382" w14:textId="77777777" w:rsidR="00274A34" w:rsidRDefault="00274A34" w:rsidP="004722B8">
      <w:pPr>
        <w:pStyle w:val="BodyText"/>
        <w:ind w:left="1440" w:hanging="720"/>
        <w:jc w:val="both"/>
        <w:rPr>
          <w:rFonts w:ascii="Trebuchet MS" w:hAnsi="Trebuchet MS" w:cs="Arial"/>
          <w:b w:val="0"/>
          <w:sz w:val="22"/>
          <w:szCs w:val="22"/>
          <w:lang w:eastAsia="en-GB"/>
        </w:rPr>
      </w:pPr>
    </w:p>
    <w:p w14:paraId="73384144" w14:textId="77777777" w:rsidR="004722B8" w:rsidRPr="00274A34" w:rsidRDefault="00274A34" w:rsidP="00274A34">
      <w:pPr>
        <w:pStyle w:val="BodyText"/>
        <w:jc w:val="both"/>
        <w:rPr>
          <w:rFonts w:ascii="Trebuchet MS" w:hAnsi="Trebuchet MS"/>
          <w:b w:val="0"/>
          <w:bCs/>
          <w:sz w:val="22"/>
          <w:szCs w:val="22"/>
        </w:rPr>
      </w:pPr>
      <w:r>
        <w:rPr>
          <w:rFonts w:ascii="Trebuchet MS" w:hAnsi="Trebuchet MS"/>
          <w:b w:val="0"/>
          <w:bCs/>
          <w:sz w:val="22"/>
          <w:szCs w:val="22"/>
        </w:rPr>
        <w:t xml:space="preserve">3.        </w:t>
      </w:r>
      <w:r w:rsidR="004722B8" w:rsidRPr="00274A34">
        <w:rPr>
          <w:rFonts w:ascii="Trebuchet MS" w:hAnsi="Trebuchet MS"/>
          <w:b w:val="0"/>
          <w:bCs/>
          <w:sz w:val="22"/>
          <w:szCs w:val="22"/>
        </w:rPr>
        <w:t xml:space="preserve">RELEVANT PLANNING HISTORY </w:t>
      </w:r>
    </w:p>
    <w:p w14:paraId="502CD53F" w14:textId="77777777" w:rsidR="004722B8" w:rsidRPr="0061384F" w:rsidRDefault="0061384F" w:rsidP="004722B8">
      <w:pPr>
        <w:jc w:val="both"/>
        <w:rPr>
          <w:bCs/>
          <w:sz w:val="22"/>
          <w:szCs w:val="22"/>
        </w:rPr>
      </w:pPr>
      <w:r>
        <w:rPr>
          <w:b/>
          <w:bCs/>
          <w:sz w:val="22"/>
          <w:szCs w:val="22"/>
        </w:rPr>
        <w:t xml:space="preserve">           </w:t>
      </w:r>
      <w:r w:rsidRPr="0061384F">
        <w:rPr>
          <w:bCs/>
          <w:sz w:val="22"/>
          <w:szCs w:val="22"/>
        </w:rPr>
        <w:t>None</w:t>
      </w:r>
      <w:bookmarkStart w:id="0" w:name="_GoBack"/>
      <w:bookmarkEnd w:id="0"/>
    </w:p>
    <w:p w14:paraId="62FDC25A" w14:textId="77777777" w:rsidR="004722B8" w:rsidRPr="00FF3B1B" w:rsidRDefault="004722B8" w:rsidP="004722B8">
      <w:pPr>
        <w:jc w:val="both"/>
        <w:rPr>
          <w:b/>
          <w:bCs/>
          <w:sz w:val="22"/>
          <w:szCs w:val="22"/>
        </w:rPr>
      </w:pPr>
    </w:p>
    <w:p w14:paraId="3C15E930" w14:textId="77777777" w:rsidR="004722B8" w:rsidRPr="00FF3B1B" w:rsidRDefault="004722B8">
      <w:pPr>
        <w:jc w:val="both"/>
        <w:rPr>
          <w:b/>
          <w:bCs/>
          <w:sz w:val="22"/>
          <w:szCs w:val="22"/>
        </w:rPr>
      </w:pPr>
      <w:r w:rsidRPr="00FF3B1B">
        <w:rPr>
          <w:b/>
          <w:bCs/>
          <w:sz w:val="22"/>
          <w:szCs w:val="22"/>
        </w:rPr>
        <w:t>4.</w:t>
      </w:r>
      <w:r w:rsidRPr="00FF3B1B">
        <w:rPr>
          <w:b/>
          <w:bCs/>
          <w:sz w:val="22"/>
          <w:szCs w:val="22"/>
        </w:rPr>
        <w:tab/>
        <w:t>CONSULTATIONS</w:t>
      </w:r>
    </w:p>
    <w:p w14:paraId="2F9F9EE5" w14:textId="77777777" w:rsidR="004722B8" w:rsidRPr="00FF3B1B" w:rsidRDefault="004722B8">
      <w:pPr>
        <w:jc w:val="both"/>
        <w:rPr>
          <w:b/>
          <w:bCs/>
          <w:sz w:val="22"/>
          <w:szCs w:val="22"/>
        </w:rPr>
      </w:pPr>
    </w:p>
    <w:p w14:paraId="199F8379" w14:textId="77777777" w:rsidR="004722B8" w:rsidRDefault="004722B8">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14:paraId="178368FD" w14:textId="77777777" w:rsidR="004722B8" w:rsidRPr="00FF3B1B" w:rsidRDefault="004722B8">
      <w:pPr>
        <w:jc w:val="both"/>
        <w:rPr>
          <w:b/>
          <w:sz w:val="22"/>
          <w:szCs w:val="22"/>
        </w:rPr>
      </w:pPr>
    </w:p>
    <w:p w14:paraId="275F75F2" w14:textId="77777777" w:rsidR="004722B8" w:rsidRPr="00FF3B1B" w:rsidRDefault="004722B8" w:rsidP="004722B8">
      <w:pPr>
        <w:ind w:firstLine="720"/>
        <w:rPr>
          <w:sz w:val="22"/>
          <w:szCs w:val="22"/>
        </w:rPr>
      </w:pPr>
      <w:r w:rsidRPr="00FF3B1B">
        <w:rPr>
          <w:sz w:val="22"/>
          <w:szCs w:val="22"/>
        </w:rPr>
        <w:t>24 South Street, Caversham, Reading, Berkshire, RG4 8HY</w:t>
      </w:r>
    </w:p>
    <w:p w14:paraId="143C9C0F" w14:textId="77777777" w:rsidR="004722B8" w:rsidRPr="00FF3B1B" w:rsidRDefault="004722B8" w:rsidP="004722B8">
      <w:pPr>
        <w:ind w:firstLine="720"/>
        <w:rPr>
          <w:sz w:val="22"/>
          <w:szCs w:val="22"/>
        </w:rPr>
      </w:pPr>
      <w:r>
        <w:rPr>
          <w:sz w:val="22"/>
          <w:szCs w:val="22"/>
        </w:rPr>
        <w:t>20 South Street, Caversham, Reading, RG4 8HY</w:t>
      </w:r>
    </w:p>
    <w:p w14:paraId="743BA870" w14:textId="77777777" w:rsidR="004722B8" w:rsidRPr="00FF3B1B" w:rsidRDefault="004722B8" w:rsidP="004722B8">
      <w:pPr>
        <w:ind w:firstLine="720"/>
        <w:rPr>
          <w:sz w:val="22"/>
          <w:szCs w:val="22"/>
        </w:rPr>
      </w:pPr>
      <w:r w:rsidRPr="00FF3B1B">
        <w:rPr>
          <w:sz w:val="22"/>
          <w:szCs w:val="22"/>
        </w:rPr>
        <w:t>15 North Street, Caversham, Reading, RG4 8JA</w:t>
      </w:r>
    </w:p>
    <w:p w14:paraId="2FB9CB59" w14:textId="77777777" w:rsidR="004722B8" w:rsidRPr="00FF3B1B" w:rsidRDefault="004722B8">
      <w:pPr>
        <w:ind w:left="720" w:hanging="720"/>
        <w:jc w:val="both"/>
        <w:rPr>
          <w:sz w:val="22"/>
          <w:szCs w:val="22"/>
        </w:rPr>
      </w:pPr>
    </w:p>
    <w:p w14:paraId="05BAD626" w14:textId="77777777" w:rsidR="004722B8" w:rsidRDefault="004722B8" w:rsidP="00CB0E3C">
      <w:pPr>
        <w:ind w:left="720" w:hanging="720"/>
        <w:jc w:val="both"/>
        <w:rPr>
          <w:sz w:val="22"/>
          <w:szCs w:val="22"/>
        </w:rPr>
      </w:pPr>
      <w:r w:rsidRPr="00FF3B1B">
        <w:rPr>
          <w:sz w:val="22"/>
          <w:szCs w:val="22"/>
        </w:rPr>
        <w:t>4.</w:t>
      </w:r>
      <w:r>
        <w:rPr>
          <w:sz w:val="22"/>
          <w:szCs w:val="22"/>
        </w:rPr>
        <w:t>2</w:t>
      </w:r>
      <w:r w:rsidR="00CB0E3C">
        <w:rPr>
          <w:sz w:val="22"/>
          <w:szCs w:val="22"/>
        </w:rPr>
        <w:tab/>
        <w:t>No l</w:t>
      </w:r>
      <w:r w:rsidRPr="00FF3B1B">
        <w:rPr>
          <w:sz w:val="22"/>
          <w:szCs w:val="22"/>
        </w:rPr>
        <w:t>etters of represen</w:t>
      </w:r>
      <w:r w:rsidR="00CB0E3C">
        <w:rPr>
          <w:sz w:val="22"/>
          <w:szCs w:val="22"/>
        </w:rPr>
        <w:t>tation have been received.</w:t>
      </w:r>
    </w:p>
    <w:p w14:paraId="6BB627D9" w14:textId="77777777" w:rsidR="00CB0E3C" w:rsidRDefault="00CB0E3C" w:rsidP="00CB0E3C">
      <w:pPr>
        <w:ind w:left="720" w:hanging="720"/>
        <w:jc w:val="both"/>
        <w:rPr>
          <w:sz w:val="22"/>
          <w:szCs w:val="22"/>
        </w:rPr>
      </w:pPr>
    </w:p>
    <w:p w14:paraId="4623AAF0" w14:textId="77777777" w:rsidR="004722B8" w:rsidRPr="001908A8" w:rsidRDefault="004722B8" w:rsidP="00C67AD6">
      <w:pPr>
        <w:overflowPunct/>
        <w:adjustRightInd/>
        <w:ind w:left="720"/>
        <w:jc w:val="both"/>
        <w:textAlignment w:val="auto"/>
        <w:rPr>
          <w:rFonts w:cs="Arial"/>
          <w:b/>
          <w:bCs/>
          <w:color w:val="000000"/>
          <w:sz w:val="22"/>
          <w:szCs w:val="22"/>
          <w:lang w:eastAsia="en-GB"/>
        </w:rPr>
      </w:pPr>
      <w:r w:rsidRPr="001908A8">
        <w:rPr>
          <w:rFonts w:cs="Arial"/>
          <w:b/>
          <w:bCs/>
          <w:color w:val="000000"/>
          <w:sz w:val="22"/>
          <w:szCs w:val="22"/>
          <w:lang w:eastAsia="en-GB"/>
        </w:rPr>
        <w:t>Equality Act 2010:</w:t>
      </w:r>
    </w:p>
    <w:p w14:paraId="6161A3CF" w14:textId="77777777" w:rsidR="004722B8" w:rsidRPr="001908A8" w:rsidRDefault="004722B8" w:rsidP="00C67AD6">
      <w:pPr>
        <w:overflowPunct/>
        <w:adjustRightInd/>
        <w:ind w:left="720"/>
        <w:jc w:val="both"/>
        <w:textAlignment w:val="auto"/>
        <w:rPr>
          <w:rFonts w:cs="Arial"/>
          <w:bCs/>
          <w:color w:val="000000"/>
          <w:sz w:val="22"/>
          <w:szCs w:val="22"/>
          <w:lang w:eastAsia="en-GB"/>
        </w:rPr>
      </w:pPr>
      <w:r w:rsidRPr="001908A8">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14:paraId="79D6283E" w14:textId="77777777" w:rsidR="004722B8" w:rsidRPr="00FF3B1B" w:rsidRDefault="004722B8">
      <w:pPr>
        <w:ind w:left="720" w:hanging="720"/>
        <w:jc w:val="both"/>
        <w:rPr>
          <w:sz w:val="22"/>
          <w:szCs w:val="22"/>
        </w:rPr>
      </w:pPr>
    </w:p>
    <w:p w14:paraId="27D2CFE1" w14:textId="77777777" w:rsidR="004722B8" w:rsidRPr="00FF3B1B" w:rsidRDefault="00C67AD6" w:rsidP="004722B8">
      <w:pPr>
        <w:numPr>
          <w:ilvl w:val="0"/>
          <w:numId w:val="29"/>
        </w:numPr>
        <w:jc w:val="both"/>
        <w:rPr>
          <w:b/>
          <w:bCs/>
          <w:sz w:val="22"/>
          <w:szCs w:val="22"/>
          <w:lang w:eastAsia="en-GB"/>
        </w:rPr>
      </w:pPr>
      <w:r>
        <w:rPr>
          <w:b/>
          <w:bCs/>
          <w:sz w:val="22"/>
          <w:szCs w:val="22"/>
          <w:lang w:eastAsia="en-GB"/>
        </w:rPr>
        <w:t xml:space="preserve">     </w:t>
      </w:r>
      <w:r w:rsidR="004722B8" w:rsidRPr="00FF3B1B">
        <w:rPr>
          <w:b/>
          <w:bCs/>
          <w:sz w:val="22"/>
          <w:szCs w:val="22"/>
          <w:lang w:eastAsia="en-GB"/>
        </w:rPr>
        <w:t>LEGAL AND PLANNING POLICY CONTEXT</w:t>
      </w:r>
    </w:p>
    <w:p w14:paraId="5D7DC03B" w14:textId="77777777" w:rsidR="004722B8" w:rsidRPr="00FF3B1B" w:rsidRDefault="004722B8" w:rsidP="00C67AD6">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14:paraId="3C447AF0" w14:textId="77777777" w:rsidR="004722B8" w:rsidRPr="00FF3B1B" w:rsidRDefault="004722B8" w:rsidP="00C67AD6">
      <w:pPr>
        <w:ind w:left="720"/>
        <w:jc w:val="both"/>
        <w:rPr>
          <w:b/>
          <w:bCs/>
          <w:sz w:val="22"/>
          <w:szCs w:val="22"/>
          <w:lang w:eastAsia="en-GB"/>
        </w:rPr>
      </w:pPr>
    </w:p>
    <w:p w14:paraId="2A2D2B6C" w14:textId="77777777" w:rsidR="004722B8" w:rsidRPr="00FF3B1B" w:rsidRDefault="004722B8" w:rsidP="00C67AD6">
      <w:pPr>
        <w:ind w:left="720"/>
        <w:jc w:val="both"/>
        <w:rPr>
          <w:b/>
          <w:bCs/>
          <w:sz w:val="22"/>
          <w:szCs w:val="22"/>
          <w:u w:val="single"/>
          <w:lang w:eastAsia="en-GB"/>
        </w:rPr>
      </w:pPr>
      <w:r w:rsidRPr="00FF3B1B">
        <w:rPr>
          <w:b/>
          <w:bCs/>
          <w:sz w:val="22"/>
          <w:szCs w:val="22"/>
          <w:u w:val="single"/>
          <w:lang w:eastAsia="en-GB"/>
        </w:rPr>
        <w:lastRenderedPageBreak/>
        <w:t>National Policy</w:t>
      </w:r>
    </w:p>
    <w:p w14:paraId="21E786BC" w14:textId="77777777" w:rsidR="004722B8" w:rsidRPr="00FF3B1B" w:rsidRDefault="004722B8" w:rsidP="00C67AD6">
      <w:pPr>
        <w:ind w:left="720"/>
        <w:jc w:val="both"/>
        <w:rPr>
          <w:bCs/>
          <w:sz w:val="22"/>
          <w:szCs w:val="22"/>
          <w:lang w:eastAsia="en-GB"/>
        </w:rPr>
      </w:pPr>
      <w:r w:rsidRPr="00FF3B1B">
        <w:rPr>
          <w:bCs/>
          <w:sz w:val="22"/>
          <w:szCs w:val="22"/>
          <w:lang w:eastAsia="en-GB"/>
        </w:rPr>
        <w:t xml:space="preserve">National Planning Policy Framework </w:t>
      </w:r>
    </w:p>
    <w:p w14:paraId="4A288C20" w14:textId="77777777" w:rsidR="004722B8" w:rsidRPr="00FF3B1B" w:rsidRDefault="004722B8" w:rsidP="00C67AD6">
      <w:pPr>
        <w:ind w:left="720"/>
        <w:jc w:val="both"/>
        <w:rPr>
          <w:bCs/>
          <w:sz w:val="22"/>
          <w:szCs w:val="22"/>
          <w:lang w:eastAsia="en-GB"/>
        </w:rPr>
      </w:pPr>
      <w:r w:rsidRPr="00FF3B1B">
        <w:rPr>
          <w:bCs/>
          <w:sz w:val="22"/>
          <w:szCs w:val="22"/>
          <w:lang w:eastAsia="en-GB"/>
        </w:rPr>
        <w:t>National Planning Practice Guidance</w:t>
      </w:r>
    </w:p>
    <w:p w14:paraId="10947973" w14:textId="77777777" w:rsidR="004722B8" w:rsidRDefault="004722B8" w:rsidP="00C67AD6">
      <w:pPr>
        <w:ind w:left="720"/>
        <w:jc w:val="both"/>
        <w:rPr>
          <w:bCs/>
          <w:sz w:val="22"/>
          <w:szCs w:val="22"/>
          <w:lang w:eastAsia="en-GB"/>
        </w:rPr>
      </w:pPr>
    </w:p>
    <w:p w14:paraId="2B03F1BE" w14:textId="77777777" w:rsidR="004722B8" w:rsidRPr="00FF3B1B" w:rsidRDefault="004722B8" w:rsidP="00C67AD6">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14:paraId="515DCC01" w14:textId="77777777" w:rsidR="004722B8" w:rsidRPr="00917B3D" w:rsidRDefault="004722B8" w:rsidP="00C67AD6">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14:paraId="1668353B" w14:textId="77777777" w:rsidR="004722B8" w:rsidRPr="00917B3D" w:rsidRDefault="004722B8" w:rsidP="00C67AD6">
      <w:pPr>
        <w:ind w:left="720"/>
        <w:jc w:val="both"/>
        <w:rPr>
          <w:bCs/>
          <w:sz w:val="22"/>
          <w:szCs w:val="22"/>
        </w:rPr>
      </w:pPr>
      <w:r>
        <w:rPr>
          <w:bCs/>
          <w:sz w:val="22"/>
          <w:szCs w:val="22"/>
        </w:rPr>
        <w:t>CC8</w:t>
      </w:r>
      <w:r w:rsidRPr="00917B3D">
        <w:rPr>
          <w:bCs/>
          <w:sz w:val="22"/>
          <w:szCs w:val="22"/>
        </w:rPr>
        <w:t xml:space="preserve"> (Safeguarding Amenity) </w:t>
      </w:r>
    </w:p>
    <w:p w14:paraId="36CEDD5E" w14:textId="77777777" w:rsidR="004722B8" w:rsidRPr="00917B3D" w:rsidRDefault="004722B8" w:rsidP="00C67AD6">
      <w:pPr>
        <w:ind w:left="720"/>
        <w:jc w:val="both"/>
        <w:rPr>
          <w:bCs/>
          <w:sz w:val="22"/>
          <w:szCs w:val="22"/>
        </w:rPr>
      </w:pPr>
      <w:r>
        <w:rPr>
          <w:bCs/>
          <w:sz w:val="22"/>
          <w:szCs w:val="22"/>
        </w:rPr>
        <w:t>H9</w:t>
      </w:r>
      <w:r w:rsidRPr="00917B3D">
        <w:rPr>
          <w:bCs/>
          <w:sz w:val="22"/>
          <w:szCs w:val="22"/>
        </w:rPr>
        <w:t xml:space="preserve"> (House Extensions and Ancillary Accommodation)</w:t>
      </w:r>
    </w:p>
    <w:p w14:paraId="390F3D2F" w14:textId="77777777" w:rsidR="004722B8" w:rsidRPr="00FF3B1B" w:rsidRDefault="004722B8" w:rsidP="004722B8">
      <w:pPr>
        <w:jc w:val="both"/>
        <w:rPr>
          <w:bCs/>
          <w:sz w:val="22"/>
          <w:szCs w:val="22"/>
          <w:lang w:eastAsia="en-GB"/>
        </w:rPr>
      </w:pPr>
    </w:p>
    <w:p w14:paraId="18AB0C58" w14:textId="77777777" w:rsidR="004722B8" w:rsidRPr="00FF3B1B" w:rsidRDefault="004722B8" w:rsidP="00C67AD6">
      <w:pPr>
        <w:ind w:left="720"/>
        <w:jc w:val="both"/>
        <w:rPr>
          <w:b/>
          <w:bCs/>
          <w:sz w:val="22"/>
          <w:szCs w:val="22"/>
          <w:u w:val="single"/>
          <w:lang w:eastAsia="en-GB"/>
        </w:rPr>
      </w:pPr>
      <w:r w:rsidRPr="00FF3B1B">
        <w:rPr>
          <w:b/>
          <w:bCs/>
          <w:sz w:val="22"/>
          <w:szCs w:val="22"/>
          <w:u w:val="single"/>
          <w:lang w:eastAsia="en-GB"/>
        </w:rPr>
        <w:t>SPD</w:t>
      </w:r>
    </w:p>
    <w:p w14:paraId="75053E65" w14:textId="77777777" w:rsidR="004722B8" w:rsidRPr="00FF3B1B" w:rsidRDefault="004722B8" w:rsidP="00C67AD6">
      <w:pPr>
        <w:numPr>
          <w:ilvl w:val="0"/>
          <w:numId w:val="28"/>
        </w:numPr>
        <w:overflowPunct/>
        <w:autoSpaceDE/>
        <w:autoSpaceDN/>
        <w:adjustRightInd/>
        <w:ind w:left="1080"/>
        <w:textAlignment w:val="auto"/>
        <w:rPr>
          <w:sz w:val="22"/>
          <w:szCs w:val="22"/>
        </w:rPr>
      </w:pPr>
      <w:r w:rsidRPr="00FF3B1B">
        <w:rPr>
          <w:sz w:val="22"/>
          <w:szCs w:val="22"/>
        </w:rPr>
        <w:t>A Design Guide to House Extensions SPG</w:t>
      </w:r>
    </w:p>
    <w:p w14:paraId="65378BE5" w14:textId="77777777" w:rsidR="004722B8" w:rsidRPr="00FF3B1B" w:rsidRDefault="004722B8">
      <w:pPr>
        <w:jc w:val="both"/>
        <w:rPr>
          <w:b/>
          <w:bCs/>
          <w:sz w:val="22"/>
          <w:szCs w:val="22"/>
        </w:rPr>
      </w:pPr>
    </w:p>
    <w:p w14:paraId="1EFEBCEA" w14:textId="77777777" w:rsidR="004722B8" w:rsidRPr="00FF3B1B" w:rsidRDefault="004722B8">
      <w:pPr>
        <w:jc w:val="both"/>
        <w:rPr>
          <w:b/>
          <w:bCs/>
          <w:sz w:val="22"/>
          <w:szCs w:val="22"/>
        </w:rPr>
      </w:pPr>
      <w:r w:rsidRPr="00FF3B1B">
        <w:rPr>
          <w:b/>
          <w:bCs/>
          <w:sz w:val="22"/>
          <w:szCs w:val="22"/>
        </w:rPr>
        <w:t>6.</w:t>
      </w:r>
      <w:r w:rsidRPr="00FF3B1B">
        <w:rPr>
          <w:b/>
          <w:bCs/>
          <w:sz w:val="22"/>
          <w:szCs w:val="22"/>
        </w:rPr>
        <w:tab/>
        <w:t>APPRAISAL</w:t>
      </w:r>
    </w:p>
    <w:p w14:paraId="2DA225FD" w14:textId="77777777" w:rsidR="004722B8" w:rsidRDefault="004722B8" w:rsidP="004722B8">
      <w:pPr>
        <w:rPr>
          <w:sz w:val="22"/>
          <w:szCs w:val="22"/>
          <w:lang w:eastAsia="en-GB"/>
        </w:rPr>
      </w:pPr>
    </w:p>
    <w:p w14:paraId="4098319A" w14:textId="77777777" w:rsidR="004722B8" w:rsidRPr="00356D64" w:rsidRDefault="004722B8" w:rsidP="00C67AD6">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14:paraId="29B3C0DB" w14:textId="77777777" w:rsidR="004722B8" w:rsidRPr="00356D64" w:rsidRDefault="004722B8" w:rsidP="004722B8">
      <w:pPr>
        <w:rPr>
          <w:sz w:val="22"/>
          <w:szCs w:val="22"/>
          <w:lang w:eastAsia="en-GB"/>
        </w:rPr>
      </w:pPr>
    </w:p>
    <w:p w14:paraId="6FFA5837" w14:textId="77777777" w:rsidR="004722B8" w:rsidRPr="00356D64" w:rsidRDefault="004722B8" w:rsidP="00C67AD6">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14:paraId="72171AD5" w14:textId="77777777" w:rsidR="004722B8" w:rsidRPr="00356D64" w:rsidRDefault="004722B8" w:rsidP="004722B8">
      <w:pPr>
        <w:ind w:left="720"/>
        <w:rPr>
          <w:sz w:val="22"/>
          <w:szCs w:val="22"/>
          <w:lang w:eastAsia="en-GB"/>
        </w:rPr>
      </w:pPr>
    </w:p>
    <w:p w14:paraId="7B6D4A19" w14:textId="77777777" w:rsidR="004722B8" w:rsidRPr="00356D64" w:rsidRDefault="004722B8" w:rsidP="00C67AD6">
      <w:pPr>
        <w:ind w:left="720"/>
        <w:rPr>
          <w:sz w:val="22"/>
          <w:szCs w:val="22"/>
          <w:lang w:eastAsia="en-GB"/>
        </w:rPr>
      </w:pPr>
      <w:r w:rsidRPr="00356D64">
        <w:rPr>
          <w:sz w:val="22"/>
          <w:szCs w:val="22"/>
          <w:lang w:eastAsia="en-GB"/>
        </w:rPr>
        <w:t>To assess this, the following has been considered – would the proposal:</w:t>
      </w:r>
    </w:p>
    <w:p w14:paraId="2AC09081" w14:textId="77777777" w:rsidR="004722B8" w:rsidRPr="001D5BBF" w:rsidRDefault="004722B8" w:rsidP="001908A8">
      <w:pPr>
        <w:numPr>
          <w:ilvl w:val="0"/>
          <w:numId w:val="31"/>
        </w:numPr>
        <w:overflowPunct/>
        <w:adjustRightInd/>
        <w:contextualSpacing/>
        <w:jc w:val="both"/>
        <w:textAlignment w:val="auto"/>
        <w:rPr>
          <w:i/>
          <w:sz w:val="22"/>
          <w:szCs w:val="22"/>
          <w:u w:val="single"/>
          <w:lang w:eastAsia="en-GB"/>
        </w:rPr>
      </w:pPr>
      <w:r w:rsidRPr="001D5BBF">
        <w:rPr>
          <w:bCs/>
          <w:sz w:val="22"/>
          <w:szCs w:val="22"/>
          <w:lang w:eastAsia="en-GB"/>
        </w:rPr>
        <w:t xml:space="preserve">detract from the appearance of the original building through the use of ill-matching materials and by not fitting in with the design, scale and proportions of the original building;  </w:t>
      </w:r>
      <w:r w:rsidRPr="001D5BBF">
        <w:rPr>
          <w:b/>
          <w:sz w:val="22"/>
          <w:szCs w:val="22"/>
          <w:lang w:eastAsia="en-GB"/>
        </w:rPr>
        <w:t>NO</w:t>
      </w:r>
      <w:r w:rsidR="00CB0E3C" w:rsidRPr="001D5BBF">
        <w:rPr>
          <w:b/>
          <w:sz w:val="22"/>
          <w:szCs w:val="22"/>
          <w:lang w:eastAsia="en-GB"/>
        </w:rPr>
        <w:t xml:space="preserve">, </w:t>
      </w:r>
      <w:r w:rsidR="001D5BBF">
        <w:rPr>
          <w:b/>
          <w:sz w:val="22"/>
          <w:szCs w:val="22"/>
          <w:lang w:eastAsia="en-GB"/>
        </w:rPr>
        <w:t xml:space="preserve">as the proposal would infill between an existing outrigger and a neighbouring extension.  The </w:t>
      </w:r>
      <w:r w:rsidR="00CB0E3C" w:rsidRPr="001D5BBF">
        <w:rPr>
          <w:b/>
          <w:sz w:val="22"/>
          <w:szCs w:val="22"/>
          <w:lang w:eastAsia="en-GB"/>
        </w:rPr>
        <w:t xml:space="preserve">proposal provides for the use of matching materials and finishes for all </w:t>
      </w:r>
      <w:r w:rsidR="00B26D15" w:rsidRPr="001D5BBF">
        <w:rPr>
          <w:b/>
          <w:sz w:val="22"/>
          <w:szCs w:val="22"/>
          <w:lang w:eastAsia="en-GB"/>
        </w:rPr>
        <w:t xml:space="preserve">proposed </w:t>
      </w:r>
      <w:r w:rsidR="00CB0E3C" w:rsidRPr="001D5BBF">
        <w:rPr>
          <w:b/>
          <w:sz w:val="22"/>
          <w:szCs w:val="22"/>
          <w:lang w:eastAsia="en-GB"/>
        </w:rPr>
        <w:t>works.</w:t>
      </w:r>
    </w:p>
    <w:p w14:paraId="38745C3C" w14:textId="77777777" w:rsidR="004722B8" w:rsidRPr="001D5BBF" w:rsidRDefault="004722B8" w:rsidP="001908A8">
      <w:pPr>
        <w:numPr>
          <w:ilvl w:val="0"/>
          <w:numId w:val="31"/>
        </w:numPr>
        <w:overflowPunct/>
        <w:adjustRightInd/>
        <w:contextualSpacing/>
        <w:jc w:val="both"/>
        <w:textAlignment w:val="auto"/>
        <w:rPr>
          <w:b/>
          <w:sz w:val="22"/>
          <w:szCs w:val="22"/>
          <w:lang w:eastAsia="en-GB"/>
        </w:rPr>
      </w:pPr>
      <w:r w:rsidRPr="001D5BBF">
        <w:rPr>
          <w:bCs/>
          <w:sz w:val="22"/>
          <w:szCs w:val="22"/>
          <w:lang w:eastAsia="en-GB"/>
        </w:rPr>
        <w:t>reduce the amount of usable amenity space for the property to an unacceptable degree</w:t>
      </w:r>
      <w:r w:rsidRPr="001D5BBF">
        <w:rPr>
          <w:b/>
          <w:bCs/>
          <w:sz w:val="22"/>
          <w:szCs w:val="22"/>
          <w:lang w:eastAsia="en-GB"/>
        </w:rPr>
        <w:t xml:space="preserve">; </w:t>
      </w:r>
      <w:r w:rsidRPr="001D5BBF">
        <w:rPr>
          <w:b/>
          <w:sz w:val="22"/>
          <w:szCs w:val="22"/>
          <w:lang w:eastAsia="en-GB"/>
        </w:rPr>
        <w:t>NO</w:t>
      </w:r>
      <w:r w:rsidR="001D5BBF">
        <w:rPr>
          <w:rStyle w:val="CommentReference"/>
        </w:rPr>
        <w:commentReference w:id="1"/>
      </w:r>
    </w:p>
    <w:p w14:paraId="63034C8D" w14:textId="77777777" w:rsidR="004722B8" w:rsidRPr="001D5BBF" w:rsidRDefault="004722B8" w:rsidP="001908A8">
      <w:pPr>
        <w:numPr>
          <w:ilvl w:val="0"/>
          <w:numId w:val="31"/>
        </w:numPr>
        <w:overflowPunct/>
        <w:adjustRightInd/>
        <w:contextualSpacing/>
        <w:jc w:val="both"/>
        <w:textAlignment w:val="auto"/>
        <w:rPr>
          <w:sz w:val="22"/>
          <w:szCs w:val="22"/>
          <w:lang w:eastAsia="en-GB"/>
        </w:rPr>
      </w:pPr>
      <w:r w:rsidRPr="001D5BBF">
        <w:rPr>
          <w:bCs/>
          <w:sz w:val="22"/>
          <w:szCs w:val="22"/>
          <w:lang w:eastAsia="en-GB"/>
        </w:rPr>
        <w:t xml:space="preserve">require the loss of trees in the garden or put significant trees at risk; </w:t>
      </w:r>
      <w:r w:rsidRPr="001D5BBF">
        <w:rPr>
          <w:sz w:val="22"/>
          <w:szCs w:val="22"/>
          <w:lang w:eastAsia="en-GB"/>
        </w:rPr>
        <w:t>NO</w:t>
      </w:r>
    </w:p>
    <w:p w14:paraId="109CA680" w14:textId="77777777" w:rsidR="004722B8" w:rsidRPr="001D5BBF" w:rsidRDefault="004722B8" w:rsidP="001908A8">
      <w:pPr>
        <w:ind w:left="360"/>
        <w:jc w:val="both"/>
        <w:rPr>
          <w:i/>
          <w:sz w:val="22"/>
          <w:szCs w:val="22"/>
          <w:lang w:eastAsia="en-GB"/>
        </w:rPr>
      </w:pPr>
    </w:p>
    <w:p w14:paraId="64AC37D7" w14:textId="77777777" w:rsidR="004722B8" w:rsidRPr="000F15E0" w:rsidRDefault="004722B8" w:rsidP="001908A8">
      <w:pPr>
        <w:numPr>
          <w:ilvl w:val="0"/>
          <w:numId w:val="36"/>
        </w:numPr>
        <w:overflowPunct/>
        <w:adjustRightInd/>
        <w:contextualSpacing/>
        <w:jc w:val="both"/>
        <w:textAlignment w:val="auto"/>
        <w:rPr>
          <w:sz w:val="22"/>
          <w:szCs w:val="22"/>
          <w:u w:val="single"/>
          <w:lang w:eastAsia="en-GB"/>
        </w:rPr>
      </w:pPr>
      <w:r w:rsidRPr="000F15E0">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14:paraId="3DE72DEA" w14:textId="77777777" w:rsidR="004722B8" w:rsidRPr="001908A8" w:rsidRDefault="004722B8" w:rsidP="001908A8">
      <w:pPr>
        <w:ind w:left="567"/>
        <w:contextualSpacing/>
        <w:jc w:val="both"/>
        <w:rPr>
          <w:sz w:val="22"/>
          <w:szCs w:val="22"/>
          <w:u w:val="single"/>
          <w:lang w:eastAsia="en-GB"/>
        </w:rPr>
      </w:pPr>
    </w:p>
    <w:p w14:paraId="68D938AE" w14:textId="77777777" w:rsidR="004722B8" w:rsidRPr="001908A8" w:rsidRDefault="004722B8" w:rsidP="001908A8">
      <w:pPr>
        <w:ind w:left="720"/>
        <w:jc w:val="both"/>
        <w:rPr>
          <w:sz w:val="22"/>
          <w:szCs w:val="22"/>
          <w:lang w:eastAsia="en-GB"/>
        </w:rPr>
      </w:pPr>
      <w:r w:rsidRPr="001908A8">
        <w:rPr>
          <w:sz w:val="22"/>
          <w:szCs w:val="22"/>
          <w:lang w:eastAsia="en-GB"/>
        </w:rPr>
        <w:t>To assess this, the following has been considered – would the proposal:</w:t>
      </w:r>
    </w:p>
    <w:p w14:paraId="706060C5" w14:textId="77777777" w:rsidR="004722B8" w:rsidRPr="001D5BBF" w:rsidRDefault="004722B8" w:rsidP="001908A8">
      <w:pPr>
        <w:numPr>
          <w:ilvl w:val="0"/>
          <w:numId w:val="30"/>
        </w:numPr>
        <w:overflowPunct/>
        <w:adjustRightInd/>
        <w:contextualSpacing/>
        <w:jc w:val="both"/>
        <w:textAlignment w:val="auto"/>
        <w:rPr>
          <w:sz w:val="22"/>
          <w:szCs w:val="22"/>
          <w:lang w:eastAsia="en-GB"/>
        </w:rPr>
      </w:pPr>
      <w:r w:rsidRPr="001908A8">
        <w:rPr>
          <w:bCs/>
          <w:sz w:val="22"/>
          <w:szCs w:val="22"/>
          <w:lang w:eastAsia="en-GB"/>
        </w:rPr>
        <w:t>significantly reduce the amount of daylight and sunlight enjoyed by neighbouring properties;</w:t>
      </w:r>
      <w:r w:rsidRPr="001908A8">
        <w:rPr>
          <w:b/>
          <w:bCs/>
          <w:sz w:val="22"/>
          <w:szCs w:val="22"/>
          <w:lang w:eastAsia="en-GB"/>
        </w:rPr>
        <w:t xml:space="preserve"> </w:t>
      </w:r>
      <w:r w:rsidRPr="001908A8">
        <w:rPr>
          <w:b/>
          <w:sz w:val="22"/>
          <w:szCs w:val="22"/>
          <w:lang w:eastAsia="en-GB"/>
        </w:rPr>
        <w:t>NO</w:t>
      </w:r>
    </w:p>
    <w:p w14:paraId="3C6D658B" w14:textId="77777777" w:rsidR="004722B8" w:rsidRPr="000F15E0" w:rsidRDefault="004722B8" w:rsidP="001908A8">
      <w:pPr>
        <w:numPr>
          <w:ilvl w:val="0"/>
          <w:numId w:val="30"/>
        </w:numPr>
        <w:overflowPunct/>
        <w:adjustRightInd/>
        <w:contextualSpacing/>
        <w:jc w:val="both"/>
        <w:textAlignment w:val="auto"/>
        <w:rPr>
          <w:b/>
          <w:sz w:val="22"/>
          <w:szCs w:val="22"/>
          <w:lang w:eastAsia="en-GB"/>
        </w:rPr>
      </w:pPr>
      <w:r w:rsidRPr="001D5BBF">
        <w:rPr>
          <w:bCs/>
          <w:sz w:val="22"/>
          <w:szCs w:val="22"/>
          <w:lang w:eastAsia="en-GB"/>
        </w:rPr>
        <w:t>invade the privacy of neighbouring properties through overlooking from windows or balconies;</w:t>
      </w:r>
      <w:r w:rsidRPr="001D5BBF">
        <w:rPr>
          <w:sz w:val="22"/>
          <w:szCs w:val="22"/>
          <w:lang w:eastAsia="en-GB"/>
        </w:rPr>
        <w:t xml:space="preserve"> </w:t>
      </w:r>
      <w:r w:rsidRPr="001D5BBF">
        <w:rPr>
          <w:b/>
          <w:sz w:val="22"/>
          <w:szCs w:val="22"/>
          <w:lang w:eastAsia="en-GB"/>
        </w:rPr>
        <w:t>NO</w:t>
      </w:r>
      <w:r w:rsidR="00CB0E3C" w:rsidRPr="001D5BBF">
        <w:rPr>
          <w:b/>
          <w:sz w:val="22"/>
          <w:szCs w:val="22"/>
          <w:lang w:eastAsia="en-GB"/>
        </w:rPr>
        <w:t>, it is a single storey extension and there’s no detrimental impact on the neighbouring habitable rooms, using the 45 degree rule.</w:t>
      </w:r>
    </w:p>
    <w:p w14:paraId="4BDD68A0" w14:textId="77777777" w:rsidR="004722B8" w:rsidRPr="001D5BBF" w:rsidRDefault="004722B8" w:rsidP="001908A8">
      <w:pPr>
        <w:numPr>
          <w:ilvl w:val="0"/>
          <w:numId w:val="30"/>
        </w:numPr>
        <w:overflowPunct/>
        <w:adjustRightInd/>
        <w:contextualSpacing/>
        <w:jc w:val="both"/>
        <w:textAlignment w:val="auto"/>
        <w:rPr>
          <w:sz w:val="22"/>
          <w:szCs w:val="22"/>
          <w:lang w:eastAsia="en-GB"/>
        </w:rPr>
      </w:pPr>
      <w:r w:rsidRPr="000F15E0">
        <w:rPr>
          <w:bCs/>
          <w:sz w:val="22"/>
          <w:szCs w:val="22"/>
          <w:lang w:eastAsia="en-GB"/>
        </w:rPr>
        <w:t>detract from the character of neighbouring properties through siting, excessive bulk, ill-matching materials or inconsistent design;</w:t>
      </w:r>
      <w:r w:rsidRPr="001908A8">
        <w:rPr>
          <w:sz w:val="22"/>
          <w:szCs w:val="22"/>
          <w:lang w:eastAsia="en-GB"/>
        </w:rPr>
        <w:t xml:space="preserve"> </w:t>
      </w:r>
      <w:r w:rsidRPr="001908A8">
        <w:rPr>
          <w:b/>
          <w:sz w:val="22"/>
          <w:szCs w:val="22"/>
          <w:lang w:eastAsia="en-GB"/>
        </w:rPr>
        <w:t>NO</w:t>
      </w:r>
    </w:p>
    <w:p w14:paraId="0803A7E2" w14:textId="77777777" w:rsidR="004722B8" w:rsidRPr="001D5BBF" w:rsidRDefault="004722B8" w:rsidP="001908A8">
      <w:pPr>
        <w:numPr>
          <w:ilvl w:val="0"/>
          <w:numId w:val="30"/>
        </w:numPr>
        <w:overflowPunct/>
        <w:adjustRightInd/>
        <w:contextualSpacing/>
        <w:jc w:val="both"/>
        <w:textAlignment w:val="auto"/>
        <w:rPr>
          <w:b/>
          <w:sz w:val="22"/>
          <w:szCs w:val="22"/>
          <w:lang w:eastAsia="en-GB"/>
        </w:rPr>
      </w:pPr>
      <w:r w:rsidRPr="001D5BBF">
        <w:rPr>
          <w:bCs/>
          <w:sz w:val="22"/>
          <w:szCs w:val="22"/>
          <w:lang w:eastAsia="en-GB"/>
        </w:rPr>
        <w:t>detract from the appearance of the street or area by using ill-matched materials, glazing and detailing;</w:t>
      </w:r>
      <w:r w:rsidRPr="001D5BBF">
        <w:rPr>
          <w:sz w:val="22"/>
          <w:szCs w:val="22"/>
          <w:lang w:eastAsia="en-GB"/>
        </w:rPr>
        <w:t xml:space="preserve"> </w:t>
      </w:r>
      <w:r w:rsidRPr="001D5BBF">
        <w:rPr>
          <w:b/>
          <w:sz w:val="22"/>
          <w:szCs w:val="22"/>
          <w:lang w:eastAsia="en-GB"/>
        </w:rPr>
        <w:t>NO</w:t>
      </w:r>
      <w:r w:rsidR="00CB0E3C" w:rsidRPr="001D5BBF">
        <w:rPr>
          <w:b/>
          <w:sz w:val="22"/>
          <w:szCs w:val="22"/>
          <w:lang w:eastAsia="en-GB"/>
        </w:rPr>
        <w:t>, the proposal does not present any changes to the principal elevation.</w:t>
      </w:r>
    </w:p>
    <w:p w14:paraId="0F4C2FD8" w14:textId="77777777" w:rsidR="004722B8" w:rsidRPr="000F15E0" w:rsidRDefault="004722B8" w:rsidP="001D5BBF">
      <w:pPr>
        <w:jc w:val="both"/>
        <w:rPr>
          <w:color w:val="000000"/>
          <w:sz w:val="22"/>
          <w:szCs w:val="22"/>
          <w:lang w:eastAsia="en-GB"/>
        </w:rPr>
      </w:pPr>
    </w:p>
    <w:p w14:paraId="78D4216B" w14:textId="77777777" w:rsidR="004722B8" w:rsidRPr="001908A8" w:rsidRDefault="004722B8" w:rsidP="001D5BBF">
      <w:pPr>
        <w:overflowPunct/>
        <w:adjustRightInd/>
        <w:ind w:left="720"/>
        <w:jc w:val="both"/>
        <w:textAlignment w:val="auto"/>
        <w:rPr>
          <w:color w:val="000000"/>
          <w:sz w:val="22"/>
          <w:szCs w:val="22"/>
          <w:lang w:eastAsia="en-GB"/>
        </w:rPr>
      </w:pPr>
      <w:r w:rsidRPr="001908A8">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14:paraId="7D130FA9" w14:textId="77777777" w:rsidR="004722B8" w:rsidRPr="001908A8" w:rsidRDefault="004722B8" w:rsidP="001D5BBF">
      <w:pPr>
        <w:overflowPunct/>
        <w:adjustRightInd/>
        <w:jc w:val="both"/>
        <w:textAlignment w:val="auto"/>
        <w:rPr>
          <w:color w:val="000000"/>
          <w:sz w:val="22"/>
          <w:szCs w:val="22"/>
          <w:lang w:eastAsia="en-GB"/>
        </w:rPr>
      </w:pPr>
    </w:p>
    <w:p w14:paraId="5F4CC818" w14:textId="77777777" w:rsidR="004722B8" w:rsidRPr="001908A8" w:rsidRDefault="004722B8" w:rsidP="001D5BBF">
      <w:pPr>
        <w:overflowPunct/>
        <w:adjustRightInd/>
        <w:ind w:left="720"/>
        <w:jc w:val="both"/>
        <w:textAlignment w:val="auto"/>
        <w:rPr>
          <w:color w:val="000000"/>
          <w:sz w:val="22"/>
          <w:szCs w:val="22"/>
          <w:lang w:eastAsia="en-GB"/>
        </w:rPr>
      </w:pPr>
      <w:r w:rsidRPr="001908A8">
        <w:rPr>
          <w:color w:val="000000"/>
          <w:sz w:val="22"/>
          <w:szCs w:val="22"/>
          <w:lang w:eastAsia="en-GB"/>
        </w:rPr>
        <w:t>To assess this, the following has been considered – would the proposal cause a significant detrimental impact to the living environment of existing or new residential properties in terms of:</w:t>
      </w:r>
    </w:p>
    <w:p w14:paraId="1FA52ABF" w14:textId="77777777" w:rsidR="004722B8" w:rsidRPr="001908A8" w:rsidRDefault="004722B8" w:rsidP="000F15E0">
      <w:pPr>
        <w:overflowPunct/>
        <w:adjustRightInd/>
        <w:jc w:val="both"/>
        <w:textAlignment w:val="auto"/>
        <w:rPr>
          <w:color w:val="000000"/>
          <w:sz w:val="22"/>
          <w:szCs w:val="22"/>
          <w:lang w:eastAsia="en-GB"/>
        </w:rPr>
      </w:pPr>
    </w:p>
    <w:p w14:paraId="1E6595B0" w14:textId="77777777" w:rsidR="004722B8" w:rsidRPr="001908A8" w:rsidRDefault="004722B8" w:rsidP="000F15E0">
      <w:pPr>
        <w:numPr>
          <w:ilvl w:val="0"/>
          <w:numId w:val="30"/>
        </w:numPr>
        <w:overflowPunct/>
        <w:adjustRightInd/>
        <w:contextualSpacing/>
        <w:jc w:val="both"/>
        <w:textAlignment w:val="auto"/>
        <w:rPr>
          <w:b/>
          <w:color w:val="000000"/>
          <w:sz w:val="22"/>
          <w:szCs w:val="22"/>
          <w:lang w:eastAsia="en-GB"/>
        </w:rPr>
      </w:pPr>
      <w:r w:rsidRPr="001908A8">
        <w:rPr>
          <w:color w:val="000000"/>
          <w:sz w:val="22"/>
          <w:szCs w:val="22"/>
          <w:lang w:eastAsia="en-GB"/>
        </w:rPr>
        <w:lastRenderedPageBreak/>
        <w:t>Privacy and overlooking;</w:t>
      </w:r>
      <w:r w:rsidRPr="001908A8">
        <w:rPr>
          <w:b/>
          <w:color w:val="000000"/>
          <w:sz w:val="22"/>
          <w:szCs w:val="22"/>
          <w:lang w:eastAsia="en-GB"/>
        </w:rPr>
        <w:t xml:space="preserve">   </w:t>
      </w:r>
    </w:p>
    <w:p w14:paraId="3A2C5289" w14:textId="77777777" w:rsidR="004722B8" w:rsidRPr="001908A8" w:rsidRDefault="004722B8" w:rsidP="001908A8">
      <w:pPr>
        <w:numPr>
          <w:ilvl w:val="0"/>
          <w:numId w:val="33"/>
        </w:numPr>
        <w:overflowPunct/>
        <w:adjustRightInd/>
        <w:contextualSpacing/>
        <w:jc w:val="both"/>
        <w:textAlignment w:val="auto"/>
        <w:rPr>
          <w:b/>
          <w:color w:val="000000"/>
          <w:sz w:val="22"/>
          <w:szCs w:val="22"/>
          <w:lang w:eastAsia="en-GB"/>
        </w:rPr>
      </w:pPr>
      <w:r w:rsidRPr="001908A8">
        <w:rPr>
          <w:color w:val="000000"/>
          <w:sz w:val="22"/>
          <w:szCs w:val="22"/>
          <w:lang w:eastAsia="en-GB"/>
        </w:rPr>
        <w:t xml:space="preserve">Access to sunlight and daylight; </w:t>
      </w:r>
    </w:p>
    <w:p w14:paraId="51672431" w14:textId="77777777" w:rsidR="004722B8" w:rsidRPr="001908A8" w:rsidRDefault="004722B8" w:rsidP="001908A8">
      <w:pPr>
        <w:numPr>
          <w:ilvl w:val="0"/>
          <w:numId w:val="33"/>
        </w:numPr>
        <w:overflowPunct/>
        <w:adjustRightInd/>
        <w:contextualSpacing/>
        <w:jc w:val="both"/>
        <w:textAlignment w:val="auto"/>
        <w:rPr>
          <w:b/>
          <w:color w:val="000000"/>
          <w:sz w:val="22"/>
          <w:szCs w:val="22"/>
          <w:lang w:eastAsia="en-GB"/>
        </w:rPr>
      </w:pPr>
      <w:r w:rsidRPr="001908A8">
        <w:rPr>
          <w:color w:val="000000"/>
          <w:sz w:val="22"/>
          <w:szCs w:val="22"/>
          <w:lang w:eastAsia="en-GB"/>
        </w:rPr>
        <w:t xml:space="preserve">Visual dominance and overbearing effects of a development; </w:t>
      </w:r>
    </w:p>
    <w:p w14:paraId="7CE43E25" w14:textId="77777777" w:rsidR="004722B8" w:rsidRPr="001908A8" w:rsidRDefault="004722B8" w:rsidP="001908A8">
      <w:pPr>
        <w:numPr>
          <w:ilvl w:val="0"/>
          <w:numId w:val="33"/>
        </w:numPr>
        <w:overflowPunct/>
        <w:autoSpaceDE/>
        <w:autoSpaceDN/>
        <w:adjustRightInd/>
        <w:jc w:val="both"/>
        <w:textAlignment w:val="auto"/>
        <w:rPr>
          <w:color w:val="000000"/>
          <w:sz w:val="22"/>
          <w:szCs w:val="22"/>
          <w:lang w:eastAsia="en-GB"/>
        </w:rPr>
      </w:pPr>
      <w:r w:rsidRPr="001908A8">
        <w:rPr>
          <w:color w:val="000000"/>
          <w:sz w:val="22"/>
          <w:szCs w:val="22"/>
          <w:lang w:eastAsia="en-GB"/>
        </w:rPr>
        <w:t xml:space="preserve">Noise and disturbance; </w:t>
      </w:r>
    </w:p>
    <w:p w14:paraId="5B31032E" w14:textId="77777777" w:rsidR="004722B8" w:rsidRPr="001908A8" w:rsidRDefault="004722B8" w:rsidP="001908A8">
      <w:pPr>
        <w:numPr>
          <w:ilvl w:val="0"/>
          <w:numId w:val="33"/>
        </w:numPr>
        <w:overflowPunct/>
        <w:autoSpaceDE/>
        <w:autoSpaceDN/>
        <w:adjustRightInd/>
        <w:jc w:val="both"/>
        <w:textAlignment w:val="auto"/>
        <w:rPr>
          <w:color w:val="000000"/>
          <w:sz w:val="22"/>
          <w:szCs w:val="22"/>
          <w:lang w:eastAsia="en-GB"/>
        </w:rPr>
      </w:pPr>
      <w:r w:rsidRPr="001908A8">
        <w:rPr>
          <w:color w:val="000000"/>
          <w:sz w:val="22"/>
          <w:szCs w:val="22"/>
          <w:lang w:eastAsia="en-GB"/>
        </w:rPr>
        <w:t xml:space="preserve">Artificial lighting; </w:t>
      </w:r>
    </w:p>
    <w:p w14:paraId="0253F1BA" w14:textId="77777777" w:rsidR="004722B8" w:rsidRPr="001908A8" w:rsidRDefault="004722B8" w:rsidP="001908A8">
      <w:pPr>
        <w:numPr>
          <w:ilvl w:val="0"/>
          <w:numId w:val="33"/>
        </w:numPr>
        <w:overflowPunct/>
        <w:autoSpaceDE/>
        <w:autoSpaceDN/>
        <w:adjustRightInd/>
        <w:jc w:val="both"/>
        <w:textAlignment w:val="auto"/>
        <w:rPr>
          <w:color w:val="000000"/>
          <w:sz w:val="22"/>
          <w:szCs w:val="22"/>
          <w:lang w:eastAsia="en-GB"/>
        </w:rPr>
      </w:pPr>
      <w:r w:rsidRPr="001908A8">
        <w:rPr>
          <w:color w:val="000000"/>
          <w:sz w:val="22"/>
          <w:szCs w:val="22"/>
          <w:lang w:eastAsia="en-GB"/>
        </w:rPr>
        <w:t xml:space="preserve">Vibration; </w:t>
      </w:r>
    </w:p>
    <w:p w14:paraId="696D2344" w14:textId="77777777" w:rsidR="004722B8" w:rsidRPr="001908A8" w:rsidRDefault="004722B8" w:rsidP="001908A8">
      <w:pPr>
        <w:numPr>
          <w:ilvl w:val="0"/>
          <w:numId w:val="33"/>
        </w:numPr>
        <w:overflowPunct/>
        <w:autoSpaceDE/>
        <w:autoSpaceDN/>
        <w:adjustRightInd/>
        <w:jc w:val="both"/>
        <w:textAlignment w:val="auto"/>
        <w:rPr>
          <w:color w:val="000000"/>
          <w:sz w:val="22"/>
          <w:szCs w:val="22"/>
          <w:lang w:eastAsia="en-GB"/>
        </w:rPr>
      </w:pPr>
      <w:r w:rsidRPr="001908A8">
        <w:rPr>
          <w:color w:val="000000"/>
          <w:sz w:val="22"/>
          <w:szCs w:val="22"/>
          <w:lang w:eastAsia="en-GB"/>
        </w:rPr>
        <w:t xml:space="preserve">Dust and fumes; </w:t>
      </w:r>
    </w:p>
    <w:p w14:paraId="1AEED87A" w14:textId="77777777" w:rsidR="004722B8" w:rsidRPr="001908A8" w:rsidRDefault="004722B8" w:rsidP="001908A8">
      <w:pPr>
        <w:numPr>
          <w:ilvl w:val="0"/>
          <w:numId w:val="33"/>
        </w:numPr>
        <w:overflowPunct/>
        <w:autoSpaceDE/>
        <w:autoSpaceDN/>
        <w:adjustRightInd/>
        <w:jc w:val="both"/>
        <w:textAlignment w:val="auto"/>
        <w:rPr>
          <w:color w:val="000000"/>
          <w:sz w:val="22"/>
          <w:szCs w:val="22"/>
          <w:lang w:eastAsia="en-GB"/>
        </w:rPr>
      </w:pPr>
      <w:r w:rsidRPr="001908A8">
        <w:rPr>
          <w:color w:val="000000"/>
          <w:sz w:val="22"/>
          <w:szCs w:val="22"/>
          <w:lang w:eastAsia="en-GB"/>
        </w:rPr>
        <w:t xml:space="preserve">Smell; </w:t>
      </w:r>
    </w:p>
    <w:p w14:paraId="57F37299" w14:textId="77777777" w:rsidR="004722B8" w:rsidRPr="001908A8" w:rsidRDefault="004722B8" w:rsidP="001908A8">
      <w:pPr>
        <w:numPr>
          <w:ilvl w:val="0"/>
          <w:numId w:val="33"/>
        </w:numPr>
        <w:overflowPunct/>
        <w:autoSpaceDE/>
        <w:autoSpaceDN/>
        <w:adjustRightInd/>
        <w:jc w:val="both"/>
        <w:textAlignment w:val="auto"/>
        <w:rPr>
          <w:color w:val="000000"/>
          <w:sz w:val="22"/>
          <w:szCs w:val="22"/>
          <w:lang w:eastAsia="en-GB"/>
        </w:rPr>
      </w:pPr>
      <w:r w:rsidRPr="001908A8">
        <w:rPr>
          <w:color w:val="000000"/>
          <w:sz w:val="22"/>
          <w:szCs w:val="22"/>
          <w:lang w:eastAsia="en-GB"/>
        </w:rPr>
        <w:t xml:space="preserve">Crime and safety. </w:t>
      </w:r>
    </w:p>
    <w:p w14:paraId="31802CDA" w14:textId="77777777" w:rsidR="004722B8" w:rsidRPr="001D5BBF" w:rsidRDefault="004722B8" w:rsidP="001908A8">
      <w:pPr>
        <w:jc w:val="both"/>
        <w:rPr>
          <w:color w:val="000000"/>
          <w:sz w:val="22"/>
          <w:szCs w:val="22"/>
          <w:lang w:eastAsia="en-GB"/>
        </w:rPr>
      </w:pPr>
    </w:p>
    <w:p w14:paraId="1D4575CC" w14:textId="77777777" w:rsidR="004722B8" w:rsidRPr="001D5BBF" w:rsidRDefault="004722B8" w:rsidP="001908A8">
      <w:pPr>
        <w:numPr>
          <w:ilvl w:val="0"/>
          <w:numId w:val="34"/>
        </w:numPr>
        <w:ind w:hanging="720"/>
        <w:jc w:val="both"/>
        <w:rPr>
          <w:rFonts w:cs="Trebuchet MS"/>
          <w:b/>
          <w:sz w:val="22"/>
          <w:szCs w:val="22"/>
          <w:lang w:eastAsia="en-GB"/>
        </w:rPr>
      </w:pPr>
      <w:r w:rsidRPr="001D5BBF">
        <w:rPr>
          <w:rFonts w:cs="Trebuchet MS"/>
          <w:b/>
          <w:sz w:val="22"/>
          <w:szCs w:val="22"/>
          <w:lang w:eastAsia="en-GB"/>
        </w:rPr>
        <w:t xml:space="preserve">CONCLUSION  </w:t>
      </w:r>
    </w:p>
    <w:p w14:paraId="0CC4DB58" w14:textId="77777777" w:rsidR="004722B8" w:rsidRPr="000F15E0" w:rsidRDefault="004722B8" w:rsidP="001908A8">
      <w:pPr>
        <w:ind w:left="720"/>
        <w:jc w:val="both"/>
        <w:rPr>
          <w:bCs/>
          <w:sz w:val="22"/>
          <w:szCs w:val="22"/>
          <w:lang w:eastAsia="en-GB"/>
        </w:rPr>
      </w:pPr>
      <w:r w:rsidRPr="001D5BBF">
        <w:rPr>
          <w:bCs/>
          <w:sz w:val="22"/>
          <w:szCs w:val="22"/>
          <w:lang w:eastAsia="en-GB"/>
        </w:rPr>
        <w:t xml:space="preserve">The proposed development has been assessed and the proposed works are considered to be in accordance with the above relevant policies and planning </w:t>
      </w:r>
      <w:r w:rsidRPr="000F15E0">
        <w:rPr>
          <w:bCs/>
          <w:sz w:val="22"/>
          <w:szCs w:val="22"/>
          <w:lang w:eastAsia="en-GB"/>
        </w:rPr>
        <w:t xml:space="preserve">permission can be granted. </w:t>
      </w:r>
    </w:p>
    <w:p w14:paraId="771F7656" w14:textId="77777777" w:rsidR="004722B8" w:rsidRPr="000F15E0" w:rsidRDefault="004722B8" w:rsidP="001908A8">
      <w:pPr>
        <w:ind w:hanging="11"/>
        <w:jc w:val="both"/>
        <w:rPr>
          <w:rFonts w:cs="Trebuchet MS"/>
          <w:sz w:val="22"/>
          <w:szCs w:val="22"/>
          <w:u w:val="single"/>
          <w:lang w:eastAsia="en-GB"/>
        </w:rPr>
      </w:pPr>
    </w:p>
    <w:p w14:paraId="0D0BCA5D" w14:textId="77777777" w:rsidR="004722B8" w:rsidRPr="001908A8" w:rsidRDefault="00C67AD6" w:rsidP="001908A8">
      <w:pPr>
        <w:pStyle w:val="yiv552378054msonormal"/>
        <w:ind w:left="720" w:hanging="709"/>
        <w:jc w:val="both"/>
        <w:rPr>
          <w:rFonts w:ascii="Trebuchet MS" w:hAnsi="Trebuchet MS"/>
          <w:b/>
          <w:bCs/>
          <w:sz w:val="22"/>
          <w:szCs w:val="22"/>
        </w:rPr>
      </w:pPr>
      <w:r w:rsidRPr="001908A8">
        <w:rPr>
          <w:rFonts w:ascii="Trebuchet MS" w:hAnsi="Trebuchet MS"/>
          <w:b/>
          <w:bCs/>
          <w:sz w:val="22"/>
          <w:szCs w:val="22"/>
        </w:rPr>
        <w:t>8.</w:t>
      </w:r>
      <w:r w:rsidR="004722B8" w:rsidRPr="001908A8">
        <w:rPr>
          <w:rFonts w:ascii="Trebuchet MS" w:hAnsi="Trebuchet MS"/>
          <w:b/>
          <w:bCs/>
          <w:sz w:val="22"/>
          <w:szCs w:val="22"/>
        </w:rPr>
        <w:tab/>
        <w:t xml:space="preserve">RECOMMENDATION  </w:t>
      </w:r>
    </w:p>
    <w:p w14:paraId="185F14D9" w14:textId="77777777" w:rsidR="004722B8" w:rsidRPr="001908A8" w:rsidRDefault="00CB0E3C" w:rsidP="001908A8">
      <w:pPr>
        <w:ind w:hanging="11"/>
        <w:jc w:val="both"/>
        <w:rPr>
          <w:rFonts w:cs="Trebuchet MS"/>
          <w:sz w:val="22"/>
          <w:szCs w:val="22"/>
          <w:lang w:eastAsia="en-GB"/>
        </w:rPr>
      </w:pPr>
      <w:r w:rsidRPr="001908A8">
        <w:rPr>
          <w:rFonts w:cs="Trebuchet MS"/>
          <w:sz w:val="22"/>
          <w:szCs w:val="22"/>
          <w:lang w:eastAsia="en-GB"/>
        </w:rPr>
        <w:t xml:space="preserve">           Grant</w:t>
      </w:r>
    </w:p>
    <w:p w14:paraId="12AF921D" w14:textId="77777777" w:rsidR="00AD6347" w:rsidRPr="001908A8" w:rsidRDefault="00AD6347" w:rsidP="001908A8">
      <w:pPr>
        <w:ind w:hanging="11"/>
        <w:jc w:val="both"/>
        <w:rPr>
          <w:rFonts w:cs="Trebuchet MS"/>
          <w:sz w:val="22"/>
          <w:szCs w:val="22"/>
          <w:lang w:eastAsia="en-GB"/>
        </w:rPr>
      </w:pPr>
    </w:p>
    <w:p w14:paraId="74852EBC" w14:textId="77777777" w:rsidR="00AD6347" w:rsidRDefault="00AD6347" w:rsidP="004722B8">
      <w:pPr>
        <w:ind w:hanging="11"/>
        <w:jc w:val="both"/>
        <w:rPr>
          <w:rFonts w:cs="Trebuchet MS"/>
          <w:sz w:val="22"/>
          <w:szCs w:val="22"/>
          <w:lang w:eastAsia="en-GB"/>
        </w:rPr>
      </w:pPr>
    </w:p>
    <w:p w14:paraId="345ED816" w14:textId="77777777" w:rsidR="00AD6347" w:rsidRDefault="00AD6347" w:rsidP="004722B8">
      <w:pPr>
        <w:ind w:hanging="11"/>
        <w:jc w:val="both"/>
        <w:rPr>
          <w:rFonts w:cs="Trebuchet MS"/>
          <w:sz w:val="22"/>
          <w:szCs w:val="22"/>
          <w:lang w:eastAsia="en-GB"/>
        </w:rPr>
      </w:pPr>
    </w:p>
    <w:p w14:paraId="35948C26" w14:textId="77777777" w:rsidR="00AD6347" w:rsidRDefault="00AD6347" w:rsidP="004722B8">
      <w:pPr>
        <w:ind w:hanging="11"/>
        <w:jc w:val="both"/>
        <w:rPr>
          <w:rFonts w:cs="Trebuchet MS"/>
          <w:sz w:val="22"/>
          <w:szCs w:val="22"/>
          <w:lang w:eastAsia="en-GB"/>
        </w:rPr>
      </w:pPr>
    </w:p>
    <w:p w14:paraId="1ED16493" w14:textId="77777777" w:rsidR="00AD6347" w:rsidRDefault="00AD6347" w:rsidP="004722B8">
      <w:pPr>
        <w:ind w:hanging="11"/>
        <w:jc w:val="both"/>
        <w:rPr>
          <w:rFonts w:cs="Trebuchet MS"/>
          <w:sz w:val="22"/>
          <w:szCs w:val="22"/>
          <w:lang w:eastAsia="en-GB"/>
        </w:rPr>
      </w:pPr>
    </w:p>
    <w:p w14:paraId="620C1BEA" w14:textId="77777777" w:rsidR="00AD6347" w:rsidRDefault="00AD6347" w:rsidP="004722B8">
      <w:pPr>
        <w:ind w:hanging="11"/>
        <w:jc w:val="both"/>
        <w:rPr>
          <w:rFonts w:cs="Trebuchet MS"/>
          <w:sz w:val="22"/>
          <w:szCs w:val="22"/>
          <w:lang w:eastAsia="en-GB"/>
        </w:rPr>
      </w:pPr>
    </w:p>
    <w:p w14:paraId="0597C8E9" w14:textId="77777777" w:rsidR="00AD6347" w:rsidRDefault="00AD6347" w:rsidP="004722B8">
      <w:pPr>
        <w:ind w:hanging="11"/>
        <w:jc w:val="both"/>
        <w:rPr>
          <w:rFonts w:cs="Trebuchet MS"/>
          <w:sz w:val="22"/>
          <w:szCs w:val="22"/>
          <w:lang w:eastAsia="en-GB"/>
        </w:rPr>
      </w:pPr>
    </w:p>
    <w:p w14:paraId="2B035183" w14:textId="77777777" w:rsidR="00AD6347" w:rsidRDefault="00AD6347" w:rsidP="00AD6347">
      <w:pPr>
        <w:jc w:val="both"/>
        <w:rPr>
          <w:rFonts w:cs="Trebuchet MS"/>
          <w:sz w:val="22"/>
          <w:szCs w:val="22"/>
          <w:lang w:eastAsia="en-GB"/>
        </w:rPr>
      </w:pPr>
    </w:p>
    <w:p w14:paraId="395AD147" w14:textId="77777777" w:rsidR="00AD6347" w:rsidRDefault="00AD6347" w:rsidP="004722B8">
      <w:pPr>
        <w:ind w:hanging="11"/>
        <w:jc w:val="both"/>
        <w:rPr>
          <w:noProof/>
          <w:lang w:eastAsia="en-GB"/>
        </w:rPr>
      </w:pPr>
      <w:r>
        <w:rPr>
          <w:noProof/>
          <w:lang w:eastAsia="en-GB"/>
        </w:rPr>
        <w:t xml:space="preserve">            </w:t>
      </w:r>
    </w:p>
    <w:p w14:paraId="6C1B5D98" w14:textId="77777777" w:rsidR="00AD6347" w:rsidRDefault="00AD6347" w:rsidP="004722B8">
      <w:pPr>
        <w:ind w:hanging="11"/>
        <w:jc w:val="both"/>
        <w:rPr>
          <w:noProof/>
          <w:lang w:eastAsia="en-GB"/>
        </w:rPr>
      </w:pPr>
    </w:p>
    <w:p w14:paraId="70E27106" w14:textId="77777777" w:rsidR="00AD6347" w:rsidRDefault="00AD6347" w:rsidP="004722B8">
      <w:pPr>
        <w:ind w:hanging="11"/>
        <w:jc w:val="both"/>
        <w:rPr>
          <w:noProof/>
          <w:lang w:eastAsia="en-GB"/>
        </w:rPr>
      </w:pPr>
    </w:p>
    <w:p w14:paraId="3A16E718" w14:textId="77777777" w:rsidR="00AD6347" w:rsidRDefault="00AD6347" w:rsidP="004722B8">
      <w:pPr>
        <w:ind w:hanging="11"/>
        <w:jc w:val="both"/>
        <w:rPr>
          <w:noProof/>
          <w:lang w:eastAsia="en-GB"/>
        </w:rPr>
      </w:pPr>
    </w:p>
    <w:p w14:paraId="1BAC5D8F" w14:textId="77777777" w:rsidR="00AD6347" w:rsidRDefault="00AD6347" w:rsidP="004722B8">
      <w:pPr>
        <w:ind w:hanging="11"/>
        <w:jc w:val="both"/>
        <w:rPr>
          <w:noProof/>
          <w:lang w:eastAsia="en-GB"/>
        </w:rPr>
      </w:pPr>
    </w:p>
    <w:p w14:paraId="3E8E089F" w14:textId="77777777" w:rsidR="00AE7D22" w:rsidRPr="00CB0E3C" w:rsidRDefault="00AE7D22" w:rsidP="004722B8">
      <w:pPr>
        <w:ind w:hanging="11"/>
        <w:jc w:val="both"/>
        <w:rPr>
          <w:rFonts w:cs="Trebuchet MS"/>
          <w:sz w:val="22"/>
          <w:szCs w:val="22"/>
          <w:lang w:eastAsia="en-GB"/>
        </w:rPr>
      </w:pPr>
    </w:p>
    <w:sectPr w:rsidR="00AE7D22" w:rsidRPr="00CB0E3C">
      <w:headerReference w:type="even" r:id="rId10"/>
      <w:headerReference w:type="default" r:id="rId11"/>
      <w:footerReference w:type="even" r:id="rId12"/>
      <w:footerReference w:type="default" r:id="rId13"/>
      <w:headerReference w:type="first" r:id="rId14"/>
      <w:footerReference w:type="first" r:id="rId15"/>
      <w:type w:val="continuous"/>
      <w:pgSz w:w="11906" w:h="16838"/>
      <w:pgMar w:top="709" w:right="992" w:bottom="284" w:left="1276" w:header="720" w:footer="720" w:gutter="0"/>
      <w:paperSrc w:first="257" w:other="257"/>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Amoah, Alison" w:date="2021-11-08T18:27:00Z" w:initials="AA">
    <w:p w14:paraId="1FAEC712" w14:textId="77777777" w:rsidR="001D5BBF" w:rsidRDefault="001D5BBF">
      <w:pPr>
        <w:pStyle w:val="CommentText"/>
      </w:pPr>
      <w:r>
        <w:rPr>
          <w:rStyle w:val="CommentReference"/>
        </w:rPr>
        <w:annotationRef/>
      </w:r>
      <w:r>
        <w:t xml:space="preserve">The footprint would change, but the useable bit of the garden would not.  I think </w:t>
      </w:r>
      <w:r w:rsidR="000F15E0">
        <w:t>‘</w:t>
      </w:r>
      <w:r>
        <w:t>no</w:t>
      </w:r>
      <w:r w:rsidR="000F15E0">
        <w:t>’</w:t>
      </w:r>
      <w:r>
        <w:t xml:space="preserve"> as an answer is sufficient here. Had it been marginal, for whatever reason, then I would have commented on this specifically.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FAEC712"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9AFEE7" w14:textId="77777777" w:rsidR="00A6633D" w:rsidRDefault="00A6633D">
      <w:r>
        <w:separator/>
      </w:r>
    </w:p>
  </w:endnote>
  <w:endnote w:type="continuationSeparator" w:id="0">
    <w:p w14:paraId="1F493621" w14:textId="77777777" w:rsidR="00A6633D" w:rsidRDefault="00A66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32265" w14:textId="77777777" w:rsidR="001D5BBF" w:rsidRDefault="001D5B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A8099" w14:textId="77777777" w:rsidR="001D5BBF" w:rsidRDefault="001D5BB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79436" w14:textId="77777777" w:rsidR="001D5BBF" w:rsidRDefault="001D5B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1C0805" w14:textId="77777777" w:rsidR="00A6633D" w:rsidRDefault="00A6633D">
      <w:r>
        <w:separator/>
      </w:r>
    </w:p>
  </w:footnote>
  <w:footnote w:type="continuationSeparator" w:id="0">
    <w:p w14:paraId="051F5C1C" w14:textId="77777777" w:rsidR="00A6633D" w:rsidRDefault="00A66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B447A" w14:textId="77777777" w:rsidR="001D5BBF" w:rsidRDefault="001D5B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99F08" w14:textId="77777777" w:rsidR="001D5BBF" w:rsidRDefault="001D5B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293EC" w14:textId="77777777" w:rsidR="001D5BBF" w:rsidRDefault="001D5B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A83F69"/>
    <w:multiLevelType w:val="hybridMultilevel"/>
    <w:tmpl w:val="E0B8A062"/>
    <w:lvl w:ilvl="0" w:tplc="5EF6751A">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9BA75E8"/>
    <w:multiLevelType w:val="hybridMultilevel"/>
    <w:tmpl w:val="7BBEA360"/>
    <w:lvl w:ilvl="0" w:tplc="E258FC38">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9"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1"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FFB1766"/>
    <w:multiLevelType w:val="hybridMultilevel"/>
    <w:tmpl w:val="5E2C176E"/>
    <w:lvl w:ilvl="0">
      <w:start w:val="1"/>
      <w:numFmt w:val="upperLetter"/>
      <w:lvlText w:val="%1."/>
      <w:lvlJc w:val="left"/>
      <w:pPr>
        <w:ind w:left="2520" w:hanging="720"/>
      </w:pPr>
      <w:rPr>
        <w:rFonts w:cs="Times New Roman" w:hint="default"/>
      </w:rPr>
    </w:lvl>
    <w:lvl w:ilvl="1" w:tentative="1">
      <w:start w:val="1"/>
      <w:numFmt w:val="lowerLetter"/>
      <w:lvlText w:val="%2."/>
      <w:lvlJc w:val="left"/>
      <w:pPr>
        <w:ind w:left="2880" w:hanging="360"/>
      </w:pPr>
      <w:rPr>
        <w:rFonts w:cs="Times New Roman"/>
      </w:rPr>
    </w:lvl>
    <w:lvl w:ilvl="2" w:tentative="1">
      <w:start w:val="1"/>
      <w:numFmt w:val="lowerRoman"/>
      <w:lvlText w:val="%3."/>
      <w:lvlJc w:val="right"/>
      <w:pPr>
        <w:ind w:left="3600" w:hanging="180"/>
      </w:pPr>
      <w:rPr>
        <w:rFonts w:cs="Times New Roman"/>
      </w:rPr>
    </w:lvl>
    <w:lvl w:ilvl="3" w:tentative="1">
      <w:start w:val="1"/>
      <w:numFmt w:val="decimal"/>
      <w:lvlText w:val="%4."/>
      <w:lvlJc w:val="left"/>
      <w:pPr>
        <w:ind w:left="4320" w:hanging="360"/>
      </w:pPr>
      <w:rPr>
        <w:rFonts w:cs="Times New Roman"/>
      </w:rPr>
    </w:lvl>
    <w:lvl w:ilvl="4" w:tentative="1">
      <w:start w:val="1"/>
      <w:numFmt w:val="lowerLetter"/>
      <w:lvlText w:val="%5."/>
      <w:lvlJc w:val="left"/>
      <w:pPr>
        <w:ind w:left="5040" w:hanging="360"/>
      </w:pPr>
      <w:rPr>
        <w:rFonts w:cs="Times New Roman"/>
      </w:rPr>
    </w:lvl>
    <w:lvl w:ilvl="5" w:tentative="1">
      <w:start w:val="1"/>
      <w:numFmt w:val="lowerRoman"/>
      <w:lvlText w:val="%6."/>
      <w:lvlJc w:val="right"/>
      <w:pPr>
        <w:ind w:left="5760" w:hanging="180"/>
      </w:pPr>
      <w:rPr>
        <w:rFonts w:cs="Times New Roman"/>
      </w:rPr>
    </w:lvl>
    <w:lvl w:ilvl="6" w:tentative="1">
      <w:start w:val="1"/>
      <w:numFmt w:val="decimal"/>
      <w:lvlText w:val="%7."/>
      <w:lvlJc w:val="left"/>
      <w:pPr>
        <w:ind w:left="6480" w:hanging="360"/>
      </w:pPr>
      <w:rPr>
        <w:rFonts w:cs="Times New Roman"/>
      </w:rPr>
    </w:lvl>
    <w:lvl w:ilvl="7" w:tentative="1">
      <w:start w:val="1"/>
      <w:numFmt w:val="lowerLetter"/>
      <w:lvlText w:val="%8."/>
      <w:lvlJc w:val="left"/>
      <w:pPr>
        <w:ind w:left="7200" w:hanging="360"/>
      </w:pPr>
      <w:rPr>
        <w:rFonts w:cs="Times New Roman"/>
      </w:rPr>
    </w:lvl>
    <w:lvl w:ilvl="8" w:tentative="1">
      <w:start w:val="1"/>
      <w:numFmt w:val="lowerRoman"/>
      <w:lvlText w:val="%9."/>
      <w:lvlJc w:val="right"/>
      <w:pPr>
        <w:ind w:left="7920" w:hanging="180"/>
      </w:pPr>
      <w:rPr>
        <w:rFonts w:cs="Times New Roman"/>
      </w:rPr>
    </w:lvl>
  </w:abstractNum>
  <w:num w:numId="1">
    <w:abstractNumId w:val="28"/>
  </w:num>
  <w:num w:numId="2">
    <w:abstractNumId w:val="23"/>
  </w:num>
  <w:num w:numId="3">
    <w:abstractNumId w:val="6"/>
  </w:num>
  <w:num w:numId="4">
    <w:abstractNumId w:val="33"/>
  </w:num>
  <w:num w:numId="5">
    <w:abstractNumId w:val="18"/>
  </w:num>
  <w:num w:numId="6">
    <w:abstractNumId w:val="13"/>
  </w:num>
  <w:num w:numId="7">
    <w:abstractNumId w:val="3"/>
  </w:num>
  <w:num w:numId="8">
    <w:abstractNumId w:val="29"/>
  </w:num>
  <w:num w:numId="9">
    <w:abstractNumId w:val="24"/>
  </w:num>
  <w:num w:numId="10">
    <w:abstractNumId w:val="2"/>
  </w:num>
  <w:num w:numId="11">
    <w:abstractNumId w:val="7"/>
  </w:num>
  <w:num w:numId="12">
    <w:abstractNumId w:val="31"/>
  </w:num>
  <w:num w:numId="13">
    <w:abstractNumId w:val="5"/>
  </w:num>
  <w:num w:numId="14">
    <w:abstractNumId w:val="28"/>
  </w:num>
  <w:num w:numId="15">
    <w:abstractNumId w:val="17"/>
  </w:num>
  <w:num w:numId="16">
    <w:abstractNumId w:val="26"/>
  </w:num>
  <w:num w:numId="17">
    <w:abstractNumId w:val="19"/>
  </w:num>
  <w:num w:numId="18">
    <w:abstractNumId w:val="32"/>
  </w:num>
  <w:num w:numId="19">
    <w:abstractNumId w:val="1"/>
  </w:num>
  <w:num w:numId="20">
    <w:abstractNumId w:val="10"/>
  </w:num>
  <w:num w:numId="21">
    <w:abstractNumId w:val="27"/>
  </w:num>
  <w:num w:numId="22">
    <w:abstractNumId w:val="14"/>
  </w:num>
  <w:num w:numId="23">
    <w:abstractNumId w:val="9"/>
  </w:num>
  <w:num w:numId="24">
    <w:abstractNumId w:val="15"/>
  </w:num>
  <w:num w:numId="25">
    <w:abstractNumId w:val="12"/>
  </w:num>
  <w:num w:numId="26">
    <w:abstractNumId w:val="20"/>
  </w:num>
  <w:num w:numId="27">
    <w:abstractNumId w:val="0"/>
  </w:num>
  <w:num w:numId="28">
    <w:abstractNumId w:val="22"/>
    <w:lvlOverride w:ilvl="0"/>
  </w:num>
  <w:num w:numId="29">
    <w:abstractNumId w:val="8"/>
  </w:num>
  <w:num w:numId="30">
    <w:abstractNumId w:val="11"/>
  </w:num>
  <w:num w:numId="31">
    <w:abstractNumId w:val="30"/>
  </w:num>
  <w:num w:numId="32">
    <w:abstractNumId w:val="34"/>
  </w:num>
  <w:num w:numId="33">
    <w:abstractNumId w:val="21"/>
  </w:num>
  <w:num w:numId="34">
    <w:abstractNumId w:val="16"/>
  </w:num>
  <w:num w:numId="35">
    <w:abstractNumId w:val="25"/>
  </w:num>
  <w:num w:numId="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revisionView w:markup="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F15E0"/>
    <w:rsid w:val="00151DF3"/>
    <w:rsid w:val="001908A8"/>
    <w:rsid w:val="001D5BBF"/>
    <w:rsid w:val="00274A34"/>
    <w:rsid w:val="002C0B7D"/>
    <w:rsid w:val="003B1D41"/>
    <w:rsid w:val="004722B8"/>
    <w:rsid w:val="00483A89"/>
    <w:rsid w:val="0061384F"/>
    <w:rsid w:val="009A1137"/>
    <w:rsid w:val="009C2C5E"/>
    <w:rsid w:val="00A6633D"/>
    <w:rsid w:val="00AA72C6"/>
    <w:rsid w:val="00AD6347"/>
    <w:rsid w:val="00AE7D22"/>
    <w:rsid w:val="00B26D15"/>
    <w:rsid w:val="00B81C4E"/>
    <w:rsid w:val="00C67AD6"/>
    <w:rsid w:val="00CB0E3C"/>
    <w:rsid w:val="00E37CCE"/>
    <w:rsid w:val="00EC00E4"/>
    <w:rsid w:val="00FE65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35804424"/>
  <w15:chartTrackingRefBased/>
  <w15:docId w15:val="{EADA2FE6-A95F-421C-900A-E8425A523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1D5BBF"/>
    <w:rPr>
      <w:sz w:val="16"/>
      <w:szCs w:val="16"/>
    </w:rPr>
  </w:style>
  <w:style w:type="paragraph" w:styleId="CommentText">
    <w:name w:val="annotation text"/>
    <w:basedOn w:val="Normal"/>
    <w:link w:val="CommentTextChar"/>
    <w:rsid w:val="001D5BBF"/>
    <w:rPr>
      <w:sz w:val="20"/>
    </w:rPr>
  </w:style>
  <w:style w:type="character" w:customStyle="1" w:styleId="CommentTextChar">
    <w:name w:val="Comment Text Char"/>
    <w:link w:val="CommentText"/>
    <w:rsid w:val="001D5BBF"/>
    <w:rPr>
      <w:rFonts w:ascii="Trebuchet MS" w:hAnsi="Trebuchet MS"/>
      <w:lang w:eastAsia="en-US"/>
    </w:rPr>
  </w:style>
  <w:style w:type="paragraph" w:styleId="CommentSubject">
    <w:name w:val="annotation subject"/>
    <w:basedOn w:val="CommentText"/>
    <w:next w:val="CommentText"/>
    <w:link w:val="CommentSubjectChar"/>
    <w:rsid w:val="001D5BBF"/>
    <w:rPr>
      <w:b/>
      <w:bCs/>
    </w:rPr>
  </w:style>
  <w:style w:type="character" w:customStyle="1" w:styleId="CommentSubjectChar">
    <w:name w:val="Comment Subject Char"/>
    <w:link w:val="CommentSubject"/>
    <w:rsid w:val="001D5BBF"/>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F02D73-CB52-4809-A69C-5DD1988A3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756</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2021-11-08T19:33:00Z</dcterms:created>
  <dcterms:modified xsi:type="dcterms:W3CDTF">2021-11-08T19:33:00Z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