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A86" w:rsidRDefault="00C27A86" w:rsidP="00C27A86">
      <w:pPr>
        <w:pStyle w:val="Default"/>
        <w:rPr>
          <w:color w:val="auto"/>
        </w:rPr>
      </w:pPr>
      <w:r>
        <w:rPr>
          <w:color w:val="auto"/>
        </w:rPr>
        <w:t xml:space="preserve">Classification: OFFICIAL </w:t>
      </w:r>
    </w:p>
    <w:p w:rsidR="00C27A86" w:rsidRDefault="00C27A86" w:rsidP="00C27A86">
      <w:pPr>
        <w:pStyle w:val="Default"/>
        <w:rPr>
          <w:color w:val="auto"/>
        </w:rPr>
      </w:pPr>
    </w:p>
    <w:p w:rsidR="00C27A86" w:rsidRDefault="00C27A86" w:rsidP="00C27A86">
      <w:pPr>
        <w:pStyle w:val="Default"/>
        <w:jc w:val="both"/>
        <w:rPr>
          <w:color w:val="auto"/>
          <w:sz w:val="22"/>
          <w:szCs w:val="22"/>
        </w:rPr>
      </w:pPr>
      <w:r>
        <w:rPr>
          <w:color w:val="auto"/>
        </w:rPr>
        <w:t xml:space="preserve"> </w:t>
      </w:r>
      <w:r>
        <w:rPr>
          <w:rFonts w:ascii="Trebuchet MS" w:hAnsi="Trebuchet MS" w:cs="Trebuchet MS"/>
          <w:b/>
          <w:bCs/>
          <w:color w:val="auto"/>
          <w:sz w:val="22"/>
          <w:szCs w:val="22"/>
        </w:rPr>
        <w:t xml:space="preserve">DELEGATED APPLICATION REPORT </w:t>
      </w:r>
    </w:p>
    <w:p w:rsidR="00C27A86" w:rsidRDefault="00C27A86" w:rsidP="00C27A86">
      <w:pPr>
        <w:pStyle w:val="Default"/>
        <w:jc w:val="both"/>
        <w:rPr>
          <w:color w:val="auto"/>
          <w:sz w:val="22"/>
          <w:szCs w:val="22"/>
        </w:rPr>
      </w:pPr>
      <w:r>
        <w:rPr>
          <w:rFonts w:ascii="Trebuchet MS" w:hAnsi="Trebuchet MS" w:cs="Trebuchet MS"/>
          <w:b/>
          <w:bCs/>
          <w:color w:val="auto"/>
          <w:sz w:val="22"/>
          <w:szCs w:val="22"/>
        </w:rPr>
        <w:t xml:space="preserve">Application No: </w:t>
      </w:r>
      <w:r w:rsidR="00EA48DA">
        <w:rPr>
          <w:rFonts w:ascii="Trebuchet MS" w:hAnsi="Trebuchet MS" w:cs="Trebuchet MS"/>
          <w:b/>
          <w:bCs/>
          <w:color w:val="auto"/>
          <w:sz w:val="22"/>
          <w:szCs w:val="22"/>
        </w:rPr>
        <w:tab/>
      </w:r>
      <w:r w:rsidR="00EA48DA">
        <w:rPr>
          <w:rFonts w:ascii="Trebuchet MS" w:hAnsi="Trebuchet MS" w:cs="Trebuchet MS"/>
          <w:color w:val="auto"/>
          <w:sz w:val="22"/>
          <w:szCs w:val="22"/>
        </w:rPr>
        <w:t>210064</w:t>
      </w:r>
      <w:r>
        <w:rPr>
          <w:rFonts w:ascii="Trebuchet MS" w:hAnsi="Trebuchet MS" w:cs="Trebuchet MS"/>
          <w:color w:val="auto"/>
          <w:sz w:val="22"/>
          <w:szCs w:val="22"/>
        </w:rPr>
        <w:t xml:space="preserve">/TEL </w:t>
      </w:r>
    </w:p>
    <w:p w:rsidR="00EA48DA" w:rsidRDefault="00C27A86" w:rsidP="00EA48DA">
      <w:pPr>
        <w:pStyle w:val="Default"/>
        <w:ind w:left="2160" w:hanging="2160"/>
        <w:jc w:val="both"/>
        <w:rPr>
          <w:rFonts w:ascii="Trebuchet MS" w:eastAsia="Times New Roman" w:hAnsi="Trebuchet MS" w:cs="Trebuchet MS"/>
          <w:bCs/>
        </w:rPr>
      </w:pPr>
      <w:r>
        <w:rPr>
          <w:rFonts w:ascii="Trebuchet MS" w:hAnsi="Trebuchet MS" w:cs="Trebuchet MS"/>
          <w:b/>
          <w:bCs/>
          <w:color w:val="auto"/>
          <w:sz w:val="22"/>
          <w:szCs w:val="22"/>
        </w:rPr>
        <w:t xml:space="preserve">Address: </w:t>
      </w:r>
      <w:r w:rsidR="00EA48DA">
        <w:rPr>
          <w:rFonts w:ascii="Trebuchet MS" w:hAnsi="Trebuchet MS" w:cs="Trebuchet MS"/>
          <w:b/>
          <w:bCs/>
          <w:color w:val="auto"/>
          <w:sz w:val="22"/>
          <w:szCs w:val="22"/>
        </w:rPr>
        <w:tab/>
      </w:r>
      <w:r w:rsidR="00EA48DA" w:rsidRPr="008B3A70">
        <w:rPr>
          <w:rFonts w:ascii="Trebuchet MS" w:eastAsia="Times New Roman" w:hAnsi="Trebuchet MS" w:cs="Trebuchet MS"/>
          <w:bCs/>
        </w:rPr>
        <w:t xml:space="preserve">Rdg14800 - </w:t>
      </w:r>
      <w:proofErr w:type="spellStart"/>
      <w:r w:rsidR="00EA48DA" w:rsidRPr="008B3A70">
        <w:rPr>
          <w:rFonts w:ascii="Trebuchet MS" w:eastAsia="Times New Roman" w:hAnsi="Trebuchet MS" w:cs="Trebuchet MS"/>
          <w:bCs/>
        </w:rPr>
        <w:t>Norcot</w:t>
      </w:r>
      <w:proofErr w:type="spellEnd"/>
      <w:r w:rsidR="00EA48DA" w:rsidRPr="008B3A70">
        <w:rPr>
          <w:rFonts w:ascii="Trebuchet MS" w:eastAsia="Times New Roman" w:hAnsi="Trebuchet MS" w:cs="Trebuchet MS"/>
          <w:bCs/>
        </w:rPr>
        <w:t xml:space="preserve"> Road, Dee Park, Street Works, </w:t>
      </w:r>
      <w:proofErr w:type="spellStart"/>
      <w:r w:rsidR="00EA48DA" w:rsidRPr="008B3A70">
        <w:rPr>
          <w:rFonts w:ascii="Trebuchet MS" w:eastAsia="Times New Roman" w:hAnsi="Trebuchet MS" w:cs="Trebuchet MS"/>
          <w:bCs/>
        </w:rPr>
        <w:t>Norcot</w:t>
      </w:r>
      <w:proofErr w:type="spellEnd"/>
      <w:r w:rsidR="00EA48DA" w:rsidRPr="008B3A70">
        <w:rPr>
          <w:rFonts w:ascii="Trebuchet MS" w:eastAsia="Times New Roman" w:hAnsi="Trebuchet MS" w:cs="Trebuchet MS"/>
          <w:bCs/>
        </w:rPr>
        <w:t xml:space="preserve"> Road, Reading, Dee Park, RG30 6AP </w:t>
      </w:r>
    </w:p>
    <w:p w:rsidR="00EA48DA" w:rsidRPr="00EA48DA" w:rsidRDefault="00C27A86" w:rsidP="00EA48DA">
      <w:pPr>
        <w:pStyle w:val="Default"/>
        <w:ind w:left="2160" w:hanging="2160"/>
        <w:jc w:val="both"/>
        <w:rPr>
          <w:rFonts w:ascii="Trebuchet MS" w:eastAsia="Times New Roman" w:hAnsi="Trebuchet MS" w:cs="Trebuchet MS"/>
          <w:color w:val="auto"/>
          <w:sz w:val="22"/>
          <w:szCs w:val="22"/>
        </w:rPr>
      </w:pPr>
      <w:r>
        <w:rPr>
          <w:rFonts w:ascii="Trebuchet MS" w:hAnsi="Trebuchet MS" w:cs="Trebuchet MS"/>
          <w:b/>
          <w:bCs/>
          <w:color w:val="auto"/>
          <w:sz w:val="22"/>
          <w:szCs w:val="22"/>
        </w:rPr>
        <w:t>Proposal:</w:t>
      </w:r>
      <w:r w:rsidR="00EA48DA">
        <w:rPr>
          <w:rFonts w:ascii="Trebuchet MS" w:hAnsi="Trebuchet MS" w:cs="Trebuchet MS"/>
          <w:b/>
          <w:bCs/>
          <w:color w:val="auto"/>
          <w:sz w:val="22"/>
          <w:szCs w:val="22"/>
        </w:rPr>
        <w:tab/>
      </w:r>
      <w:r w:rsidR="00EA48DA" w:rsidRPr="008B3A70">
        <w:rPr>
          <w:rFonts w:ascii="Trebuchet MS" w:eastAsia="Times New Roman" w:hAnsi="Trebuchet MS" w:cs="Trebuchet MS"/>
        </w:rPr>
        <w:t>Application for prior notification of proposed development by</w:t>
      </w:r>
      <w:r w:rsidR="00EA48DA">
        <w:rPr>
          <w:rFonts w:ascii="Trebuchet MS" w:eastAsia="Times New Roman" w:hAnsi="Trebuchet MS" w:cs="Trebuchet MS"/>
        </w:rPr>
        <w:t xml:space="preserve"> </w:t>
      </w:r>
      <w:r w:rsidR="00EA48DA" w:rsidRPr="008B3A70">
        <w:rPr>
          <w:rFonts w:ascii="Trebuchet MS" w:eastAsia="Times New Roman" w:hAnsi="Trebuchet MS" w:cs="Trebuchet MS"/>
        </w:rPr>
        <w:t>telecommunications code systems operators.</w:t>
      </w:r>
    </w:p>
    <w:p w:rsidR="00C27A86" w:rsidRDefault="00C27A86" w:rsidP="00C27A86">
      <w:pPr>
        <w:pStyle w:val="Default"/>
        <w:jc w:val="both"/>
        <w:rPr>
          <w:color w:val="auto"/>
          <w:sz w:val="22"/>
          <w:szCs w:val="22"/>
        </w:rPr>
      </w:pPr>
      <w:r>
        <w:rPr>
          <w:rFonts w:ascii="Trebuchet MS" w:hAnsi="Trebuchet MS" w:cs="Trebuchet MS"/>
          <w:b/>
          <w:bCs/>
          <w:color w:val="auto"/>
          <w:sz w:val="22"/>
          <w:szCs w:val="22"/>
        </w:rPr>
        <w:t>Case Officer:</w:t>
      </w:r>
      <w:r w:rsidR="00EA48DA">
        <w:rPr>
          <w:rFonts w:ascii="Trebuchet MS" w:hAnsi="Trebuchet MS" w:cs="Trebuchet MS"/>
          <w:b/>
          <w:bCs/>
          <w:color w:val="auto"/>
          <w:sz w:val="22"/>
          <w:szCs w:val="22"/>
        </w:rPr>
        <w:tab/>
      </w:r>
      <w:r w:rsidR="00EA48DA">
        <w:rPr>
          <w:rFonts w:ascii="Trebuchet MS" w:hAnsi="Trebuchet MS" w:cs="Trebuchet MS"/>
          <w:b/>
          <w:bCs/>
          <w:color w:val="auto"/>
          <w:sz w:val="22"/>
          <w:szCs w:val="22"/>
        </w:rPr>
        <w:tab/>
      </w:r>
      <w:r w:rsidR="00EA48DA">
        <w:rPr>
          <w:rFonts w:ascii="Trebuchet MS" w:hAnsi="Trebuchet MS" w:cs="Trebuchet MS"/>
          <w:color w:val="auto"/>
          <w:sz w:val="22"/>
          <w:szCs w:val="22"/>
        </w:rPr>
        <w:t>James Schofield</w:t>
      </w:r>
      <w:r>
        <w:rPr>
          <w:rFonts w:ascii="Trebuchet MS" w:hAnsi="Trebuchet MS" w:cs="Trebuchet MS"/>
          <w:color w:val="auto"/>
          <w:sz w:val="22"/>
          <w:szCs w:val="22"/>
        </w:rPr>
        <w:t xml:space="preserve"> </w:t>
      </w:r>
    </w:p>
    <w:p w:rsidR="00C27A86" w:rsidRDefault="00C27A86" w:rsidP="00C27A86">
      <w:pPr>
        <w:pStyle w:val="Default"/>
        <w:jc w:val="both"/>
        <w:rPr>
          <w:color w:val="auto"/>
          <w:sz w:val="22"/>
          <w:szCs w:val="22"/>
        </w:rPr>
      </w:pPr>
      <w:r>
        <w:rPr>
          <w:rFonts w:ascii="Trebuchet MS" w:hAnsi="Trebuchet MS" w:cs="Trebuchet MS"/>
          <w:b/>
          <w:bCs/>
          <w:color w:val="auto"/>
          <w:sz w:val="22"/>
          <w:szCs w:val="22"/>
        </w:rPr>
        <w:t>Applicant:</w:t>
      </w:r>
      <w:r w:rsidR="00EA48DA">
        <w:rPr>
          <w:rFonts w:ascii="Trebuchet MS" w:hAnsi="Trebuchet MS" w:cs="Trebuchet MS"/>
          <w:b/>
          <w:bCs/>
          <w:color w:val="auto"/>
          <w:sz w:val="22"/>
          <w:szCs w:val="22"/>
        </w:rPr>
        <w:tab/>
      </w:r>
      <w:r w:rsidR="00EA48DA">
        <w:rPr>
          <w:rFonts w:ascii="Trebuchet MS" w:hAnsi="Trebuchet MS" w:cs="Trebuchet MS"/>
          <w:b/>
          <w:bCs/>
          <w:color w:val="auto"/>
          <w:sz w:val="22"/>
          <w:szCs w:val="22"/>
        </w:rPr>
        <w:tab/>
      </w:r>
      <w:r w:rsidR="00EA48DA">
        <w:rPr>
          <w:rFonts w:ascii="Trebuchet MS" w:hAnsi="Trebuchet MS" w:cs="Trebuchet MS"/>
          <w:color w:val="auto"/>
          <w:sz w:val="22"/>
          <w:szCs w:val="22"/>
        </w:rPr>
        <w:t>Great British Communications Ltd.</w:t>
      </w:r>
    </w:p>
    <w:p w:rsidR="00C27A86" w:rsidRDefault="00C27A86" w:rsidP="00C27A86">
      <w:pPr>
        <w:pStyle w:val="Default"/>
        <w:jc w:val="both"/>
        <w:rPr>
          <w:color w:val="auto"/>
          <w:sz w:val="22"/>
          <w:szCs w:val="22"/>
        </w:rPr>
      </w:pPr>
      <w:r>
        <w:rPr>
          <w:rFonts w:ascii="Trebuchet MS" w:hAnsi="Trebuchet MS" w:cs="Trebuchet MS"/>
          <w:b/>
          <w:bCs/>
          <w:color w:val="auto"/>
          <w:sz w:val="22"/>
          <w:szCs w:val="22"/>
        </w:rPr>
        <w:t>Received on:</w:t>
      </w:r>
      <w:r w:rsidR="00EA48DA">
        <w:rPr>
          <w:rFonts w:ascii="Trebuchet MS" w:hAnsi="Trebuchet MS" w:cs="Trebuchet MS"/>
          <w:b/>
          <w:bCs/>
          <w:color w:val="auto"/>
          <w:sz w:val="22"/>
          <w:szCs w:val="22"/>
        </w:rPr>
        <w:tab/>
      </w:r>
      <w:r w:rsidR="00EA48DA">
        <w:rPr>
          <w:rFonts w:ascii="Trebuchet MS" w:hAnsi="Trebuchet MS" w:cs="Trebuchet MS"/>
          <w:b/>
          <w:bCs/>
          <w:color w:val="auto"/>
          <w:sz w:val="22"/>
          <w:szCs w:val="22"/>
        </w:rPr>
        <w:tab/>
      </w:r>
      <w:r w:rsidR="00963042">
        <w:rPr>
          <w:rFonts w:ascii="Trebuchet MS" w:hAnsi="Trebuchet MS" w:cs="Trebuchet MS"/>
          <w:color w:val="auto"/>
          <w:sz w:val="22"/>
          <w:szCs w:val="22"/>
        </w:rPr>
        <w:t>19</w:t>
      </w:r>
      <w:r>
        <w:rPr>
          <w:rFonts w:ascii="Trebuchet MS" w:hAnsi="Trebuchet MS" w:cs="Trebuchet MS"/>
          <w:color w:val="auto"/>
          <w:sz w:val="22"/>
          <w:szCs w:val="22"/>
        </w:rPr>
        <w:t>/</w:t>
      </w:r>
      <w:r w:rsidR="00963042">
        <w:rPr>
          <w:rFonts w:ascii="Trebuchet MS" w:hAnsi="Trebuchet MS" w:cs="Trebuchet MS"/>
          <w:color w:val="auto"/>
          <w:sz w:val="22"/>
          <w:szCs w:val="22"/>
        </w:rPr>
        <w:t>02</w:t>
      </w:r>
      <w:r>
        <w:rPr>
          <w:rFonts w:ascii="Trebuchet MS" w:hAnsi="Trebuchet MS" w:cs="Trebuchet MS"/>
          <w:color w:val="auto"/>
          <w:sz w:val="22"/>
          <w:szCs w:val="22"/>
        </w:rPr>
        <w:t>/202</w:t>
      </w:r>
      <w:r w:rsidR="00963042">
        <w:rPr>
          <w:rFonts w:ascii="Trebuchet MS" w:hAnsi="Trebuchet MS" w:cs="Trebuchet MS"/>
          <w:color w:val="auto"/>
          <w:sz w:val="22"/>
          <w:szCs w:val="22"/>
        </w:rPr>
        <w:t>1</w:t>
      </w:r>
      <w:r>
        <w:rPr>
          <w:rFonts w:ascii="Trebuchet MS" w:hAnsi="Trebuchet MS" w:cs="Trebuchet MS"/>
          <w:color w:val="auto"/>
          <w:sz w:val="22"/>
          <w:szCs w:val="22"/>
        </w:rPr>
        <w:t xml:space="preserve"> </w:t>
      </w:r>
    </w:p>
    <w:p w:rsidR="00C27A86" w:rsidRDefault="00C27A86" w:rsidP="00C27A86">
      <w:pPr>
        <w:pStyle w:val="Default"/>
        <w:jc w:val="both"/>
        <w:rPr>
          <w:color w:val="auto"/>
          <w:sz w:val="22"/>
          <w:szCs w:val="22"/>
        </w:rPr>
      </w:pPr>
      <w:r>
        <w:rPr>
          <w:rFonts w:ascii="Trebuchet MS" w:hAnsi="Trebuchet MS" w:cs="Trebuchet MS"/>
          <w:b/>
          <w:bCs/>
          <w:color w:val="auto"/>
          <w:sz w:val="22"/>
          <w:szCs w:val="22"/>
        </w:rPr>
        <w:t>Valid on:</w:t>
      </w:r>
      <w:r w:rsidR="00EA48DA">
        <w:rPr>
          <w:rFonts w:ascii="Trebuchet MS" w:hAnsi="Trebuchet MS" w:cs="Trebuchet MS"/>
          <w:b/>
          <w:bCs/>
          <w:color w:val="auto"/>
          <w:sz w:val="22"/>
          <w:szCs w:val="22"/>
        </w:rPr>
        <w:tab/>
      </w:r>
      <w:r w:rsidR="00EA48DA">
        <w:rPr>
          <w:rFonts w:ascii="Trebuchet MS" w:hAnsi="Trebuchet MS" w:cs="Trebuchet MS"/>
          <w:b/>
          <w:bCs/>
          <w:color w:val="auto"/>
          <w:sz w:val="22"/>
          <w:szCs w:val="22"/>
        </w:rPr>
        <w:tab/>
      </w:r>
      <w:r w:rsidR="00963042">
        <w:rPr>
          <w:rFonts w:ascii="Trebuchet MS" w:hAnsi="Trebuchet MS" w:cs="Trebuchet MS"/>
          <w:color w:val="auto"/>
          <w:sz w:val="22"/>
          <w:szCs w:val="22"/>
        </w:rPr>
        <w:t>19</w:t>
      </w:r>
      <w:r>
        <w:rPr>
          <w:rFonts w:ascii="Trebuchet MS" w:hAnsi="Trebuchet MS" w:cs="Trebuchet MS"/>
          <w:color w:val="auto"/>
          <w:sz w:val="22"/>
          <w:szCs w:val="22"/>
        </w:rPr>
        <w:t>/</w:t>
      </w:r>
      <w:r w:rsidR="00963042">
        <w:rPr>
          <w:rFonts w:ascii="Trebuchet MS" w:hAnsi="Trebuchet MS" w:cs="Trebuchet MS"/>
          <w:color w:val="auto"/>
          <w:sz w:val="22"/>
          <w:szCs w:val="22"/>
        </w:rPr>
        <w:t>02</w:t>
      </w:r>
      <w:r>
        <w:rPr>
          <w:rFonts w:ascii="Trebuchet MS" w:hAnsi="Trebuchet MS" w:cs="Trebuchet MS"/>
          <w:color w:val="auto"/>
          <w:sz w:val="22"/>
          <w:szCs w:val="22"/>
        </w:rPr>
        <w:t>/202</w:t>
      </w:r>
      <w:r w:rsidR="00963042">
        <w:rPr>
          <w:rFonts w:ascii="Trebuchet MS" w:hAnsi="Trebuchet MS" w:cs="Trebuchet MS"/>
          <w:color w:val="auto"/>
          <w:sz w:val="22"/>
          <w:szCs w:val="22"/>
        </w:rPr>
        <w:t>1</w:t>
      </w:r>
      <w:r>
        <w:rPr>
          <w:rFonts w:ascii="Trebuchet MS" w:hAnsi="Trebuchet MS" w:cs="Trebuchet MS"/>
          <w:color w:val="auto"/>
          <w:sz w:val="22"/>
          <w:szCs w:val="22"/>
        </w:rPr>
        <w:t xml:space="preserve">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Target Date:</w:t>
      </w:r>
      <w:r w:rsidR="00EA48DA">
        <w:rPr>
          <w:rFonts w:ascii="Trebuchet MS" w:hAnsi="Trebuchet MS" w:cs="Trebuchet MS"/>
          <w:b/>
          <w:bCs/>
          <w:color w:val="auto"/>
          <w:sz w:val="22"/>
          <w:szCs w:val="22"/>
        </w:rPr>
        <w:tab/>
      </w:r>
      <w:r w:rsidR="00EA48DA">
        <w:rPr>
          <w:rFonts w:ascii="Trebuchet MS" w:hAnsi="Trebuchet MS" w:cs="Trebuchet MS"/>
          <w:b/>
          <w:bCs/>
          <w:color w:val="auto"/>
          <w:sz w:val="22"/>
          <w:szCs w:val="22"/>
        </w:rPr>
        <w:tab/>
      </w:r>
      <w:r w:rsidR="00963042" w:rsidRPr="00963042">
        <w:rPr>
          <w:rFonts w:ascii="Trebuchet MS" w:hAnsi="Trebuchet MS" w:cs="Trebuchet MS"/>
          <w:bCs/>
          <w:color w:val="auto"/>
          <w:sz w:val="22"/>
          <w:szCs w:val="22"/>
        </w:rPr>
        <w:t>0</w:t>
      </w:r>
      <w:r w:rsidR="00963042">
        <w:rPr>
          <w:rFonts w:ascii="Trebuchet MS" w:hAnsi="Trebuchet MS" w:cs="Trebuchet MS"/>
          <w:color w:val="auto"/>
          <w:sz w:val="22"/>
          <w:szCs w:val="22"/>
        </w:rPr>
        <w:t>9</w:t>
      </w:r>
      <w:r>
        <w:rPr>
          <w:rFonts w:ascii="Trebuchet MS" w:hAnsi="Trebuchet MS" w:cs="Trebuchet MS"/>
          <w:color w:val="auto"/>
          <w:sz w:val="22"/>
          <w:szCs w:val="22"/>
        </w:rPr>
        <w:t>/</w:t>
      </w:r>
      <w:r w:rsidR="00963042">
        <w:rPr>
          <w:rFonts w:ascii="Trebuchet MS" w:hAnsi="Trebuchet MS" w:cs="Trebuchet MS"/>
          <w:color w:val="auto"/>
          <w:sz w:val="22"/>
          <w:szCs w:val="22"/>
        </w:rPr>
        <w:t>03</w:t>
      </w:r>
      <w:r>
        <w:rPr>
          <w:rFonts w:ascii="Trebuchet MS" w:hAnsi="Trebuchet MS" w:cs="Trebuchet MS"/>
          <w:color w:val="auto"/>
          <w:sz w:val="22"/>
          <w:szCs w:val="22"/>
        </w:rPr>
        <w:t>/202</w:t>
      </w:r>
      <w:r w:rsidR="00963042">
        <w:rPr>
          <w:rFonts w:ascii="Trebuchet MS" w:hAnsi="Trebuchet MS" w:cs="Trebuchet MS"/>
          <w:color w:val="auto"/>
          <w:sz w:val="22"/>
          <w:szCs w:val="22"/>
        </w:rPr>
        <w:t>1</w:t>
      </w:r>
      <w:r>
        <w:rPr>
          <w:rFonts w:ascii="Trebuchet MS" w:hAnsi="Trebuchet MS" w:cs="Trebuchet MS"/>
          <w:color w:val="auto"/>
          <w:sz w:val="22"/>
          <w:szCs w:val="22"/>
        </w:rPr>
        <w:t xml:space="preserve"> </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Site Description and Surrounding Area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The proposal site is located on a</w:t>
      </w:r>
      <w:r w:rsidR="00963042">
        <w:rPr>
          <w:rFonts w:ascii="Trebuchet MS" w:hAnsi="Trebuchet MS" w:cs="Trebuchet MS"/>
          <w:color w:val="auto"/>
          <w:sz w:val="22"/>
          <w:szCs w:val="22"/>
        </w:rPr>
        <w:t xml:space="preserve"> verge at the intersection between </w:t>
      </w:r>
      <w:proofErr w:type="spellStart"/>
      <w:r w:rsidR="00963042">
        <w:rPr>
          <w:rFonts w:ascii="Trebuchet MS" w:hAnsi="Trebuchet MS" w:cs="Trebuchet MS"/>
          <w:color w:val="auto"/>
          <w:sz w:val="22"/>
          <w:szCs w:val="22"/>
        </w:rPr>
        <w:t>Norcot</w:t>
      </w:r>
      <w:proofErr w:type="spellEnd"/>
      <w:r w:rsidR="00963042">
        <w:rPr>
          <w:rFonts w:ascii="Trebuchet MS" w:hAnsi="Trebuchet MS" w:cs="Trebuchet MS"/>
          <w:color w:val="auto"/>
          <w:sz w:val="22"/>
          <w:szCs w:val="22"/>
        </w:rPr>
        <w:t xml:space="preserve"> Road and Romany Lane. The area is suburban in character.</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Proposal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The proposal seeks prior notification for the installation of </w:t>
      </w:r>
      <w:r w:rsidR="00963042">
        <w:rPr>
          <w:rFonts w:ascii="Trebuchet MS" w:hAnsi="Trebuchet MS" w:cs="Trebuchet MS"/>
          <w:color w:val="auto"/>
          <w:sz w:val="22"/>
          <w:szCs w:val="22"/>
        </w:rPr>
        <w:t>1</w:t>
      </w:r>
      <w:r>
        <w:rPr>
          <w:rFonts w:ascii="Trebuchet MS" w:hAnsi="Trebuchet MS" w:cs="Trebuchet MS"/>
          <w:color w:val="auto"/>
          <w:sz w:val="22"/>
          <w:szCs w:val="22"/>
        </w:rPr>
        <w:t xml:space="preserve"> no. pole mounted antenna (top height of mast 42.30mAGL / 2.20m AGL)</w:t>
      </w:r>
      <w:r w:rsidR="00963042">
        <w:rPr>
          <w:rFonts w:ascii="Trebuchet MS" w:hAnsi="Trebuchet MS" w:cs="Trebuchet MS"/>
          <w:color w:val="auto"/>
          <w:sz w:val="22"/>
          <w:szCs w:val="22"/>
        </w:rPr>
        <w:t xml:space="preserve"> and 2</w:t>
      </w:r>
      <w:r>
        <w:rPr>
          <w:rFonts w:ascii="Trebuchet MS" w:hAnsi="Trebuchet MS" w:cs="Trebuchet MS"/>
          <w:color w:val="auto"/>
          <w:sz w:val="22"/>
          <w:szCs w:val="22"/>
        </w:rPr>
        <w:t xml:space="preserve"> no. </w:t>
      </w:r>
      <w:r w:rsidR="00963042">
        <w:rPr>
          <w:rFonts w:ascii="Trebuchet MS" w:hAnsi="Trebuchet MS" w:cs="Trebuchet MS"/>
          <w:color w:val="auto"/>
          <w:sz w:val="22"/>
          <w:szCs w:val="22"/>
        </w:rPr>
        <w:t>associated cabinets</w:t>
      </w:r>
      <w:r>
        <w:rPr>
          <w:rFonts w:ascii="Trebuchet MS" w:hAnsi="Trebuchet MS" w:cs="Trebuchet MS"/>
          <w:color w:val="auto"/>
          <w:sz w:val="22"/>
          <w:szCs w:val="22"/>
        </w:rPr>
        <w:t xml:space="preserve">. </w:t>
      </w:r>
    </w:p>
    <w:p w:rsidR="00C27A86" w:rsidRDefault="00C27A86" w:rsidP="00C27A86">
      <w:pPr>
        <w:pStyle w:val="Default"/>
        <w:jc w:val="both"/>
        <w:rPr>
          <w:color w:val="auto"/>
          <w:sz w:val="22"/>
          <w:szCs w:val="22"/>
        </w:rPr>
      </w:pPr>
    </w:p>
    <w:p w:rsidR="00C27A86" w:rsidRDefault="00C27A86" w:rsidP="00C27A86">
      <w:pPr>
        <w:pStyle w:val="Default"/>
        <w:jc w:val="both"/>
        <w:rPr>
          <w:color w:val="auto"/>
          <w:sz w:val="22"/>
          <w:szCs w:val="22"/>
        </w:rPr>
      </w:pPr>
      <w:r>
        <w:rPr>
          <w:rFonts w:ascii="Trebuchet MS" w:hAnsi="Trebuchet MS" w:cs="Trebuchet MS"/>
          <w:b/>
          <w:bCs/>
          <w:color w:val="auto"/>
          <w:sz w:val="22"/>
          <w:szCs w:val="22"/>
        </w:rPr>
        <w:t xml:space="preserve">Internal Consultations </w:t>
      </w:r>
    </w:p>
    <w:p w:rsidR="00EA48DA" w:rsidRDefault="00C27A86" w:rsidP="00EA48DA">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Reading Borough Council, </w:t>
      </w:r>
      <w:r w:rsidR="000C204F">
        <w:rPr>
          <w:rFonts w:ascii="Trebuchet MS" w:hAnsi="Trebuchet MS" w:cs="Trebuchet MS"/>
          <w:color w:val="auto"/>
          <w:sz w:val="22"/>
          <w:szCs w:val="22"/>
        </w:rPr>
        <w:t xml:space="preserve">Highways </w:t>
      </w:r>
      <w:r w:rsidR="00EA48DA">
        <w:rPr>
          <w:rFonts w:ascii="Trebuchet MS" w:hAnsi="Trebuchet MS" w:cs="Trebuchet MS"/>
          <w:color w:val="auto"/>
          <w:sz w:val="22"/>
          <w:szCs w:val="22"/>
        </w:rPr>
        <w:t>gave the following response on the 19</w:t>
      </w:r>
      <w:r w:rsidR="00EA48DA" w:rsidRPr="00EA48DA">
        <w:rPr>
          <w:rFonts w:ascii="Trebuchet MS" w:hAnsi="Trebuchet MS" w:cs="Trebuchet MS"/>
          <w:color w:val="auto"/>
          <w:sz w:val="22"/>
          <w:szCs w:val="22"/>
          <w:vertAlign w:val="superscript"/>
        </w:rPr>
        <w:t>th</w:t>
      </w:r>
      <w:r w:rsidR="00EA48DA">
        <w:rPr>
          <w:rFonts w:ascii="Trebuchet MS" w:hAnsi="Trebuchet MS" w:cs="Trebuchet MS"/>
          <w:color w:val="auto"/>
          <w:sz w:val="22"/>
          <w:szCs w:val="22"/>
        </w:rPr>
        <w:t xml:space="preserve"> of February 2021.</w:t>
      </w:r>
      <w:r>
        <w:rPr>
          <w:rFonts w:ascii="Trebuchet MS" w:hAnsi="Trebuchet MS" w:cs="Trebuchet MS"/>
          <w:color w:val="auto"/>
          <w:sz w:val="22"/>
          <w:szCs w:val="22"/>
        </w:rPr>
        <w:t xml:space="preserve"> </w:t>
      </w:r>
    </w:p>
    <w:p w:rsidR="00EA48DA" w:rsidRDefault="00EA48DA" w:rsidP="00EA48DA">
      <w:pPr>
        <w:pStyle w:val="Default"/>
        <w:ind w:left="720"/>
        <w:jc w:val="both"/>
        <w:rPr>
          <w:rFonts w:ascii="Trebuchet MS" w:hAnsi="Trebuchet MS"/>
          <w:i/>
        </w:rPr>
      </w:pPr>
      <w:proofErr w:type="gramStart"/>
      <w:r w:rsidRPr="00EA48DA">
        <w:rPr>
          <w:rFonts w:ascii="Trebuchet MS" w:hAnsi="Trebuchet MS"/>
          <w:i/>
        </w:rPr>
        <w:t>All of</w:t>
      </w:r>
      <w:proofErr w:type="gramEnd"/>
      <w:r w:rsidRPr="00EA48DA">
        <w:rPr>
          <w:rFonts w:ascii="Trebuchet MS" w:hAnsi="Trebuchet MS"/>
          <w:i/>
        </w:rPr>
        <w:t xml:space="preserve"> the equipment will be located on highway land.  However, the proposed location of the additional equipment cabinets and pole will not impact on any visibility splays at the junction or obstruct pedestrian movement given that a minimum footway width of 2m is maintained on all approaches.</w:t>
      </w:r>
    </w:p>
    <w:p w:rsidR="00EA48DA" w:rsidRDefault="00EA48DA" w:rsidP="00EA48DA">
      <w:pPr>
        <w:pStyle w:val="Default"/>
        <w:ind w:left="720"/>
        <w:jc w:val="both"/>
        <w:rPr>
          <w:rFonts w:ascii="Trebuchet MS" w:hAnsi="Trebuchet MS" w:cs="Trebuchet MS"/>
          <w:b/>
          <w:bCs/>
          <w:color w:val="auto"/>
          <w:sz w:val="22"/>
          <w:szCs w:val="22"/>
        </w:rPr>
      </w:pPr>
    </w:p>
    <w:p w:rsidR="00EA48DA" w:rsidRPr="00EA48DA" w:rsidRDefault="00EA48DA" w:rsidP="00EA48DA">
      <w:pPr>
        <w:pStyle w:val="Default"/>
        <w:jc w:val="both"/>
        <w:rPr>
          <w:rFonts w:ascii="Trebuchet MS" w:hAnsi="Trebuchet MS" w:cs="Trebuchet MS"/>
          <w:b/>
          <w:color w:val="auto"/>
          <w:sz w:val="22"/>
          <w:szCs w:val="22"/>
        </w:rPr>
      </w:pPr>
      <w:r w:rsidRPr="00EA48DA">
        <w:rPr>
          <w:rFonts w:ascii="Trebuchet MS" w:hAnsi="Trebuchet MS" w:cs="Trebuchet MS"/>
          <w:b/>
          <w:color w:val="auto"/>
          <w:sz w:val="22"/>
          <w:szCs w:val="22"/>
        </w:rPr>
        <w:t>External Consultations</w:t>
      </w:r>
    </w:p>
    <w:p w:rsidR="00C27A86" w:rsidRDefault="00EA48DA"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A site notice was delivered to the applicant by our administration team and documentation provided by them indicates this was posted appropriately. </w:t>
      </w:r>
      <w:r w:rsidR="00C27A86">
        <w:rPr>
          <w:rFonts w:ascii="Trebuchet MS" w:hAnsi="Trebuchet MS" w:cs="Trebuchet MS"/>
          <w:color w:val="auto"/>
          <w:sz w:val="22"/>
          <w:szCs w:val="22"/>
        </w:rPr>
        <w:t xml:space="preserve">No consultation responses have been received. </w:t>
      </w:r>
    </w:p>
    <w:p w:rsidR="00C27A86" w:rsidRDefault="00C27A86" w:rsidP="00C27A86">
      <w:pPr>
        <w:pStyle w:val="Default"/>
        <w:jc w:val="both"/>
        <w:rPr>
          <w:rFonts w:ascii="Trebuchet MS" w:hAnsi="Trebuchet MS" w:cs="Trebuchet MS"/>
          <w:color w:val="auto"/>
          <w:sz w:val="22"/>
          <w:szCs w:val="22"/>
        </w:rPr>
      </w:pPr>
    </w:p>
    <w:p w:rsidR="00C27A86" w:rsidRDefault="00C27A86" w:rsidP="00C27A86">
      <w:pPr>
        <w:pStyle w:val="Default"/>
        <w:jc w:val="both"/>
        <w:rPr>
          <w:color w:val="auto"/>
          <w:sz w:val="22"/>
          <w:szCs w:val="22"/>
        </w:rPr>
      </w:pPr>
      <w:r>
        <w:rPr>
          <w:rFonts w:ascii="Trebuchet MS" w:hAnsi="Trebuchet MS" w:cs="Trebuchet MS"/>
          <w:b/>
          <w:bCs/>
          <w:color w:val="auto"/>
          <w:sz w:val="22"/>
          <w:szCs w:val="22"/>
        </w:rPr>
        <w:t xml:space="preserve">Plans/Documents Considered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The agent supplied the following plans: </w:t>
      </w:r>
    </w:p>
    <w:p w:rsidR="00963042" w:rsidRDefault="00963042" w:rsidP="00C27A86">
      <w:pPr>
        <w:pStyle w:val="Default"/>
        <w:jc w:val="both"/>
        <w:rPr>
          <w:rFonts w:ascii="Trebuchet MS" w:hAnsi="Trebuchet MS" w:cs="Trebuchet MS"/>
          <w:color w:val="auto"/>
          <w:sz w:val="22"/>
          <w:szCs w:val="22"/>
        </w:rPr>
      </w:pPr>
    </w:p>
    <w:p w:rsidR="00EA48DA" w:rsidRDefault="00EA48DA" w:rsidP="00EA48DA">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002 Site Location Plan</w:t>
      </w:r>
    </w:p>
    <w:p w:rsidR="00EA48DA" w:rsidRDefault="00EA48DA" w:rsidP="00EA48DA">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100 Existing Site Plan</w:t>
      </w:r>
    </w:p>
    <w:p w:rsidR="00EA48DA" w:rsidRDefault="00EA48DA" w:rsidP="00EA48DA">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150 Existing Site Elevation</w:t>
      </w:r>
    </w:p>
    <w:p w:rsidR="00EA48DA" w:rsidRDefault="00EA48DA" w:rsidP="00EA48DA">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215 Proposed Site Plan</w:t>
      </w:r>
    </w:p>
    <w:p w:rsidR="00EA48DA" w:rsidRDefault="00EA48DA" w:rsidP="00EA48DA">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265 Proposed Site Elevation</w:t>
      </w:r>
    </w:p>
    <w:p w:rsidR="00EA48DA" w:rsidRDefault="00EA48DA" w:rsidP="00EA48DA">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304 proposed Configuration Antenna Schedule</w:t>
      </w:r>
    </w:p>
    <w:p w:rsidR="00EA48DA" w:rsidRDefault="00EA48DA" w:rsidP="00EA48DA">
      <w:pPr>
        <w:pStyle w:val="Default"/>
        <w:ind w:left="720"/>
        <w:jc w:val="both"/>
        <w:rPr>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307 Equipment Schedules &amp; Dependencies</w:t>
      </w:r>
    </w:p>
    <w:p w:rsidR="00EA48DA" w:rsidRDefault="00EA48DA" w:rsidP="00EA48DA">
      <w:pPr>
        <w:pStyle w:val="Default"/>
        <w:spacing w:after="28"/>
        <w:ind w:left="720"/>
        <w:jc w:val="both"/>
        <w:rPr>
          <w:rFonts w:ascii="Trebuchet MS" w:hAnsi="Trebuchet MS" w:cs="Trebuchet MS"/>
          <w:color w:val="auto"/>
          <w:sz w:val="22"/>
          <w:szCs w:val="22"/>
        </w:rPr>
      </w:pPr>
      <w:r>
        <w:rPr>
          <w:rFonts w:ascii="Trebuchet MS" w:hAnsi="Trebuchet MS" w:cs="Trebuchet MS"/>
          <w:color w:val="auto"/>
          <w:sz w:val="22"/>
          <w:szCs w:val="22"/>
        </w:rPr>
        <w:t>5G Site Specific Supplementary Information and Planning Justification Statement</w:t>
      </w:r>
    </w:p>
    <w:p w:rsidR="00C27A86" w:rsidRPr="00EA48DA" w:rsidRDefault="00EA48DA" w:rsidP="00EA48DA">
      <w:pPr>
        <w:pStyle w:val="Default"/>
        <w:spacing w:after="28"/>
        <w:ind w:left="720"/>
        <w:jc w:val="both"/>
        <w:rPr>
          <w:rFonts w:ascii="Trebuchet MS" w:hAnsi="Trebuchet MS" w:cs="Trebuchet MS"/>
          <w:color w:val="auto"/>
          <w:sz w:val="22"/>
          <w:szCs w:val="22"/>
        </w:rPr>
      </w:pPr>
      <w:r>
        <w:rPr>
          <w:rFonts w:ascii="Trebuchet MS" w:hAnsi="Trebuchet MS" w:cs="Trebuchet MS"/>
          <w:color w:val="auto"/>
          <w:sz w:val="22"/>
          <w:szCs w:val="22"/>
        </w:rPr>
        <w:t>5G Briefing Note</w:t>
      </w:r>
    </w:p>
    <w:p w:rsidR="00C27A86" w:rsidRDefault="00EA48DA" w:rsidP="00EA48DA">
      <w:pPr>
        <w:pStyle w:val="Default"/>
        <w:ind w:left="720"/>
        <w:jc w:val="both"/>
        <w:rPr>
          <w:rFonts w:ascii="Trebuchet MS" w:hAnsi="Trebuchet MS" w:cs="Trebuchet MS"/>
          <w:color w:val="auto"/>
          <w:sz w:val="22"/>
          <w:szCs w:val="22"/>
        </w:rPr>
      </w:pPr>
      <w:r>
        <w:rPr>
          <w:rFonts w:ascii="Trebuchet MS" w:hAnsi="Trebuchet MS" w:cs="Trebuchet MS"/>
          <w:color w:val="auto"/>
          <w:sz w:val="22"/>
          <w:szCs w:val="22"/>
        </w:rPr>
        <w:t>As received 12</w:t>
      </w:r>
      <w:r w:rsidRPr="00EA48DA">
        <w:rPr>
          <w:rFonts w:ascii="Trebuchet MS" w:hAnsi="Trebuchet MS" w:cs="Trebuchet MS"/>
          <w:color w:val="auto"/>
          <w:sz w:val="22"/>
          <w:szCs w:val="22"/>
          <w:vertAlign w:val="superscript"/>
        </w:rPr>
        <w:t>th</w:t>
      </w:r>
      <w:r>
        <w:rPr>
          <w:rFonts w:ascii="Trebuchet MS" w:hAnsi="Trebuchet MS" w:cs="Trebuchet MS"/>
          <w:color w:val="auto"/>
          <w:sz w:val="22"/>
          <w:szCs w:val="22"/>
        </w:rPr>
        <w:t xml:space="preserve"> of January 2021</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Relevant Planning History </w:t>
      </w:r>
    </w:p>
    <w:p w:rsidR="00C27A86" w:rsidRDefault="00963042"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None.</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lastRenderedPageBreak/>
        <w:t xml:space="preserve">Equality Act 2010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Pr>
          <w:rFonts w:ascii="Trebuchet MS" w:hAnsi="Trebuchet MS" w:cs="Trebuchet MS"/>
          <w:color w:val="auto"/>
          <w:sz w:val="22"/>
          <w:szCs w:val="22"/>
        </w:rPr>
        <w:t>particular planning</w:t>
      </w:r>
      <w:proofErr w:type="gramEnd"/>
      <w:r>
        <w:rPr>
          <w:rFonts w:ascii="Trebuchet MS" w:hAnsi="Trebuchet MS" w:cs="Trebuchet MS"/>
          <w:color w:val="auto"/>
          <w:sz w:val="22"/>
          <w:szCs w:val="22"/>
        </w:rPr>
        <w:t xml:space="preserve"> application. </w:t>
      </w:r>
      <w:proofErr w:type="gramStart"/>
      <w:r>
        <w:rPr>
          <w:rFonts w:ascii="Trebuchet MS" w:hAnsi="Trebuchet MS" w:cs="Trebuchet MS"/>
          <w:color w:val="auto"/>
          <w:sz w:val="22"/>
          <w:szCs w:val="22"/>
        </w:rPr>
        <w:t>Therefore</w:t>
      </w:r>
      <w:proofErr w:type="gramEnd"/>
      <w:r>
        <w:rPr>
          <w:rFonts w:ascii="Trebuchet MS" w:hAnsi="Trebuchet MS" w:cs="Trebuchet MS"/>
          <w:color w:val="auto"/>
          <w:sz w:val="22"/>
          <w:szCs w:val="22"/>
        </w:rPr>
        <w:t xml:space="preserve"> in terms of the key equalities protected characteristics it is considered there would be no significant adverse impacts as a result of the development.</w:t>
      </w:r>
    </w:p>
    <w:p w:rsidR="00C27A86" w:rsidRDefault="00C27A86" w:rsidP="00C27A86">
      <w:pPr>
        <w:pStyle w:val="Default"/>
        <w:jc w:val="both"/>
        <w:rPr>
          <w:color w:val="auto"/>
          <w:sz w:val="22"/>
          <w:szCs w:val="22"/>
        </w:rPr>
      </w:pPr>
      <w:r>
        <w:rPr>
          <w:rFonts w:ascii="Trebuchet MS" w:hAnsi="Trebuchet MS" w:cs="Trebuchet MS"/>
          <w:color w:val="auto"/>
          <w:sz w:val="22"/>
          <w:szCs w:val="22"/>
        </w:rPr>
        <w:t xml:space="preserve">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Relevant Policies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The application has been assessed against the following policies: </w:t>
      </w:r>
    </w:p>
    <w:p w:rsidR="00C27A86" w:rsidRDefault="00C27A86" w:rsidP="00C27A86">
      <w:pPr>
        <w:pStyle w:val="Default"/>
        <w:jc w:val="both"/>
        <w:rPr>
          <w:rFonts w:ascii="Trebuchet MS" w:hAnsi="Trebuchet MS" w:cs="Trebuchet MS"/>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National </w:t>
      </w:r>
    </w:p>
    <w:p w:rsidR="00C27A86" w:rsidRDefault="00C27A86" w:rsidP="00C27A86">
      <w:pPr>
        <w:pStyle w:val="Default"/>
        <w:jc w:val="both"/>
        <w:rPr>
          <w:color w:val="auto"/>
          <w:sz w:val="22"/>
          <w:szCs w:val="22"/>
        </w:rPr>
      </w:pPr>
      <w:r>
        <w:rPr>
          <w:rFonts w:ascii="Trebuchet MS" w:hAnsi="Trebuchet MS" w:cs="Trebuchet MS"/>
          <w:color w:val="auto"/>
          <w:sz w:val="22"/>
          <w:szCs w:val="22"/>
        </w:rPr>
        <w:t xml:space="preserve">Part 16 of the General Permitted Development Order 2015 (as amended by Statutory Instrument 2016 No. 1040) </w:t>
      </w:r>
    </w:p>
    <w:p w:rsidR="00C27A86" w:rsidRDefault="00C27A86" w:rsidP="00C27A86">
      <w:pPr>
        <w:pStyle w:val="Default"/>
        <w:jc w:val="both"/>
        <w:rPr>
          <w:color w:val="auto"/>
          <w:sz w:val="22"/>
          <w:szCs w:val="22"/>
        </w:rPr>
      </w:pPr>
      <w:r>
        <w:rPr>
          <w:rFonts w:ascii="Trebuchet MS" w:hAnsi="Trebuchet MS" w:cs="Trebuchet MS"/>
          <w:color w:val="auto"/>
          <w:sz w:val="22"/>
          <w:szCs w:val="22"/>
        </w:rPr>
        <w:t xml:space="preserve">National Planning Policy Framework (NPPF) (Feb 2019) </w:t>
      </w:r>
    </w:p>
    <w:p w:rsidR="00C27A86" w:rsidRDefault="00C27A86" w:rsidP="00C27A86">
      <w:pPr>
        <w:pStyle w:val="Default"/>
        <w:numPr>
          <w:ilvl w:val="0"/>
          <w:numId w:val="11"/>
        </w:numPr>
        <w:jc w:val="both"/>
        <w:rPr>
          <w:color w:val="auto"/>
          <w:sz w:val="22"/>
          <w:szCs w:val="22"/>
        </w:rPr>
      </w:pPr>
      <w:r>
        <w:rPr>
          <w:rFonts w:ascii="Trebuchet MS" w:hAnsi="Trebuchet MS" w:cs="Trebuchet MS"/>
          <w:color w:val="auto"/>
          <w:sz w:val="22"/>
          <w:szCs w:val="22"/>
        </w:rPr>
        <w:t xml:space="preserve">Section 10 - Supporting high quality communications </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Reading Borough Local Plan (November 2019) </w:t>
      </w:r>
    </w:p>
    <w:p w:rsidR="00C27A86" w:rsidRPr="00C27A86" w:rsidRDefault="00C27A86" w:rsidP="00C27A86">
      <w:pPr>
        <w:pStyle w:val="Default"/>
        <w:numPr>
          <w:ilvl w:val="0"/>
          <w:numId w:val="11"/>
        </w:numPr>
        <w:spacing w:after="30"/>
        <w:jc w:val="both"/>
        <w:rPr>
          <w:rFonts w:ascii="Trebuchet MS" w:hAnsi="Trebuchet MS" w:cs="Arial"/>
          <w:color w:val="auto"/>
          <w:sz w:val="22"/>
          <w:szCs w:val="22"/>
        </w:rPr>
      </w:pPr>
      <w:r w:rsidRPr="00C27A86">
        <w:rPr>
          <w:rFonts w:ascii="Trebuchet MS" w:hAnsi="Trebuchet MS" w:cs="Arial"/>
          <w:color w:val="auto"/>
          <w:sz w:val="22"/>
          <w:szCs w:val="22"/>
        </w:rPr>
        <w:t xml:space="preserve">CC7: Design and the Public Realm </w:t>
      </w:r>
    </w:p>
    <w:p w:rsidR="00C27A86" w:rsidRPr="00C27A86" w:rsidRDefault="00C27A86" w:rsidP="00C27A86">
      <w:pPr>
        <w:pStyle w:val="Default"/>
        <w:numPr>
          <w:ilvl w:val="0"/>
          <w:numId w:val="11"/>
        </w:numPr>
        <w:spacing w:after="30"/>
        <w:jc w:val="both"/>
        <w:rPr>
          <w:rFonts w:ascii="Trebuchet MS" w:hAnsi="Trebuchet MS" w:cs="Arial"/>
          <w:color w:val="auto"/>
          <w:sz w:val="22"/>
          <w:szCs w:val="22"/>
        </w:rPr>
      </w:pPr>
      <w:r w:rsidRPr="00C27A86">
        <w:rPr>
          <w:rFonts w:ascii="Trebuchet MS" w:hAnsi="Trebuchet MS" w:cs="Arial"/>
          <w:color w:val="auto"/>
          <w:sz w:val="22"/>
          <w:szCs w:val="22"/>
        </w:rPr>
        <w:t xml:space="preserve">CC8: Safeguarding Amenity </w:t>
      </w:r>
    </w:p>
    <w:p w:rsidR="00C27A86" w:rsidRPr="00C27A86" w:rsidRDefault="00C27A86" w:rsidP="00C27A86">
      <w:pPr>
        <w:pStyle w:val="Default"/>
        <w:numPr>
          <w:ilvl w:val="0"/>
          <w:numId w:val="11"/>
        </w:numPr>
        <w:spacing w:after="30"/>
        <w:jc w:val="both"/>
        <w:rPr>
          <w:rFonts w:ascii="Trebuchet MS" w:hAnsi="Trebuchet MS" w:cs="Arial"/>
          <w:color w:val="auto"/>
          <w:sz w:val="22"/>
          <w:szCs w:val="22"/>
        </w:rPr>
      </w:pPr>
      <w:r w:rsidRPr="00C27A86">
        <w:rPr>
          <w:rFonts w:ascii="Trebuchet MS" w:hAnsi="Trebuchet MS" w:cs="Arial"/>
          <w:color w:val="auto"/>
          <w:sz w:val="22"/>
          <w:szCs w:val="22"/>
        </w:rPr>
        <w:t xml:space="preserve">OU3: Telecommunications Development  </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Appraisal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This application has been submitted under the Prior Approval procedure under Part 16, Class A.3 (3) of The Town and Country Planning (General Permitted Development) Order 2015 (as amended) and the Local Planning Authority (LPA) has 56 days in which to decide whether prior approval is required or not. If prior approval is required, such approval can either be given or refused by the LPA. As this is not a full planning application, the LPA is unable to impose any additional conditions. </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The proposed mast and associated equipment complies with Part 16, Class A.1 and Class A.7 of The Town and Country Planning (General Permitted Development) Order 2015 as amended in November 2016 as the mast would not exceed (excluding antenna) 20 metres in height on land which is on a highway as required by A.1 (1) and the proposed cabinets would not be greater than 1.5 sqm for each structure as required by A.1 (7) of The Town and Country Planning (General Permitted Development) (England) (Amendment) (No. 2) Order 2016. </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Principle of development </w:t>
      </w: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color w:val="auto"/>
          <w:sz w:val="22"/>
          <w:szCs w:val="22"/>
        </w:rPr>
        <w:t xml:space="preserve">Part 16 Class A (as amended by the 2016 GPDO) only allows LPAs to determine whether the prior approval of the authority will be required as to the siting and appearance of the development. </w:t>
      </w:r>
    </w:p>
    <w:p w:rsidR="00C27A86" w:rsidRDefault="00C27A86" w:rsidP="00C27A86">
      <w:pPr>
        <w:pStyle w:val="Default"/>
        <w:jc w:val="both"/>
        <w:rPr>
          <w:color w:val="auto"/>
          <w:sz w:val="22"/>
          <w:szCs w:val="22"/>
        </w:rPr>
      </w:pPr>
    </w:p>
    <w:p w:rsidR="00C27A86" w:rsidRDefault="00C27A86" w:rsidP="00C27A86">
      <w:pPr>
        <w:pStyle w:val="Default"/>
        <w:jc w:val="both"/>
        <w:rPr>
          <w:rFonts w:ascii="Trebuchet MS" w:hAnsi="Trebuchet MS" w:cs="Trebuchet MS"/>
          <w:color w:val="auto"/>
          <w:sz w:val="22"/>
          <w:szCs w:val="22"/>
        </w:rPr>
      </w:pPr>
      <w:r>
        <w:rPr>
          <w:rFonts w:ascii="Trebuchet MS" w:hAnsi="Trebuchet MS" w:cs="Trebuchet MS"/>
          <w:b/>
          <w:bCs/>
          <w:color w:val="auto"/>
          <w:sz w:val="22"/>
          <w:szCs w:val="22"/>
        </w:rPr>
        <w:t xml:space="preserve">Siting and Appearance </w:t>
      </w:r>
    </w:p>
    <w:p w:rsidR="00C27A86" w:rsidRDefault="00C27A86" w:rsidP="00C27A86">
      <w:pPr>
        <w:pStyle w:val="Default"/>
        <w:jc w:val="both"/>
        <w:rPr>
          <w:color w:val="auto"/>
          <w:sz w:val="22"/>
          <w:szCs w:val="22"/>
        </w:rPr>
      </w:pPr>
      <w:r>
        <w:rPr>
          <w:rFonts w:ascii="Trebuchet MS" w:hAnsi="Trebuchet MS" w:cs="Trebuchet MS"/>
          <w:color w:val="auto"/>
          <w:sz w:val="22"/>
          <w:szCs w:val="22"/>
        </w:rPr>
        <w:t xml:space="preserve">In accordance with Reading Borough Local Plan Policy OU3: Telecommunications Development, proposals for telecommunications development will be permitted provided that: </w:t>
      </w:r>
    </w:p>
    <w:p w:rsidR="00C27A86" w:rsidRPr="00C27A86" w:rsidRDefault="00C27A86" w:rsidP="00C27A86">
      <w:pPr>
        <w:pStyle w:val="Default"/>
        <w:numPr>
          <w:ilvl w:val="0"/>
          <w:numId w:val="8"/>
        </w:numPr>
        <w:jc w:val="both"/>
        <w:rPr>
          <w:color w:val="auto"/>
          <w:sz w:val="22"/>
          <w:szCs w:val="22"/>
        </w:rPr>
      </w:pPr>
      <w:r>
        <w:rPr>
          <w:rFonts w:ascii="Trebuchet MS" w:hAnsi="Trebuchet MS" w:cs="Trebuchet MS"/>
          <w:color w:val="auto"/>
          <w:sz w:val="22"/>
          <w:szCs w:val="22"/>
        </w:rPr>
        <w:t>They do not have an adverse impact on the visual amenity of the surrounding area or on the significance of a heritage asset;</w:t>
      </w:r>
    </w:p>
    <w:p w:rsidR="00C27A86" w:rsidRDefault="00C27A86" w:rsidP="00C27A86">
      <w:pPr>
        <w:pStyle w:val="Default"/>
        <w:numPr>
          <w:ilvl w:val="0"/>
          <w:numId w:val="8"/>
        </w:numPr>
        <w:jc w:val="both"/>
        <w:rPr>
          <w:color w:val="auto"/>
          <w:sz w:val="22"/>
          <w:szCs w:val="22"/>
        </w:rPr>
      </w:pPr>
      <w:r>
        <w:rPr>
          <w:rFonts w:ascii="Trebuchet MS" w:hAnsi="Trebuchet MS" w:cs="Trebuchet MS"/>
          <w:color w:val="auto"/>
          <w:sz w:val="22"/>
          <w:szCs w:val="22"/>
        </w:rPr>
        <w:t xml:space="preserve">The apparatus will be sited and designed </w:t>
      </w:r>
      <w:proofErr w:type="gramStart"/>
      <w:r>
        <w:rPr>
          <w:rFonts w:ascii="Trebuchet MS" w:hAnsi="Trebuchet MS" w:cs="Trebuchet MS"/>
          <w:color w:val="auto"/>
          <w:sz w:val="22"/>
          <w:szCs w:val="22"/>
        </w:rPr>
        <w:t>so as to</w:t>
      </w:r>
      <w:proofErr w:type="gramEnd"/>
      <w:r>
        <w:rPr>
          <w:rFonts w:ascii="Trebuchet MS" w:hAnsi="Trebuchet MS" w:cs="Trebuchet MS"/>
          <w:color w:val="auto"/>
          <w:sz w:val="22"/>
          <w:szCs w:val="22"/>
        </w:rPr>
        <w:t xml:space="preserve"> minimise its visual impact by the use of innovative design solutions such as lamp column ‘swap-outs’ or concealment/camouflage options; and </w:t>
      </w:r>
    </w:p>
    <w:p w:rsidR="00C27A86" w:rsidRPr="00C27A86" w:rsidRDefault="00C27A86" w:rsidP="00C27A86">
      <w:pPr>
        <w:pStyle w:val="Default"/>
        <w:numPr>
          <w:ilvl w:val="0"/>
          <w:numId w:val="8"/>
        </w:numPr>
        <w:jc w:val="both"/>
        <w:rPr>
          <w:color w:val="auto"/>
          <w:sz w:val="22"/>
          <w:szCs w:val="22"/>
        </w:rPr>
      </w:pPr>
      <w:r w:rsidRPr="00C27A86">
        <w:rPr>
          <w:rFonts w:ascii="Trebuchet MS" w:hAnsi="Trebuchet MS" w:cs="Trebuchet MS"/>
          <w:color w:val="auto"/>
          <w:sz w:val="22"/>
          <w:szCs w:val="22"/>
        </w:rPr>
        <w:lastRenderedPageBreak/>
        <w:t xml:space="preserve">Alternative sites and site-sharing options have been fully investigated and it has been demonstrated that no preferable alternative sites are potentially available which would result in a development that would be less visually intrusive. </w:t>
      </w:r>
    </w:p>
    <w:p w:rsidR="00C27A86" w:rsidRDefault="00C27A86" w:rsidP="00C27A86">
      <w:pPr>
        <w:pStyle w:val="Default"/>
        <w:jc w:val="both"/>
        <w:rPr>
          <w:color w:val="auto"/>
          <w:sz w:val="22"/>
          <w:szCs w:val="22"/>
        </w:rPr>
      </w:pPr>
    </w:p>
    <w:p w:rsidR="002F2DE3" w:rsidRDefault="00C27A86" w:rsidP="00C27A86">
      <w:pPr>
        <w:pStyle w:val="Default"/>
        <w:jc w:val="both"/>
      </w:pPr>
      <w:r>
        <w:rPr>
          <w:rFonts w:ascii="Trebuchet MS" w:hAnsi="Trebuchet MS" w:cs="Trebuchet MS"/>
          <w:color w:val="auto"/>
          <w:sz w:val="22"/>
          <w:szCs w:val="22"/>
        </w:rPr>
        <w:t xml:space="preserve">In the first instance, the proposed monopole and associated cabinets will be appraised for their impact on the character and appearance of the surrounding area. The proposal will then be assessed to determine </w:t>
      </w:r>
      <w:r w:rsidR="00F92DF7">
        <w:rPr>
          <w:rFonts w:ascii="Trebuchet MS" w:hAnsi="Trebuchet MS" w:cs="Trebuchet MS"/>
          <w:color w:val="auto"/>
          <w:sz w:val="22"/>
          <w:szCs w:val="22"/>
        </w:rPr>
        <w:t>i</w:t>
      </w:r>
      <w:r>
        <w:rPr>
          <w:rFonts w:ascii="Trebuchet MS" w:hAnsi="Trebuchet MS" w:cs="Trebuchet MS"/>
          <w:color w:val="auto"/>
          <w:sz w:val="22"/>
          <w:szCs w:val="22"/>
        </w:rPr>
        <w:t>f alternative sites (where possible) have been fully investigated within the supporting documentation for this application. The proposed monopole will be assessed from three viewing angles based on the flow of vehicle traffic within the surrounding area.</w:t>
      </w:r>
      <w:r>
        <w:t xml:space="preserve"> </w:t>
      </w:r>
    </w:p>
    <w:p w:rsidR="00C27A86" w:rsidRDefault="00C27A86" w:rsidP="00C27A86">
      <w:pPr>
        <w:pStyle w:val="Default"/>
        <w:jc w:val="both"/>
      </w:pPr>
    </w:p>
    <w:p w:rsidR="000C204F" w:rsidRPr="000C204F" w:rsidRDefault="000C204F" w:rsidP="00C27A86">
      <w:pPr>
        <w:pStyle w:val="Default"/>
        <w:jc w:val="both"/>
        <w:rPr>
          <w:b/>
        </w:rPr>
      </w:pPr>
      <w:r w:rsidRPr="000C204F">
        <w:rPr>
          <w:b/>
        </w:rPr>
        <w:t>Visual Amenity</w:t>
      </w:r>
    </w:p>
    <w:p w:rsidR="00F92DF7" w:rsidRDefault="00C27A86" w:rsidP="00F92DF7">
      <w:pPr>
        <w:autoSpaceDE w:val="0"/>
        <w:autoSpaceDN w:val="0"/>
        <w:adjustRightInd w:val="0"/>
        <w:spacing w:after="0" w:line="240" w:lineRule="auto"/>
        <w:rPr>
          <w:rFonts w:ascii="Trebuchet MS" w:hAnsi="Trebuchet MS" w:cs="Trebuchet MS"/>
          <w:color w:val="000000"/>
        </w:rPr>
      </w:pPr>
      <w:r w:rsidRPr="00C27A86">
        <w:rPr>
          <w:rFonts w:ascii="Trebuchet MS" w:hAnsi="Trebuchet MS" w:cs="Trebuchet MS"/>
          <w:color w:val="000000"/>
        </w:rPr>
        <w:t xml:space="preserve">The proposed telecommunications equipment is to be sited on the </w:t>
      </w:r>
      <w:r w:rsidR="00F92DF7">
        <w:rPr>
          <w:rFonts w:ascii="Trebuchet MS" w:hAnsi="Trebuchet MS" w:cs="Trebuchet MS"/>
          <w:color w:val="000000"/>
        </w:rPr>
        <w:t xml:space="preserve">verge located at the intersection of </w:t>
      </w:r>
      <w:proofErr w:type="spellStart"/>
      <w:r w:rsidR="00F92DF7">
        <w:rPr>
          <w:rFonts w:ascii="Trebuchet MS" w:hAnsi="Trebuchet MS" w:cs="Trebuchet MS"/>
          <w:color w:val="000000"/>
        </w:rPr>
        <w:t>Norcot</w:t>
      </w:r>
      <w:proofErr w:type="spellEnd"/>
      <w:r w:rsidR="00F92DF7">
        <w:rPr>
          <w:rFonts w:ascii="Trebuchet MS" w:hAnsi="Trebuchet MS" w:cs="Trebuchet MS"/>
          <w:color w:val="000000"/>
        </w:rPr>
        <w:t xml:space="preserve"> Road and Romany Lane at a height of 15 metres. The immediate context is suburban in nature. Verges at or near this intersection contain a mixture of green spaces and </w:t>
      </w:r>
      <w:r w:rsidR="007C4899">
        <w:rPr>
          <w:rFonts w:ascii="Trebuchet MS" w:hAnsi="Trebuchet MS" w:cs="Trebuchet MS"/>
          <w:color w:val="000000"/>
        </w:rPr>
        <w:t>utilitarian</w:t>
      </w:r>
      <w:r w:rsidR="00F92DF7">
        <w:rPr>
          <w:rFonts w:ascii="Trebuchet MS" w:hAnsi="Trebuchet MS" w:cs="Trebuchet MS"/>
          <w:color w:val="000000"/>
        </w:rPr>
        <w:t xml:space="preserve"> equipment/space; such as a car park, bus stops, and street lamps/signs. Similarly, the appearance of the mast is broadly utilitarian</w:t>
      </w:r>
      <w:r w:rsidR="000C204F">
        <w:rPr>
          <w:rFonts w:ascii="Trebuchet MS" w:hAnsi="Trebuchet MS" w:cs="Trebuchet MS"/>
          <w:color w:val="000000"/>
        </w:rPr>
        <w:t xml:space="preserve"> and not directly overlooked by any residential dwelling</w:t>
      </w:r>
      <w:r w:rsidR="00F92DF7">
        <w:rPr>
          <w:rFonts w:ascii="Trebuchet MS" w:hAnsi="Trebuchet MS" w:cs="Trebuchet MS"/>
          <w:color w:val="000000"/>
        </w:rPr>
        <w:t xml:space="preserve">. </w:t>
      </w:r>
      <w:r w:rsidRPr="00C27A86">
        <w:rPr>
          <w:rFonts w:ascii="Trebuchet MS" w:hAnsi="Trebuchet MS" w:cs="Trebuchet MS"/>
          <w:color w:val="000000"/>
        </w:rPr>
        <w:t xml:space="preserve">As a result, it is not considered that the proposed telecommunications would have an adverse impact on the visual amenity of the surrounding area. This is due to the location, size and scale of the proposed equipment in relation to views of the town centre at street level. </w:t>
      </w:r>
    </w:p>
    <w:p w:rsidR="00F92DF7" w:rsidRPr="007C4899" w:rsidRDefault="00F92DF7" w:rsidP="00F92DF7">
      <w:pPr>
        <w:autoSpaceDE w:val="0"/>
        <w:autoSpaceDN w:val="0"/>
        <w:adjustRightInd w:val="0"/>
        <w:spacing w:after="0" w:line="240" w:lineRule="auto"/>
        <w:rPr>
          <w:rFonts w:ascii="Trebuchet MS" w:hAnsi="Trebuchet MS" w:cs="Trebuchet MS"/>
          <w:color w:val="000000"/>
        </w:rPr>
      </w:pPr>
    </w:p>
    <w:p w:rsidR="000C204F" w:rsidRPr="007C4899" w:rsidRDefault="000C204F" w:rsidP="00F92DF7">
      <w:pPr>
        <w:autoSpaceDE w:val="0"/>
        <w:autoSpaceDN w:val="0"/>
        <w:adjustRightInd w:val="0"/>
        <w:spacing w:after="0" w:line="240" w:lineRule="auto"/>
        <w:rPr>
          <w:rFonts w:ascii="Trebuchet MS" w:hAnsi="Trebuchet MS" w:cs="Trebuchet MS"/>
          <w:b/>
          <w:color w:val="000000"/>
        </w:rPr>
      </w:pPr>
      <w:r w:rsidRPr="007C4899">
        <w:rPr>
          <w:rFonts w:ascii="Trebuchet MS" w:hAnsi="Trebuchet MS" w:cs="Trebuchet MS"/>
          <w:b/>
          <w:color w:val="000000"/>
        </w:rPr>
        <w:t>Concealment</w:t>
      </w:r>
    </w:p>
    <w:p w:rsidR="000C204F" w:rsidRPr="007C4899" w:rsidRDefault="00C27A86" w:rsidP="007C4899">
      <w:pPr>
        <w:rPr>
          <w:rFonts w:ascii="Trebuchet MS" w:hAnsi="Trebuchet MS"/>
        </w:rPr>
      </w:pPr>
      <w:r w:rsidRPr="007C4899">
        <w:rPr>
          <w:rFonts w:ascii="Trebuchet MS" w:hAnsi="Trebuchet MS"/>
        </w:rPr>
        <w:t xml:space="preserve">The National Planning Policy Framework (NPPF) (Feb 2019) states that; “Where new sites are required (such as for new 5G networks, or for connected transport and smart </w:t>
      </w:r>
      <w:proofErr w:type="gramStart"/>
      <w:r w:rsidRPr="007C4899">
        <w:rPr>
          <w:rFonts w:ascii="Trebuchet MS" w:hAnsi="Trebuchet MS"/>
        </w:rPr>
        <w:t xml:space="preserve">city </w:t>
      </w:r>
      <w:r w:rsidR="007C4899" w:rsidRPr="007C4899">
        <w:rPr>
          <w:rFonts w:ascii="Trebuchet MS" w:hAnsi="Trebuchet MS"/>
        </w:rPr>
        <w:t xml:space="preserve"> </w:t>
      </w:r>
      <w:r w:rsidRPr="007C4899">
        <w:rPr>
          <w:rFonts w:ascii="Trebuchet MS" w:hAnsi="Trebuchet MS"/>
        </w:rPr>
        <w:t>applications</w:t>
      </w:r>
      <w:proofErr w:type="gramEnd"/>
      <w:r w:rsidRPr="007C4899">
        <w:rPr>
          <w:rFonts w:ascii="Trebuchet MS" w:hAnsi="Trebuchet MS"/>
        </w:rPr>
        <w:t xml:space="preserve">), equipment should be sympathetically designed and camouflaged where appropriate”. As previously stated, at eye level it is considered that the proposed monopole would not look anymore out of place within its proposed setting than any of the nearby lamp posts. It is considered that the monopole has been sympathetically designed in order to serve its purpose and the need for further camouflage is not required. Overall, it is considered that the inherent benefits of the monopole, in terms of technological advancements in communications, is considered to outweigh the visual impact that the proposal would have on the character and appearance of the surrounding area. </w:t>
      </w: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b/>
          <w:bCs/>
        </w:rPr>
        <w:t xml:space="preserve">Alternative Sites </w:t>
      </w:r>
    </w:p>
    <w:p w:rsidR="00C27A86" w:rsidRDefault="000C204F" w:rsidP="00C27A86">
      <w:pPr>
        <w:autoSpaceDE w:val="0"/>
        <w:autoSpaceDN w:val="0"/>
        <w:adjustRightInd w:val="0"/>
        <w:spacing w:after="0" w:line="240" w:lineRule="auto"/>
        <w:rPr>
          <w:rFonts w:ascii="Trebuchet MS" w:hAnsi="Trebuchet MS" w:cs="Trebuchet MS"/>
        </w:rPr>
      </w:pPr>
      <w:r w:rsidRPr="007C4899">
        <w:rPr>
          <w:rFonts w:ascii="Trebuchet MS" w:hAnsi="Trebuchet MS" w:cs="Trebuchet MS"/>
        </w:rPr>
        <w:t>Six</w:t>
      </w:r>
      <w:r w:rsidR="00C27A86" w:rsidRPr="00C27A86">
        <w:rPr>
          <w:rFonts w:ascii="Trebuchet MS" w:hAnsi="Trebuchet MS" w:cs="Trebuchet MS"/>
        </w:rPr>
        <w:t xml:space="preserve"> alternative sites were provided within the supplementary information for this application. In </w:t>
      </w:r>
      <w:r w:rsidRPr="007C4899">
        <w:rPr>
          <w:rFonts w:ascii="Trebuchet MS" w:hAnsi="Trebuchet MS" w:cs="Trebuchet MS"/>
        </w:rPr>
        <w:t>each</w:t>
      </w:r>
      <w:r w:rsidR="00C27A86" w:rsidRPr="00C27A86">
        <w:rPr>
          <w:rFonts w:ascii="Trebuchet MS" w:hAnsi="Trebuchet MS" w:cs="Trebuchet MS"/>
        </w:rPr>
        <w:t xml:space="preserve"> case</w:t>
      </w:r>
      <w:r w:rsidRPr="007C4899">
        <w:rPr>
          <w:rFonts w:ascii="Trebuchet MS" w:hAnsi="Trebuchet MS" w:cs="Trebuchet MS"/>
        </w:rPr>
        <w:t xml:space="preserve"> the site would have been directly overlooked by residential dwellings</w:t>
      </w:r>
      <w:proofErr w:type="gramStart"/>
      <w:r w:rsidRPr="007C4899">
        <w:rPr>
          <w:rFonts w:ascii="Trebuchet MS" w:hAnsi="Trebuchet MS" w:cs="Trebuchet MS"/>
        </w:rPr>
        <w:t xml:space="preserve">. </w:t>
      </w:r>
      <w:proofErr w:type="gramEnd"/>
      <w:r w:rsidR="00C27A86" w:rsidRPr="00C27A86">
        <w:rPr>
          <w:rFonts w:ascii="Trebuchet MS" w:hAnsi="Trebuchet MS" w:cs="Trebuchet MS"/>
        </w:rPr>
        <w:t xml:space="preserve">In accordance with OU3, it is considered that alternative sites have been investigated appropriately, with </w:t>
      </w:r>
      <w:proofErr w:type="gramStart"/>
      <w:r w:rsidR="00C27A86" w:rsidRPr="00C27A86">
        <w:rPr>
          <w:rFonts w:ascii="Trebuchet MS" w:hAnsi="Trebuchet MS" w:cs="Trebuchet MS"/>
        </w:rPr>
        <w:t>sufficient</w:t>
      </w:r>
      <w:proofErr w:type="gramEnd"/>
      <w:r w:rsidR="00C27A86" w:rsidRPr="00C27A86">
        <w:rPr>
          <w:rFonts w:ascii="Trebuchet MS" w:hAnsi="Trebuchet MS" w:cs="Trebuchet MS"/>
        </w:rPr>
        <w:t xml:space="preserve"> justification provided for the chosen proposal site. </w:t>
      </w:r>
    </w:p>
    <w:p w:rsidR="000C204F" w:rsidRPr="00C27A86" w:rsidRDefault="000C204F" w:rsidP="00C27A86">
      <w:pPr>
        <w:autoSpaceDE w:val="0"/>
        <w:autoSpaceDN w:val="0"/>
        <w:adjustRightInd w:val="0"/>
        <w:spacing w:after="0" w:line="240" w:lineRule="auto"/>
        <w:rPr>
          <w:rFonts w:ascii="Trebuchet MS" w:hAnsi="Trebuchet MS" w:cs="Trebuchet MS"/>
        </w:rPr>
      </w:pP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b/>
          <w:bCs/>
        </w:rPr>
        <w:t xml:space="preserve">Health Issues </w:t>
      </w:r>
    </w:p>
    <w:p w:rsid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The NPPF states that “Local planning authorities must determine applications on planning grounds. They should not seek to prevent competition between different operators, question the need for the telecommunications system, or determine health safeguards if the proposal meets International Commission guidelines for public exposure”. The supporting text to Policy OU3 states that “ICNIRP declarations should be based on the cumulative effects of electromagnetic fields emitted by other nearby base stations and antennae as well as the proposed development”. </w:t>
      </w:r>
    </w:p>
    <w:p w:rsidR="000C204F" w:rsidRPr="00C27A86" w:rsidRDefault="000C204F" w:rsidP="00C27A86">
      <w:pPr>
        <w:autoSpaceDE w:val="0"/>
        <w:autoSpaceDN w:val="0"/>
        <w:adjustRightInd w:val="0"/>
        <w:spacing w:after="0" w:line="240" w:lineRule="auto"/>
        <w:rPr>
          <w:rFonts w:ascii="Trebuchet MS" w:hAnsi="Trebuchet MS" w:cs="Trebuchet MS"/>
        </w:rPr>
      </w:pPr>
    </w:p>
    <w:p w:rsid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The applicant has provided an ICNIRP certificate to support this planning application. This certifies that the proposed development (which also takes account of the cumulative effect of emissions from the proposed installation and all nearby base stations) would be </w:t>
      </w:r>
      <w:r w:rsidRPr="00C27A86">
        <w:rPr>
          <w:rFonts w:ascii="Trebuchet MS" w:hAnsi="Trebuchet MS" w:cs="Trebuchet MS"/>
        </w:rPr>
        <w:lastRenderedPageBreak/>
        <w:t xml:space="preserve">in full compliance with the requirements of the radio frequency (RF) public exposure guidelines of ICNIRP. Therefore, the ICNIRP certificate complies with current Radio Frequency exposure guidelines, as defined in the EU Council recommendation of 12 July 1999 on the limitation of exposure of the general public to electromagnetic fields (0 Hz to 300 GHz). </w:t>
      </w:r>
    </w:p>
    <w:p w:rsidR="000C204F" w:rsidRPr="00C27A86" w:rsidRDefault="000C204F" w:rsidP="00C27A86">
      <w:pPr>
        <w:autoSpaceDE w:val="0"/>
        <w:autoSpaceDN w:val="0"/>
        <w:adjustRightInd w:val="0"/>
        <w:spacing w:after="0" w:line="240" w:lineRule="auto"/>
        <w:rPr>
          <w:rFonts w:ascii="Trebuchet MS" w:hAnsi="Trebuchet MS" w:cs="Trebuchet MS"/>
        </w:rPr>
      </w:pPr>
    </w:p>
    <w:p w:rsid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The ICNIRP guidelines continue both to exclude known health risks and to minimise unascertained health effects. The ICNIRP guidelines are the most up-to-date and relevant tool to ascertain the acceptability of telecommunications development within the planning process. Bearing in mind the Government's view on mobile phone masts and health issues, as expressed in the NPPF, it would not be appropriate for this Council to substitute its own "opinion" on health issues for that expressed by ICNIRP. </w:t>
      </w:r>
    </w:p>
    <w:p w:rsidR="000C204F" w:rsidRPr="00C27A86" w:rsidRDefault="000C204F" w:rsidP="00C27A86">
      <w:pPr>
        <w:autoSpaceDE w:val="0"/>
        <w:autoSpaceDN w:val="0"/>
        <w:adjustRightInd w:val="0"/>
        <w:spacing w:after="0" w:line="240" w:lineRule="auto"/>
        <w:rPr>
          <w:rFonts w:ascii="Trebuchet MS" w:hAnsi="Trebuchet MS" w:cs="Trebuchet MS"/>
        </w:rPr>
      </w:pPr>
    </w:p>
    <w:p w:rsidR="000C204F" w:rsidRDefault="00C27A86" w:rsidP="000C204F">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In addition, the Mobile Telecommunications and Health Research Programme (MTHR) concluded 11 years of research into mobile phones and health issues with their report of 2012. This determined that there was no association between exposure to mobile phones, or base stations, and an increased risk of developing cancer. </w:t>
      </w:r>
    </w:p>
    <w:p w:rsidR="000C204F" w:rsidRDefault="000C204F" w:rsidP="000C204F">
      <w:pPr>
        <w:autoSpaceDE w:val="0"/>
        <w:autoSpaceDN w:val="0"/>
        <w:adjustRightInd w:val="0"/>
        <w:spacing w:after="0" w:line="240" w:lineRule="auto"/>
        <w:rPr>
          <w:rFonts w:ascii="Trebuchet MS" w:hAnsi="Trebuchet MS" w:cs="Trebuchet MS"/>
        </w:rPr>
      </w:pPr>
    </w:p>
    <w:p w:rsidR="00C27A86" w:rsidRDefault="00C27A86" w:rsidP="000C204F">
      <w:pPr>
        <w:autoSpaceDE w:val="0"/>
        <w:autoSpaceDN w:val="0"/>
        <w:adjustRightInd w:val="0"/>
        <w:spacing w:after="0" w:line="240" w:lineRule="auto"/>
        <w:rPr>
          <w:rFonts w:ascii="Trebuchet MS" w:hAnsi="Trebuchet MS"/>
        </w:rPr>
      </w:pPr>
      <w:r w:rsidRPr="00C27A86">
        <w:rPr>
          <w:rFonts w:ascii="Trebuchet MS" w:hAnsi="Trebuchet MS"/>
        </w:rPr>
        <w:t xml:space="preserve">On balance, the suggested health risks associated with this development and the fear and/or stress associated with these perceived risks are outweighed by the reassurances provided by the technical information submitted by the applicant. As such, the possible health implications of such apparatus are not considered </w:t>
      </w:r>
      <w:proofErr w:type="gramStart"/>
      <w:r w:rsidRPr="00C27A86">
        <w:rPr>
          <w:rFonts w:ascii="Trebuchet MS" w:hAnsi="Trebuchet MS"/>
        </w:rPr>
        <w:t>sufficient</w:t>
      </w:r>
      <w:proofErr w:type="gramEnd"/>
      <w:r w:rsidRPr="00C27A86">
        <w:rPr>
          <w:rFonts w:ascii="Trebuchet MS" w:hAnsi="Trebuchet MS"/>
        </w:rPr>
        <w:t xml:space="preserve"> reason to refuse prior approval. </w:t>
      </w:r>
    </w:p>
    <w:p w:rsidR="000C204F" w:rsidRPr="00C27A86" w:rsidRDefault="000C204F" w:rsidP="000C204F">
      <w:pPr>
        <w:autoSpaceDE w:val="0"/>
        <w:autoSpaceDN w:val="0"/>
        <w:adjustRightInd w:val="0"/>
        <w:spacing w:after="0" w:line="240" w:lineRule="auto"/>
        <w:rPr>
          <w:rFonts w:ascii="Trebuchet MS" w:hAnsi="Trebuchet MS"/>
        </w:rPr>
      </w:pP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b/>
          <w:bCs/>
        </w:rPr>
        <w:t xml:space="preserve">Conclusion </w:t>
      </w:r>
    </w:p>
    <w:p w:rsid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The proposal complies with Local and National Policy guidance on the siting and appearance of new telecommunications equipment and therefore Prior Approval is granted. </w:t>
      </w:r>
    </w:p>
    <w:p w:rsidR="000C204F" w:rsidRPr="00C27A86" w:rsidRDefault="000C204F" w:rsidP="00C27A86">
      <w:pPr>
        <w:autoSpaceDE w:val="0"/>
        <w:autoSpaceDN w:val="0"/>
        <w:adjustRightInd w:val="0"/>
        <w:spacing w:after="0" w:line="240" w:lineRule="auto"/>
        <w:rPr>
          <w:rFonts w:ascii="Trebuchet MS" w:hAnsi="Trebuchet MS" w:cs="Trebuchet MS"/>
        </w:rPr>
      </w:pP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b/>
          <w:bCs/>
        </w:rPr>
        <w:t xml:space="preserve">Recommendation </w:t>
      </w: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b/>
          <w:bCs/>
        </w:rPr>
        <w:t xml:space="preserve">PRIOR APPROVAL GIVEN </w:t>
      </w:r>
    </w:p>
    <w:p w:rsidR="000C204F" w:rsidRDefault="00C27A86" w:rsidP="000C204F">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I refer to your letter which was received by Reading Borough Council on </w:t>
      </w:r>
      <w:r w:rsidR="007C4899" w:rsidRPr="007C4899">
        <w:rPr>
          <w:rFonts w:ascii="Trebuchet MS" w:hAnsi="Trebuchet MS" w:cs="Trebuchet MS"/>
        </w:rPr>
        <w:t>1</w:t>
      </w:r>
      <w:r w:rsidR="00F556CD">
        <w:rPr>
          <w:rFonts w:ascii="Trebuchet MS" w:hAnsi="Trebuchet MS" w:cs="Trebuchet MS"/>
        </w:rPr>
        <w:t>2</w:t>
      </w:r>
      <w:r w:rsidR="007C4899" w:rsidRPr="007C4899">
        <w:rPr>
          <w:rFonts w:ascii="Trebuchet MS" w:hAnsi="Trebuchet MS" w:cs="Trebuchet MS"/>
          <w:vertAlign w:val="superscript"/>
        </w:rPr>
        <w:t>th</w:t>
      </w:r>
      <w:r w:rsidR="007C4899" w:rsidRPr="007C4899">
        <w:rPr>
          <w:rFonts w:ascii="Trebuchet MS" w:hAnsi="Trebuchet MS" w:cs="Trebuchet MS"/>
        </w:rPr>
        <w:t xml:space="preserve"> of </w:t>
      </w:r>
      <w:r w:rsidR="00F556CD">
        <w:rPr>
          <w:rFonts w:ascii="Trebuchet MS" w:hAnsi="Trebuchet MS" w:cs="Trebuchet MS"/>
        </w:rPr>
        <w:t>January</w:t>
      </w:r>
      <w:r w:rsidR="007C4899" w:rsidRPr="007C4899">
        <w:rPr>
          <w:rFonts w:ascii="Trebuchet MS" w:hAnsi="Trebuchet MS" w:cs="Trebuchet MS"/>
        </w:rPr>
        <w:t xml:space="preserve"> 2021</w:t>
      </w:r>
      <w:r w:rsidRPr="00C27A86">
        <w:rPr>
          <w:rFonts w:ascii="Trebuchet MS" w:hAnsi="Trebuchet MS" w:cs="Trebuchet MS"/>
        </w:rPr>
        <w:t xml:space="preserve">, in respect of the proposed </w:t>
      </w:r>
      <w:r w:rsidR="007C4899">
        <w:rPr>
          <w:rFonts w:ascii="Trebuchet MS" w:hAnsi="Trebuchet MS" w:cs="Trebuchet MS"/>
        </w:rPr>
        <w:t>pole mounted monopole and associated cabinets</w:t>
      </w:r>
      <w:r w:rsidRPr="00C27A86">
        <w:rPr>
          <w:rFonts w:ascii="Trebuchet MS" w:hAnsi="Trebuchet MS" w:cs="Trebuchet MS"/>
        </w:rPr>
        <w:t xml:space="preserve">, as shown on the submitted drawings and documents: </w:t>
      </w:r>
    </w:p>
    <w:p w:rsidR="007C4899" w:rsidRDefault="007C4899" w:rsidP="007C4899">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002 Site Location Plan</w:t>
      </w:r>
    </w:p>
    <w:p w:rsidR="007C4899" w:rsidRDefault="007C4899" w:rsidP="007C4899">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215 Proposed Site Plan</w:t>
      </w:r>
    </w:p>
    <w:p w:rsidR="007C4899" w:rsidRDefault="007C4899" w:rsidP="007C4899">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265 Proposed Site Elevation</w:t>
      </w:r>
    </w:p>
    <w:p w:rsidR="007C4899" w:rsidRDefault="007C4899" w:rsidP="007C4899">
      <w:pPr>
        <w:pStyle w:val="Default"/>
        <w:ind w:left="720"/>
        <w:jc w:val="both"/>
        <w:rPr>
          <w:rFonts w:ascii="Trebuchet MS" w:hAnsi="Trebuchet MS" w:cs="Trebuchet MS"/>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304 </w:t>
      </w:r>
      <w:r>
        <w:rPr>
          <w:rFonts w:ascii="Trebuchet MS" w:hAnsi="Trebuchet MS" w:cs="Trebuchet MS"/>
          <w:color w:val="auto"/>
          <w:sz w:val="22"/>
          <w:szCs w:val="22"/>
        </w:rPr>
        <w:t>P</w:t>
      </w:r>
      <w:r>
        <w:rPr>
          <w:rFonts w:ascii="Trebuchet MS" w:hAnsi="Trebuchet MS" w:cs="Trebuchet MS"/>
          <w:color w:val="auto"/>
          <w:sz w:val="22"/>
          <w:szCs w:val="22"/>
        </w:rPr>
        <w:t>roposed Configuration Antenna Schedule</w:t>
      </w:r>
    </w:p>
    <w:p w:rsidR="007C4899" w:rsidRDefault="007C4899" w:rsidP="007C4899">
      <w:pPr>
        <w:pStyle w:val="Default"/>
        <w:ind w:left="720"/>
        <w:jc w:val="both"/>
        <w:rPr>
          <w:color w:val="auto"/>
          <w:sz w:val="22"/>
          <w:szCs w:val="22"/>
        </w:rPr>
      </w:pPr>
      <w:proofErr w:type="spellStart"/>
      <w:r>
        <w:rPr>
          <w:rFonts w:ascii="Trebuchet MS" w:hAnsi="Trebuchet MS" w:cs="Trebuchet MS"/>
          <w:color w:val="auto"/>
          <w:sz w:val="22"/>
          <w:szCs w:val="22"/>
        </w:rPr>
        <w:t>Dwg</w:t>
      </w:r>
      <w:proofErr w:type="spellEnd"/>
      <w:r>
        <w:rPr>
          <w:rFonts w:ascii="Trebuchet MS" w:hAnsi="Trebuchet MS" w:cs="Trebuchet MS"/>
          <w:color w:val="auto"/>
          <w:sz w:val="22"/>
          <w:szCs w:val="22"/>
        </w:rPr>
        <w:t xml:space="preserve"> No; 307 Equipment Schedules &amp; Dependencies</w:t>
      </w:r>
    </w:p>
    <w:p w:rsidR="007C4899" w:rsidRDefault="007C4899" w:rsidP="007C4899">
      <w:pPr>
        <w:pStyle w:val="Default"/>
        <w:spacing w:after="28"/>
        <w:ind w:left="720"/>
        <w:jc w:val="both"/>
        <w:rPr>
          <w:rFonts w:ascii="Trebuchet MS" w:hAnsi="Trebuchet MS" w:cs="Trebuchet MS"/>
          <w:color w:val="auto"/>
          <w:sz w:val="22"/>
          <w:szCs w:val="22"/>
        </w:rPr>
      </w:pPr>
      <w:r>
        <w:rPr>
          <w:rFonts w:ascii="Trebuchet MS" w:hAnsi="Trebuchet MS" w:cs="Trebuchet MS"/>
          <w:color w:val="auto"/>
          <w:sz w:val="22"/>
          <w:szCs w:val="22"/>
        </w:rPr>
        <w:t>5G Site Specific Supplementary Information and Planning Justification Statement</w:t>
      </w:r>
    </w:p>
    <w:p w:rsidR="00C27A86" w:rsidRPr="00C27A86" w:rsidRDefault="007C4899" w:rsidP="007C4899">
      <w:pPr>
        <w:pStyle w:val="Default"/>
        <w:ind w:left="720"/>
        <w:jc w:val="both"/>
        <w:rPr>
          <w:rFonts w:ascii="Trebuchet MS" w:hAnsi="Trebuchet MS" w:cs="Trebuchet MS"/>
          <w:color w:val="auto"/>
          <w:sz w:val="22"/>
          <w:szCs w:val="22"/>
        </w:rPr>
      </w:pPr>
      <w:r>
        <w:rPr>
          <w:rFonts w:ascii="Trebuchet MS" w:hAnsi="Trebuchet MS" w:cs="Trebuchet MS"/>
          <w:color w:val="auto"/>
          <w:sz w:val="22"/>
          <w:szCs w:val="22"/>
        </w:rPr>
        <w:t>As received 12</w:t>
      </w:r>
      <w:r w:rsidRPr="00EA48DA">
        <w:rPr>
          <w:rFonts w:ascii="Trebuchet MS" w:hAnsi="Trebuchet MS" w:cs="Trebuchet MS"/>
          <w:color w:val="auto"/>
          <w:sz w:val="22"/>
          <w:szCs w:val="22"/>
          <w:vertAlign w:val="superscript"/>
        </w:rPr>
        <w:t>th</w:t>
      </w:r>
      <w:r>
        <w:rPr>
          <w:rFonts w:ascii="Trebuchet MS" w:hAnsi="Trebuchet MS" w:cs="Trebuchet MS"/>
          <w:color w:val="auto"/>
          <w:sz w:val="22"/>
          <w:szCs w:val="22"/>
        </w:rPr>
        <w:t xml:space="preserve"> of January 2021</w:t>
      </w:r>
    </w:p>
    <w:p w:rsidR="000C204F" w:rsidRDefault="000C204F" w:rsidP="00C27A86">
      <w:pPr>
        <w:autoSpaceDE w:val="0"/>
        <w:autoSpaceDN w:val="0"/>
        <w:adjustRightInd w:val="0"/>
        <w:spacing w:after="0" w:line="240" w:lineRule="auto"/>
        <w:rPr>
          <w:rFonts w:ascii="Trebuchet MS" w:hAnsi="Trebuchet MS" w:cs="Trebuchet MS"/>
        </w:rPr>
      </w:pPr>
    </w:p>
    <w:p w:rsid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I am writing to advise that Reading Borough Council as local planning authority hereby GIVE approval for the siting and appearance of the development proposed in the above-mentioned application in accordance with the submitted drawings and documents. </w:t>
      </w:r>
    </w:p>
    <w:p w:rsidR="000C204F" w:rsidRPr="00C27A86" w:rsidRDefault="000C204F" w:rsidP="00C27A86">
      <w:pPr>
        <w:autoSpaceDE w:val="0"/>
        <w:autoSpaceDN w:val="0"/>
        <w:adjustRightInd w:val="0"/>
        <w:spacing w:after="0" w:line="240" w:lineRule="auto"/>
        <w:rPr>
          <w:rFonts w:ascii="Trebuchet MS" w:hAnsi="Trebuchet MS" w:cs="Trebuchet MS"/>
        </w:rPr>
      </w:pP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b/>
          <w:bCs/>
        </w:rPr>
        <w:t xml:space="preserve">INFORMATIVES </w:t>
      </w:r>
    </w:p>
    <w:p w:rsidR="00C27A86" w:rsidRPr="00C27A86" w:rsidRDefault="00C27A86" w:rsidP="00C27A86">
      <w:pPr>
        <w:autoSpaceDE w:val="0"/>
        <w:autoSpaceDN w:val="0"/>
        <w:adjustRightInd w:val="0"/>
        <w:spacing w:after="0" w:line="240" w:lineRule="auto"/>
        <w:rPr>
          <w:rFonts w:ascii="Trebuchet MS" w:hAnsi="Trebuchet MS" w:cs="Trebuchet MS"/>
        </w:rPr>
      </w:pPr>
      <w:bookmarkStart w:id="0" w:name="_GoBack"/>
      <w:r w:rsidRPr="00C27A86">
        <w:rPr>
          <w:rFonts w:ascii="Trebuchet MS" w:hAnsi="Trebuchet MS" w:cs="Trebuchet MS"/>
        </w:rPr>
        <w:t xml:space="preserve">As per The Town and Country Planning (General Permitted Development) (England) Order 2015 (as amended) - Schedule 2, Part 16, Class A you are advised: </w:t>
      </w: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The development must, except to the extent that the local planning authority otherwise agree in writing, be carried out— </w:t>
      </w: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 where prior approval has been given as mentioned in sub-paragraph in accordance with the details approved; </w:t>
      </w: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 in any other case, in accordance with the details submitted with the application. </w:t>
      </w: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lastRenderedPageBreak/>
        <w:t xml:space="preserve">The development must begin— </w:t>
      </w:r>
    </w:p>
    <w:p w:rsidR="00C27A86" w:rsidRPr="00C27A86" w:rsidRDefault="00C27A86" w:rsidP="00C27A86">
      <w:pPr>
        <w:autoSpaceDE w:val="0"/>
        <w:autoSpaceDN w:val="0"/>
        <w:adjustRightInd w:val="0"/>
        <w:spacing w:after="18" w:line="240" w:lineRule="auto"/>
        <w:rPr>
          <w:rFonts w:ascii="Trebuchet MS" w:hAnsi="Trebuchet MS" w:cs="Trebuchet MS"/>
        </w:rPr>
      </w:pPr>
      <w:r w:rsidRPr="00C27A86">
        <w:rPr>
          <w:rFonts w:ascii="Trebuchet MS" w:hAnsi="Trebuchet MS" w:cs="Trebuchet MS"/>
        </w:rPr>
        <w:t xml:space="preserve">- where prior approval has been given, not later than the expiration of 5 years beginning with the date on which the approval was given; </w:t>
      </w: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 in any other case, not later than the expiration of 5 years beginning with the date on which the local planning authority received the application </w:t>
      </w:r>
    </w:p>
    <w:p w:rsidR="00C27A86" w:rsidRPr="00C27A86" w:rsidRDefault="00C27A86" w:rsidP="00C27A86">
      <w:pPr>
        <w:autoSpaceDE w:val="0"/>
        <w:autoSpaceDN w:val="0"/>
        <w:adjustRightInd w:val="0"/>
        <w:spacing w:after="0" w:line="240" w:lineRule="auto"/>
        <w:rPr>
          <w:rFonts w:ascii="Trebuchet MS" w:hAnsi="Trebuchet MS" w:cs="Trebuchet MS"/>
        </w:rPr>
      </w:pP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b/>
          <w:bCs/>
        </w:rPr>
        <w:t xml:space="preserve">IF1: Positive and Proactive Working - approval </w:t>
      </w:r>
    </w:p>
    <w:p w:rsid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rPr>
        <w:t xml:space="preserve">The Local Planning Authority has worked positively and proactively with the applicant to determine the application within the prescribed timescale for the decision to be issued. </w:t>
      </w:r>
    </w:p>
    <w:p w:rsidR="007C4899" w:rsidRPr="00C27A86" w:rsidRDefault="007C4899" w:rsidP="00C27A86">
      <w:pPr>
        <w:autoSpaceDE w:val="0"/>
        <w:autoSpaceDN w:val="0"/>
        <w:adjustRightInd w:val="0"/>
        <w:spacing w:after="0" w:line="240" w:lineRule="auto"/>
        <w:rPr>
          <w:rFonts w:ascii="Trebuchet MS" w:hAnsi="Trebuchet MS" w:cs="Trebuchet MS"/>
        </w:rPr>
      </w:pPr>
    </w:p>
    <w:p w:rsidR="007C4899" w:rsidRDefault="007C4899" w:rsidP="007C4899">
      <w:pPr>
        <w:spacing w:after="0"/>
        <w:jc w:val="both"/>
        <w:rPr>
          <w:rFonts w:ascii="Trebuchet MS" w:hAnsi="Trebuchet MS" w:cs="Calibri"/>
          <w:b/>
          <w:iCs/>
        </w:rPr>
      </w:pPr>
      <w:r w:rsidRPr="007C4899">
        <w:rPr>
          <w:rFonts w:ascii="Trebuchet MS" w:hAnsi="Trebuchet MS"/>
          <w:b/>
          <w:iCs/>
        </w:rPr>
        <w:t>Works affecting the highway</w:t>
      </w:r>
    </w:p>
    <w:p w:rsidR="007C4899" w:rsidRPr="007C4899" w:rsidRDefault="007C4899" w:rsidP="007C4899">
      <w:pPr>
        <w:jc w:val="both"/>
        <w:rPr>
          <w:rFonts w:ascii="Trebuchet MS" w:hAnsi="Trebuchet MS" w:cs="Calibri"/>
          <w:b/>
          <w:iCs/>
        </w:rPr>
      </w:pPr>
      <w:r>
        <w:rPr>
          <w:rFonts w:ascii="Trebuchet MS" w:hAnsi="Trebuchet MS"/>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5" w:history="1">
        <w:r>
          <w:rPr>
            <w:rStyle w:val="Hyperlink"/>
          </w:rPr>
          <w:t>http://www.reading.gov.uk/ltp/General.asp?id=SX9452-A782F664</w:t>
        </w:r>
      </w:hyperlink>
      <w:r>
        <w:rPr>
          <w:rFonts w:ascii="Trebuchet MS" w:hAnsi="Trebuchet MS"/>
        </w:rPr>
        <w:t xml:space="preserve"> (within the Transport Strategy area of the Transport Section on the Reading Borough Web Site).</w:t>
      </w:r>
    </w:p>
    <w:p w:rsidR="007C4899" w:rsidRPr="007C4899" w:rsidRDefault="007C4899" w:rsidP="007C4899">
      <w:pPr>
        <w:spacing w:after="0"/>
        <w:rPr>
          <w:b/>
        </w:rPr>
      </w:pPr>
      <w:r w:rsidRPr="007C4899">
        <w:rPr>
          <w:rFonts w:ascii="Trebuchet MS" w:hAnsi="Trebuchet MS"/>
          <w:b/>
          <w:iCs/>
          <w:color w:val="000000"/>
        </w:rPr>
        <w:t>Telecom Applications</w:t>
      </w:r>
    </w:p>
    <w:p w:rsidR="007C4899" w:rsidRDefault="007C4899" w:rsidP="007C4899">
      <w:r>
        <w:rPr>
          <w:rFonts w:ascii="Trebuchet MS" w:hAnsi="Trebuchet MS"/>
          <w:color w:val="000000"/>
        </w:rPr>
        <w:t xml:space="preserve">The Highway Authority will require a fee for carrying out site visits, technical approval of the proposal drawings, liaison with our electrical streetlight provider and site visits during the installation works on this traffic sensitive street. </w:t>
      </w:r>
    </w:p>
    <w:p w:rsidR="007C4899" w:rsidRDefault="007C4899" w:rsidP="007C4899">
      <w:r>
        <w:rPr>
          <w:rFonts w:ascii="Trebuchet MS" w:hAnsi="Trebuchet MS"/>
          <w:color w:val="000000"/>
        </w:rPr>
        <w:t xml:space="preserve">The Highway Authority will require detailed traffic management plans to be returned to the </w:t>
      </w:r>
      <w:proofErr w:type="spellStart"/>
      <w:r>
        <w:rPr>
          <w:rFonts w:ascii="Trebuchet MS" w:hAnsi="Trebuchet MS"/>
          <w:color w:val="000000"/>
        </w:rPr>
        <w:t>Streetworks</w:t>
      </w:r>
      <w:proofErr w:type="spellEnd"/>
      <w:r>
        <w:rPr>
          <w:rFonts w:ascii="Trebuchet MS" w:hAnsi="Trebuchet MS"/>
          <w:color w:val="000000"/>
        </w:rPr>
        <w:t xml:space="preserve"> Co-ordinator at </w:t>
      </w:r>
      <w:r>
        <w:rPr>
          <w:rFonts w:ascii="Trebuchet MS" w:hAnsi="Trebuchet MS"/>
          <w:color w:val="0D0D0D"/>
        </w:rPr>
        <w:t xml:space="preserve">Civic Offices, Bridge Street, Reading, RG1 2LU </w:t>
      </w:r>
      <w:r>
        <w:rPr>
          <w:rFonts w:ascii="Trebuchet MS" w:hAnsi="Trebuchet MS"/>
          <w:color w:val="000000"/>
        </w:rPr>
        <w:t>for approval prior to works commencing.</w:t>
      </w:r>
    </w:p>
    <w:p w:rsidR="007C4899" w:rsidRDefault="007C4899" w:rsidP="007C4899">
      <w:r>
        <w:rPr>
          <w:rFonts w:ascii="Trebuchet MS" w:hAnsi="Trebuchet MS"/>
          <w:color w:val="000000"/>
        </w:rPr>
        <w:t xml:space="preserve">The Highway Authority will require a pre-start site meeting with the </w:t>
      </w:r>
      <w:proofErr w:type="spellStart"/>
      <w:r>
        <w:rPr>
          <w:rFonts w:ascii="Trebuchet MS" w:hAnsi="Trebuchet MS"/>
          <w:color w:val="000000"/>
        </w:rPr>
        <w:t>telecomm</w:t>
      </w:r>
      <w:proofErr w:type="spellEnd"/>
      <w:r>
        <w:rPr>
          <w:rFonts w:ascii="Trebuchet MS" w:hAnsi="Trebuchet MS"/>
          <w:color w:val="000000"/>
        </w:rPr>
        <w:t xml:space="preserve"> provider, and their installations electrical engineer with our streetlighting electrical provider to agree electrical installation safety and to co-ordinate the works between all parties.</w:t>
      </w:r>
    </w:p>
    <w:p w:rsidR="007C4899" w:rsidRDefault="007C4899" w:rsidP="007C4899">
      <w:r>
        <w:rPr>
          <w:rFonts w:ascii="Trebuchet MS" w:hAnsi="Trebuchet MS"/>
          <w:color w:val="000000"/>
        </w:rPr>
        <w:t xml:space="preserve">The Highway Authority will require the provision of a </w:t>
      </w:r>
      <w:proofErr w:type="gramStart"/>
      <w:r>
        <w:rPr>
          <w:rFonts w:ascii="Trebuchet MS" w:hAnsi="Trebuchet MS"/>
          <w:color w:val="000000"/>
        </w:rPr>
        <w:t>site specific</w:t>
      </w:r>
      <w:proofErr w:type="gramEnd"/>
      <w:r>
        <w:rPr>
          <w:rFonts w:ascii="Trebuchet MS" w:hAnsi="Trebuchet MS"/>
          <w:color w:val="000000"/>
        </w:rPr>
        <w:t xml:space="preserve"> method statement and safe working procedure to detail how the Council’s streetlighting contractor can safely secure the site to carry out routine maintenance on the streetlight apparatus.</w:t>
      </w:r>
    </w:p>
    <w:p w:rsidR="007C4899" w:rsidRDefault="007C4899" w:rsidP="007C4899">
      <w:r>
        <w:rPr>
          <w:rFonts w:ascii="Trebuchet MS" w:hAnsi="Trebuchet MS"/>
          <w:color w:val="000000"/>
        </w:rPr>
        <w:t>The Highway Authority will require the provision of suitable duct access to the column base for the separate power supply to the streetlighting apparatus.</w:t>
      </w:r>
    </w:p>
    <w:p w:rsidR="007C4899" w:rsidRPr="007C4899" w:rsidRDefault="00C27A86" w:rsidP="007C4899">
      <w:pPr>
        <w:rPr>
          <w:rFonts w:ascii="Trebuchet MS" w:hAnsi="Trebuchet MS" w:cs="Trebuchet MS"/>
        </w:rPr>
      </w:pPr>
      <w:r w:rsidRPr="00C27A86">
        <w:rPr>
          <w:rFonts w:ascii="Trebuchet MS" w:hAnsi="Trebuchet MS" w:cs="Trebuchet MS"/>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https://www.reading.gov.uk/maintenanceandroadworks (within the Transport Strategy area of the Transport Section on the Reading Borough Web Site). </w:t>
      </w:r>
    </w:p>
    <w:p w:rsidR="00C27A86" w:rsidRPr="00C27A86" w:rsidRDefault="00C27A86" w:rsidP="00C27A86">
      <w:pPr>
        <w:autoSpaceDE w:val="0"/>
        <w:autoSpaceDN w:val="0"/>
        <w:adjustRightInd w:val="0"/>
        <w:spacing w:after="0" w:line="240" w:lineRule="auto"/>
        <w:rPr>
          <w:rFonts w:ascii="Trebuchet MS" w:hAnsi="Trebuchet MS" w:cs="Trebuchet MS"/>
        </w:rPr>
      </w:pPr>
      <w:r w:rsidRPr="00C27A86">
        <w:rPr>
          <w:rFonts w:ascii="Trebuchet MS" w:hAnsi="Trebuchet MS" w:cs="Trebuchet MS"/>
          <w:b/>
          <w:bCs/>
        </w:rPr>
        <w:t xml:space="preserve">IF5: Terms </w:t>
      </w:r>
    </w:p>
    <w:p w:rsidR="00C27A86" w:rsidRDefault="00C27A86" w:rsidP="00C27A86">
      <w:pPr>
        <w:pStyle w:val="Default"/>
        <w:jc w:val="both"/>
      </w:pPr>
      <w:r w:rsidRPr="00C27A86">
        <w:rPr>
          <w:rFonts w:ascii="Trebuchet MS" w:hAnsi="Trebuchet MS" w:cs="Trebuchet MS"/>
          <w:color w:val="auto"/>
          <w:sz w:val="22"/>
          <w:szCs w:val="22"/>
        </w:rPr>
        <w:t xml:space="preserve">Your attention is drawn to the terms and conditions of this approval. Any development which is carried </w:t>
      </w:r>
      <w:proofErr w:type="gramStart"/>
      <w:r w:rsidRPr="00C27A86">
        <w:rPr>
          <w:rFonts w:ascii="Trebuchet MS" w:hAnsi="Trebuchet MS" w:cs="Trebuchet MS"/>
          <w:color w:val="auto"/>
          <w:sz w:val="22"/>
          <w:szCs w:val="22"/>
        </w:rPr>
        <w:t>out</w:t>
      </w:r>
      <w:proofErr w:type="gramEnd"/>
      <w:r w:rsidRPr="00C27A86">
        <w:rPr>
          <w:rFonts w:ascii="Trebuchet MS" w:hAnsi="Trebuchet MS" w:cs="Trebuchet MS"/>
          <w:color w:val="auto"/>
          <w:sz w:val="22"/>
          <w:szCs w:val="22"/>
        </w:rPr>
        <w:t xml:space="preserve"> but which differs materially from the approved plans and details, may result in the Council taking action to remedy the breach of planning control. If you are in any </w:t>
      </w:r>
      <w:proofErr w:type="gramStart"/>
      <w:r w:rsidRPr="00C27A86">
        <w:rPr>
          <w:rFonts w:ascii="Trebuchet MS" w:hAnsi="Trebuchet MS" w:cs="Trebuchet MS"/>
          <w:color w:val="auto"/>
          <w:sz w:val="22"/>
          <w:szCs w:val="22"/>
        </w:rPr>
        <w:t>doubt</w:t>
      </w:r>
      <w:proofErr w:type="gramEnd"/>
      <w:r w:rsidRPr="00C27A86">
        <w:rPr>
          <w:rFonts w:ascii="Trebuchet MS" w:hAnsi="Trebuchet MS" w:cs="Trebuchet MS"/>
          <w:color w:val="auto"/>
          <w:sz w:val="22"/>
          <w:szCs w:val="22"/>
        </w:rPr>
        <w:t xml:space="preserve"> please contact the Council.</w:t>
      </w:r>
      <w:bookmarkEnd w:id="0"/>
    </w:p>
    <w:sectPr w:rsidR="00C27A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409EC1A"/>
    <w:multiLevelType w:val="hybridMultilevel"/>
    <w:tmpl w:val="9A6650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EF0EAF"/>
    <w:multiLevelType w:val="hybridMultilevel"/>
    <w:tmpl w:val="882A3E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F12C58B"/>
    <w:multiLevelType w:val="hybridMultilevel"/>
    <w:tmpl w:val="2AC1A38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A613761"/>
    <w:multiLevelType w:val="hybridMultilevel"/>
    <w:tmpl w:val="8890C7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F5539D4"/>
    <w:multiLevelType w:val="hybridMultilevel"/>
    <w:tmpl w:val="6A9E92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612A1D7"/>
    <w:multiLevelType w:val="hybridMultilevel"/>
    <w:tmpl w:val="3C1FF4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21C6A1"/>
    <w:multiLevelType w:val="hybridMultilevel"/>
    <w:tmpl w:val="57E0784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8AD02D8"/>
    <w:multiLevelType w:val="hybridMultilevel"/>
    <w:tmpl w:val="6CE4F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44D2A"/>
    <w:multiLevelType w:val="hybridMultilevel"/>
    <w:tmpl w:val="61B3F1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492524E"/>
    <w:multiLevelType w:val="hybridMultilevel"/>
    <w:tmpl w:val="7EBC9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5A0C91"/>
    <w:multiLevelType w:val="hybridMultilevel"/>
    <w:tmpl w:val="6DD28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2102F"/>
    <w:multiLevelType w:val="hybridMultilevel"/>
    <w:tmpl w:val="0F48B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92A3E4"/>
    <w:multiLevelType w:val="hybridMultilevel"/>
    <w:tmpl w:val="BDBEF6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B0A5D34"/>
    <w:multiLevelType w:val="hybridMultilevel"/>
    <w:tmpl w:val="237CD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0"/>
  </w:num>
  <w:num w:numId="4">
    <w:abstractNumId w:val="3"/>
  </w:num>
  <w:num w:numId="5">
    <w:abstractNumId w:val="5"/>
  </w:num>
  <w:num w:numId="6">
    <w:abstractNumId w:val="1"/>
  </w:num>
  <w:num w:numId="7">
    <w:abstractNumId w:val="4"/>
  </w:num>
  <w:num w:numId="8">
    <w:abstractNumId w:val="7"/>
  </w:num>
  <w:num w:numId="9">
    <w:abstractNumId w:val="8"/>
  </w:num>
  <w:num w:numId="10">
    <w:abstractNumId w:val="2"/>
  </w:num>
  <w:num w:numId="11">
    <w:abstractNumId w:val="13"/>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A86"/>
    <w:rsid w:val="000C204F"/>
    <w:rsid w:val="0020228F"/>
    <w:rsid w:val="002F2DE3"/>
    <w:rsid w:val="007C4899"/>
    <w:rsid w:val="00963042"/>
    <w:rsid w:val="00C27A86"/>
    <w:rsid w:val="00EA48DA"/>
    <w:rsid w:val="00F556CD"/>
    <w:rsid w:val="00F92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57A4"/>
  <w15:chartTrackingRefBased/>
  <w15:docId w15:val="{68BF9F99-A13C-473B-9E05-9F7FF15E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7A8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C204F"/>
    <w:pPr>
      <w:ind w:left="720"/>
      <w:contextualSpacing/>
    </w:pPr>
  </w:style>
  <w:style w:type="character" w:styleId="Hyperlink">
    <w:name w:val="Hyperlink"/>
    <w:uiPriority w:val="99"/>
    <w:rsid w:val="007C489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eading.gov.uk/ltp/General.asp?id=SX9452-A782F6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5</Pages>
  <Words>2166</Words>
  <Characters>12348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Schofield, James</dc:creator>
  <cp:keywords/>
  <dc:description/>
  <cp:lastModifiedBy>Schofield, James</cp:lastModifiedBy>
  <cp:revision>3</cp:revision>
  <dcterms:created xsi:type="dcterms:W3CDTF">2021-03-09T15:12:00Z</dcterms:created>
  <dcterms:modified xsi:type="dcterms:W3CDTF">2021-03-09T16:17:00Z</dcterms:modified>
</cp:coreProperties>
</file>