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9F8" w:rsidRPr="00171E8B" w:rsidRDefault="009139F8" w:rsidP="00171E8B">
      <w:pPr>
        <w:spacing w:line="360" w:lineRule="auto"/>
        <w:jc w:val="both"/>
        <w:rPr>
          <w:rFonts w:ascii="Trebuchet MS" w:hAnsi="Trebuchet MS"/>
        </w:rPr>
      </w:pPr>
      <w:r w:rsidRPr="00171E8B">
        <w:rPr>
          <w:rFonts w:ascii="Trebuchet MS" w:hAnsi="Trebuchet MS"/>
          <w:u w:val="single"/>
        </w:rPr>
        <w:t>DELEGATED APPLICATION REPORT - CERTIFICATE OF LAWFULNESS</w:t>
      </w:r>
      <w:r w:rsidRPr="00171E8B">
        <w:rPr>
          <w:rFonts w:ascii="Trebuchet MS" w:hAnsi="Trebuchet MS"/>
        </w:rPr>
        <w:t xml:space="preserve">      </w:t>
      </w:r>
    </w:p>
    <w:p w:rsidR="009139F8" w:rsidRPr="00171E8B" w:rsidRDefault="0067200F" w:rsidP="00171E8B">
      <w:pPr>
        <w:spacing w:line="360" w:lineRule="auto"/>
        <w:contextualSpacing/>
        <w:jc w:val="both"/>
        <w:rPr>
          <w:rFonts w:ascii="Trebuchet MS" w:hAnsi="Trebuchet MS"/>
        </w:rPr>
      </w:pPr>
      <w:r w:rsidRPr="00171E8B">
        <w:rPr>
          <w:rFonts w:ascii="Trebuchet MS" w:hAnsi="Trebuchet MS"/>
        </w:rPr>
        <w:t>Application No</w:t>
      </w:r>
      <w:r w:rsidR="009139F8" w:rsidRPr="00171E8B">
        <w:rPr>
          <w:rFonts w:ascii="Trebuchet MS" w:hAnsi="Trebuchet MS"/>
        </w:rPr>
        <w:t xml:space="preserve">: </w:t>
      </w:r>
      <w:r w:rsidR="00445AE5">
        <w:rPr>
          <w:rFonts w:ascii="Trebuchet MS" w:hAnsi="Trebuchet MS"/>
        </w:rPr>
        <w:t>201805</w:t>
      </w:r>
      <w:r w:rsidR="00BC2E0D" w:rsidRPr="00171E8B">
        <w:rPr>
          <w:rFonts w:ascii="Trebuchet MS" w:hAnsi="Trebuchet MS"/>
        </w:rPr>
        <w:t>/</w:t>
      </w:r>
      <w:r w:rsidR="009139F8" w:rsidRPr="00171E8B">
        <w:rPr>
          <w:rFonts w:ascii="Trebuchet MS" w:hAnsi="Trebuchet MS"/>
        </w:rPr>
        <w:t>CLE</w:t>
      </w:r>
    </w:p>
    <w:p w:rsidR="009139F8" w:rsidRPr="00171E8B" w:rsidRDefault="0067200F" w:rsidP="00171E8B">
      <w:pPr>
        <w:spacing w:line="360" w:lineRule="auto"/>
        <w:contextualSpacing/>
        <w:jc w:val="both"/>
        <w:rPr>
          <w:rFonts w:ascii="Trebuchet MS" w:hAnsi="Trebuchet MS"/>
        </w:rPr>
      </w:pPr>
      <w:r w:rsidRPr="00171E8B">
        <w:rPr>
          <w:rFonts w:ascii="Trebuchet MS" w:hAnsi="Trebuchet MS"/>
        </w:rPr>
        <w:t>Site Address</w:t>
      </w:r>
      <w:r w:rsidR="009139F8" w:rsidRPr="00171E8B">
        <w:rPr>
          <w:rFonts w:ascii="Trebuchet MS" w:hAnsi="Trebuchet MS"/>
        </w:rPr>
        <w:t xml:space="preserve">: </w:t>
      </w:r>
      <w:r w:rsidR="00445AE5">
        <w:rPr>
          <w:rFonts w:ascii="Trebuchet MS" w:hAnsi="Trebuchet MS"/>
        </w:rPr>
        <w:t>539 Basingstoke Road</w:t>
      </w:r>
      <w:r w:rsidR="00D344A8">
        <w:rPr>
          <w:rFonts w:ascii="Trebuchet MS" w:hAnsi="Trebuchet MS"/>
        </w:rPr>
        <w:t>,</w:t>
      </w:r>
      <w:r w:rsidR="009139F8" w:rsidRPr="00171E8B">
        <w:rPr>
          <w:rFonts w:ascii="Trebuchet MS" w:hAnsi="Trebuchet MS"/>
        </w:rPr>
        <w:t xml:space="preserve"> Reading</w:t>
      </w:r>
      <w:r w:rsidR="00445AE5">
        <w:rPr>
          <w:rFonts w:ascii="Trebuchet MS" w:hAnsi="Trebuchet MS"/>
        </w:rPr>
        <w:t xml:space="preserve">  </w:t>
      </w:r>
    </w:p>
    <w:p w:rsidR="009139F8" w:rsidRPr="00171E8B" w:rsidRDefault="009139F8" w:rsidP="007B3467">
      <w:pPr>
        <w:pStyle w:val="Default"/>
      </w:pPr>
      <w:r w:rsidRPr="00171E8B">
        <w:t>P</w:t>
      </w:r>
      <w:r w:rsidR="0067200F" w:rsidRPr="00171E8B">
        <w:t xml:space="preserve">roposal: </w:t>
      </w:r>
      <w:bookmarkStart w:id="0" w:name="_Hlk62663923"/>
      <w:r w:rsidRPr="00171E8B">
        <w:t xml:space="preserve">Certificate of lawfulness </w:t>
      </w:r>
      <w:r w:rsidR="00445AE5">
        <w:t xml:space="preserve">for </w:t>
      </w:r>
      <w:r w:rsidR="007B3467">
        <w:t xml:space="preserve">change of use </w:t>
      </w:r>
      <w:r w:rsidR="007B3467">
        <w:rPr>
          <w:sz w:val="23"/>
          <w:szCs w:val="23"/>
        </w:rPr>
        <w:t xml:space="preserve">of property from single dwelling house into 2no 1 bedroom flats (one on ground floor and one on the first floor). </w:t>
      </w:r>
      <w:r w:rsidR="007B3467">
        <w:t xml:space="preserve"> O</w:t>
      </w:r>
      <w:r w:rsidR="00445AE5">
        <w:t>riginal description – Conversion of property into two self contained flats</w:t>
      </w:r>
      <w:r w:rsidR="007B3467">
        <w:t>.</w:t>
      </w:r>
      <w:r w:rsidR="00445AE5">
        <w:t xml:space="preserve"> </w:t>
      </w:r>
      <w:bookmarkEnd w:id="0"/>
    </w:p>
    <w:p w:rsidR="009139F8" w:rsidRPr="00171E8B" w:rsidRDefault="0067200F" w:rsidP="00171E8B">
      <w:pPr>
        <w:spacing w:line="360" w:lineRule="auto"/>
        <w:contextualSpacing/>
        <w:jc w:val="both"/>
        <w:rPr>
          <w:rFonts w:ascii="Trebuchet MS" w:hAnsi="Trebuchet MS"/>
        </w:rPr>
      </w:pPr>
      <w:r w:rsidRPr="00171E8B">
        <w:rPr>
          <w:rFonts w:ascii="Trebuchet MS" w:hAnsi="Trebuchet MS"/>
        </w:rPr>
        <w:t>Case Officer</w:t>
      </w:r>
      <w:r w:rsidR="009139F8" w:rsidRPr="00171E8B">
        <w:rPr>
          <w:rFonts w:ascii="Trebuchet MS" w:hAnsi="Trebuchet MS"/>
        </w:rPr>
        <w:t xml:space="preserve">: </w:t>
      </w:r>
      <w:r w:rsidR="00445AE5">
        <w:rPr>
          <w:rFonts w:ascii="Trebuchet MS" w:hAnsi="Trebuchet MS"/>
        </w:rPr>
        <w:t>Julie Williams</w:t>
      </w:r>
    </w:p>
    <w:p w:rsidR="005A69AC" w:rsidRPr="00171E8B" w:rsidRDefault="005A69AC" w:rsidP="00171E8B">
      <w:pPr>
        <w:spacing w:line="360" w:lineRule="auto"/>
        <w:contextualSpacing/>
        <w:jc w:val="both"/>
        <w:rPr>
          <w:rFonts w:ascii="Trebuchet MS" w:hAnsi="Trebuchet MS"/>
        </w:rPr>
      </w:pPr>
      <w:r w:rsidRPr="00171E8B">
        <w:rPr>
          <w:rFonts w:ascii="Trebuchet MS" w:hAnsi="Trebuchet MS"/>
        </w:rPr>
        <w:t xml:space="preserve">Target Date: </w:t>
      </w:r>
      <w:r w:rsidR="00445AE5">
        <w:rPr>
          <w:rFonts w:ascii="Trebuchet MS" w:hAnsi="Trebuchet MS"/>
        </w:rPr>
        <w:t>9</w:t>
      </w:r>
      <w:r w:rsidRPr="00171E8B">
        <w:rPr>
          <w:rFonts w:ascii="Trebuchet MS" w:hAnsi="Trebuchet MS"/>
        </w:rPr>
        <w:t>/</w:t>
      </w:r>
      <w:r w:rsidR="00445AE5">
        <w:rPr>
          <w:rFonts w:ascii="Trebuchet MS" w:hAnsi="Trebuchet MS"/>
        </w:rPr>
        <w:t>2</w:t>
      </w:r>
      <w:r w:rsidRPr="00171E8B">
        <w:rPr>
          <w:rFonts w:ascii="Trebuchet MS" w:hAnsi="Trebuchet MS"/>
        </w:rPr>
        <w:t>/20</w:t>
      </w:r>
      <w:r w:rsidR="00D344A8">
        <w:rPr>
          <w:rFonts w:ascii="Trebuchet MS" w:hAnsi="Trebuchet MS"/>
        </w:rPr>
        <w:t>2</w:t>
      </w:r>
      <w:r w:rsidR="00445AE5">
        <w:rPr>
          <w:rFonts w:ascii="Trebuchet MS" w:hAnsi="Trebuchet MS"/>
        </w:rPr>
        <w:t>1</w:t>
      </w:r>
      <w:r w:rsidR="00FA74F8">
        <w:rPr>
          <w:rFonts w:ascii="Trebuchet MS" w:hAnsi="Trebuchet MS"/>
        </w:rPr>
        <w:t xml:space="preserve"> </w:t>
      </w:r>
      <w:r w:rsidR="007B3467">
        <w:rPr>
          <w:rFonts w:ascii="Trebuchet MS" w:hAnsi="Trebuchet MS"/>
        </w:rPr>
        <w:t xml:space="preserve"> - extended to 9/3/2021</w:t>
      </w:r>
    </w:p>
    <w:p w:rsidR="00AE0538" w:rsidRDefault="00AE0538" w:rsidP="00171E8B">
      <w:pPr>
        <w:spacing w:line="360" w:lineRule="auto"/>
        <w:contextualSpacing/>
        <w:jc w:val="both"/>
        <w:rPr>
          <w:rFonts w:ascii="Trebuchet MS" w:hAnsi="Trebuchet MS"/>
          <w:u w:val="single"/>
        </w:rPr>
      </w:pPr>
    </w:p>
    <w:p w:rsidR="009139F8" w:rsidRPr="00171E8B" w:rsidRDefault="009139F8" w:rsidP="00171E8B">
      <w:pPr>
        <w:spacing w:line="360" w:lineRule="auto"/>
        <w:contextualSpacing/>
        <w:jc w:val="both"/>
        <w:rPr>
          <w:rFonts w:ascii="Trebuchet MS" w:hAnsi="Trebuchet MS"/>
          <w:u w:val="single"/>
        </w:rPr>
      </w:pPr>
      <w:r w:rsidRPr="00171E8B">
        <w:rPr>
          <w:rFonts w:ascii="Trebuchet MS" w:hAnsi="Trebuchet MS"/>
          <w:u w:val="single"/>
        </w:rPr>
        <w:t xml:space="preserve">SITE DESCRIPTION </w:t>
      </w:r>
    </w:p>
    <w:p w:rsidR="00A67EF1" w:rsidRDefault="009139F8" w:rsidP="00D344A8">
      <w:pPr>
        <w:spacing w:after="0" w:line="360" w:lineRule="auto"/>
        <w:contextualSpacing/>
        <w:jc w:val="both"/>
        <w:rPr>
          <w:rFonts w:ascii="Trebuchet MS" w:eastAsiaTheme="minorEastAsia" w:hAnsi="Trebuchet MS" w:cs="Times New Roman"/>
          <w:color w:val="000000" w:themeColor="text1"/>
        </w:rPr>
      </w:pPr>
      <w:r w:rsidRPr="00171E8B">
        <w:rPr>
          <w:rFonts w:ascii="Trebuchet MS" w:hAnsi="Trebuchet MS"/>
        </w:rPr>
        <w:t xml:space="preserve">The site </w:t>
      </w:r>
      <w:r w:rsidR="00445AE5">
        <w:rPr>
          <w:rFonts w:ascii="Trebuchet MS" w:hAnsi="Trebuchet MS"/>
        </w:rPr>
        <w:t xml:space="preserve">is a mid-terrace house, possibly originally with 2 bedrooms. See plan and photo below. </w:t>
      </w:r>
    </w:p>
    <w:p w:rsidR="00445AE5" w:rsidRPr="00171E8B" w:rsidRDefault="00414F2A" w:rsidP="00D344A8">
      <w:pPr>
        <w:spacing w:after="0" w:line="360" w:lineRule="auto"/>
        <w:contextualSpacing/>
        <w:jc w:val="both"/>
        <w:rPr>
          <w:rFonts w:ascii="Trebuchet MS" w:eastAsiaTheme="minorEastAsia" w:hAnsi="Trebuchet MS" w:cs="Times New Roman"/>
          <w:bCs/>
          <w:color w:val="000000" w:themeColor="text1"/>
          <w:lang w:val="en-US"/>
        </w:rPr>
      </w:pPr>
      <w:r>
        <w:rPr>
          <w:noProof/>
          <w:lang w:eastAsia="en-GB"/>
        </w:rPr>
        <w:drawing>
          <wp:inline distT="0" distB="0" distL="0" distR="0" wp14:anchorId="4785859D" wp14:editId="52D6F99E">
            <wp:extent cx="2399716" cy="31146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402613" cy="3118435"/>
                    </a:xfrm>
                    <a:prstGeom prst="rect">
                      <a:avLst/>
                    </a:prstGeom>
                  </pic:spPr>
                </pic:pic>
              </a:graphicData>
            </a:graphic>
          </wp:inline>
        </w:drawing>
      </w:r>
      <w:r w:rsidR="00445AE5" w:rsidRPr="00445AE5">
        <w:rPr>
          <w:noProof/>
        </w:rPr>
        <w:t xml:space="preserve"> </w:t>
      </w:r>
      <w:r w:rsidR="00445AE5" w:rsidRPr="00445AE5">
        <w:rPr>
          <w:rFonts w:ascii="Trebuchet MS" w:eastAsiaTheme="minorEastAsia" w:hAnsi="Trebuchet MS" w:cs="Times New Roman"/>
          <w:bCs/>
          <w:noProof/>
          <w:color w:val="000000" w:themeColor="text1"/>
          <w:lang w:eastAsia="en-GB"/>
        </w:rPr>
        <w:drawing>
          <wp:inline distT="0" distB="0" distL="0" distR="0" wp14:anchorId="7A424E9F" wp14:editId="2902195A">
            <wp:extent cx="2497869" cy="3797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02945" cy="3805016"/>
                    </a:xfrm>
                    <a:prstGeom prst="rect">
                      <a:avLst/>
                    </a:prstGeom>
                  </pic:spPr>
                </pic:pic>
              </a:graphicData>
            </a:graphic>
          </wp:inline>
        </w:drawing>
      </w:r>
    </w:p>
    <w:p w:rsidR="00946E66" w:rsidRPr="00171E8B" w:rsidRDefault="00946E66" w:rsidP="00171E8B">
      <w:pPr>
        <w:spacing w:after="0" w:line="360" w:lineRule="auto"/>
        <w:jc w:val="both"/>
        <w:rPr>
          <w:rFonts w:ascii="Trebuchet MS" w:hAnsi="Trebuchet MS"/>
          <w:color w:val="000000" w:themeColor="text1"/>
          <w:u w:val="single"/>
        </w:rPr>
      </w:pPr>
      <w:r w:rsidRPr="00171E8B">
        <w:rPr>
          <w:rFonts w:ascii="Trebuchet MS" w:hAnsi="Trebuchet MS"/>
          <w:color w:val="000000" w:themeColor="text1"/>
          <w:u w:val="single"/>
        </w:rPr>
        <w:t>PROPOSAL</w:t>
      </w:r>
    </w:p>
    <w:p w:rsidR="00683003" w:rsidRDefault="00946E66" w:rsidP="00D344A8">
      <w:pPr>
        <w:spacing w:line="360" w:lineRule="auto"/>
        <w:contextualSpacing/>
        <w:jc w:val="both"/>
        <w:rPr>
          <w:rFonts w:ascii="Trebuchet MS" w:hAnsi="Trebuchet MS"/>
          <w:color w:val="000000" w:themeColor="text1"/>
        </w:rPr>
      </w:pPr>
      <w:r w:rsidRPr="00171E8B">
        <w:rPr>
          <w:rFonts w:ascii="Trebuchet MS" w:hAnsi="Trebuchet MS"/>
          <w:color w:val="000000" w:themeColor="text1"/>
        </w:rPr>
        <w:t>A certificate is sought to confirm th</w:t>
      </w:r>
      <w:r w:rsidR="00445AE5">
        <w:rPr>
          <w:rFonts w:ascii="Trebuchet MS" w:hAnsi="Trebuchet MS"/>
          <w:color w:val="000000" w:themeColor="text1"/>
        </w:rPr>
        <w:t xml:space="preserve">at the existing use is as two self-contained 1 bedroom flats. </w:t>
      </w:r>
    </w:p>
    <w:p w:rsidR="00AE0538" w:rsidRDefault="00AE0538" w:rsidP="00D344A8">
      <w:pPr>
        <w:spacing w:line="360" w:lineRule="auto"/>
        <w:contextualSpacing/>
        <w:jc w:val="both"/>
        <w:rPr>
          <w:rFonts w:ascii="Trebuchet MS" w:hAnsi="Trebuchet MS"/>
        </w:rPr>
      </w:pPr>
    </w:p>
    <w:p w:rsidR="00683003" w:rsidRPr="00683003" w:rsidRDefault="00683003" w:rsidP="00683003">
      <w:pPr>
        <w:spacing w:line="360" w:lineRule="auto"/>
        <w:contextualSpacing/>
        <w:jc w:val="both"/>
        <w:rPr>
          <w:rFonts w:ascii="Trebuchet MS" w:hAnsi="Trebuchet MS"/>
        </w:rPr>
      </w:pPr>
      <w:r>
        <w:rPr>
          <w:rFonts w:ascii="Trebuchet MS" w:hAnsi="Trebuchet MS"/>
        </w:rPr>
        <w:lastRenderedPageBreak/>
        <w:t xml:space="preserve">The NPPG provides guidance on details that </w:t>
      </w:r>
      <w:r w:rsidRPr="00683003">
        <w:rPr>
          <w:rFonts w:ascii="Trebuchet MS" w:hAnsi="Trebuchet MS"/>
        </w:rPr>
        <w:t xml:space="preserve">must be included in each type of lawful development certificate </w:t>
      </w:r>
      <w:bookmarkStart w:id="1" w:name="_Hlk62664032"/>
      <w:r w:rsidRPr="00683003">
        <w:rPr>
          <w:rFonts w:ascii="Trebuchet MS" w:hAnsi="Trebuchet MS"/>
        </w:rPr>
        <w:t>(</w:t>
      </w:r>
      <w:hyperlink r:id="rId9" w:history="1">
        <w:r w:rsidRPr="00683003">
          <w:rPr>
            <w:rFonts w:ascii="Trebuchet MS" w:hAnsi="Trebuchet MS"/>
          </w:rPr>
          <w:t>section 191(5)</w:t>
        </w:r>
      </w:hyperlink>
      <w:r w:rsidRPr="00683003">
        <w:rPr>
          <w:rFonts w:ascii="Trebuchet MS" w:hAnsi="Trebuchet MS"/>
        </w:rPr>
        <w:t xml:space="preserve"> or </w:t>
      </w:r>
      <w:hyperlink r:id="rId10" w:history="1">
        <w:r w:rsidRPr="00683003">
          <w:rPr>
            <w:rFonts w:ascii="Trebuchet MS" w:hAnsi="Trebuchet MS"/>
          </w:rPr>
          <w:t>192(3)</w:t>
        </w:r>
      </w:hyperlink>
      <w:r w:rsidRPr="00683003">
        <w:rPr>
          <w:rFonts w:ascii="Trebuchet MS" w:hAnsi="Trebuchet MS"/>
        </w:rPr>
        <w:t xml:space="preserve"> of the Act.  </w:t>
      </w:r>
      <w:bookmarkEnd w:id="1"/>
      <w:r w:rsidRPr="00683003">
        <w:rPr>
          <w:rFonts w:ascii="Trebuchet MS" w:hAnsi="Trebuchet MS"/>
        </w:rPr>
        <w:t>Precision in the terms of any certificate is vital, so there is no room for doubt about what was lawful at a particular date, as any subsequent change may be assessed against it.</w:t>
      </w:r>
    </w:p>
    <w:p w:rsidR="00683003" w:rsidRPr="00683003" w:rsidRDefault="00683003" w:rsidP="00683003">
      <w:pPr>
        <w:spacing w:line="360" w:lineRule="auto"/>
        <w:contextualSpacing/>
        <w:jc w:val="both"/>
        <w:rPr>
          <w:rFonts w:ascii="Trebuchet MS" w:hAnsi="Trebuchet MS"/>
        </w:rPr>
      </w:pPr>
    </w:p>
    <w:p w:rsidR="00683003" w:rsidRPr="00683003" w:rsidRDefault="00683003" w:rsidP="00683003">
      <w:pPr>
        <w:spacing w:line="360" w:lineRule="auto"/>
        <w:contextualSpacing/>
        <w:jc w:val="both"/>
        <w:rPr>
          <w:rFonts w:ascii="Trebuchet MS" w:hAnsi="Trebuchet MS"/>
        </w:rPr>
      </w:pPr>
      <w:r w:rsidRPr="00683003">
        <w:rPr>
          <w:rFonts w:ascii="Trebuchet MS" w:hAnsi="Trebuchet MS"/>
        </w:rPr>
        <w:t xml:space="preserve">In particular a certificate for existing use must include a description of the use, operations or other matter for which it is granted regardless of whether the matters fall within a use class. But where it is within a “use class”, a certificate must also specify the relevant “class”. In all cases, the description needs to be more than simply a title or label, if future problems interpreting it are to be avoided. The certificate needs to therefore spell out the characteristics of the matter so as to define it unambiguously and with precision. This is particularly important for uses which do not fall within any “use class” (ie “sui generis” use) and in situations where there are mixed uses. </w:t>
      </w:r>
    </w:p>
    <w:p w:rsidR="00683003" w:rsidRPr="00683003" w:rsidRDefault="00683003" w:rsidP="005C5833">
      <w:pPr>
        <w:overflowPunct w:val="0"/>
        <w:autoSpaceDE w:val="0"/>
        <w:autoSpaceDN w:val="0"/>
        <w:adjustRightInd w:val="0"/>
        <w:spacing w:before="100" w:beforeAutospacing="1" w:after="100" w:afterAutospacing="1" w:line="240" w:lineRule="auto"/>
        <w:textAlignment w:val="baseline"/>
        <w:rPr>
          <w:rFonts w:ascii="Trebuchet MS" w:hAnsi="Trebuchet MS"/>
        </w:rPr>
      </w:pPr>
      <w:r w:rsidRPr="00683003">
        <w:rPr>
          <w:rFonts w:ascii="Trebuchet MS" w:eastAsia="Times New Roman" w:hAnsi="Trebuchet MS" w:cs="Times New Roman"/>
          <w:lang w:val="en" w:eastAsia="en-GB"/>
        </w:rPr>
        <w:t xml:space="preserve">In </w:t>
      </w:r>
      <w:r w:rsidRPr="00683003">
        <w:rPr>
          <w:rFonts w:ascii="Trebuchet MS" w:hAnsi="Trebuchet MS"/>
        </w:rPr>
        <w:t xml:space="preserve">accordance with this guidance </w:t>
      </w:r>
      <w:r w:rsidR="007A395B">
        <w:rPr>
          <w:rFonts w:ascii="Trebuchet MS" w:hAnsi="Trebuchet MS"/>
        </w:rPr>
        <w:t xml:space="preserve">and in view of how the site has been operated </w:t>
      </w:r>
      <w:r w:rsidRPr="00683003">
        <w:rPr>
          <w:rFonts w:ascii="Trebuchet MS" w:hAnsi="Trebuchet MS"/>
        </w:rPr>
        <w:t>the description</w:t>
      </w:r>
      <w:r w:rsidR="007A395B">
        <w:rPr>
          <w:rFonts w:ascii="Trebuchet MS" w:hAnsi="Trebuchet MS"/>
        </w:rPr>
        <w:t xml:space="preserve"> for the certificate </w:t>
      </w:r>
      <w:r w:rsidRPr="00683003">
        <w:rPr>
          <w:rFonts w:ascii="Trebuchet MS" w:hAnsi="Trebuchet MS"/>
        </w:rPr>
        <w:t>has been amended</w:t>
      </w:r>
      <w:r w:rsidRPr="007A395B">
        <w:rPr>
          <w:rFonts w:ascii="Trebuchet MS" w:hAnsi="Trebuchet MS"/>
        </w:rPr>
        <w:t>, in agreement with the agent</w:t>
      </w:r>
      <w:r w:rsidR="007B3467">
        <w:rPr>
          <w:rFonts w:ascii="Trebuchet MS" w:hAnsi="Trebuchet MS"/>
        </w:rPr>
        <w:t xml:space="preserve"> and legal advice </w:t>
      </w:r>
      <w:r w:rsidR="005C5833">
        <w:rPr>
          <w:rFonts w:ascii="Trebuchet MS" w:hAnsi="Trebuchet MS"/>
        </w:rPr>
        <w:t>as shown above.</w:t>
      </w:r>
    </w:p>
    <w:p w:rsidR="009139F8" w:rsidRPr="00171E8B" w:rsidRDefault="009139F8" w:rsidP="00171E8B">
      <w:pPr>
        <w:spacing w:line="360" w:lineRule="auto"/>
        <w:contextualSpacing/>
        <w:jc w:val="both"/>
        <w:rPr>
          <w:rFonts w:ascii="Trebuchet MS" w:hAnsi="Trebuchet MS"/>
          <w:u w:val="single"/>
        </w:rPr>
      </w:pPr>
      <w:r w:rsidRPr="00171E8B">
        <w:rPr>
          <w:rFonts w:ascii="Trebuchet MS" w:hAnsi="Trebuchet MS"/>
          <w:u w:val="single"/>
        </w:rPr>
        <w:t>PLANS SUBMITTED</w:t>
      </w:r>
    </w:p>
    <w:p w:rsidR="00AE0538" w:rsidRDefault="00AE0538" w:rsidP="00171E8B">
      <w:pPr>
        <w:spacing w:line="360" w:lineRule="auto"/>
        <w:jc w:val="both"/>
        <w:rPr>
          <w:rFonts w:ascii="Trebuchet MS" w:hAnsi="Trebuchet MS"/>
        </w:rPr>
      </w:pPr>
      <w:r>
        <w:rPr>
          <w:rFonts w:ascii="Trebuchet MS" w:hAnsi="Trebuchet MS"/>
        </w:rPr>
        <w:t>Block Plan BR 539</w:t>
      </w:r>
      <w:r w:rsidR="003E3E10">
        <w:rPr>
          <w:rFonts w:ascii="Trebuchet MS" w:hAnsi="Trebuchet MS"/>
        </w:rPr>
        <w:t>-001</w:t>
      </w:r>
    </w:p>
    <w:p w:rsidR="00AE0538" w:rsidRDefault="005025E6" w:rsidP="00171E8B">
      <w:pPr>
        <w:spacing w:line="360" w:lineRule="auto"/>
        <w:jc w:val="both"/>
        <w:rPr>
          <w:rFonts w:ascii="Trebuchet MS" w:hAnsi="Trebuchet MS"/>
        </w:rPr>
      </w:pPr>
      <w:r>
        <w:rPr>
          <w:rFonts w:ascii="Trebuchet MS" w:hAnsi="Trebuchet MS"/>
        </w:rPr>
        <w:t>Location Plan</w:t>
      </w:r>
      <w:r w:rsidR="007A395B">
        <w:rPr>
          <w:rFonts w:ascii="Trebuchet MS" w:hAnsi="Trebuchet MS"/>
        </w:rPr>
        <w:t xml:space="preserve"> </w:t>
      </w:r>
      <w:r w:rsidR="00AE0538">
        <w:rPr>
          <w:rFonts w:ascii="Trebuchet MS" w:hAnsi="Trebuchet MS"/>
        </w:rPr>
        <w:t>BR 539-002</w:t>
      </w:r>
    </w:p>
    <w:p w:rsidR="006F4DBB" w:rsidRDefault="006F4DBB" w:rsidP="00171E8B">
      <w:pPr>
        <w:spacing w:line="360" w:lineRule="auto"/>
        <w:jc w:val="both"/>
        <w:rPr>
          <w:rFonts w:ascii="Trebuchet MS" w:hAnsi="Trebuchet MS"/>
        </w:rPr>
      </w:pPr>
      <w:r>
        <w:rPr>
          <w:rFonts w:ascii="Trebuchet MS" w:hAnsi="Trebuchet MS"/>
        </w:rPr>
        <w:t>Existing floor plans</w:t>
      </w:r>
      <w:r w:rsidR="00AE0538">
        <w:rPr>
          <w:rFonts w:ascii="Trebuchet MS" w:hAnsi="Trebuchet MS"/>
        </w:rPr>
        <w:t xml:space="preserve"> BR539:003</w:t>
      </w:r>
    </w:p>
    <w:p w:rsidR="009139F8" w:rsidRPr="00171E8B" w:rsidRDefault="009139F8" w:rsidP="00171E8B">
      <w:pPr>
        <w:spacing w:line="360" w:lineRule="auto"/>
        <w:contextualSpacing/>
        <w:jc w:val="both"/>
        <w:rPr>
          <w:rFonts w:ascii="Trebuchet MS" w:hAnsi="Trebuchet MS"/>
          <w:u w:val="single"/>
        </w:rPr>
      </w:pPr>
      <w:r w:rsidRPr="00171E8B">
        <w:rPr>
          <w:rFonts w:ascii="Trebuchet MS" w:hAnsi="Trebuchet MS"/>
          <w:u w:val="single"/>
        </w:rPr>
        <w:t>RELEVANT PLANNING HISTORY OF THE SITE</w:t>
      </w:r>
    </w:p>
    <w:p w:rsidR="006F4DBB" w:rsidRDefault="006F4DBB" w:rsidP="00171E8B">
      <w:pPr>
        <w:spacing w:line="360" w:lineRule="auto"/>
        <w:jc w:val="both"/>
        <w:rPr>
          <w:rFonts w:ascii="Trebuchet MS" w:hAnsi="Trebuchet MS"/>
        </w:rPr>
      </w:pPr>
      <w:r>
        <w:rPr>
          <w:rFonts w:ascii="Trebuchet MS" w:hAnsi="Trebuchet MS"/>
        </w:rPr>
        <w:t>None on record</w:t>
      </w:r>
    </w:p>
    <w:p w:rsidR="009139F8" w:rsidRPr="00171E8B" w:rsidRDefault="009139F8" w:rsidP="00171E8B">
      <w:pPr>
        <w:spacing w:line="360" w:lineRule="auto"/>
        <w:contextualSpacing/>
        <w:jc w:val="both"/>
        <w:rPr>
          <w:rFonts w:ascii="Trebuchet MS" w:hAnsi="Trebuchet MS"/>
          <w:u w:val="single"/>
        </w:rPr>
      </w:pPr>
      <w:r w:rsidRPr="00171E8B">
        <w:rPr>
          <w:rFonts w:ascii="Trebuchet MS" w:hAnsi="Trebuchet MS"/>
          <w:u w:val="single"/>
        </w:rPr>
        <w:t>RELEVANT PLANNING POLICY AND GUIDANCE</w:t>
      </w:r>
    </w:p>
    <w:p w:rsidR="009139F8" w:rsidRPr="00171E8B" w:rsidRDefault="009139F8" w:rsidP="00171E8B">
      <w:pPr>
        <w:spacing w:line="360" w:lineRule="auto"/>
        <w:contextualSpacing/>
        <w:jc w:val="both"/>
        <w:rPr>
          <w:rFonts w:ascii="Trebuchet MS" w:hAnsi="Trebuchet MS"/>
        </w:rPr>
      </w:pPr>
      <w:r w:rsidRPr="00171E8B">
        <w:rPr>
          <w:rFonts w:ascii="Trebuchet MS" w:hAnsi="Trebuchet MS"/>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B658A9" w:rsidRPr="00171E8B" w:rsidRDefault="00B658A9" w:rsidP="00171E8B">
      <w:pPr>
        <w:spacing w:line="360" w:lineRule="auto"/>
        <w:contextualSpacing/>
        <w:jc w:val="both"/>
        <w:rPr>
          <w:rFonts w:ascii="Trebuchet MS" w:hAnsi="Trebuchet MS"/>
        </w:rPr>
      </w:pPr>
    </w:p>
    <w:p w:rsidR="009139F8" w:rsidRPr="00171E8B" w:rsidRDefault="009139F8" w:rsidP="00171E8B">
      <w:pPr>
        <w:spacing w:line="360" w:lineRule="auto"/>
        <w:contextualSpacing/>
        <w:jc w:val="both"/>
        <w:rPr>
          <w:rFonts w:ascii="Trebuchet MS" w:hAnsi="Trebuchet MS"/>
        </w:rPr>
      </w:pPr>
      <w:r w:rsidRPr="00171E8B">
        <w:rPr>
          <w:rFonts w:ascii="Trebuchet MS" w:hAnsi="Trebuchet MS"/>
        </w:rPr>
        <w:lastRenderedPageBreak/>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rsidR="00B658A9" w:rsidRPr="00171E8B" w:rsidRDefault="00B658A9" w:rsidP="00171E8B">
      <w:pPr>
        <w:spacing w:line="360" w:lineRule="auto"/>
        <w:contextualSpacing/>
        <w:jc w:val="both"/>
        <w:rPr>
          <w:rFonts w:ascii="Trebuchet MS" w:hAnsi="Trebuchet MS"/>
        </w:rPr>
      </w:pPr>
    </w:p>
    <w:p w:rsidR="009139F8" w:rsidRPr="00171E8B" w:rsidRDefault="009139F8" w:rsidP="00171E8B">
      <w:pPr>
        <w:spacing w:line="360" w:lineRule="auto"/>
        <w:contextualSpacing/>
        <w:jc w:val="both"/>
        <w:rPr>
          <w:rFonts w:ascii="Trebuchet MS" w:hAnsi="Trebuchet MS"/>
        </w:rPr>
      </w:pPr>
      <w:r w:rsidRPr="00171E8B">
        <w:rPr>
          <w:rFonts w:ascii="Trebuchet MS" w:hAnsi="Trebuchet MS"/>
        </w:rPr>
        <w:t>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w:t>
      </w:r>
      <w:r w:rsidR="00E52529">
        <w:rPr>
          <w:rFonts w:ascii="Trebuchet MS" w:hAnsi="Trebuchet MS"/>
        </w:rPr>
        <w:t xml:space="preserve"> </w:t>
      </w:r>
      <w:r w:rsidRPr="00171E8B">
        <w:rPr>
          <w:rFonts w:ascii="Trebuchet MS" w:hAnsi="Trebuchet MS"/>
        </w:rPr>
        <w:t xml:space="preserve">The responsibility is on the applicant to provide evidence to support the application. </w:t>
      </w:r>
    </w:p>
    <w:p w:rsidR="00B658A9" w:rsidRPr="00171E8B" w:rsidRDefault="00B658A9" w:rsidP="00171E8B">
      <w:pPr>
        <w:spacing w:line="360" w:lineRule="auto"/>
        <w:contextualSpacing/>
        <w:jc w:val="both"/>
        <w:rPr>
          <w:rFonts w:ascii="Trebuchet MS" w:hAnsi="Trebuchet MS"/>
        </w:rPr>
      </w:pPr>
    </w:p>
    <w:p w:rsidR="006B7290" w:rsidRPr="00171E8B" w:rsidRDefault="009139F8" w:rsidP="00171E8B">
      <w:pPr>
        <w:tabs>
          <w:tab w:val="left" w:pos="6015"/>
        </w:tabs>
        <w:spacing w:line="360" w:lineRule="auto"/>
        <w:contextualSpacing/>
        <w:jc w:val="both"/>
        <w:rPr>
          <w:rFonts w:ascii="Trebuchet MS" w:hAnsi="Trebuchet MS"/>
          <w:u w:val="single"/>
        </w:rPr>
      </w:pPr>
      <w:r w:rsidRPr="00171E8B">
        <w:rPr>
          <w:rFonts w:ascii="Trebuchet MS" w:hAnsi="Trebuchet MS"/>
          <w:u w:val="single"/>
        </w:rPr>
        <w:t>RESPONSE TO CONSULTATIONS</w:t>
      </w:r>
      <w:r w:rsidR="00EF25A8" w:rsidRPr="00171E8B">
        <w:rPr>
          <w:rFonts w:ascii="Trebuchet MS" w:hAnsi="Trebuchet MS"/>
        </w:rPr>
        <w:tab/>
      </w:r>
    </w:p>
    <w:p w:rsidR="007B3467" w:rsidRDefault="006B7290" w:rsidP="007B3467">
      <w:pPr>
        <w:spacing w:line="360" w:lineRule="auto"/>
        <w:rPr>
          <w:rFonts w:ascii="Trebuchet MS" w:eastAsia="Times New Roman" w:hAnsi="Trebuchet MS" w:cs="Times New Roman"/>
        </w:rPr>
      </w:pPr>
      <w:r w:rsidRPr="00171E8B">
        <w:rPr>
          <w:rFonts w:ascii="Trebuchet MS" w:eastAsia="Times New Roman" w:hAnsi="Trebuchet MS" w:cs="Times New Roman"/>
        </w:rPr>
        <w:t xml:space="preserve">Legal – </w:t>
      </w:r>
      <w:r w:rsidR="007A395B">
        <w:rPr>
          <w:rFonts w:ascii="Trebuchet MS" w:eastAsia="Times New Roman" w:hAnsi="Trebuchet MS" w:cs="Times New Roman"/>
        </w:rPr>
        <w:t xml:space="preserve">Legal have </w:t>
      </w:r>
      <w:r w:rsidR="007B3467">
        <w:rPr>
          <w:rFonts w:ascii="Trebuchet MS" w:eastAsia="Times New Roman" w:hAnsi="Trebuchet MS" w:cs="Times New Roman"/>
        </w:rPr>
        <w:t>advised</w:t>
      </w:r>
    </w:p>
    <w:p w:rsidR="007B3467" w:rsidRPr="007B3467" w:rsidRDefault="007B3467" w:rsidP="007B3467">
      <w:pPr>
        <w:spacing w:line="360" w:lineRule="auto"/>
        <w:rPr>
          <w:rFonts w:ascii="Arial" w:eastAsia="Times New Roman" w:hAnsi="Arial" w:cs="Arial"/>
        </w:rPr>
      </w:pPr>
      <w:r w:rsidRPr="007B3467">
        <w:rPr>
          <w:rFonts w:ascii="Arial" w:eastAsia="Times New Roman" w:hAnsi="Arial" w:cs="Arial"/>
        </w:rPr>
        <w:t xml:space="preserve">I have considered the attached documents that you have provided. In addition I have read the Affidavit by Satinder Luthra (Owner) dated 9th December 2020. </w:t>
      </w:r>
    </w:p>
    <w:p w:rsidR="007B3467" w:rsidRPr="007B3467" w:rsidRDefault="007B3467" w:rsidP="007B3467">
      <w:pPr>
        <w:spacing w:after="0" w:line="240" w:lineRule="auto"/>
        <w:rPr>
          <w:rFonts w:ascii="Arial" w:eastAsia="Times New Roman" w:hAnsi="Arial" w:cs="Arial"/>
          <w:b/>
          <w:bCs/>
        </w:rPr>
      </w:pPr>
      <w:r w:rsidRPr="007B3467">
        <w:rPr>
          <w:rFonts w:ascii="Arial" w:eastAsia="Times New Roman" w:hAnsi="Arial" w:cs="Arial"/>
          <w:b/>
          <w:bCs/>
        </w:rPr>
        <w:t>Assessment of evidence</w:t>
      </w:r>
    </w:p>
    <w:p w:rsidR="007B3467" w:rsidRPr="007B3467" w:rsidRDefault="007B3467" w:rsidP="007B3467">
      <w:pPr>
        <w:spacing w:line="360" w:lineRule="auto"/>
        <w:contextualSpacing/>
        <w:jc w:val="both"/>
        <w:rPr>
          <w:rFonts w:ascii="Trebuchet MS" w:hAnsi="Trebuchet MS"/>
        </w:rPr>
      </w:pPr>
    </w:p>
    <w:p w:rsidR="007B3467" w:rsidRPr="007B3467" w:rsidRDefault="007B3467" w:rsidP="007B3467">
      <w:pPr>
        <w:spacing w:line="360" w:lineRule="auto"/>
        <w:contextualSpacing/>
        <w:jc w:val="both"/>
        <w:rPr>
          <w:rFonts w:ascii="Trebuchet MS" w:hAnsi="Trebuchet MS"/>
        </w:rPr>
      </w:pPr>
      <w:r w:rsidRPr="007B3467">
        <w:rPr>
          <w:rFonts w:ascii="Trebuchet MS" w:hAnsi="Trebuchet MS"/>
        </w:rPr>
        <w:t xml:space="preserve">The Affidavit by Satinder Luthra (Owner) states that the single dwelling was converted between May to September 2007 into two flats. From July 2016 for a period of 4 years the 2 flats were occupied as separate flats. Each contacted a kitchen, bathroom, living area and bedroom. </w:t>
      </w:r>
    </w:p>
    <w:p w:rsidR="007B3467" w:rsidRPr="007B3467" w:rsidRDefault="007B3467" w:rsidP="007B3467">
      <w:pPr>
        <w:spacing w:line="360" w:lineRule="auto"/>
        <w:contextualSpacing/>
        <w:jc w:val="both"/>
        <w:rPr>
          <w:rFonts w:ascii="Trebuchet MS" w:hAnsi="Trebuchet MS"/>
        </w:rPr>
      </w:pPr>
    </w:p>
    <w:p w:rsidR="007B3467" w:rsidRPr="007B3467" w:rsidRDefault="007B3467" w:rsidP="007B3467">
      <w:pPr>
        <w:spacing w:line="360" w:lineRule="auto"/>
        <w:contextualSpacing/>
        <w:jc w:val="both"/>
        <w:rPr>
          <w:rFonts w:ascii="Trebuchet MS" w:hAnsi="Trebuchet MS"/>
        </w:rPr>
      </w:pPr>
      <w:r w:rsidRPr="007B3467">
        <w:rPr>
          <w:rFonts w:ascii="Trebuchet MS" w:hAnsi="Trebuchet MS"/>
        </w:rPr>
        <w:t xml:space="preserve">The applicant has provided a number of tenancy agreements. These support the claim that a residential use has occurred for the relevant 4 year period, albeit with gaps.  The length of these gaps i.e. one month and one week are de minimis, taking into consideration the nature of the use applied for. </w:t>
      </w:r>
    </w:p>
    <w:p w:rsidR="007B3467" w:rsidRPr="007B3467" w:rsidRDefault="007B3467" w:rsidP="007B3467">
      <w:pPr>
        <w:spacing w:line="360" w:lineRule="auto"/>
        <w:contextualSpacing/>
        <w:jc w:val="both"/>
        <w:rPr>
          <w:rFonts w:ascii="Trebuchet MS" w:hAnsi="Trebuchet MS"/>
        </w:rPr>
      </w:pPr>
    </w:p>
    <w:p w:rsidR="007B3467" w:rsidRPr="007B3467" w:rsidRDefault="007B3467" w:rsidP="007B3467">
      <w:pPr>
        <w:spacing w:line="360" w:lineRule="auto"/>
        <w:contextualSpacing/>
        <w:jc w:val="both"/>
        <w:rPr>
          <w:rFonts w:ascii="Trebuchet MS" w:hAnsi="Trebuchet MS"/>
        </w:rPr>
      </w:pPr>
      <w:r w:rsidRPr="007B3467">
        <w:rPr>
          <w:rFonts w:ascii="Trebuchet MS" w:hAnsi="Trebuchet MS"/>
        </w:rPr>
        <w:t xml:space="preserve">In addition Gas Safety check certificates for each of the flats dated 2013, 2016 &amp; 2020 have been provided. This further supports the claim that the </w:t>
      </w:r>
      <w:r w:rsidR="00414F2A">
        <w:rPr>
          <w:rFonts w:ascii="Trebuchet MS" w:hAnsi="Trebuchet MS"/>
        </w:rPr>
        <w:t xml:space="preserve">property </w:t>
      </w:r>
      <w:r w:rsidRPr="007B3467">
        <w:rPr>
          <w:rFonts w:ascii="Trebuchet MS" w:hAnsi="Trebuchet MS"/>
        </w:rPr>
        <w:t>ha</w:t>
      </w:r>
      <w:r w:rsidR="00414F2A">
        <w:rPr>
          <w:rFonts w:ascii="Trebuchet MS" w:hAnsi="Trebuchet MS"/>
        </w:rPr>
        <w:t>s</w:t>
      </w:r>
      <w:r w:rsidRPr="007B3467">
        <w:rPr>
          <w:rFonts w:ascii="Trebuchet MS" w:hAnsi="Trebuchet MS"/>
        </w:rPr>
        <w:t xml:space="preserve"> been used as separate flats. </w:t>
      </w:r>
    </w:p>
    <w:p w:rsidR="007B3467" w:rsidRPr="007B3467" w:rsidRDefault="007B3467" w:rsidP="007B3467">
      <w:pPr>
        <w:spacing w:line="360" w:lineRule="auto"/>
        <w:contextualSpacing/>
        <w:jc w:val="both"/>
        <w:rPr>
          <w:rFonts w:ascii="Trebuchet MS" w:hAnsi="Trebuchet MS"/>
        </w:rPr>
      </w:pPr>
    </w:p>
    <w:p w:rsidR="007B3467" w:rsidRPr="007B3467" w:rsidRDefault="007B3467" w:rsidP="007B3467">
      <w:pPr>
        <w:spacing w:line="360" w:lineRule="auto"/>
        <w:contextualSpacing/>
        <w:jc w:val="both"/>
        <w:rPr>
          <w:rFonts w:ascii="Trebuchet MS" w:hAnsi="Trebuchet MS"/>
        </w:rPr>
      </w:pPr>
      <w:r w:rsidRPr="007B3467">
        <w:rPr>
          <w:rFonts w:ascii="Trebuchet MS" w:hAnsi="Trebuchet MS"/>
        </w:rPr>
        <w:lastRenderedPageBreak/>
        <w:t xml:space="preserve">The evidence supporting the application needs to support the claim that the 2 flats were converted into separate self-contained dwellings at the commencement of the 4 year period. As per Gravesham Borough Council v Secretary of State for the Environment (1984) 47 P&amp;CR 142, the LPA needs to be presented with evidence that the flats contained the facilities for day to day living and have been used as such.  </w:t>
      </w:r>
    </w:p>
    <w:p w:rsidR="007B3467" w:rsidRPr="007B3467" w:rsidRDefault="007B3467" w:rsidP="007B3467">
      <w:pPr>
        <w:spacing w:line="360" w:lineRule="auto"/>
        <w:contextualSpacing/>
        <w:jc w:val="both"/>
        <w:rPr>
          <w:rFonts w:ascii="Trebuchet MS" w:hAnsi="Trebuchet MS"/>
        </w:rPr>
      </w:pPr>
    </w:p>
    <w:p w:rsidR="007B3467" w:rsidRPr="007B3467" w:rsidRDefault="007B3467" w:rsidP="007B3467">
      <w:pPr>
        <w:spacing w:line="360" w:lineRule="auto"/>
        <w:contextualSpacing/>
        <w:jc w:val="both"/>
        <w:rPr>
          <w:rFonts w:ascii="Trebuchet MS" w:hAnsi="Trebuchet MS"/>
        </w:rPr>
      </w:pPr>
      <w:r w:rsidRPr="007B3467">
        <w:rPr>
          <w:rFonts w:ascii="Trebuchet MS" w:hAnsi="Trebuchet MS"/>
        </w:rPr>
        <w:t xml:space="preserve">The evidence provided on balance supports the application. In the absence of being made aware of any information to the contrary, the application should be granted. </w:t>
      </w:r>
    </w:p>
    <w:p w:rsidR="007B3467" w:rsidRPr="007B3467" w:rsidRDefault="007B3467" w:rsidP="007B3467">
      <w:pPr>
        <w:spacing w:line="360" w:lineRule="auto"/>
        <w:contextualSpacing/>
        <w:jc w:val="both"/>
        <w:rPr>
          <w:rFonts w:ascii="Trebuchet MS" w:hAnsi="Trebuchet MS"/>
        </w:rPr>
      </w:pPr>
    </w:p>
    <w:p w:rsidR="007B3467" w:rsidRPr="007B3467" w:rsidRDefault="003C2EAB" w:rsidP="007B3467">
      <w:pPr>
        <w:rPr>
          <w:rFonts w:ascii="Trebuchet MS" w:hAnsi="Trebuchet MS"/>
        </w:rPr>
      </w:pPr>
      <w:r>
        <w:rPr>
          <w:rFonts w:ascii="Trebuchet MS" w:hAnsi="Trebuchet MS"/>
        </w:rPr>
        <w:t xml:space="preserve">Council Tax </w:t>
      </w:r>
      <w:r w:rsidR="004E6D31">
        <w:rPr>
          <w:rFonts w:ascii="Trebuchet MS" w:hAnsi="Trebuchet MS"/>
        </w:rPr>
        <w:t>–</w:t>
      </w:r>
      <w:r w:rsidR="007B3467">
        <w:rPr>
          <w:rFonts w:ascii="Trebuchet MS" w:hAnsi="Trebuchet MS"/>
        </w:rPr>
        <w:t xml:space="preserve"> N</w:t>
      </w:r>
      <w:r w:rsidR="007B3467" w:rsidRPr="007B3467">
        <w:rPr>
          <w:rFonts w:ascii="Trebuchet MS" w:hAnsi="Trebuchet MS"/>
        </w:rPr>
        <w:t>ot aware this has been split into flats, we have this as one single dwelling which has been banded since at least 01.04.1997.</w:t>
      </w:r>
    </w:p>
    <w:p w:rsidR="009900FD" w:rsidRPr="009900FD" w:rsidRDefault="009139F8" w:rsidP="009900FD">
      <w:pPr>
        <w:spacing w:line="360" w:lineRule="auto"/>
        <w:contextualSpacing/>
        <w:jc w:val="both"/>
        <w:rPr>
          <w:rFonts w:ascii="Trebuchet MS" w:hAnsi="Trebuchet MS"/>
        </w:rPr>
      </w:pPr>
      <w:r w:rsidRPr="00171E8B">
        <w:rPr>
          <w:rFonts w:ascii="Trebuchet MS" w:hAnsi="Trebuchet MS"/>
        </w:rPr>
        <w:t xml:space="preserve">Enforcement – </w:t>
      </w:r>
      <w:r w:rsidR="006F4DBB">
        <w:rPr>
          <w:rFonts w:ascii="Trebuchet MS" w:hAnsi="Trebuchet MS"/>
        </w:rPr>
        <w:t xml:space="preserve">No records held. </w:t>
      </w:r>
    </w:p>
    <w:p w:rsidR="009139F8" w:rsidRPr="00171E8B" w:rsidRDefault="009139F8" w:rsidP="00171E8B">
      <w:pPr>
        <w:spacing w:line="360" w:lineRule="auto"/>
        <w:contextualSpacing/>
        <w:jc w:val="both"/>
        <w:rPr>
          <w:rFonts w:ascii="Trebuchet MS" w:eastAsia="Times New Roman" w:hAnsi="Trebuchet MS" w:cs="Times New Roman"/>
          <w:color w:val="000000" w:themeColor="text1"/>
        </w:rPr>
      </w:pPr>
      <w:r w:rsidRPr="00171E8B">
        <w:rPr>
          <w:rFonts w:ascii="Trebuchet MS" w:hAnsi="Trebuchet MS"/>
        </w:rPr>
        <w:t xml:space="preserve">Electoral Services – </w:t>
      </w:r>
      <w:r w:rsidR="006F4DBB">
        <w:rPr>
          <w:rFonts w:ascii="Trebuchet MS" w:hAnsi="Trebuchet MS"/>
        </w:rPr>
        <w:t>Data provided</w:t>
      </w:r>
      <w:r w:rsidR="009900FD">
        <w:rPr>
          <w:rFonts w:ascii="Trebuchet MS" w:eastAsia="Times New Roman" w:hAnsi="Trebuchet MS" w:cs="Times New Roman"/>
          <w:color w:val="000000" w:themeColor="text1"/>
        </w:rPr>
        <w:t>.</w:t>
      </w:r>
      <w:r w:rsidR="00945E50" w:rsidRPr="00171E8B">
        <w:rPr>
          <w:rFonts w:ascii="Trebuchet MS" w:eastAsia="Times New Roman" w:hAnsi="Trebuchet MS" w:cs="Times New Roman"/>
          <w:color w:val="000000" w:themeColor="text1"/>
        </w:rPr>
        <w:t xml:space="preserve"> </w:t>
      </w:r>
    </w:p>
    <w:p w:rsidR="00A8077C" w:rsidRDefault="00A8077C" w:rsidP="00171E8B">
      <w:pPr>
        <w:spacing w:line="360" w:lineRule="auto"/>
        <w:contextualSpacing/>
        <w:jc w:val="both"/>
        <w:rPr>
          <w:rFonts w:ascii="Trebuchet MS" w:hAnsi="Trebuchet MS"/>
        </w:rPr>
      </w:pPr>
    </w:p>
    <w:p w:rsidR="009139F8" w:rsidRPr="00171E8B" w:rsidRDefault="009139F8" w:rsidP="00171E8B">
      <w:pPr>
        <w:spacing w:line="360" w:lineRule="auto"/>
        <w:contextualSpacing/>
        <w:jc w:val="both"/>
        <w:rPr>
          <w:rFonts w:ascii="Trebuchet MS" w:hAnsi="Trebuchet MS"/>
          <w:u w:val="single"/>
        </w:rPr>
      </w:pPr>
      <w:r w:rsidRPr="00171E8B">
        <w:rPr>
          <w:rFonts w:ascii="Trebuchet MS" w:hAnsi="Trebuchet MS"/>
          <w:u w:val="single"/>
        </w:rPr>
        <w:t>EVIDENCE SUBMITTED</w:t>
      </w:r>
    </w:p>
    <w:p w:rsidR="009139F8" w:rsidRPr="00171E8B" w:rsidRDefault="009139F8" w:rsidP="00171E8B">
      <w:pPr>
        <w:spacing w:line="360" w:lineRule="auto"/>
        <w:contextualSpacing/>
        <w:jc w:val="both"/>
        <w:rPr>
          <w:rFonts w:ascii="Trebuchet MS" w:hAnsi="Trebuchet MS"/>
        </w:rPr>
      </w:pPr>
      <w:r w:rsidRPr="00171E8B">
        <w:rPr>
          <w:rFonts w:ascii="Trebuchet MS" w:hAnsi="Trebuchet MS"/>
        </w:rPr>
        <w:t xml:space="preserve">The agent supplied the following </w:t>
      </w:r>
      <w:r w:rsidR="00300B6B" w:rsidRPr="00171E8B">
        <w:rPr>
          <w:rFonts w:ascii="Trebuchet MS" w:hAnsi="Trebuchet MS"/>
        </w:rPr>
        <w:t xml:space="preserve">supporting </w:t>
      </w:r>
      <w:r w:rsidRPr="00171E8B">
        <w:rPr>
          <w:rFonts w:ascii="Trebuchet MS" w:hAnsi="Trebuchet MS"/>
        </w:rPr>
        <w:t>documents:</w:t>
      </w:r>
    </w:p>
    <w:p w:rsidR="00300B6B" w:rsidRDefault="00300B6B" w:rsidP="00171E8B">
      <w:pPr>
        <w:spacing w:line="360" w:lineRule="auto"/>
        <w:contextualSpacing/>
        <w:jc w:val="both"/>
        <w:rPr>
          <w:rFonts w:ascii="Trebuchet MS" w:hAnsi="Trebuchet MS"/>
        </w:rPr>
      </w:pPr>
    </w:p>
    <w:p w:rsidR="005025E6" w:rsidRDefault="005025E6" w:rsidP="00171E8B">
      <w:pPr>
        <w:spacing w:line="360" w:lineRule="auto"/>
        <w:contextualSpacing/>
        <w:jc w:val="both"/>
        <w:rPr>
          <w:rFonts w:ascii="Trebuchet MS" w:hAnsi="Trebuchet MS"/>
        </w:rPr>
      </w:pPr>
      <w:r>
        <w:rPr>
          <w:rFonts w:ascii="Trebuchet MS" w:hAnsi="Trebuchet MS"/>
        </w:rPr>
        <w:t>Supporting Statement</w:t>
      </w:r>
    </w:p>
    <w:p w:rsidR="002F01D8" w:rsidRDefault="002F01D8" w:rsidP="00171E8B">
      <w:pPr>
        <w:spacing w:line="360" w:lineRule="auto"/>
        <w:contextualSpacing/>
        <w:jc w:val="both"/>
        <w:rPr>
          <w:rFonts w:ascii="Trebuchet MS" w:hAnsi="Trebuchet MS"/>
        </w:rPr>
      </w:pPr>
      <w:r>
        <w:rPr>
          <w:rFonts w:ascii="Trebuchet MS" w:hAnsi="Trebuchet MS"/>
        </w:rPr>
        <w:t xml:space="preserve">Affidavit </w:t>
      </w:r>
      <w:r w:rsidR="00013028">
        <w:rPr>
          <w:rFonts w:ascii="Trebuchet MS" w:hAnsi="Trebuchet MS"/>
        </w:rPr>
        <w:t xml:space="preserve">by Satinder </w:t>
      </w:r>
      <w:r w:rsidR="00121096">
        <w:rPr>
          <w:rFonts w:ascii="Trebuchet MS" w:hAnsi="Trebuchet MS"/>
        </w:rPr>
        <w:t xml:space="preserve">Luthra </w:t>
      </w:r>
      <w:r>
        <w:rPr>
          <w:rFonts w:ascii="Trebuchet MS" w:hAnsi="Trebuchet MS"/>
        </w:rPr>
        <w:t xml:space="preserve">(Owner) dated </w:t>
      </w:r>
      <w:r w:rsidR="00013028">
        <w:rPr>
          <w:rFonts w:ascii="Trebuchet MS" w:hAnsi="Trebuchet MS"/>
        </w:rPr>
        <w:t>9</w:t>
      </w:r>
      <w:r w:rsidR="00013028" w:rsidRPr="00013028">
        <w:rPr>
          <w:rFonts w:ascii="Trebuchet MS" w:hAnsi="Trebuchet MS"/>
          <w:vertAlign w:val="superscript"/>
        </w:rPr>
        <w:t>th</w:t>
      </w:r>
      <w:r w:rsidR="00013028">
        <w:rPr>
          <w:rFonts w:ascii="Trebuchet MS" w:hAnsi="Trebuchet MS"/>
        </w:rPr>
        <w:t xml:space="preserve"> December 2020</w:t>
      </w:r>
      <w:r>
        <w:rPr>
          <w:rFonts w:ascii="Trebuchet MS" w:hAnsi="Trebuchet MS"/>
        </w:rPr>
        <w:t xml:space="preserve"> and witnessed by </w:t>
      </w:r>
      <w:r w:rsidR="00013028">
        <w:rPr>
          <w:rFonts w:ascii="Trebuchet MS" w:hAnsi="Trebuchet MS"/>
        </w:rPr>
        <w:t xml:space="preserve">Dexter Montague </w:t>
      </w:r>
      <w:r>
        <w:rPr>
          <w:rFonts w:ascii="Trebuchet MS" w:hAnsi="Trebuchet MS"/>
        </w:rPr>
        <w:t xml:space="preserve">Solicitors </w:t>
      </w:r>
      <w:r w:rsidR="00013028">
        <w:rPr>
          <w:rFonts w:ascii="Trebuchet MS" w:hAnsi="Trebuchet MS"/>
        </w:rPr>
        <w:t xml:space="preserve">of 105 Oxford Road. </w:t>
      </w:r>
    </w:p>
    <w:p w:rsidR="00013028" w:rsidRDefault="00121096" w:rsidP="00171E8B">
      <w:pPr>
        <w:spacing w:line="360" w:lineRule="auto"/>
        <w:contextualSpacing/>
        <w:jc w:val="both"/>
        <w:rPr>
          <w:rFonts w:ascii="Trebuchet MS" w:hAnsi="Trebuchet MS"/>
        </w:rPr>
      </w:pPr>
      <w:r>
        <w:rPr>
          <w:rFonts w:ascii="Trebuchet MS" w:hAnsi="Trebuchet MS"/>
        </w:rPr>
        <w:t xml:space="preserve">Tenancy Agreements for </w:t>
      </w:r>
      <w:r w:rsidR="00013028">
        <w:rPr>
          <w:rFonts w:ascii="Trebuchet MS" w:hAnsi="Trebuchet MS"/>
        </w:rPr>
        <w:t>Ground Floor Flat for 2016 – current day</w:t>
      </w:r>
    </w:p>
    <w:p w:rsidR="00013028" w:rsidRDefault="00013028" w:rsidP="00171E8B">
      <w:pPr>
        <w:spacing w:line="360" w:lineRule="auto"/>
        <w:contextualSpacing/>
        <w:jc w:val="both"/>
        <w:rPr>
          <w:rFonts w:ascii="Trebuchet MS" w:hAnsi="Trebuchet MS"/>
        </w:rPr>
      </w:pPr>
      <w:r>
        <w:rPr>
          <w:rFonts w:ascii="Trebuchet MS" w:hAnsi="Trebuchet MS"/>
        </w:rPr>
        <w:t>Tenancy Agreement for First Floor Flat for 2016 – current day</w:t>
      </w:r>
    </w:p>
    <w:p w:rsidR="00013028" w:rsidRDefault="00013028" w:rsidP="00171E8B">
      <w:pPr>
        <w:spacing w:line="360" w:lineRule="auto"/>
        <w:contextualSpacing/>
        <w:jc w:val="both"/>
        <w:rPr>
          <w:rFonts w:ascii="Trebuchet MS" w:hAnsi="Trebuchet MS"/>
        </w:rPr>
      </w:pPr>
      <w:r>
        <w:rPr>
          <w:rFonts w:ascii="Trebuchet MS" w:hAnsi="Trebuchet MS"/>
        </w:rPr>
        <w:t xml:space="preserve">Gas Safety check certificates for both flats dated 2013, 2016 &amp; 2020. </w:t>
      </w:r>
    </w:p>
    <w:p w:rsidR="009900FD" w:rsidRDefault="009900FD" w:rsidP="00171E8B">
      <w:pPr>
        <w:spacing w:line="360" w:lineRule="auto"/>
        <w:contextualSpacing/>
        <w:jc w:val="both"/>
        <w:rPr>
          <w:rFonts w:ascii="Trebuchet MS" w:hAnsi="Trebuchet MS"/>
        </w:rPr>
      </w:pPr>
    </w:p>
    <w:p w:rsidR="003E3E10" w:rsidRDefault="003E3E10" w:rsidP="00171E8B">
      <w:pPr>
        <w:spacing w:line="360" w:lineRule="auto"/>
        <w:contextualSpacing/>
        <w:jc w:val="both"/>
        <w:rPr>
          <w:rFonts w:ascii="Trebuchet MS" w:hAnsi="Trebuchet MS"/>
        </w:rPr>
      </w:pPr>
    </w:p>
    <w:p w:rsidR="009139F8" w:rsidRPr="00171E8B" w:rsidRDefault="009139F8" w:rsidP="00171E8B">
      <w:pPr>
        <w:spacing w:line="360" w:lineRule="auto"/>
        <w:contextualSpacing/>
        <w:jc w:val="both"/>
        <w:rPr>
          <w:rFonts w:ascii="Trebuchet MS" w:hAnsi="Trebuchet MS"/>
          <w:u w:val="single"/>
        </w:rPr>
      </w:pPr>
      <w:r w:rsidRPr="00171E8B">
        <w:rPr>
          <w:rFonts w:ascii="Trebuchet MS" w:hAnsi="Trebuchet MS"/>
          <w:u w:val="single"/>
        </w:rPr>
        <w:t>ANALYSIS OF EVIDENCE (ASSESSMENT)</w:t>
      </w:r>
    </w:p>
    <w:p w:rsidR="0059542C" w:rsidRDefault="002E4FA2" w:rsidP="00171E8B">
      <w:pPr>
        <w:spacing w:after="0" w:line="360" w:lineRule="auto"/>
        <w:rPr>
          <w:rFonts w:ascii="Trebuchet MS" w:eastAsia="Times New Roman" w:hAnsi="Trebuchet MS" w:cs="Times New Roman"/>
        </w:rPr>
      </w:pPr>
      <w:r>
        <w:rPr>
          <w:rFonts w:ascii="Trebuchet MS" w:eastAsia="Times New Roman" w:hAnsi="Trebuchet MS" w:cs="Times New Roman"/>
        </w:rPr>
        <w:t>For the purposes of establishing the lawful use of the site</w:t>
      </w:r>
      <w:r w:rsidR="0059542C">
        <w:rPr>
          <w:rFonts w:ascii="Trebuchet MS" w:eastAsia="Times New Roman" w:hAnsi="Trebuchet MS" w:cs="Times New Roman"/>
        </w:rPr>
        <w:t xml:space="preserve"> as claimed by the applicant </w:t>
      </w:r>
      <w:r>
        <w:rPr>
          <w:rFonts w:ascii="Trebuchet MS" w:eastAsia="Times New Roman" w:hAnsi="Trebuchet MS" w:cs="Times New Roman"/>
        </w:rPr>
        <w:t>, the applicant must demonstrate that the</w:t>
      </w:r>
      <w:r w:rsidR="0059542C">
        <w:rPr>
          <w:rFonts w:ascii="Trebuchet MS" w:eastAsia="Times New Roman" w:hAnsi="Trebuchet MS" w:cs="Times New Roman"/>
        </w:rPr>
        <w:t xml:space="preserve"> two flats have been </w:t>
      </w:r>
      <w:r>
        <w:rPr>
          <w:rFonts w:ascii="Trebuchet MS" w:eastAsia="Times New Roman" w:hAnsi="Trebuchet MS" w:cs="Times New Roman"/>
        </w:rPr>
        <w:t xml:space="preserve">in place for </w:t>
      </w:r>
      <w:r w:rsidR="00013028">
        <w:rPr>
          <w:rFonts w:ascii="Trebuchet MS" w:eastAsia="Times New Roman" w:hAnsi="Trebuchet MS" w:cs="Times New Roman"/>
        </w:rPr>
        <w:t>4</w:t>
      </w:r>
      <w:r>
        <w:rPr>
          <w:rFonts w:ascii="Trebuchet MS" w:eastAsia="Times New Roman" w:hAnsi="Trebuchet MS" w:cs="Times New Roman"/>
        </w:rPr>
        <w:t xml:space="preserve"> years</w:t>
      </w:r>
      <w:r w:rsidR="0059542C">
        <w:rPr>
          <w:rFonts w:ascii="Trebuchet MS" w:eastAsia="Times New Roman" w:hAnsi="Trebuchet MS" w:cs="Times New Roman"/>
        </w:rPr>
        <w:t xml:space="preserve"> leading up to the </w:t>
      </w:r>
      <w:r w:rsidR="00414F2A">
        <w:rPr>
          <w:rFonts w:ascii="Trebuchet MS" w:eastAsia="Times New Roman" w:hAnsi="Trebuchet MS" w:cs="Times New Roman"/>
        </w:rPr>
        <w:t>date the application is submitted,</w:t>
      </w:r>
      <w:r>
        <w:rPr>
          <w:rFonts w:ascii="Trebuchet MS" w:eastAsia="Times New Roman" w:hAnsi="Trebuchet MS" w:cs="Times New Roman"/>
        </w:rPr>
        <w:t xml:space="preserve"> subject to no enforcement action having been taken on the property. </w:t>
      </w:r>
    </w:p>
    <w:p w:rsidR="0059542C" w:rsidRPr="0070597D" w:rsidRDefault="0059542C" w:rsidP="0059542C">
      <w:pPr>
        <w:spacing w:after="0" w:line="240" w:lineRule="auto"/>
        <w:jc w:val="both"/>
        <w:rPr>
          <w:rFonts w:ascii="Trebuchet MS" w:eastAsia="Times New Roman" w:hAnsi="Trebuchet MS" w:cs="Times New Roman"/>
          <w:sz w:val="24"/>
          <w:szCs w:val="24"/>
        </w:rPr>
      </w:pPr>
    </w:p>
    <w:p w:rsidR="0059542C" w:rsidRPr="00EC22B6" w:rsidRDefault="0059542C" w:rsidP="0059542C">
      <w:pPr>
        <w:spacing w:after="0" w:line="240" w:lineRule="auto"/>
        <w:jc w:val="both"/>
        <w:rPr>
          <w:rFonts w:ascii="Trebuchet MS" w:eastAsia="Times New Roman" w:hAnsi="Trebuchet MS" w:cs="Times New Roman"/>
          <w:color w:val="000000" w:themeColor="text1"/>
          <w:sz w:val="24"/>
          <w:szCs w:val="24"/>
        </w:rPr>
      </w:pPr>
      <w:r w:rsidRPr="00EC22B6">
        <w:rPr>
          <w:rFonts w:ascii="Trebuchet MS" w:eastAsia="Times New Roman" w:hAnsi="Trebuchet MS" w:cs="Times New Roman"/>
          <w:color w:val="000000" w:themeColor="text1"/>
          <w:sz w:val="24"/>
          <w:szCs w:val="24"/>
        </w:rPr>
        <w:t xml:space="preserve">The relevant time period </w:t>
      </w:r>
      <w:r w:rsidR="00414F2A">
        <w:rPr>
          <w:rFonts w:ascii="Trebuchet MS" w:eastAsia="Times New Roman" w:hAnsi="Trebuchet MS" w:cs="Times New Roman"/>
          <w:color w:val="000000" w:themeColor="text1"/>
          <w:sz w:val="24"/>
          <w:szCs w:val="24"/>
        </w:rPr>
        <w:t xml:space="preserve">in this case </w:t>
      </w:r>
      <w:r w:rsidRPr="00EC22B6">
        <w:rPr>
          <w:rFonts w:ascii="Trebuchet MS" w:eastAsia="Times New Roman" w:hAnsi="Trebuchet MS" w:cs="Times New Roman"/>
          <w:color w:val="000000" w:themeColor="text1"/>
          <w:sz w:val="24"/>
          <w:szCs w:val="24"/>
        </w:rPr>
        <w:t xml:space="preserve">is </w:t>
      </w:r>
      <w:r w:rsidR="00AE0538">
        <w:rPr>
          <w:rFonts w:ascii="Trebuchet MS" w:eastAsia="Times New Roman" w:hAnsi="Trebuchet MS" w:cs="Times New Roman"/>
          <w:color w:val="000000" w:themeColor="text1"/>
          <w:sz w:val="24"/>
          <w:szCs w:val="24"/>
        </w:rPr>
        <w:t>4</w:t>
      </w:r>
      <w:r w:rsidR="00AE0538" w:rsidRPr="00AE0538">
        <w:rPr>
          <w:rFonts w:ascii="Trebuchet MS" w:eastAsia="Times New Roman" w:hAnsi="Trebuchet MS" w:cs="Times New Roman"/>
          <w:color w:val="000000" w:themeColor="text1"/>
          <w:sz w:val="24"/>
          <w:szCs w:val="24"/>
          <w:vertAlign w:val="superscript"/>
        </w:rPr>
        <w:t>th</w:t>
      </w:r>
      <w:r w:rsidR="00AE0538">
        <w:rPr>
          <w:rFonts w:ascii="Trebuchet MS" w:eastAsia="Times New Roman" w:hAnsi="Trebuchet MS" w:cs="Times New Roman"/>
          <w:color w:val="000000" w:themeColor="text1"/>
          <w:sz w:val="24"/>
          <w:szCs w:val="24"/>
        </w:rPr>
        <w:t xml:space="preserve"> December 2016</w:t>
      </w:r>
      <w:r w:rsidRPr="00EC22B6">
        <w:rPr>
          <w:rFonts w:ascii="Trebuchet MS" w:eastAsia="Times New Roman" w:hAnsi="Trebuchet MS" w:cs="Times New Roman"/>
          <w:color w:val="000000" w:themeColor="text1"/>
          <w:sz w:val="24"/>
          <w:szCs w:val="24"/>
        </w:rPr>
        <w:t xml:space="preserve"> to </w:t>
      </w:r>
      <w:r w:rsidR="00AE0538">
        <w:rPr>
          <w:rFonts w:ascii="Trebuchet MS" w:eastAsia="Times New Roman" w:hAnsi="Trebuchet MS" w:cs="Times New Roman"/>
          <w:color w:val="000000" w:themeColor="text1"/>
          <w:sz w:val="24"/>
          <w:szCs w:val="24"/>
        </w:rPr>
        <w:t>3</w:t>
      </w:r>
      <w:r w:rsidR="00AE0538" w:rsidRPr="00AE0538">
        <w:rPr>
          <w:rFonts w:ascii="Trebuchet MS" w:eastAsia="Times New Roman" w:hAnsi="Trebuchet MS" w:cs="Times New Roman"/>
          <w:color w:val="000000" w:themeColor="text1"/>
          <w:sz w:val="24"/>
          <w:szCs w:val="24"/>
          <w:vertAlign w:val="superscript"/>
        </w:rPr>
        <w:t>rd</w:t>
      </w:r>
      <w:r w:rsidR="00AE0538">
        <w:rPr>
          <w:rFonts w:ascii="Trebuchet MS" w:eastAsia="Times New Roman" w:hAnsi="Trebuchet MS" w:cs="Times New Roman"/>
          <w:color w:val="000000" w:themeColor="text1"/>
          <w:sz w:val="24"/>
          <w:szCs w:val="24"/>
        </w:rPr>
        <w:t xml:space="preserve"> December 2020</w:t>
      </w:r>
      <w:r w:rsidRPr="00EC22B6">
        <w:rPr>
          <w:rFonts w:ascii="Trebuchet MS" w:eastAsia="Times New Roman" w:hAnsi="Trebuchet MS" w:cs="Times New Roman"/>
          <w:color w:val="000000" w:themeColor="text1"/>
          <w:sz w:val="24"/>
          <w:szCs w:val="24"/>
        </w:rPr>
        <w:t>.</w:t>
      </w:r>
    </w:p>
    <w:p w:rsidR="0059542C" w:rsidRPr="0070597D" w:rsidRDefault="0059542C" w:rsidP="0059542C">
      <w:pPr>
        <w:spacing w:after="0" w:line="240" w:lineRule="auto"/>
        <w:jc w:val="both"/>
        <w:rPr>
          <w:rFonts w:ascii="Trebuchet MS" w:eastAsia="Times New Roman" w:hAnsi="Trebuchet MS" w:cs="Times New Roman"/>
          <w:sz w:val="24"/>
          <w:szCs w:val="24"/>
        </w:rPr>
      </w:pPr>
    </w:p>
    <w:p w:rsidR="0059542C" w:rsidRPr="0070597D" w:rsidRDefault="0059542C" w:rsidP="0059542C">
      <w:pPr>
        <w:spacing w:after="0" w:line="240" w:lineRule="auto"/>
        <w:jc w:val="both"/>
        <w:rPr>
          <w:rFonts w:ascii="Trebuchet MS" w:eastAsia="Times New Roman" w:hAnsi="Trebuchet MS" w:cs="Times New Roman"/>
          <w:sz w:val="24"/>
          <w:szCs w:val="24"/>
        </w:rPr>
      </w:pPr>
      <w:r w:rsidRPr="0070597D">
        <w:rPr>
          <w:rFonts w:ascii="Trebuchet MS" w:eastAsia="Times New Roman" w:hAnsi="Trebuchet MS" w:cs="Times New Roman"/>
          <w:sz w:val="24"/>
          <w:szCs w:val="24"/>
        </w:rPr>
        <w:lastRenderedPageBreak/>
        <w:t>The applicant has submitted evidence in the form of</w:t>
      </w:r>
      <w:r>
        <w:rPr>
          <w:rFonts w:ascii="Trebuchet MS" w:eastAsia="Times New Roman" w:hAnsi="Trebuchet MS" w:cs="Times New Roman"/>
          <w:sz w:val="24"/>
          <w:szCs w:val="24"/>
        </w:rPr>
        <w:t xml:space="preserve"> </w:t>
      </w:r>
      <w:r w:rsidRPr="0070597D">
        <w:rPr>
          <w:rFonts w:ascii="Trebuchet MS" w:eastAsia="Times New Roman" w:hAnsi="Trebuchet MS" w:cs="Times New Roman"/>
          <w:sz w:val="24"/>
          <w:szCs w:val="24"/>
        </w:rPr>
        <w:t xml:space="preserve">tenancy agreements and tenancy associated documents that cover the relevant time period.  The LPA has </w:t>
      </w:r>
      <w:r w:rsidR="00AE0538">
        <w:rPr>
          <w:rFonts w:ascii="Trebuchet MS" w:eastAsia="Times New Roman" w:hAnsi="Trebuchet MS" w:cs="Times New Roman"/>
          <w:sz w:val="24"/>
          <w:szCs w:val="24"/>
        </w:rPr>
        <w:t xml:space="preserve">no </w:t>
      </w:r>
      <w:r w:rsidRPr="0070597D">
        <w:rPr>
          <w:rFonts w:ascii="Trebuchet MS" w:eastAsia="Times New Roman" w:hAnsi="Trebuchet MS" w:cs="Times New Roman"/>
          <w:sz w:val="24"/>
          <w:szCs w:val="24"/>
        </w:rPr>
        <w:t xml:space="preserve">evidence of its own </w:t>
      </w:r>
      <w:r w:rsidR="00AE0538">
        <w:rPr>
          <w:rFonts w:ascii="Trebuchet MS" w:eastAsia="Times New Roman" w:hAnsi="Trebuchet MS" w:cs="Times New Roman"/>
          <w:sz w:val="24"/>
          <w:szCs w:val="24"/>
        </w:rPr>
        <w:t xml:space="preserve">that disagrees with this evidence </w:t>
      </w:r>
      <w:r>
        <w:rPr>
          <w:rFonts w:ascii="Trebuchet MS" w:eastAsia="Times New Roman" w:hAnsi="Trebuchet MS" w:cs="Times New Roman"/>
          <w:sz w:val="24"/>
          <w:szCs w:val="24"/>
        </w:rPr>
        <w:t xml:space="preserve">and </w:t>
      </w:r>
      <w:r w:rsidRPr="0070597D">
        <w:rPr>
          <w:rFonts w:ascii="Trebuchet MS" w:eastAsia="Times New Roman" w:hAnsi="Trebuchet MS" w:cs="Times New Roman"/>
          <w:sz w:val="24"/>
          <w:szCs w:val="24"/>
        </w:rPr>
        <w:t>Officers are therefore satisfied that the evidence provided is sufficient to show that the property has been used as claimed by this application.</w:t>
      </w:r>
    </w:p>
    <w:p w:rsidR="0059542C" w:rsidRPr="0070597D" w:rsidRDefault="0059542C" w:rsidP="0059542C">
      <w:pPr>
        <w:spacing w:after="0" w:line="240" w:lineRule="auto"/>
        <w:jc w:val="both"/>
        <w:rPr>
          <w:rFonts w:ascii="Trebuchet MS" w:eastAsia="Times New Roman" w:hAnsi="Trebuchet MS" w:cs="Times New Roman"/>
          <w:sz w:val="24"/>
          <w:szCs w:val="24"/>
        </w:rPr>
      </w:pPr>
    </w:p>
    <w:p w:rsidR="0059542C" w:rsidRDefault="00AE0538" w:rsidP="0059542C">
      <w:pPr>
        <w:spacing w:after="0" w:line="240" w:lineRule="auto"/>
        <w:jc w:val="both"/>
        <w:rPr>
          <w:rFonts w:ascii="Trebuchet MS" w:eastAsia="Times New Roman" w:hAnsi="Trebuchet MS" w:cs="Times New Roman"/>
          <w:color w:val="000000" w:themeColor="text1"/>
          <w:sz w:val="24"/>
          <w:szCs w:val="24"/>
        </w:rPr>
      </w:pPr>
      <w:r>
        <w:rPr>
          <w:rFonts w:ascii="Trebuchet MS" w:eastAsia="Times New Roman" w:hAnsi="Trebuchet MS" w:cs="Times New Roman"/>
          <w:sz w:val="24"/>
          <w:szCs w:val="24"/>
        </w:rPr>
        <w:t xml:space="preserve">Therefore it can be confirmed that </w:t>
      </w:r>
      <w:r w:rsidR="0059542C" w:rsidRPr="0070597D">
        <w:rPr>
          <w:rFonts w:ascii="Trebuchet MS" w:eastAsia="Times New Roman" w:hAnsi="Trebuchet MS" w:cs="Times New Roman"/>
          <w:sz w:val="24"/>
          <w:szCs w:val="24"/>
        </w:rPr>
        <w:t xml:space="preserve">the property known as </w:t>
      </w:r>
      <w:r>
        <w:rPr>
          <w:rFonts w:ascii="Trebuchet MS" w:eastAsia="Times New Roman" w:hAnsi="Trebuchet MS" w:cs="Times New Roman"/>
          <w:sz w:val="24"/>
          <w:szCs w:val="24"/>
        </w:rPr>
        <w:t xml:space="preserve">539 Basingstoke Road </w:t>
      </w:r>
      <w:r w:rsidR="0059542C" w:rsidRPr="0070597D">
        <w:rPr>
          <w:rFonts w:ascii="Trebuchet MS" w:eastAsia="Times New Roman" w:hAnsi="Trebuchet MS" w:cs="Times New Roman"/>
          <w:sz w:val="24"/>
          <w:szCs w:val="24"/>
        </w:rPr>
        <w:t>has been in use as</w:t>
      </w:r>
      <w:r w:rsidR="0059542C" w:rsidRPr="002D44DF">
        <w:rPr>
          <w:rFonts w:ascii="Trebuchet MS" w:eastAsia="Times New Roman" w:hAnsi="Trebuchet MS" w:cs="Times New Roman"/>
          <w:color w:val="000000" w:themeColor="text1"/>
          <w:sz w:val="24"/>
          <w:szCs w:val="24"/>
        </w:rPr>
        <w:t xml:space="preserve"> </w:t>
      </w:r>
      <w:r w:rsidR="0059542C" w:rsidRPr="00BA1C7F">
        <w:rPr>
          <w:rFonts w:ascii="Trebuchet MS" w:eastAsia="Times New Roman" w:hAnsi="Trebuchet MS" w:cs="Times New Roman"/>
          <w:color w:val="000000" w:themeColor="text1"/>
          <w:sz w:val="24"/>
          <w:szCs w:val="24"/>
        </w:rPr>
        <w:t xml:space="preserve">a </w:t>
      </w:r>
      <w:r>
        <w:rPr>
          <w:rFonts w:ascii="Trebuchet MS" w:eastAsia="Times New Roman" w:hAnsi="Trebuchet MS" w:cs="Times New Roman"/>
          <w:color w:val="000000" w:themeColor="text1"/>
          <w:sz w:val="24"/>
          <w:szCs w:val="24"/>
        </w:rPr>
        <w:t xml:space="preserve">two 1 bedroom flats (Use Class C3) </w:t>
      </w:r>
      <w:r w:rsidR="0059542C" w:rsidRPr="00BA1C7F">
        <w:rPr>
          <w:rFonts w:ascii="Trebuchet MS" w:eastAsia="Times New Roman" w:hAnsi="Trebuchet MS" w:cs="Times New Roman"/>
          <w:color w:val="000000" w:themeColor="text1"/>
          <w:sz w:val="24"/>
          <w:szCs w:val="24"/>
        </w:rPr>
        <w:t xml:space="preserve">for more than </w:t>
      </w:r>
      <w:r>
        <w:rPr>
          <w:rFonts w:ascii="Trebuchet MS" w:eastAsia="Times New Roman" w:hAnsi="Trebuchet MS" w:cs="Times New Roman"/>
          <w:color w:val="000000" w:themeColor="text1"/>
          <w:sz w:val="24"/>
          <w:szCs w:val="24"/>
        </w:rPr>
        <w:t>4</w:t>
      </w:r>
      <w:r w:rsidR="0059542C" w:rsidRPr="00BA1C7F">
        <w:rPr>
          <w:rFonts w:ascii="Trebuchet MS" w:eastAsia="Times New Roman" w:hAnsi="Trebuchet MS" w:cs="Times New Roman"/>
          <w:color w:val="000000" w:themeColor="text1"/>
          <w:sz w:val="24"/>
          <w:szCs w:val="24"/>
        </w:rPr>
        <w:t xml:space="preserve"> years</w:t>
      </w:r>
      <w:r>
        <w:rPr>
          <w:rFonts w:ascii="Trebuchet MS" w:eastAsia="Times New Roman" w:hAnsi="Trebuchet MS" w:cs="Times New Roman"/>
          <w:color w:val="000000" w:themeColor="text1"/>
          <w:sz w:val="24"/>
          <w:szCs w:val="24"/>
        </w:rPr>
        <w:t xml:space="preserve"> and a Certificate can be issued to this effect</w:t>
      </w:r>
      <w:r w:rsidR="0059542C" w:rsidRPr="00BA1C7F">
        <w:rPr>
          <w:rFonts w:ascii="Trebuchet MS" w:eastAsia="Times New Roman" w:hAnsi="Trebuchet MS" w:cs="Times New Roman"/>
          <w:color w:val="000000" w:themeColor="text1"/>
          <w:sz w:val="24"/>
          <w:szCs w:val="24"/>
        </w:rPr>
        <w:t>.</w:t>
      </w:r>
    </w:p>
    <w:p w:rsidR="007B3467" w:rsidRDefault="007B3467" w:rsidP="0059542C">
      <w:pPr>
        <w:spacing w:after="0" w:line="240" w:lineRule="auto"/>
        <w:jc w:val="both"/>
        <w:rPr>
          <w:rFonts w:ascii="Trebuchet MS" w:eastAsia="Times New Roman" w:hAnsi="Trebuchet MS" w:cs="Times New Roman"/>
          <w:color w:val="000000" w:themeColor="text1"/>
          <w:sz w:val="24"/>
          <w:szCs w:val="24"/>
        </w:rPr>
      </w:pPr>
    </w:p>
    <w:p w:rsidR="007B3467" w:rsidRDefault="007B3467" w:rsidP="0059542C">
      <w:pPr>
        <w:spacing w:after="0" w:line="240" w:lineRule="auto"/>
        <w:jc w:val="both"/>
        <w:rPr>
          <w:rFonts w:ascii="Trebuchet MS" w:eastAsia="Times New Roman" w:hAnsi="Trebuchet MS" w:cs="Times New Roman"/>
          <w:color w:val="000000" w:themeColor="text1"/>
          <w:sz w:val="24"/>
          <w:szCs w:val="24"/>
        </w:rPr>
      </w:pPr>
      <w:r>
        <w:rPr>
          <w:rFonts w:ascii="Trebuchet MS" w:eastAsia="Times New Roman" w:hAnsi="Trebuchet MS" w:cs="Times New Roman"/>
          <w:color w:val="000000" w:themeColor="text1"/>
          <w:sz w:val="24"/>
          <w:szCs w:val="24"/>
        </w:rPr>
        <w:t xml:space="preserve">Council tax will sort out separately with the owner how the properties are identified. </w:t>
      </w:r>
    </w:p>
    <w:p w:rsidR="0059542C" w:rsidRPr="003F1093" w:rsidRDefault="0059542C" w:rsidP="0059542C">
      <w:pPr>
        <w:spacing w:after="0" w:line="240" w:lineRule="auto"/>
        <w:jc w:val="both"/>
        <w:rPr>
          <w:rFonts w:ascii="Trebuchet MS" w:hAnsi="Trebuchet MS"/>
          <w:b/>
          <w:color w:val="000000" w:themeColor="text1"/>
          <w:sz w:val="24"/>
          <w:szCs w:val="24"/>
        </w:rPr>
      </w:pPr>
    </w:p>
    <w:p w:rsidR="0059542C" w:rsidRPr="003F1093" w:rsidRDefault="0059542C" w:rsidP="0059542C">
      <w:pPr>
        <w:spacing w:after="0" w:line="240" w:lineRule="auto"/>
        <w:jc w:val="both"/>
        <w:rPr>
          <w:rFonts w:ascii="Trebuchet MS" w:hAnsi="Trebuchet MS"/>
          <w:b/>
          <w:color w:val="000000" w:themeColor="text1"/>
          <w:sz w:val="24"/>
          <w:szCs w:val="24"/>
        </w:rPr>
      </w:pPr>
      <w:r w:rsidRPr="003F1093">
        <w:rPr>
          <w:rFonts w:ascii="Trebuchet MS" w:hAnsi="Trebuchet MS"/>
          <w:b/>
          <w:color w:val="000000" w:themeColor="text1"/>
          <w:sz w:val="24"/>
          <w:szCs w:val="24"/>
        </w:rPr>
        <w:t>Recommendation</w:t>
      </w:r>
    </w:p>
    <w:p w:rsidR="0059542C" w:rsidRPr="003F1093" w:rsidRDefault="0059542C" w:rsidP="0059542C">
      <w:pPr>
        <w:spacing w:after="0" w:line="240" w:lineRule="auto"/>
        <w:jc w:val="both"/>
        <w:rPr>
          <w:rFonts w:ascii="Trebuchet MS" w:hAnsi="Trebuchet MS"/>
          <w:color w:val="000000" w:themeColor="text1"/>
          <w:sz w:val="24"/>
          <w:szCs w:val="24"/>
        </w:rPr>
      </w:pPr>
      <w:r w:rsidRPr="003F1093">
        <w:rPr>
          <w:rFonts w:ascii="Trebuchet MS" w:hAnsi="Trebuchet MS"/>
          <w:color w:val="000000" w:themeColor="text1"/>
          <w:sz w:val="24"/>
          <w:szCs w:val="24"/>
        </w:rPr>
        <w:t>Grant Certificate</w:t>
      </w:r>
    </w:p>
    <w:p w:rsidR="0059542C" w:rsidRPr="003F1093" w:rsidRDefault="0059542C" w:rsidP="0059542C">
      <w:pPr>
        <w:spacing w:after="0" w:line="240" w:lineRule="auto"/>
        <w:jc w:val="both"/>
        <w:rPr>
          <w:rFonts w:ascii="Trebuchet MS" w:hAnsi="Trebuchet MS"/>
          <w:noProof/>
          <w:color w:val="000000" w:themeColor="text1"/>
          <w:sz w:val="24"/>
          <w:szCs w:val="24"/>
        </w:rPr>
      </w:pPr>
    </w:p>
    <w:p w:rsidR="009139F8" w:rsidRPr="00681074" w:rsidRDefault="00681074" w:rsidP="00171E8B">
      <w:pPr>
        <w:spacing w:line="360" w:lineRule="auto"/>
        <w:jc w:val="both"/>
        <w:rPr>
          <w:rFonts w:ascii="Trebuchet MS" w:hAnsi="Trebuchet MS"/>
          <w:u w:val="single"/>
        </w:rPr>
      </w:pPr>
      <w:r w:rsidRPr="00681074">
        <w:rPr>
          <w:rFonts w:ascii="Trebuchet MS" w:hAnsi="Trebuchet MS"/>
          <w:u w:val="single"/>
        </w:rPr>
        <w:t>RECOMMENDATION</w:t>
      </w:r>
    </w:p>
    <w:p w:rsidR="0067200F" w:rsidRDefault="009139F8" w:rsidP="00171E8B">
      <w:pPr>
        <w:spacing w:line="360" w:lineRule="auto"/>
        <w:jc w:val="both"/>
        <w:rPr>
          <w:rFonts w:ascii="Trebuchet MS" w:hAnsi="Trebuchet MS"/>
        </w:rPr>
      </w:pPr>
      <w:r w:rsidRPr="00171E8B">
        <w:rPr>
          <w:rFonts w:ascii="Trebuchet MS" w:hAnsi="Trebuchet MS"/>
        </w:rPr>
        <w:t xml:space="preserve">GRANT Certificate  </w:t>
      </w:r>
    </w:p>
    <w:p w:rsidR="008D3F0A" w:rsidRPr="00171E8B" w:rsidRDefault="00AE0538" w:rsidP="003E3E10">
      <w:pPr>
        <w:spacing w:line="360" w:lineRule="auto"/>
        <w:jc w:val="both"/>
        <w:rPr>
          <w:rFonts w:ascii="Trebuchet MS" w:hAnsi="Trebuchet MS"/>
        </w:rPr>
      </w:pPr>
      <w:bookmarkStart w:id="2" w:name="_GoBack"/>
      <w:r w:rsidRPr="00AE0538">
        <w:rPr>
          <w:rFonts w:ascii="Trebuchet MS" w:hAnsi="Trebuchet MS"/>
          <w:noProof/>
          <w:lang w:eastAsia="en-GB"/>
        </w:rPr>
        <w:drawing>
          <wp:inline distT="0" distB="0" distL="0" distR="0" wp14:anchorId="43F8369B" wp14:editId="0E5B46BC">
            <wp:extent cx="4509815" cy="3154680"/>
            <wp:effectExtent l="0" t="0" r="508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18234" cy="3160569"/>
                    </a:xfrm>
                    <a:prstGeom prst="rect">
                      <a:avLst/>
                    </a:prstGeom>
                  </pic:spPr>
                </pic:pic>
              </a:graphicData>
            </a:graphic>
          </wp:inline>
        </w:drawing>
      </w:r>
      <w:bookmarkEnd w:id="2"/>
    </w:p>
    <w:sectPr w:rsidR="008D3F0A" w:rsidRPr="00171E8B">
      <w:headerReference w:type="even" r:id="rId12"/>
      <w:headerReference w:type="default" r:id="rId13"/>
      <w:footerReference w:type="even" r:id="rId14"/>
      <w:footerReference w:type="default" r:id="rId15"/>
      <w:headerReference w:type="first" r:id="rId16"/>
      <w:footerReference w:type="first" r:id="rId17"/>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F2A" w:rsidRDefault="00414F2A" w:rsidP="006F0E22">
      <w:pPr>
        <w:spacing w:after="0" w:line="240" w:lineRule="auto"/>
      </w:pPr>
      <w:r>
        <w:separator/>
      </w:r>
    </w:p>
  </w:endnote>
  <w:endnote w:type="continuationSeparator" w:id="0">
    <w:p w:rsidR="00414F2A" w:rsidRDefault="00414F2A" w:rsidP="006F0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2A" w:rsidRDefault="00414F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3679790"/>
      <w:docPartObj>
        <w:docPartGallery w:val="Page Numbers (Bottom of Page)"/>
        <w:docPartUnique/>
      </w:docPartObj>
    </w:sdtPr>
    <w:sdtEndPr>
      <w:rPr>
        <w:noProof/>
      </w:rPr>
    </w:sdtEndPr>
    <w:sdtContent>
      <w:p w:rsidR="00414F2A" w:rsidRDefault="00414F2A">
        <w:pPr>
          <w:pStyle w:val="Footer"/>
          <w:jc w:val="center"/>
        </w:pPr>
        <w:r>
          <w:fldChar w:fldCharType="begin"/>
        </w:r>
        <w:r>
          <w:instrText xml:space="preserve"> PAGE   \* MERGEFORMAT </w:instrText>
        </w:r>
        <w:r>
          <w:fldChar w:fldCharType="separate"/>
        </w:r>
        <w:r w:rsidR="00A73574">
          <w:rPr>
            <w:noProof/>
          </w:rPr>
          <w:t>5</w:t>
        </w:r>
        <w:r>
          <w:rPr>
            <w:noProof/>
          </w:rPr>
          <w:fldChar w:fldCharType="end"/>
        </w:r>
      </w:p>
    </w:sdtContent>
  </w:sdt>
  <w:p w:rsidR="00414F2A" w:rsidRDefault="00414F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2A" w:rsidRDefault="00414F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F2A" w:rsidRDefault="00414F2A" w:rsidP="006F0E22">
      <w:pPr>
        <w:spacing w:after="0" w:line="240" w:lineRule="auto"/>
      </w:pPr>
      <w:r>
        <w:separator/>
      </w:r>
    </w:p>
  </w:footnote>
  <w:footnote w:type="continuationSeparator" w:id="0">
    <w:p w:rsidR="00414F2A" w:rsidRDefault="00414F2A" w:rsidP="006F0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2A" w:rsidRDefault="00414F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2A" w:rsidRDefault="00414F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2A" w:rsidRDefault="00414F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D3947"/>
    <w:multiLevelType w:val="multilevel"/>
    <w:tmpl w:val="0BAC1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4D0622"/>
    <w:multiLevelType w:val="multilevel"/>
    <w:tmpl w:val="EC6C7B9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1D4D4CEA"/>
    <w:multiLevelType w:val="hybridMultilevel"/>
    <w:tmpl w:val="B3B806A6"/>
    <w:lvl w:ilvl="0" w:tplc="01E03B1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7A548F"/>
    <w:multiLevelType w:val="multilevel"/>
    <w:tmpl w:val="7ABCD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9F8"/>
    <w:rsid w:val="00013028"/>
    <w:rsid w:val="00013304"/>
    <w:rsid w:val="00036A21"/>
    <w:rsid w:val="0004334D"/>
    <w:rsid w:val="00050643"/>
    <w:rsid w:val="00052F3E"/>
    <w:rsid w:val="00093C3E"/>
    <w:rsid w:val="000946CA"/>
    <w:rsid w:val="000A0DF2"/>
    <w:rsid w:val="000C0291"/>
    <w:rsid w:val="000C6562"/>
    <w:rsid w:val="000E712E"/>
    <w:rsid w:val="001016D1"/>
    <w:rsid w:val="00121096"/>
    <w:rsid w:val="00122117"/>
    <w:rsid w:val="001252A3"/>
    <w:rsid w:val="0013203D"/>
    <w:rsid w:val="001436AC"/>
    <w:rsid w:val="00171E8B"/>
    <w:rsid w:val="0019108B"/>
    <w:rsid w:val="00195314"/>
    <w:rsid w:val="0019732A"/>
    <w:rsid w:val="001B6028"/>
    <w:rsid w:val="001E10F8"/>
    <w:rsid w:val="001E2543"/>
    <w:rsid w:val="001F18C0"/>
    <w:rsid w:val="001F41CC"/>
    <w:rsid w:val="001F6540"/>
    <w:rsid w:val="001F683D"/>
    <w:rsid w:val="002009E9"/>
    <w:rsid w:val="00207701"/>
    <w:rsid w:val="00220A77"/>
    <w:rsid w:val="0023148F"/>
    <w:rsid w:val="00252D22"/>
    <w:rsid w:val="00292061"/>
    <w:rsid w:val="002932B4"/>
    <w:rsid w:val="002949EF"/>
    <w:rsid w:val="00295303"/>
    <w:rsid w:val="002B6247"/>
    <w:rsid w:val="002C5795"/>
    <w:rsid w:val="002E4FA2"/>
    <w:rsid w:val="002F01D8"/>
    <w:rsid w:val="00300B6B"/>
    <w:rsid w:val="00305949"/>
    <w:rsid w:val="00332E8D"/>
    <w:rsid w:val="003376AD"/>
    <w:rsid w:val="00365FB2"/>
    <w:rsid w:val="00385A31"/>
    <w:rsid w:val="003A7552"/>
    <w:rsid w:val="003B49B0"/>
    <w:rsid w:val="003C2EAB"/>
    <w:rsid w:val="003C6727"/>
    <w:rsid w:val="003E3E10"/>
    <w:rsid w:val="003F2799"/>
    <w:rsid w:val="004120AE"/>
    <w:rsid w:val="00412332"/>
    <w:rsid w:val="00412340"/>
    <w:rsid w:val="00414F2A"/>
    <w:rsid w:val="004152A9"/>
    <w:rsid w:val="0043037A"/>
    <w:rsid w:val="0044081E"/>
    <w:rsid w:val="00445AE5"/>
    <w:rsid w:val="00461297"/>
    <w:rsid w:val="004675F5"/>
    <w:rsid w:val="004773C3"/>
    <w:rsid w:val="00477BB4"/>
    <w:rsid w:val="0049489A"/>
    <w:rsid w:val="004B0C9E"/>
    <w:rsid w:val="004C22BD"/>
    <w:rsid w:val="004E6A00"/>
    <w:rsid w:val="004E6D31"/>
    <w:rsid w:val="005025E6"/>
    <w:rsid w:val="00566ACD"/>
    <w:rsid w:val="0059542C"/>
    <w:rsid w:val="005A37BB"/>
    <w:rsid w:val="005A69AC"/>
    <w:rsid w:val="005C5833"/>
    <w:rsid w:val="005D02BC"/>
    <w:rsid w:val="005E5993"/>
    <w:rsid w:val="005F1584"/>
    <w:rsid w:val="006023E4"/>
    <w:rsid w:val="0066350F"/>
    <w:rsid w:val="0067200F"/>
    <w:rsid w:val="00675B9C"/>
    <w:rsid w:val="00681074"/>
    <w:rsid w:val="00683003"/>
    <w:rsid w:val="006930C7"/>
    <w:rsid w:val="006A6D65"/>
    <w:rsid w:val="006B5F01"/>
    <w:rsid w:val="006B7290"/>
    <w:rsid w:val="006C3851"/>
    <w:rsid w:val="006F0E22"/>
    <w:rsid w:val="006F4DBB"/>
    <w:rsid w:val="006F7C42"/>
    <w:rsid w:val="007232F2"/>
    <w:rsid w:val="007246F0"/>
    <w:rsid w:val="00727300"/>
    <w:rsid w:val="00743AB3"/>
    <w:rsid w:val="007474BB"/>
    <w:rsid w:val="0076530D"/>
    <w:rsid w:val="00765769"/>
    <w:rsid w:val="00766580"/>
    <w:rsid w:val="0078731C"/>
    <w:rsid w:val="00796896"/>
    <w:rsid w:val="007A0492"/>
    <w:rsid w:val="007A3440"/>
    <w:rsid w:val="007A395B"/>
    <w:rsid w:val="007A4C6C"/>
    <w:rsid w:val="007B3467"/>
    <w:rsid w:val="007D3FDE"/>
    <w:rsid w:val="007E0AC5"/>
    <w:rsid w:val="007E450D"/>
    <w:rsid w:val="007F0A07"/>
    <w:rsid w:val="008218F0"/>
    <w:rsid w:val="0083617E"/>
    <w:rsid w:val="00841F3E"/>
    <w:rsid w:val="008458CB"/>
    <w:rsid w:val="00853517"/>
    <w:rsid w:val="00855354"/>
    <w:rsid w:val="00857B5C"/>
    <w:rsid w:val="0087559D"/>
    <w:rsid w:val="0087757C"/>
    <w:rsid w:val="00883A8A"/>
    <w:rsid w:val="00890D15"/>
    <w:rsid w:val="008968E9"/>
    <w:rsid w:val="008B075A"/>
    <w:rsid w:val="008D3F0A"/>
    <w:rsid w:val="008D3F27"/>
    <w:rsid w:val="009139F8"/>
    <w:rsid w:val="009359F5"/>
    <w:rsid w:val="00942519"/>
    <w:rsid w:val="00942694"/>
    <w:rsid w:val="00945E50"/>
    <w:rsid w:val="00946E66"/>
    <w:rsid w:val="00964559"/>
    <w:rsid w:val="009767EC"/>
    <w:rsid w:val="00984F38"/>
    <w:rsid w:val="009900FD"/>
    <w:rsid w:val="00994457"/>
    <w:rsid w:val="009A2081"/>
    <w:rsid w:val="009B4BDF"/>
    <w:rsid w:val="009F38BA"/>
    <w:rsid w:val="00A65F24"/>
    <w:rsid w:val="00A67EF1"/>
    <w:rsid w:val="00A73574"/>
    <w:rsid w:val="00A8077C"/>
    <w:rsid w:val="00A97BCF"/>
    <w:rsid w:val="00AA7CB3"/>
    <w:rsid w:val="00AB212D"/>
    <w:rsid w:val="00AC06FD"/>
    <w:rsid w:val="00AE0538"/>
    <w:rsid w:val="00B46FAE"/>
    <w:rsid w:val="00B61673"/>
    <w:rsid w:val="00B658A9"/>
    <w:rsid w:val="00B67965"/>
    <w:rsid w:val="00B703E5"/>
    <w:rsid w:val="00B7269A"/>
    <w:rsid w:val="00B81747"/>
    <w:rsid w:val="00B904BC"/>
    <w:rsid w:val="00B91CCE"/>
    <w:rsid w:val="00BB784D"/>
    <w:rsid w:val="00BC2E0D"/>
    <w:rsid w:val="00BD300F"/>
    <w:rsid w:val="00BD6125"/>
    <w:rsid w:val="00BE5D1B"/>
    <w:rsid w:val="00C03B1F"/>
    <w:rsid w:val="00C20BCD"/>
    <w:rsid w:val="00C339B5"/>
    <w:rsid w:val="00C87408"/>
    <w:rsid w:val="00C91562"/>
    <w:rsid w:val="00C92EB3"/>
    <w:rsid w:val="00CA3FFD"/>
    <w:rsid w:val="00CB16C5"/>
    <w:rsid w:val="00CC146F"/>
    <w:rsid w:val="00CC3001"/>
    <w:rsid w:val="00CD787C"/>
    <w:rsid w:val="00CE396B"/>
    <w:rsid w:val="00CE72D0"/>
    <w:rsid w:val="00CF6BA4"/>
    <w:rsid w:val="00D13233"/>
    <w:rsid w:val="00D246DF"/>
    <w:rsid w:val="00D3088E"/>
    <w:rsid w:val="00D344A8"/>
    <w:rsid w:val="00D45DA0"/>
    <w:rsid w:val="00D46D4F"/>
    <w:rsid w:val="00D5732E"/>
    <w:rsid w:val="00D6197B"/>
    <w:rsid w:val="00D64D53"/>
    <w:rsid w:val="00D8121E"/>
    <w:rsid w:val="00DA5C24"/>
    <w:rsid w:val="00DB3075"/>
    <w:rsid w:val="00DC3F58"/>
    <w:rsid w:val="00DC56A9"/>
    <w:rsid w:val="00DD0B02"/>
    <w:rsid w:val="00DE2EBF"/>
    <w:rsid w:val="00DE39AB"/>
    <w:rsid w:val="00E06582"/>
    <w:rsid w:val="00E1700A"/>
    <w:rsid w:val="00E222DC"/>
    <w:rsid w:val="00E433BF"/>
    <w:rsid w:val="00E44348"/>
    <w:rsid w:val="00E52529"/>
    <w:rsid w:val="00E65A17"/>
    <w:rsid w:val="00E679DD"/>
    <w:rsid w:val="00E74696"/>
    <w:rsid w:val="00EB3590"/>
    <w:rsid w:val="00EB5CA6"/>
    <w:rsid w:val="00EC03A0"/>
    <w:rsid w:val="00EE1F11"/>
    <w:rsid w:val="00EF25A8"/>
    <w:rsid w:val="00F022D7"/>
    <w:rsid w:val="00F1757B"/>
    <w:rsid w:val="00F361D8"/>
    <w:rsid w:val="00F45E9B"/>
    <w:rsid w:val="00F5041A"/>
    <w:rsid w:val="00F72C6C"/>
    <w:rsid w:val="00FA74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91555"/>
  <w15:docId w15:val="{BE894E22-2C02-4FA5-8314-99DCE14C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13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9F8"/>
  </w:style>
  <w:style w:type="paragraph" w:styleId="BalloonText">
    <w:name w:val="Balloon Text"/>
    <w:basedOn w:val="Normal"/>
    <w:link w:val="BalloonTextChar"/>
    <w:uiPriority w:val="99"/>
    <w:semiHidden/>
    <w:unhideWhenUsed/>
    <w:rsid w:val="00913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9F8"/>
    <w:rPr>
      <w:rFonts w:ascii="Tahoma" w:hAnsi="Tahoma" w:cs="Tahoma"/>
      <w:sz w:val="16"/>
      <w:szCs w:val="16"/>
    </w:rPr>
  </w:style>
  <w:style w:type="paragraph" w:styleId="PlainText">
    <w:name w:val="Plain Text"/>
    <w:basedOn w:val="Normal"/>
    <w:link w:val="PlainTextChar"/>
    <w:uiPriority w:val="99"/>
    <w:unhideWhenUsed/>
    <w:rsid w:val="001F683D"/>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1F683D"/>
    <w:rPr>
      <w:rFonts w:ascii="Consolas" w:hAnsi="Consolas" w:cs="Consolas"/>
      <w:sz w:val="21"/>
      <w:szCs w:val="21"/>
    </w:rPr>
  </w:style>
  <w:style w:type="paragraph" w:styleId="Header">
    <w:name w:val="header"/>
    <w:basedOn w:val="Normal"/>
    <w:link w:val="HeaderChar"/>
    <w:uiPriority w:val="99"/>
    <w:unhideWhenUsed/>
    <w:rsid w:val="006F0E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E22"/>
  </w:style>
  <w:style w:type="paragraph" w:styleId="ListParagraph">
    <w:name w:val="List Paragraph"/>
    <w:basedOn w:val="Normal"/>
    <w:uiPriority w:val="34"/>
    <w:qFormat/>
    <w:rsid w:val="00994457"/>
    <w:pPr>
      <w:ind w:left="720"/>
      <w:contextualSpacing/>
    </w:pPr>
  </w:style>
  <w:style w:type="character" w:styleId="Hyperlink">
    <w:name w:val="Hyperlink"/>
    <w:basedOn w:val="DefaultParagraphFont"/>
    <w:uiPriority w:val="99"/>
    <w:rsid w:val="00683003"/>
    <w:rPr>
      <w:color w:val="0000FF"/>
      <w:u w:val="single"/>
    </w:rPr>
  </w:style>
  <w:style w:type="paragraph" w:customStyle="1" w:styleId="ydpe653a617yiv2620378679ydp10e45128yiv3640570254ydp8ecdffedyiv7076632403msonormal">
    <w:name w:val="ydpe653a617yiv2620378679ydp10e45128yiv3640570254ydp8ecdffedyiv7076632403msonormal"/>
    <w:basedOn w:val="Normal"/>
    <w:rsid w:val="00683003"/>
    <w:pPr>
      <w:spacing w:before="100" w:beforeAutospacing="1" w:after="100" w:afterAutospacing="1" w:line="240" w:lineRule="auto"/>
    </w:pPr>
    <w:rPr>
      <w:rFonts w:ascii="Calibri" w:eastAsia="Times New Roman" w:hAnsi="Calibri" w:cs="Calibri"/>
      <w:lang w:eastAsia="en-GB"/>
    </w:rPr>
  </w:style>
  <w:style w:type="paragraph" w:customStyle="1" w:styleId="ydpe653a617yiv2620378679ydp10e45128yiv3640570254ydp8ecdffedyiv7076632403msolistparagraph">
    <w:name w:val="ydpe653a617yiv2620378679ydp10e45128yiv3640570254ydp8ecdffedyiv7076632403msolistparagraph"/>
    <w:basedOn w:val="Normal"/>
    <w:rsid w:val="00683003"/>
    <w:pPr>
      <w:spacing w:before="100" w:beforeAutospacing="1" w:after="100" w:afterAutospacing="1" w:line="240" w:lineRule="auto"/>
    </w:pPr>
    <w:rPr>
      <w:rFonts w:ascii="Calibri" w:eastAsia="Times New Roman" w:hAnsi="Calibri" w:cs="Calibri"/>
      <w:lang w:eastAsia="en-GB"/>
    </w:rPr>
  </w:style>
  <w:style w:type="paragraph" w:customStyle="1" w:styleId="Default">
    <w:name w:val="Default"/>
    <w:rsid w:val="007B3467"/>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637308">
      <w:bodyDiv w:val="1"/>
      <w:marLeft w:val="0"/>
      <w:marRight w:val="0"/>
      <w:marTop w:val="0"/>
      <w:marBottom w:val="0"/>
      <w:divBdr>
        <w:top w:val="none" w:sz="0" w:space="0" w:color="auto"/>
        <w:left w:val="none" w:sz="0" w:space="0" w:color="auto"/>
        <w:bottom w:val="none" w:sz="0" w:space="0" w:color="auto"/>
        <w:right w:val="none" w:sz="0" w:space="0" w:color="auto"/>
      </w:divBdr>
    </w:div>
    <w:div w:id="801193924">
      <w:bodyDiv w:val="1"/>
      <w:marLeft w:val="0"/>
      <w:marRight w:val="0"/>
      <w:marTop w:val="0"/>
      <w:marBottom w:val="0"/>
      <w:divBdr>
        <w:top w:val="none" w:sz="0" w:space="0" w:color="auto"/>
        <w:left w:val="none" w:sz="0" w:space="0" w:color="auto"/>
        <w:bottom w:val="none" w:sz="0" w:space="0" w:color="auto"/>
        <w:right w:val="none" w:sz="0" w:space="0" w:color="auto"/>
      </w:divBdr>
    </w:div>
    <w:div w:id="1102528905">
      <w:bodyDiv w:val="1"/>
      <w:marLeft w:val="0"/>
      <w:marRight w:val="0"/>
      <w:marTop w:val="0"/>
      <w:marBottom w:val="0"/>
      <w:divBdr>
        <w:top w:val="none" w:sz="0" w:space="0" w:color="auto"/>
        <w:left w:val="none" w:sz="0" w:space="0" w:color="auto"/>
        <w:bottom w:val="none" w:sz="0" w:space="0" w:color="auto"/>
        <w:right w:val="none" w:sz="0" w:space="0" w:color="auto"/>
      </w:divBdr>
    </w:div>
    <w:div w:id="1236278372">
      <w:bodyDiv w:val="1"/>
      <w:marLeft w:val="0"/>
      <w:marRight w:val="0"/>
      <w:marTop w:val="0"/>
      <w:marBottom w:val="0"/>
      <w:divBdr>
        <w:top w:val="none" w:sz="0" w:space="0" w:color="auto"/>
        <w:left w:val="none" w:sz="0" w:space="0" w:color="auto"/>
        <w:bottom w:val="none" w:sz="0" w:space="0" w:color="auto"/>
        <w:right w:val="none" w:sz="0" w:space="0" w:color="auto"/>
      </w:divBdr>
    </w:div>
    <w:div w:id="207253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legislation.gov.uk/ukpga/1990/8/section/19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legislation.gov.uk/ukpga/1990/8/section/191"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515</TotalTime>
  <Pages>5</Pages>
  <Words>1042</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 (Planning)</cp:lastModifiedBy>
  <cp:revision>15</cp:revision>
  <dcterms:created xsi:type="dcterms:W3CDTF">2020-04-16T12:10:00Z</dcterms:created>
  <dcterms:modified xsi:type="dcterms:W3CDTF">2021-03-09T17:48:00Z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2018-01-05T15:23:34Z</vt:filetime>
  </property>
</Properties>
</file>