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6DB" w:rsidRPr="00FF3B1B" w:rsidRDefault="006026DB">
      <w:pPr>
        <w:pStyle w:val="BodyText"/>
        <w:tabs>
          <w:tab w:val="left" w:pos="2552"/>
        </w:tabs>
        <w:ind w:left="2552" w:hanging="2552"/>
        <w:jc w:val="both"/>
        <w:rPr>
          <w:rFonts w:ascii="Trebuchet MS" w:hAnsi="Trebuchet MS"/>
          <w:b w:val="0"/>
          <w:sz w:val="22"/>
          <w:szCs w:val="22"/>
        </w:rPr>
      </w:pPr>
    </w:p>
    <w:p w:rsidR="006026DB" w:rsidRPr="00FF3B1B" w:rsidRDefault="006026DB" w:rsidP="00E7622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026DB" w:rsidRPr="00FF3B1B" w:rsidRDefault="006026DB" w:rsidP="00E76228">
      <w:pPr>
        <w:pStyle w:val="BodyText"/>
        <w:tabs>
          <w:tab w:val="left" w:pos="2552"/>
        </w:tabs>
        <w:ind w:left="3272" w:hanging="2552"/>
        <w:jc w:val="both"/>
        <w:rPr>
          <w:rFonts w:ascii="Trebuchet MS" w:hAnsi="Trebuchet MS"/>
          <w:sz w:val="22"/>
          <w:szCs w:val="22"/>
        </w:rPr>
      </w:pPr>
    </w:p>
    <w:p w:rsidR="006026DB" w:rsidRPr="00FF3B1B" w:rsidRDefault="006026DB" w:rsidP="00E7622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Peppard</w:t>
      </w:r>
    </w:p>
    <w:p w:rsidR="006026DB" w:rsidRPr="00FF3B1B" w:rsidRDefault="006026DB" w:rsidP="00E7622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211593</w:t>
      </w:r>
      <w:r w:rsidRPr="00FF3B1B">
        <w:rPr>
          <w:rFonts w:ascii="Trebuchet MS" w:hAnsi="Trebuchet MS"/>
          <w:b w:val="0"/>
          <w:sz w:val="22"/>
          <w:szCs w:val="22"/>
        </w:rPr>
        <w:t>/</w:t>
      </w:r>
      <w:r w:rsidRPr="00FF3B1B">
        <w:rPr>
          <w:rFonts w:ascii="Trebuchet MS" w:hAnsi="Trebuchet MS"/>
          <w:sz w:val="22"/>
          <w:szCs w:val="22"/>
        </w:rPr>
        <w:t>HOU</w:t>
      </w:r>
    </w:p>
    <w:p w:rsidR="006026DB" w:rsidRPr="00FF3B1B" w:rsidRDefault="006026DB" w:rsidP="00E7622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51 Knights Way, Reading, RG4 8RJ</w:t>
      </w:r>
    </w:p>
    <w:p w:rsidR="006026DB" w:rsidRPr="00FF3B1B" w:rsidRDefault="006026DB" w:rsidP="00E76228">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 and front porch</w:t>
      </w:r>
    </w:p>
    <w:p w:rsidR="006026DB" w:rsidRPr="00FF3B1B" w:rsidRDefault="006026DB" w:rsidP="00E7622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026DB" w:rsidRPr="00FF3B1B" w:rsidRDefault="006026DB" w:rsidP="00E7622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M Elsby</w:t>
      </w:r>
      <w:bookmarkStart w:id="0" w:name="_GoBack"/>
      <w:bookmarkEnd w:id="0"/>
    </w:p>
    <w:p w:rsidR="00E76228" w:rsidRDefault="006026DB" w:rsidP="00E76228">
      <w:pPr>
        <w:pStyle w:val="BodyText"/>
        <w:ind w:left="720"/>
        <w:jc w:val="both"/>
        <w:rPr>
          <w:rFonts w:ascii="Trebuchet MS" w:hAnsi="Trebuchet MS"/>
          <w:sz w:val="22"/>
          <w:szCs w:val="22"/>
        </w:rPr>
      </w:pPr>
      <w:r w:rsidRPr="00FF3B1B">
        <w:rPr>
          <w:rFonts w:ascii="Trebuchet MS" w:hAnsi="Trebuchet MS"/>
          <w:sz w:val="22"/>
          <w:szCs w:val="22"/>
        </w:rPr>
        <w:t>Date received (valid from): 24 September 2021</w:t>
      </w:r>
      <w:r>
        <w:rPr>
          <w:rFonts w:ascii="Trebuchet MS" w:hAnsi="Trebuchet MS"/>
          <w:sz w:val="22"/>
          <w:szCs w:val="22"/>
        </w:rPr>
        <w:t xml:space="preserve">      </w:t>
      </w:r>
    </w:p>
    <w:p w:rsidR="006026DB" w:rsidRPr="00FF3B1B" w:rsidRDefault="006026DB" w:rsidP="00E7622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19 November</w:t>
      </w:r>
      <w:r w:rsidRPr="00FF3B1B">
        <w:rPr>
          <w:rFonts w:ascii="Trebuchet MS" w:hAnsi="Trebuchet MS" w:cs="Trebuchet MS"/>
          <w:sz w:val="22"/>
          <w:szCs w:val="22"/>
        </w:rPr>
        <w:t xml:space="preserve"> 2021</w:t>
      </w:r>
      <w:r w:rsidRPr="00FF3B1B">
        <w:rPr>
          <w:rFonts w:ascii="Trebuchet MS" w:hAnsi="Trebuchet MS"/>
          <w:sz w:val="22"/>
          <w:szCs w:val="22"/>
        </w:rPr>
        <w:tab/>
      </w:r>
    </w:p>
    <w:p w:rsidR="006026DB" w:rsidRPr="00FF3B1B" w:rsidRDefault="006026DB">
      <w:pPr>
        <w:pStyle w:val="BodyText"/>
        <w:tabs>
          <w:tab w:val="left" w:pos="2552"/>
        </w:tabs>
        <w:ind w:left="2552" w:hanging="2552"/>
        <w:jc w:val="both"/>
        <w:rPr>
          <w:rFonts w:ascii="Trebuchet MS" w:hAnsi="Trebuchet MS"/>
          <w:b w:val="0"/>
          <w:sz w:val="22"/>
          <w:szCs w:val="22"/>
        </w:rPr>
      </w:pPr>
    </w:p>
    <w:p w:rsidR="006026DB" w:rsidRPr="00FF3B1B" w:rsidRDefault="006026DB">
      <w:pPr>
        <w:jc w:val="both"/>
        <w:rPr>
          <w:b/>
          <w:bCs/>
          <w:sz w:val="22"/>
          <w:szCs w:val="22"/>
        </w:rPr>
      </w:pPr>
      <w:r w:rsidRPr="00FF3B1B">
        <w:rPr>
          <w:b/>
          <w:bCs/>
          <w:sz w:val="22"/>
          <w:szCs w:val="22"/>
        </w:rPr>
        <w:t>1.</w:t>
      </w:r>
      <w:r w:rsidRPr="00FF3B1B">
        <w:rPr>
          <w:b/>
          <w:bCs/>
          <w:sz w:val="22"/>
          <w:szCs w:val="22"/>
        </w:rPr>
        <w:tab/>
        <w:t>INTRODUCTION</w:t>
      </w:r>
    </w:p>
    <w:p w:rsidR="006026DB" w:rsidRPr="00FF3B1B" w:rsidRDefault="006026DB" w:rsidP="006026DB">
      <w:pPr>
        <w:ind w:left="720"/>
        <w:jc w:val="both"/>
        <w:rPr>
          <w:sz w:val="22"/>
          <w:szCs w:val="22"/>
        </w:rPr>
      </w:pPr>
      <w:r>
        <w:rPr>
          <w:sz w:val="22"/>
          <w:szCs w:val="22"/>
        </w:rPr>
        <w:t>This development is proposed for a mid-terrace dwelling, on the eastern side of Knights Way. It is part of a series of banks of terraced buildings of similar size on both sides of the street, of the same architectural style.</w:t>
      </w:r>
    </w:p>
    <w:p w:rsidR="006026DB" w:rsidRPr="00FF3B1B" w:rsidRDefault="006026DB" w:rsidP="006026DB">
      <w:pPr>
        <w:ind w:left="720"/>
        <w:jc w:val="both"/>
        <w:rPr>
          <w:b/>
          <w:bCs/>
          <w:sz w:val="22"/>
          <w:szCs w:val="22"/>
        </w:rPr>
      </w:pPr>
    </w:p>
    <w:p w:rsidR="006026DB" w:rsidRPr="00FF3B1B" w:rsidRDefault="006026DB">
      <w:pPr>
        <w:jc w:val="both"/>
        <w:rPr>
          <w:b/>
          <w:bCs/>
          <w:sz w:val="22"/>
          <w:szCs w:val="22"/>
        </w:rPr>
      </w:pPr>
      <w:r w:rsidRPr="00FF3B1B">
        <w:rPr>
          <w:b/>
          <w:bCs/>
          <w:sz w:val="22"/>
          <w:szCs w:val="22"/>
        </w:rPr>
        <w:t>2.</w:t>
      </w:r>
      <w:r w:rsidRPr="00FF3B1B">
        <w:rPr>
          <w:b/>
          <w:bCs/>
          <w:sz w:val="22"/>
          <w:szCs w:val="22"/>
        </w:rPr>
        <w:tab/>
        <w:t>PROPOSAL AND SUPPORTING INFORMATION</w:t>
      </w:r>
    </w:p>
    <w:p w:rsidR="006026DB" w:rsidRPr="00FF3B1B" w:rsidRDefault="001D1A88" w:rsidP="001D1A88">
      <w:pPr>
        <w:ind w:left="720"/>
        <w:rPr>
          <w:sz w:val="22"/>
          <w:szCs w:val="22"/>
        </w:rPr>
      </w:pPr>
      <w:r w:rsidRPr="001D1A88">
        <w:rPr>
          <w:sz w:val="22"/>
          <w:szCs w:val="22"/>
        </w:rPr>
        <w:t>The proposal is for a</w:t>
      </w:r>
      <w:r>
        <w:rPr>
          <w:b/>
          <w:sz w:val="22"/>
          <w:szCs w:val="22"/>
        </w:rPr>
        <w:t xml:space="preserve"> </w:t>
      </w:r>
      <w:r w:rsidR="006026DB">
        <w:rPr>
          <w:sz w:val="22"/>
          <w:szCs w:val="22"/>
        </w:rPr>
        <w:t xml:space="preserve">Single storey rear extension and </w:t>
      </w:r>
      <w:r>
        <w:rPr>
          <w:sz w:val="22"/>
          <w:szCs w:val="22"/>
        </w:rPr>
        <w:t xml:space="preserve">development of a </w:t>
      </w:r>
      <w:r w:rsidR="006026DB">
        <w:rPr>
          <w:sz w:val="22"/>
          <w:szCs w:val="22"/>
        </w:rPr>
        <w:t>front porch</w:t>
      </w:r>
      <w:r>
        <w:rPr>
          <w:sz w:val="22"/>
          <w:szCs w:val="22"/>
        </w:rPr>
        <w:t>.</w:t>
      </w:r>
    </w:p>
    <w:p w:rsidR="006026DB" w:rsidRPr="00FF3B1B" w:rsidRDefault="006026DB">
      <w:pPr>
        <w:pStyle w:val="BodyText"/>
        <w:ind w:left="720" w:hanging="720"/>
        <w:jc w:val="both"/>
        <w:rPr>
          <w:rFonts w:ascii="Trebuchet MS" w:hAnsi="Trebuchet MS"/>
          <w:b w:val="0"/>
          <w:sz w:val="22"/>
          <w:szCs w:val="22"/>
        </w:rPr>
      </w:pPr>
    </w:p>
    <w:p w:rsidR="006026DB" w:rsidRDefault="006026DB" w:rsidP="006026D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A57336">
        <w:rPr>
          <w:rFonts w:ascii="Trebuchet MS" w:hAnsi="Trebuchet MS"/>
          <w:b w:val="0"/>
          <w:bCs/>
          <w:sz w:val="22"/>
          <w:szCs w:val="22"/>
        </w:rPr>
        <w:t xml:space="preserve"> (Received 27</w:t>
      </w:r>
      <w:r w:rsidR="00A57336" w:rsidRPr="00A57336">
        <w:rPr>
          <w:rFonts w:ascii="Trebuchet MS" w:hAnsi="Trebuchet MS"/>
          <w:b w:val="0"/>
          <w:bCs/>
          <w:sz w:val="22"/>
          <w:szCs w:val="22"/>
          <w:vertAlign w:val="superscript"/>
        </w:rPr>
        <w:t>th</w:t>
      </w:r>
      <w:r w:rsidR="00A57336">
        <w:rPr>
          <w:rFonts w:ascii="Trebuchet MS" w:hAnsi="Trebuchet MS"/>
          <w:b w:val="0"/>
          <w:bCs/>
          <w:sz w:val="22"/>
          <w:szCs w:val="22"/>
        </w:rPr>
        <w:t xml:space="preserve"> September 2021)</w:t>
      </w:r>
    </w:p>
    <w:p w:rsidR="001D1A88" w:rsidRPr="001D1A88" w:rsidRDefault="001D1A88" w:rsidP="001D1A88">
      <w:pPr>
        <w:overflowPunct/>
        <w:ind w:left="720"/>
        <w:textAlignment w:val="auto"/>
        <w:rPr>
          <w:rFonts w:cs="Arial"/>
          <w:sz w:val="22"/>
          <w:szCs w:val="22"/>
          <w:lang w:eastAsia="en-GB"/>
        </w:rPr>
      </w:pPr>
      <w:r w:rsidRPr="001D1A88">
        <w:rPr>
          <w:rFonts w:cs="Arial"/>
          <w:sz w:val="22"/>
          <w:szCs w:val="22"/>
          <w:lang w:eastAsia="en-GB"/>
        </w:rPr>
        <w:t>BA0183-01a - Existing Plans and Elevations</w:t>
      </w:r>
    </w:p>
    <w:p w:rsidR="006026DB" w:rsidRDefault="001D1A88" w:rsidP="001D1A88">
      <w:pPr>
        <w:pStyle w:val="BodyText"/>
        <w:ind w:left="720"/>
        <w:jc w:val="both"/>
        <w:rPr>
          <w:rFonts w:ascii="Trebuchet MS" w:hAnsi="Trebuchet MS" w:cs="Arial"/>
          <w:b w:val="0"/>
          <w:sz w:val="22"/>
          <w:szCs w:val="22"/>
          <w:lang w:eastAsia="en-GB"/>
        </w:rPr>
      </w:pPr>
      <w:r w:rsidRPr="001D1A88">
        <w:rPr>
          <w:rFonts w:ascii="Trebuchet MS" w:hAnsi="Trebuchet MS" w:cs="Arial"/>
          <w:b w:val="0"/>
          <w:sz w:val="22"/>
          <w:szCs w:val="22"/>
          <w:lang w:eastAsia="en-GB"/>
        </w:rPr>
        <w:t>BA0183-02 - Proposed Plans and Elevations</w:t>
      </w:r>
    </w:p>
    <w:p w:rsidR="005F54C8" w:rsidRDefault="005F54C8" w:rsidP="001D1A88">
      <w:pPr>
        <w:pStyle w:val="BodyText"/>
        <w:ind w:left="720"/>
        <w:jc w:val="both"/>
        <w:rPr>
          <w:rFonts w:ascii="Trebuchet MS" w:hAnsi="Trebuchet MS" w:cs="Arial"/>
          <w:b w:val="0"/>
          <w:sz w:val="22"/>
          <w:szCs w:val="22"/>
          <w:lang w:eastAsia="en-GB"/>
        </w:rPr>
      </w:pPr>
    </w:p>
    <w:p w:rsidR="005F54C8" w:rsidRDefault="005F54C8" w:rsidP="001D1A88">
      <w:pPr>
        <w:pStyle w:val="BodyText"/>
        <w:ind w:left="720"/>
        <w:jc w:val="both"/>
        <w:rPr>
          <w:rFonts w:ascii="Trebuchet MS" w:hAnsi="Trebuchet MS" w:cs="Arial"/>
          <w:b w:val="0"/>
          <w:sz w:val="22"/>
          <w:szCs w:val="22"/>
          <w:lang w:eastAsia="en-GB"/>
        </w:rPr>
      </w:pPr>
      <w:r>
        <w:rPr>
          <w:rFonts w:ascii="Trebuchet MS" w:hAnsi="Trebuchet MS" w:cs="Arial"/>
          <w:b w:val="0"/>
          <w:sz w:val="22"/>
          <w:szCs w:val="22"/>
          <w:lang w:eastAsia="en-GB"/>
        </w:rPr>
        <w:t>The agent was advised by planning officer to amend the design for the front porch aspect of the application and that aspect was amended with the submission of the following:</w:t>
      </w:r>
    </w:p>
    <w:p w:rsidR="005F54C8" w:rsidRDefault="005F54C8" w:rsidP="001D1A88">
      <w:pPr>
        <w:pStyle w:val="BodyText"/>
        <w:ind w:left="720"/>
        <w:jc w:val="both"/>
        <w:rPr>
          <w:rFonts w:ascii="Trebuchet MS" w:hAnsi="Trebuchet MS" w:cs="Arial"/>
          <w:b w:val="0"/>
          <w:sz w:val="22"/>
          <w:szCs w:val="22"/>
          <w:lang w:eastAsia="en-GB"/>
        </w:rPr>
      </w:pPr>
      <w:r>
        <w:rPr>
          <w:rFonts w:ascii="Trebuchet MS" w:hAnsi="Trebuchet MS" w:cs="Arial"/>
          <w:b w:val="0"/>
          <w:sz w:val="22"/>
          <w:szCs w:val="22"/>
          <w:lang w:eastAsia="en-GB"/>
        </w:rPr>
        <w:t xml:space="preserve"> </w:t>
      </w:r>
    </w:p>
    <w:p w:rsidR="003F7882" w:rsidRDefault="003F7882" w:rsidP="003F7882">
      <w:pPr>
        <w:overflowPunct/>
        <w:autoSpaceDE/>
        <w:autoSpaceDN/>
        <w:adjustRightInd/>
        <w:ind w:left="720"/>
        <w:textAlignment w:val="auto"/>
        <w:rPr>
          <w:rFonts w:cs="Calibri"/>
          <w:sz w:val="22"/>
          <w:szCs w:val="22"/>
          <w:lang w:eastAsia="en-GB"/>
        </w:rPr>
      </w:pPr>
      <w:r w:rsidRPr="003F7882">
        <w:rPr>
          <w:rFonts w:cs="Calibri"/>
          <w:b/>
          <w:sz w:val="22"/>
          <w:szCs w:val="22"/>
          <w:lang w:eastAsia="en-GB"/>
        </w:rPr>
        <w:t xml:space="preserve">BA0183-02a </w:t>
      </w:r>
      <w:r w:rsidRPr="005F54C8">
        <w:rPr>
          <w:rFonts w:cs="Calibri"/>
          <w:b/>
          <w:sz w:val="22"/>
          <w:szCs w:val="22"/>
          <w:lang w:eastAsia="en-GB"/>
        </w:rPr>
        <w:t>– Proposed Plans and</w:t>
      </w:r>
      <w:r w:rsidR="005F54C8">
        <w:rPr>
          <w:rFonts w:cs="Calibri"/>
          <w:b/>
          <w:sz w:val="22"/>
          <w:szCs w:val="22"/>
          <w:lang w:eastAsia="en-GB"/>
        </w:rPr>
        <w:t xml:space="preserve"> Elevations (Received </w:t>
      </w:r>
      <w:r w:rsidR="005F54C8" w:rsidRPr="005F54C8">
        <w:rPr>
          <w:rFonts w:cs="Calibri"/>
          <w:b/>
          <w:sz w:val="22"/>
          <w:szCs w:val="22"/>
          <w:lang w:eastAsia="en-GB"/>
        </w:rPr>
        <w:t>2nd</w:t>
      </w:r>
      <w:r w:rsidRPr="005F54C8">
        <w:rPr>
          <w:rFonts w:cs="Calibri"/>
          <w:b/>
          <w:sz w:val="22"/>
          <w:szCs w:val="22"/>
          <w:lang w:eastAsia="en-GB"/>
        </w:rPr>
        <w:t xml:space="preserve"> November 2021</w:t>
      </w:r>
      <w:r>
        <w:rPr>
          <w:rFonts w:cs="Calibri"/>
          <w:sz w:val="22"/>
          <w:szCs w:val="22"/>
          <w:lang w:eastAsia="en-GB"/>
        </w:rPr>
        <w:t>)</w:t>
      </w:r>
    </w:p>
    <w:p w:rsidR="00AA62D0" w:rsidRDefault="00AA62D0" w:rsidP="003F7882">
      <w:pPr>
        <w:overflowPunct/>
        <w:autoSpaceDE/>
        <w:autoSpaceDN/>
        <w:adjustRightInd/>
        <w:ind w:left="720"/>
        <w:textAlignment w:val="auto"/>
        <w:rPr>
          <w:rFonts w:cs="Calibri"/>
          <w:sz w:val="22"/>
          <w:szCs w:val="22"/>
          <w:lang w:eastAsia="en-GB"/>
        </w:rPr>
      </w:pPr>
    </w:p>
    <w:p w:rsidR="00AA62D0" w:rsidRDefault="00F13CE3" w:rsidP="003F7882">
      <w:pPr>
        <w:overflowPunct/>
        <w:autoSpaceDE/>
        <w:autoSpaceDN/>
        <w:adjustRightInd/>
        <w:ind w:left="720"/>
        <w:textAlignment w:val="auto"/>
        <w:rPr>
          <w:rFonts w:cs="Calibri"/>
          <w:sz w:val="22"/>
          <w:szCs w:val="22"/>
          <w:lang w:eastAsia="en-GB"/>
        </w:rPr>
      </w:pPr>
      <w:r>
        <w:rPr>
          <w:rFonts w:cs="Calibri"/>
          <w:sz w:val="22"/>
          <w:szCs w:val="22"/>
          <w:lang w:eastAsia="en-GB"/>
        </w:rPr>
        <w:t xml:space="preserve">The Planning Officer requested a further amendment to the </w:t>
      </w:r>
      <w:r w:rsidR="00AA62D0">
        <w:rPr>
          <w:rFonts w:cs="Calibri"/>
          <w:sz w:val="22"/>
          <w:szCs w:val="22"/>
          <w:lang w:eastAsia="en-GB"/>
        </w:rPr>
        <w:t>roof of the proposed front porch</w:t>
      </w:r>
      <w:r>
        <w:rPr>
          <w:rFonts w:cs="Calibri"/>
          <w:sz w:val="22"/>
          <w:szCs w:val="22"/>
          <w:lang w:eastAsia="en-GB"/>
        </w:rPr>
        <w:t>.  An amended plan was received as follows:</w:t>
      </w:r>
      <w:r w:rsidR="00AA62D0">
        <w:rPr>
          <w:rFonts w:cs="Calibri"/>
          <w:sz w:val="22"/>
          <w:szCs w:val="22"/>
          <w:lang w:eastAsia="en-GB"/>
        </w:rPr>
        <w:t xml:space="preserve"> </w:t>
      </w:r>
    </w:p>
    <w:p w:rsidR="00AA62D0" w:rsidRDefault="00AA62D0" w:rsidP="003F7882">
      <w:pPr>
        <w:overflowPunct/>
        <w:autoSpaceDE/>
        <w:autoSpaceDN/>
        <w:adjustRightInd/>
        <w:ind w:left="720"/>
        <w:textAlignment w:val="auto"/>
        <w:rPr>
          <w:rFonts w:cs="Calibri"/>
          <w:sz w:val="22"/>
          <w:szCs w:val="22"/>
          <w:lang w:eastAsia="en-GB"/>
        </w:rPr>
      </w:pPr>
    </w:p>
    <w:p w:rsidR="00AA62D0" w:rsidRPr="003F7882" w:rsidRDefault="00AA62D0" w:rsidP="00AA62D0">
      <w:pPr>
        <w:overflowPunct/>
        <w:autoSpaceDE/>
        <w:autoSpaceDN/>
        <w:adjustRightInd/>
        <w:ind w:left="720"/>
        <w:textAlignment w:val="auto"/>
        <w:rPr>
          <w:rFonts w:cs="Calibri"/>
          <w:sz w:val="22"/>
          <w:szCs w:val="22"/>
          <w:lang w:eastAsia="en-GB"/>
        </w:rPr>
      </w:pPr>
      <w:r w:rsidRPr="003F7882">
        <w:rPr>
          <w:rFonts w:cs="Calibri"/>
          <w:b/>
          <w:sz w:val="22"/>
          <w:szCs w:val="22"/>
          <w:lang w:eastAsia="en-GB"/>
        </w:rPr>
        <w:t>BA0183-02</w:t>
      </w:r>
      <w:r>
        <w:rPr>
          <w:rFonts w:cs="Calibri"/>
          <w:b/>
          <w:sz w:val="22"/>
          <w:szCs w:val="22"/>
          <w:lang w:eastAsia="en-GB"/>
        </w:rPr>
        <w:t>b</w:t>
      </w:r>
      <w:r w:rsidRPr="003F7882">
        <w:rPr>
          <w:rFonts w:cs="Calibri"/>
          <w:b/>
          <w:sz w:val="22"/>
          <w:szCs w:val="22"/>
          <w:lang w:eastAsia="en-GB"/>
        </w:rPr>
        <w:t xml:space="preserve"> </w:t>
      </w:r>
      <w:r w:rsidRPr="005F54C8">
        <w:rPr>
          <w:rFonts w:cs="Calibri"/>
          <w:b/>
          <w:sz w:val="22"/>
          <w:szCs w:val="22"/>
          <w:lang w:eastAsia="en-GB"/>
        </w:rPr>
        <w:t>– Proposed Plans and</w:t>
      </w:r>
      <w:r>
        <w:rPr>
          <w:rFonts w:cs="Calibri"/>
          <w:b/>
          <w:sz w:val="22"/>
          <w:szCs w:val="22"/>
          <w:lang w:eastAsia="en-GB"/>
        </w:rPr>
        <w:t xml:space="preserve"> Elevations (Received 5th</w:t>
      </w:r>
      <w:r w:rsidRPr="005F54C8">
        <w:rPr>
          <w:rFonts w:cs="Calibri"/>
          <w:b/>
          <w:sz w:val="22"/>
          <w:szCs w:val="22"/>
          <w:lang w:eastAsia="en-GB"/>
        </w:rPr>
        <w:t xml:space="preserve"> November 2021</w:t>
      </w:r>
      <w:r>
        <w:rPr>
          <w:rFonts w:cs="Calibri"/>
          <w:sz w:val="22"/>
          <w:szCs w:val="22"/>
          <w:lang w:eastAsia="en-GB"/>
        </w:rPr>
        <w:t>)</w:t>
      </w:r>
    </w:p>
    <w:p w:rsidR="006026DB" w:rsidRDefault="006026DB">
      <w:pPr>
        <w:pStyle w:val="BodyText"/>
        <w:ind w:left="720" w:hanging="720"/>
        <w:jc w:val="both"/>
        <w:rPr>
          <w:rFonts w:ascii="Trebuchet MS" w:hAnsi="Trebuchet MS"/>
          <w:b w:val="0"/>
          <w:sz w:val="22"/>
          <w:szCs w:val="22"/>
        </w:rPr>
      </w:pPr>
    </w:p>
    <w:p w:rsidR="00F13CE3" w:rsidRDefault="00F13CE3">
      <w:pPr>
        <w:pStyle w:val="BodyText"/>
        <w:ind w:left="720" w:hanging="720"/>
        <w:jc w:val="both"/>
        <w:rPr>
          <w:rFonts w:ascii="Trebuchet MS" w:hAnsi="Trebuchet MS"/>
          <w:b w:val="0"/>
          <w:sz w:val="22"/>
          <w:szCs w:val="22"/>
        </w:rPr>
      </w:pPr>
      <w:r>
        <w:rPr>
          <w:rFonts w:ascii="Trebuchet MS" w:hAnsi="Trebuchet MS"/>
          <w:b w:val="0"/>
          <w:sz w:val="22"/>
          <w:szCs w:val="22"/>
        </w:rPr>
        <w:t xml:space="preserve">                </w:t>
      </w:r>
      <w:r w:rsidR="00A64DA5" w:rsidRPr="00F13CE3">
        <w:rPr>
          <w:rFonts w:ascii="Trebuchet MS" w:hAnsi="Trebuchet MS"/>
          <w:b w:val="0"/>
          <w:noProof/>
          <w:sz w:val="22"/>
          <w:szCs w:val="22"/>
          <w:lang w:eastAsia="en-GB"/>
        </w:rPr>
        <w:drawing>
          <wp:inline distT="0" distB="0" distL="0" distR="0">
            <wp:extent cx="4772025" cy="2819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2025" cy="2819400"/>
                    </a:xfrm>
                    <a:prstGeom prst="rect">
                      <a:avLst/>
                    </a:prstGeom>
                    <a:noFill/>
                    <a:ln>
                      <a:noFill/>
                    </a:ln>
                  </pic:spPr>
                </pic:pic>
              </a:graphicData>
            </a:graphic>
          </wp:inline>
        </w:drawing>
      </w:r>
    </w:p>
    <w:p w:rsidR="00F13CE3" w:rsidRDefault="00F13CE3" w:rsidP="00F13CE3">
      <w:pPr>
        <w:pStyle w:val="BodyText"/>
        <w:jc w:val="both"/>
        <w:rPr>
          <w:rFonts w:ascii="Trebuchet MS" w:hAnsi="Trebuchet MS"/>
          <w:b w:val="0"/>
          <w:sz w:val="22"/>
          <w:szCs w:val="22"/>
        </w:rPr>
      </w:pPr>
      <w:r>
        <w:rPr>
          <w:rFonts w:cs="Trebuchet MS"/>
          <w:sz w:val="22"/>
          <w:szCs w:val="22"/>
        </w:rPr>
        <w:t xml:space="preserve">                             </w:t>
      </w:r>
    </w:p>
    <w:p w:rsidR="00F13CE3" w:rsidRDefault="00F13CE3">
      <w:pPr>
        <w:pStyle w:val="BodyText"/>
        <w:ind w:left="720" w:hanging="720"/>
        <w:jc w:val="both"/>
        <w:rPr>
          <w:rFonts w:ascii="Trebuchet MS" w:hAnsi="Trebuchet MS"/>
          <w:b w:val="0"/>
          <w:sz w:val="22"/>
          <w:szCs w:val="22"/>
        </w:rPr>
      </w:pPr>
    </w:p>
    <w:p w:rsidR="00F13CE3" w:rsidRPr="001D1A88" w:rsidRDefault="00F13CE3">
      <w:pPr>
        <w:pStyle w:val="BodyText"/>
        <w:ind w:left="720" w:hanging="720"/>
        <w:jc w:val="both"/>
        <w:rPr>
          <w:rFonts w:ascii="Trebuchet MS" w:hAnsi="Trebuchet MS"/>
          <w:b w:val="0"/>
          <w:sz w:val="22"/>
          <w:szCs w:val="22"/>
        </w:rPr>
      </w:pPr>
    </w:p>
    <w:p w:rsidR="006026DB" w:rsidRPr="00FF3B1B" w:rsidRDefault="006026DB">
      <w:pPr>
        <w:numPr>
          <w:ilvl w:val="0"/>
          <w:numId w:val="24"/>
        </w:numPr>
        <w:ind w:hanging="720"/>
        <w:jc w:val="both"/>
        <w:rPr>
          <w:b/>
          <w:bCs/>
          <w:sz w:val="22"/>
          <w:szCs w:val="22"/>
        </w:rPr>
      </w:pPr>
      <w:r w:rsidRPr="00FF3B1B">
        <w:rPr>
          <w:b/>
          <w:bCs/>
          <w:sz w:val="22"/>
          <w:szCs w:val="22"/>
        </w:rPr>
        <w:t xml:space="preserve">RELEVANT PLANNING HISTORY </w:t>
      </w:r>
    </w:p>
    <w:p w:rsidR="006026DB" w:rsidRPr="001D1A88" w:rsidRDefault="001D1A88" w:rsidP="006026DB">
      <w:pPr>
        <w:jc w:val="both"/>
        <w:rPr>
          <w:bCs/>
          <w:sz w:val="22"/>
          <w:szCs w:val="22"/>
        </w:rPr>
      </w:pPr>
      <w:r>
        <w:rPr>
          <w:b/>
          <w:bCs/>
          <w:sz w:val="22"/>
          <w:szCs w:val="22"/>
        </w:rPr>
        <w:t xml:space="preserve">   </w:t>
      </w:r>
      <w:r w:rsidRPr="001D1A88">
        <w:rPr>
          <w:bCs/>
          <w:sz w:val="22"/>
          <w:szCs w:val="22"/>
        </w:rPr>
        <w:t xml:space="preserve">        None</w:t>
      </w:r>
    </w:p>
    <w:p w:rsidR="006026DB" w:rsidRPr="00FF3B1B" w:rsidRDefault="006026DB" w:rsidP="006026DB">
      <w:pPr>
        <w:jc w:val="both"/>
        <w:rPr>
          <w:b/>
          <w:bCs/>
          <w:sz w:val="22"/>
          <w:szCs w:val="22"/>
        </w:rPr>
      </w:pPr>
    </w:p>
    <w:p w:rsidR="006026DB" w:rsidRPr="00FF3B1B" w:rsidRDefault="006026DB">
      <w:pPr>
        <w:jc w:val="both"/>
        <w:rPr>
          <w:b/>
          <w:bCs/>
          <w:sz w:val="22"/>
          <w:szCs w:val="22"/>
        </w:rPr>
      </w:pPr>
      <w:r w:rsidRPr="00FF3B1B">
        <w:rPr>
          <w:b/>
          <w:bCs/>
          <w:sz w:val="22"/>
          <w:szCs w:val="22"/>
        </w:rPr>
        <w:lastRenderedPageBreak/>
        <w:t>4.</w:t>
      </w:r>
      <w:r w:rsidRPr="00FF3B1B">
        <w:rPr>
          <w:b/>
          <w:bCs/>
          <w:sz w:val="22"/>
          <w:szCs w:val="22"/>
        </w:rPr>
        <w:tab/>
        <w:t>CONSULTATIONS</w:t>
      </w:r>
    </w:p>
    <w:p w:rsidR="006026DB" w:rsidRPr="00FF3B1B" w:rsidRDefault="006026DB">
      <w:pPr>
        <w:jc w:val="both"/>
        <w:rPr>
          <w:b/>
          <w:bCs/>
          <w:sz w:val="22"/>
          <w:szCs w:val="22"/>
        </w:rPr>
      </w:pPr>
    </w:p>
    <w:p w:rsidR="006026DB" w:rsidRDefault="006026DB">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026DB" w:rsidRPr="00FF3B1B" w:rsidRDefault="006026DB">
      <w:pPr>
        <w:jc w:val="both"/>
        <w:rPr>
          <w:b/>
          <w:sz w:val="22"/>
          <w:szCs w:val="22"/>
        </w:rPr>
      </w:pPr>
    </w:p>
    <w:p w:rsidR="006026DB" w:rsidRPr="00FF3B1B" w:rsidRDefault="006026DB" w:rsidP="006026DB">
      <w:pPr>
        <w:ind w:firstLine="720"/>
        <w:rPr>
          <w:sz w:val="22"/>
          <w:szCs w:val="22"/>
        </w:rPr>
      </w:pPr>
      <w:r w:rsidRPr="00FF3B1B">
        <w:rPr>
          <w:sz w:val="22"/>
          <w:szCs w:val="22"/>
        </w:rPr>
        <w:t>5 Knights Way, Emmer Green, Reading, RG4 8RJ</w:t>
      </w:r>
    </w:p>
    <w:p w:rsidR="006026DB" w:rsidRPr="00FF3B1B" w:rsidRDefault="006026DB" w:rsidP="006026DB">
      <w:pPr>
        <w:ind w:firstLine="720"/>
        <w:rPr>
          <w:sz w:val="22"/>
          <w:szCs w:val="22"/>
        </w:rPr>
      </w:pPr>
      <w:r>
        <w:rPr>
          <w:sz w:val="22"/>
          <w:szCs w:val="22"/>
        </w:rPr>
        <w:t>53 Knights Way, Emmer Green</w:t>
      </w:r>
    </w:p>
    <w:p w:rsidR="006026DB" w:rsidRPr="00FF3B1B" w:rsidRDefault="006026DB" w:rsidP="006026DB">
      <w:pPr>
        <w:ind w:firstLine="720"/>
        <w:rPr>
          <w:sz w:val="22"/>
          <w:szCs w:val="22"/>
        </w:rPr>
      </w:pPr>
      <w:r w:rsidRPr="00FF3B1B">
        <w:rPr>
          <w:sz w:val="22"/>
          <w:szCs w:val="22"/>
        </w:rPr>
        <w:t>49 Knights Way, Emmer Green, Reading, RG4 8RJ</w:t>
      </w:r>
    </w:p>
    <w:p w:rsidR="006026DB" w:rsidRPr="00FF3B1B" w:rsidRDefault="006026DB" w:rsidP="006026DB">
      <w:pPr>
        <w:ind w:firstLine="720"/>
        <w:rPr>
          <w:sz w:val="22"/>
          <w:szCs w:val="22"/>
        </w:rPr>
      </w:pPr>
      <w:r w:rsidRPr="00FF3B1B">
        <w:rPr>
          <w:sz w:val="22"/>
          <w:szCs w:val="22"/>
        </w:rPr>
        <w:t>80 Knights Way, Emmer Green, Reading, RG4 8RH</w:t>
      </w:r>
    </w:p>
    <w:p w:rsidR="006026DB" w:rsidRPr="00FF3B1B" w:rsidRDefault="006026DB">
      <w:pPr>
        <w:ind w:left="720" w:hanging="720"/>
        <w:jc w:val="both"/>
        <w:rPr>
          <w:sz w:val="22"/>
          <w:szCs w:val="22"/>
        </w:rPr>
      </w:pPr>
    </w:p>
    <w:p w:rsidR="006026DB" w:rsidRPr="00FF3B1B" w:rsidRDefault="006026DB">
      <w:pPr>
        <w:ind w:left="720" w:hanging="720"/>
        <w:jc w:val="both"/>
        <w:rPr>
          <w:sz w:val="22"/>
          <w:szCs w:val="22"/>
        </w:rPr>
      </w:pPr>
      <w:r w:rsidRPr="00FF3B1B">
        <w:rPr>
          <w:sz w:val="22"/>
          <w:szCs w:val="22"/>
        </w:rPr>
        <w:t>4.</w:t>
      </w:r>
      <w:r>
        <w:rPr>
          <w:sz w:val="22"/>
          <w:szCs w:val="22"/>
        </w:rPr>
        <w:t>2</w:t>
      </w:r>
      <w:r w:rsidRPr="00FF3B1B">
        <w:rPr>
          <w:sz w:val="22"/>
          <w:szCs w:val="22"/>
        </w:rPr>
        <w:tab/>
      </w:r>
      <w:r w:rsidR="001D1A88">
        <w:rPr>
          <w:sz w:val="22"/>
          <w:szCs w:val="22"/>
        </w:rPr>
        <w:t>No l</w:t>
      </w:r>
      <w:r w:rsidRPr="00FF3B1B">
        <w:rPr>
          <w:sz w:val="22"/>
          <w:szCs w:val="22"/>
        </w:rPr>
        <w:t>etters of representatio</w:t>
      </w:r>
      <w:r w:rsidR="001D1A88">
        <w:rPr>
          <w:sz w:val="22"/>
          <w:szCs w:val="22"/>
        </w:rPr>
        <w:t>n have been received.</w:t>
      </w:r>
    </w:p>
    <w:p w:rsidR="00A67462" w:rsidRDefault="00A67462" w:rsidP="006026DB">
      <w:pPr>
        <w:overflowPunct/>
        <w:adjustRightInd/>
        <w:ind w:left="720"/>
        <w:jc w:val="both"/>
        <w:textAlignment w:val="auto"/>
        <w:rPr>
          <w:rFonts w:cs="Arial"/>
          <w:b/>
          <w:bCs/>
          <w:color w:val="000000"/>
          <w:szCs w:val="24"/>
          <w:lang w:eastAsia="en-GB"/>
        </w:rPr>
      </w:pPr>
    </w:p>
    <w:p w:rsidR="006026DB" w:rsidRPr="002B4A87" w:rsidRDefault="006026DB" w:rsidP="006026DB">
      <w:pPr>
        <w:overflowPunct/>
        <w:adjustRightInd/>
        <w:ind w:left="720"/>
        <w:jc w:val="both"/>
        <w:textAlignment w:val="auto"/>
        <w:rPr>
          <w:rFonts w:cs="Arial"/>
          <w:b/>
          <w:bCs/>
          <w:color w:val="000000"/>
          <w:szCs w:val="24"/>
          <w:lang w:eastAsia="en-GB"/>
        </w:rPr>
      </w:pPr>
      <w:r w:rsidRPr="002B4A87">
        <w:rPr>
          <w:rFonts w:cs="Arial"/>
          <w:b/>
          <w:bCs/>
          <w:color w:val="000000"/>
          <w:szCs w:val="24"/>
          <w:lang w:eastAsia="en-GB"/>
        </w:rPr>
        <w:t>Equality Act 2010:</w:t>
      </w:r>
    </w:p>
    <w:p w:rsidR="006026DB" w:rsidRPr="00F13CE3" w:rsidRDefault="006026DB" w:rsidP="006026DB">
      <w:pPr>
        <w:overflowPunct/>
        <w:adjustRightInd/>
        <w:ind w:left="720"/>
        <w:jc w:val="both"/>
        <w:textAlignment w:val="auto"/>
        <w:rPr>
          <w:rFonts w:cs="Arial"/>
          <w:bCs/>
          <w:color w:val="000000"/>
          <w:sz w:val="22"/>
          <w:szCs w:val="22"/>
          <w:lang w:eastAsia="en-GB"/>
        </w:rPr>
      </w:pPr>
      <w:r w:rsidRPr="00F13CE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026DB" w:rsidRPr="00FF3B1B" w:rsidRDefault="006026DB">
      <w:pPr>
        <w:ind w:left="720" w:hanging="720"/>
        <w:jc w:val="both"/>
        <w:rPr>
          <w:sz w:val="22"/>
          <w:szCs w:val="22"/>
        </w:rPr>
      </w:pPr>
    </w:p>
    <w:p w:rsidR="006026DB" w:rsidRPr="00FF3B1B" w:rsidRDefault="006026DB" w:rsidP="006026DB">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6026DB" w:rsidRPr="00FF3B1B" w:rsidRDefault="006026DB" w:rsidP="006026D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026DB" w:rsidRPr="00FF3B1B" w:rsidRDefault="006026DB" w:rsidP="006026DB">
      <w:pPr>
        <w:jc w:val="both"/>
        <w:rPr>
          <w:b/>
          <w:bCs/>
          <w:sz w:val="22"/>
          <w:szCs w:val="22"/>
          <w:lang w:eastAsia="en-GB"/>
        </w:rPr>
      </w:pPr>
    </w:p>
    <w:p w:rsidR="006026DB" w:rsidRPr="00FF3B1B" w:rsidRDefault="006026DB" w:rsidP="006026DB">
      <w:pPr>
        <w:ind w:left="720"/>
        <w:jc w:val="both"/>
        <w:rPr>
          <w:b/>
          <w:bCs/>
          <w:sz w:val="22"/>
          <w:szCs w:val="22"/>
          <w:u w:val="single"/>
          <w:lang w:eastAsia="en-GB"/>
        </w:rPr>
      </w:pPr>
      <w:r w:rsidRPr="00FF3B1B">
        <w:rPr>
          <w:b/>
          <w:bCs/>
          <w:sz w:val="22"/>
          <w:szCs w:val="22"/>
          <w:u w:val="single"/>
          <w:lang w:eastAsia="en-GB"/>
        </w:rPr>
        <w:t>National Policy</w:t>
      </w:r>
    </w:p>
    <w:p w:rsidR="006026DB" w:rsidRPr="00FF3B1B" w:rsidRDefault="006026DB" w:rsidP="006026DB">
      <w:pPr>
        <w:ind w:left="720"/>
        <w:jc w:val="both"/>
        <w:rPr>
          <w:bCs/>
          <w:sz w:val="22"/>
          <w:szCs w:val="22"/>
          <w:lang w:eastAsia="en-GB"/>
        </w:rPr>
      </w:pPr>
      <w:r w:rsidRPr="00FF3B1B">
        <w:rPr>
          <w:bCs/>
          <w:sz w:val="22"/>
          <w:szCs w:val="22"/>
          <w:lang w:eastAsia="en-GB"/>
        </w:rPr>
        <w:t xml:space="preserve">National Planning Policy Framework </w:t>
      </w:r>
    </w:p>
    <w:p w:rsidR="006026DB" w:rsidRPr="00FF3B1B" w:rsidRDefault="006026DB" w:rsidP="006026DB">
      <w:pPr>
        <w:ind w:left="720"/>
        <w:jc w:val="both"/>
        <w:rPr>
          <w:bCs/>
          <w:sz w:val="22"/>
          <w:szCs w:val="22"/>
          <w:lang w:eastAsia="en-GB"/>
        </w:rPr>
      </w:pPr>
      <w:r w:rsidRPr="00FF3B1B">
        <w:rPr>
          <w:bCs/>
          <w:sz w:val="22"/>
          <w:szCs w:val="22"/>
          <w:lang w:eastAsia="en-GB"/>
        </w:rPr>
        <w:t>National Planning Practice Guidance</w:t>
      </w:r>
    </w:p>
    <w:p w:rsidR="006026DB" w:rsidRDefault="006026DB" w:rsidP="006026DB">
      <w:pPr>
        <w:jc w:val="both"/>
        <w:rPr>
          <w:bCs/>
          <w:sz w:val="22"/>
          <w:szCs w:val="22"/>
          <w:lang w:eastAsia="en-GB"/>
        </w:rPr>
      </w:pPr>
    </w:p>
    <w:p w:rsidR="006026DB" w:rsidRPr="00FF3B1B" w:rsidRDefault="006026DB" w:rsidP="006026DB">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026DB" w:rsidRPr="00917B3D" w:rsidRDefault="006026DB" w:rsidP="006026DB">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026DB" w:rsidRPr="00917B3D" w:rsidRDefault="006026DB" w:rsidP="006026DB">
      <w:pPr>
        <w:ind w:left="720"/>
        <w:jc w:val="both"/>
        <w:rPr>
          <w:bCs/>
          <w:sz w:val="22"/>
          <w:szCs w:val="22"/>
        </w:rPr>
      </w:pPr>
      <w:r>
        <w:rPr>
          <w:bCs/>
          <w:sz w:val="22"/>
          <w:szCs w:val="22"/>
        </w:rPr>
        <w:t>CC8</w:t>
      </w:r>
      <w:r w:rsidRPr="00917B3D">
        <w:rPr>
          <w:bCs/>
          <w:sz w:val="22"/>
          <w:szCs w:val="22"/>
        </w:rPr>
        <w:t xml:space="preserve"> (Safeguarding Amenity) </w:t>
      </w:r>
    </w:p>
    <w:p w:rsidR="006026DB" w:rsidRPr="00917B3D" w:rsidRDefault="006026DB" w:rsidP="006026DB">
      <w:pPr>
        <w:ind w:left="720"/>
        <w:jc w:val="both"/>
        <w:rPr>
          <w:bCs/>
          <w:sz w:val="22"/>
          <w:szCs w:val="22"/>
        </w:rPr>
      </w:pPr>
      <w:r>
        <w:rPr>
          <w:bCs/>
          <w:sz w:val="22"/>
          <w:szCs w:val="22"/>
        </w:rPr>
        <w:t>H9</w:t>
      </w:r>
      <w:r w:rsidRPr="00917B3D">
        <w:rPr>
          <w:bCs/>
          <w:sz w:val="22"/>
          <w:szCs w:val="22"/>
        </w:rPr>
        <w:t xml:space="preserve"> (House Extensions and Ancillary Accommodation)</w:t>
      </w:r>
    </w:p>
    <w:p w:rsidR="006026DB" w:rsidRPr="00FF3B1B" w:rsidRDefault="006026DB" w:rsidP="006026DB">
      <w:pPr>
        <w:jc w:val="both"/>
        <w:rPr>
          <w:bCs/>
          <w:sz w:val="22"/>
          <w:szCs w:val="22"/>
          <w:lang w:eastAsia="en-GB"/>
        </w:rPr>
      </w:pPr>
    </w:p>
    <w:p w:rsidR="006026DB" w:rsidRPr="00FF3B1B" w:rsidRDefault="006026DB" w:rsidP="006026DB">
      <w:pPr>
        <w:ind w:left="720"/>
        <w:jc w:val="both"/>
        <w:rPr>
          <w:b/>
          <w:bCs/>
          <w:sz w:val="22"/>
          <w:szCs w:val="22"/>
          <w:u w:val="single"/>
          <w:lang w:eastAsia="en-GB"/>
        </w:rPr>
      </w:pPr>
      <w:r w:rsidRPr="00FF3B1B">
        <w:rPr>
          <w:b/>
          <w:bCs/>
          <w:sz w:val="22"/>
          <w:szCs w:val="22"/>
          <w:u w:val="single"/>
          <w:lang w:eastAsia="en-GB"/>
        </w:rPr>
        <w:t>SPD</w:t>
      </w:r>
    </w:p>
    <w:p w:rsidR="006026DB" w:rsidRPr="00FF3B1B" w:rsidRDefault="006026DB" w:rsidP="006026DB">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6026DB" w:rsidRPr="00FF3B1B" w:rsidRDefault="006026DB">
      <w:pPr>
        <w:jc w:val="both"/>
        <w:rPr>
          <w:b/>
          <w:bCs/>
          <w:sz w:val="22"/>
          <w:szCs w:val="22"/>
        </w:rPr>
      </w:pPr>
    </w:p>
    <w:p w:rsidR="006026DB" w:rsidRPr="00FF3B1B" w:rsidRDefault="006026DB">
      <w:pPr>
        <w:jc w:val="both"/>
        <w:rPr>
          <w:b/>
          <w:bCs/>
          <w:sz w:val="22"/>
          <w:szCs w:val="22"/>
        </w:rPr>
      </w:pPr>
      <w:r w:rsidRPr="00FF3B1B">
        <w:rPr>
          <w:b/>
          <w:bCs/>
          <w:sz w:val="22"/>
          <w:szCs w:val="22"/>
        </w:rPr>
        <w:t>6.</w:t>
      </w:r>
      <w:r w:rsidRPr="00FF3B1B">
        <w:rPr>
          <w:b/>
          <w:bCs/>
          <w:sz w:val="22"/>
          <w:szCs w:val="22"/>
        </w:rPr>
        <w:tab/>
        <w:t>APPRAISAL</w:t>
      </w:r>
    </w:p>
    <w:p w:rsidR="006026DB" w:rsidRDefault="006026DB" w:rsidP="006026DB">
      <w:pPr>
        <w:rPr>
          <w:sz w:val="22"/>
          <w:szCs w:val="22"/>
          <w:lang w:eastAsia="en-GB"/>
        </w:rPr>
      </w:pPr>
    </w:p>
    <w:p w:rsidR="006026DB" w:rsidRPr="00356D64" w:rsidRDefault="006026DB" w:rsidP="006026DB">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026DB" w:rsidRPr="00356D64" w:rsidRDefault="006026DB" w:rsidP="006026DB">
      <w:pPr>
        <w:rPr>
          <w:sz w:val="22"/>
          <w:szCs w:val="22"/>
          <w:lang w:eastAsia="en-GB"/>
        </w:rPr>
      </w:pPr>
    </w:p>
    <w:p w:rsidR="006026DB" w:rsidRPr="00356D64" w:rsidRDefault="006026DB" w:rsidP="006026DB">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026DB" w:rsidRPr="00356D64" w:rsidRDefault="006026DB" w:rsidP="006026DB">
      <w:pPr>
        <w:ind w:left="720"/>
        <w:rPr>
          <w:sz w:val="22"/>
          <w:szCs w:val="22"/>
          <w:lang w:eastAsia="en-GB"/>
        </w:rPr>
      </w:pPr>
    </w:p>
    <w:p w:rsidR="006026DB" w:rsidRPr="00356D64" w:rsidRDefault="006026DB" w:rsidP="006026DB">
      <w:pPr>
        <w:ind w:left="720"/>
        <w:rPr>
          <w:sz w:val="22"/>
          <w:szCs w:val="22"/>
          <w:lang w:eastAsia="en-GB"/>
        </w:rPr>
      </w:pPr>
      <w:r w:rsidRPr="00356D64">
        <w:rPr>
          <w:sz w:val="22"/>
          <w:szCs w:val="22"/>
          <w:lang w:eastAsia="en-GB"/>
        </w:rPr>
        <w:t>To assess this, the following has been considered – would the proposal:</w:t>
      </w:r>
    </w:p>
    <w:p w:rsidR="006026DB" w:rsidRPr="0027162C" w:rsidRDefault="006026DB" w:rsidP="006026DB">
      <w:pPr>
        <w:numPr>
          <w:ilvl w:val="0"/>
          <w:numId w:val="31"/>
        </w:numPr>
        <w:overflowPunct/>
        <w:adjustRightInd/>
        <w:contextualSpacing/>
        <w:jc w:val="both"/>
        <w:textAlignment w:val="auto"/>
        <w:rPr>
          <w:b/>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27162C">
        <w:rPr>
          <w:b/>
          <w:sz w:val="22"/>
          <w:szCs w:val="22"/>
          <w:lang w:eastAsia="en-GB"/>
        </w:rPr>
        <w:t>NO</w:t>
      </w:r>
      <w:r w:rsidR="0086466F" w:rsidRPr="0027162C">
        <w:rPr>
          <w:b/>
          <w:sz w:val="22"/>
          <w:szCs w:val="22"/>
          <w:lang w:eastAsia="en-GB"/>
        </w:rPr>
        <w:t xml:space="preserve">, the planning officer requested that the initial design be amended to </w:t>
      </w:r>
      <w:r w:rsidR="00F13CE3">
        <w:rPr>
          <w:b/>
          <w:sz w:val="22"/>
          <w:szCs w:val="22"/>
          <w:lang w:eastAsia="en-GB"/>
        </w:rPr>
        <w:t xml:space="preserve">ensure the front porch design would be </w:t>
      </w:r>
      <w:r w:rsidR="0086466F" w:rsidRPr="0027162C">
        <w:rPr>
          <w:b/>
          <w:sz w:val="22"/>
          <w:szCs w:val="22"/>
          <w:lang w:eastAsia="en-GB"/>
        </w:rPr>
        <w:t>in keeping with the predominant design on the street scene.</w:t>
      </w:r>
      <w:r w:rsidR="00F13CE3">
        <w:rPr>
          <w:b/>
          <w:sz w:val="22"/>
          <w:szCs w:val="22"/>
          <w:lang w:eastAsia="en-GB"/>
        </w:rPr>
        <w:t xml:space="preserve">  The rear extension is within the acceptable limits as set out in the SPD.</w:t>
      </w:r>
    </w:p>
    <w:p w:rsidR="006026DB" w:rsidRPr="0086466F" w:rsidRDefault="006026DB" w:rsidP="006026DB">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86466F">
        <w:rPr>
          <w:b/>
          <w:sz w:val="22"/>
          <w:szCs w:val="22"/>
          <w:lang w:eastAsia="en-GB"/>
        </w:rPr>
        <w:t>NO</w:t>
      </w:r>
      <w:r w:rsidR="0086466F" w:rsidRPr="0086466F">
        <w:rPr>
          <w:b/>
          <w:sz w:val="22"/>
          <w:szCs w:val="22"/>
          <w:lang w:eastAsia="en-GB"/>
        </w:rPr>
        <w:t>, the rear extension conforms to maintaining the amenity space in the rear garden.</w:t>
      </w:r>
    </w:p>
    <w:p w:rsidR="006026DB" w:rsidRPr="0027162C" w:rsidRDefault="006026DB" w:rsidP="006026DB">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require the loss of trees in the garden or put significant trees at risk; </w:t>
      </w:r>
      <w:r w:rsidRPr="0027162C">
        <w:rPr>
          <w:b/>
          <w:sz w:val="22"/>
          <w:szCs w:val="22"/>
          <w:lang w:eastAsia="en-GB"/>
        </w:rPr>
        <w:t>NO</w:t>
      </w:r>
      <w:r w:rsidR="0086466F" w:rsidRPr="0027162C">
        <w:rPr>
          <w:b/>
          <w:sz w:val="22"/>
          <w:szCs w:val="22"/>
          <w:lang w:eastAsia="en-GB"/>
        </w:rPr>
        <w:t>, no trees are affected by this proposal.</w:t>
      </w:r>
    </w:p>
    <w:p w:rsidR="006026DB" w:rsidRPr="00356D64" w:rsidRDefault="006026DB" w:rsidP="006026DB">
      <w:pPr>
        <w:ind w:left="360"/>
        <w:rPr>
          <w:i/>
          <w:sz w:val="22"/>
          <w:szCs w:val="22"/>
          <w:lang w:eastAsia="en-GB"/>
        </w:rPr>
      </w:pPr>
    </w:p>
    <w:p w:rsidR="006026DB" w:rsidRPr="00356D64" w:rsidRDefault="006026DB" w:rsidP="006026DB">
      <w:pPr>
        <w:numPr>
          <w:ilvl w:val="0"/>
          <w:numId w:val="36"/>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026DB" w:rsidRPr="00356D64" w:rsidRDefault="006026DB" w:rsidP="006026DB">
      <w:pPr>
        <w:ind w:left="567"/>
        <w:contextualSpacing/>
        <w:rPr>
          <w:sz w:val="22"/>
          <w:szCs w:val="22"/>
          <w:u w:val="single"/>
          <w:lang w:eastAsia="en-GB"/>
        </w:rPr>
      </w:pPr>
    </w:p>
    <w:p w:rsidR="006026DB" w:rsidRPr="00356D64" w:rsidRDefault="006026DB" w:rsidP="00314984">
      <w:pPr>
        <w:ind w:left="720"/>
        <w:jc w:val="both"/>
        <w:rPr>
          <w:sz w:val="22"/>
          <w:szCs w:val="22"/>
          <w:lang w:eastAsia="en-GB"/>
        </w:rPr>
      </w:pPr>
      <w:r w:rsidRPr="00356D64">
        <w:rPr>
          <w:sz w:val="22"/>
          <w:szCs w:val="22"/>
          <w:lang w:eastAsia="en-GB"/>
        </w:rPr>
        <w:t>To assess this, the following has been considered – would the proposal:</w:t>
      </w:r>
    </w:p>
    <w:p w:rsidR="006026DB" w:rsidRPr="00356D64" w:rsidRDefault="006026DB" w:rsidP="00314984">
      <w:pPr>
        <w:numPr>
          <w:ilvl w:val="0"/>
          <w:numId w:val="30"/>
        </w:numPr>
        <w:overflowPunct/>
        <w:adjustRightInd/>
        <w:contextualSpacing/>
        <w:jc w:val="both"/>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27162C">
        <w:rPr>
          <w:b/>
          <w:sz w:val="22"/>
          <w:szCs w:val="22"/>
          <w:lang w:eastAsia="en-GB"/>
        </w:rPr>
        <w:t>NO</w:t>
      </w:r>
    </w:p>
    <w:p w:rsidR="006026DB" w:rsidRPr="0027162C" w:rsidRDefault="006026DB" w:rsidP="00314984">
      <w:pPr>
        <w:numPr>
          <w:ilvl w:val="0"/>
          <w:numId w:val="30"/>
        </w:numPr>
        <w:overflowPunct/>
        <w:adjustRightInd/>
        <w:contextualSpacing/>
        <w:jc w:val="both"/>
        <w:textAlignment w:val="auto"/>
        <w:rPr>
          <w:b/>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27162C">
        <w:rPr>
          <w:b/>
          <w:sz w:val="22"/>
          <w:szCs w:val="22"/>
          <w:lang w:eastAsia="en-GB"/>
        </w:rPr>
        <w:t>NO</w:t>
      </w:r>
      <w:r w:rsidR="0027162C" w:rsidRPr="0027162C">
        <w:rPr>
          <w:b/>
          <w:sz w:val="22"/>
          <w:szCs w:val="22"/>
          <w:lang w:eastAsia="en-GB"/>
        </w:rPr>
        <w:t>, the proposal does not have any windows or balconies facing the adjourning properties.</w:t>
      </w:r>
    </w:p>
    <w:p w:rsidR="00314984" w:rsidRPr="00314984" w:rsidRDefault="006026DB" w:rsidP="00314984">
      <w:pPr>
        <w:numPr>
          <w:ilvl w:val="0"/>
          <w:numId w:val="30"/>
        </w:numPr>
        <w:overflowPunct/>
        <w:adjustRightInd/>
        <w:contextualSpacing/>
        <w:jc w:val="both"/>
        <w:textAlignment w:val="auto"/>
        <w:rPr>
          <w:b/>
          <w:sz w:val="22"/>
          <w:szCs w:val="22"/>
          <w:lang w:eastAsia="en-GB"/>
        </w:rPr>
      </w:pPr>
      <w:r w:rsidRPr="00314984">
        <w:rPr>
          <w:bCs/>
          <w:sz w:val="22"/>
          <w:szCs w:val="22"/>
          <w:lang w:eastAsia="en-GB"/>
        </w:rPr>
        <w:t>detract from the character of neighbouring properties through siting, excessive bulk, ill-matching materials or inconsistent design;</w:t>
      </w:r>
      <w:r w:rsidRPr="00314984">
        <w:rPr>
          <w:sz w:val="22"/>
          <w:szCs w:val="22"/>
          <w:lang w:eastAsia="en-GB"/>
        </w:rPr>
        <w:t xml:space="preserve"> </w:t>
      </w:r>
      <w:r w:rsidRPr="00314984">
        <w:rPr>
          <w:b/>
          <w:sz w:val="22"/>
          <w:szCs w:val="22"/>
          <w:lang w:eastAsia="en-GB"/>
        </w:rPr>
        <w:t>NO</w:t>
      </w:r>
      <w:r w:rsidR="00314984" w:rsidRPr="00314984">
        <w:rPr>
          <w:b/>
          <w:sz w:val="22"/>
          <w:szCs w:val="22"/>
          <w:lang w:eastAsia="en-GB"/>
        </w:rPr>
        <w:t>, the proposal is within acceptable scale as set out in the SPD.</w:t>
      </w:r>
      <w:r w:rsidR="00314984" w:rsidRPr="00314984">
        <w:rPr>
          <w:sz w:val="22"/>
          <w:szCs w:val="22"/>
          <w:lang w:eastAsia="en-GB"/>
        </w:rPr>
        <w:t xml:space="preserve">  </w:t>
      </w:r>
    </w:p>
    <w:p w:rsidR="006026DB" w:rsidRPr="00314984" w:rsidRDefault="006026DB" w:rsidP="00314984">
      <w:pPr>
        <w:numPr>
          <w:ilvl w:val="0"/>
          <w:numId w:val="30"/>
        </w:numPr>
        <w:overflowPunct/>
        <w:adjustRightInd/>
        <w:contextualSpacing/>
        <w:jc w:val="both"/>
        <w:textAlignment w:val="auto"/>
        <w:rPr>
          <w:b/>
          <w:sz w:val="22"/>
          <w:szCs w:val="22"/>
          <w:lang w:eastAsia="en-GB"/>
        </w:rPr>
      </w:pPr>
      <w:r w:rsidRPr="00314984">
        <w:rPr>
          <w:bCs/>
          <w:sz w:val="22"/>
          <w:szCs w:val="22"/>
          <w:lang w:eastAsia="en-GB"/>
        </w:rPr>
        <w:t>detract from the appearance of the street or area by using ill-matched materials, glazing and detailing;</w:t>
      </w:r>
      <w:r w:rsidRPr="00314984">
        <w:rPr>
          <w:sz w:val="22"/>
          <w:szCs w:val="22"/>
          <w:lang w:eastAsia="en-GB"/>
        </w:rPr>
        <w:t xml:space="preserve"> </w:t>
      </w:r>
      <w:r w:rsidRPr="00314984">
        <w:rPr>
          <w:b/>
          <w:sz w:val="22"/>
          <w:szCs w:val="22"/>
          <w:lang w:eastAsia="en-GB"/>
        </w:rPr>
        <w:t>NO</w:t>
      </w:r>
      <w:r w:rsidR="0027162C" w:rsidRPr="00314984">
        <w:rPr>
          <w:b/>
          <w:sz w:val="22"/>
          <w:szCs w:val="22"/>
          <w:lang w:eastAsia="en-GB"/>
        </w:rPr>
        <w:t>, as stated above, this concern was resolved with the amended design.</w:t>
      </w:r>
    </w:p>
    <w:p w:rsidR="006026DB" w:rsidRPr="00314984" w:rsidRDefault="006026DB" w:rsidP="006026DB">
      <w:pPr>
        <w:ind w:left="720"/>
        <w:contextualSpacing/>
        <w:rPr>
          <w:sz w:val="22"/>
          <w:szCs w:val="22"/>
          <w:lang w:eastAsia="en-GB"/>
        </w:rPr>
      </w:pPr>
    </w:p>
    <w:p w:rsidR="006026DB" w:rsidRPr="00314984" w:rsidRDefault="006026DB" w:rsidP="006026DB">
      <w:pPr>
        <w:overflowPunct/>
        <w:adjustRightInd/>
        <w:ind w:left="720"/>
        <w:jc w:val="both"/>
        <w:textAlignment w:val="auto"/>
        <w:rPr>
          <w:color w:val="000000"/>
          <w:sz w:val="22"/>
          <w:szCs w:val="22"/>
          <w:lang w:eastAsia="en-GB"/>
        </w:rPr>
      </w:pPr>
      <w:r w:rsidRPr="00314984">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6026DB" w:rsidRPr="00314984" w:rsidRDefault="006026DB" w:rsidP="006026DB">
      <w:pPr>
        <w:overflowPunct/>
        <w:adjustRightInd/>
        <w:jc w:val="both"/>
        <w:textAlignment w:val="auto"/>
        <w:rPr>
          <w:color w:val="000000"/>
          <w:sz w:val="22"/>
          <w:szCs w:val="22"/>
          <w:lang w:eastAsia="en-GB"/>
        </w:rPr>
      </w:pPr>
    </w:p>
    <w:p w:rsidR="006026DB" w:rsidRPr="00314984" w:rsidRDefault="006026DB" w:rsidP="006026DB">
      <w:pPr>
        <w:overflowPunct/>
        <w:adjustRightInd/>
        <w:ind w:left="720"/>
        <w:jc w:val="both"/>
        <w:textAlignment w:val="auto"/>
        <w:rPr>
          <w:color w:val="000000"/>
          <w:sz w:val="22"/>
          <w:szCs w:val="22"/>
          <w:lang w:eastAsia="en-GB"/>
        </w:rPr>
      </w:pPr>
      <w:r w:rsidRPr="00314984">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6026DB" w:rsidRPr="00314984" w:rsidRDefault="006026DB" w:rsidP="006026DB">
      <w:pPr>
        <w:overflowPunct/>
        <w:adjustRightInd/>
        <w:jc w:val="both"/>
        <w:textAlignment w:val="auto"/>
        <w:rPr>
          <w:color w:val="000000"/>
          <w:sz w:val="22"/>
          <w:szCs w:val="22"/>
          <w:lang w:eastAsia="en-GB"/>
        </w:rPr>
      </w:pPr>
    </w:p>
    <w:p w:rsidR="006026DB" w:rsidRPr="00314984" w:rsidRDefault="006026DB" w:rsidP="006026DB">
      <w:pPr>
        <w:numPr>
          <w:ilvl w:val="0"/>
          <w:numId w:val="30"/>
        </w:numPr>
        <w:overflowPunct/>
        <w:adjustRightInd/>
        <w:contextualSpacing/>
        <w:jc w:val="both"/>
        <w:textAlignment w:val="auto"/>
        <w:rPr>
          <w:b/>
          <w:color w:val="000000"/>
          <w:sz w:val="22"/>
          <w:szCs w:val="22"/>
          <w:lang w:eastAsia="en-GB"/>
        </w:rPr>
      </w:pPr>
      <w:r w:rsidRPr="00314984">
        <w:rPr>
          <w:color w:val="000000"/>
          <w:sz w:val="22"/>
          <w:szCs w:val="22"/>
          <w:lang w:eastAsia="en-GB"/>
        </w:rPr>
        <w:t>Privacy and overlooking;</w:t>
      </w:r>
      <w:r w:rsidRPr="00314984">
        <w:rPr>
          <w:b/>
          <w:color w:val="000000"/>
          <w:sz w:val="22"/>
          <w:szCs w:val="22"/>
          <w:lang w:eastAsia="en-GB"/>
        </w:rPr>
        <w:t xml:space="preserve">   </w:t>
      </w:r>
    </w:p>
    <w:p w:rsidR="006026DB" w:rsidRPr="00314984" w:rsidRDefault="006026DB" w:rsidP="006026DB">
      <w:pPr>
        <w:numPr>
          <w:ilvl w:val="0"/>
          <w:numId w:val="33"/>
        </w:numPr>
        <w:overflowPunct/>
        <w:adjustRightInd/>
        <w:contextualSpacing/>
        <w:jc w:val="both"/>
        <w:textAlignment w:val="auto"/>
        <w:rPr>
          <w:b/>
          <w:color w:val="000000"/>
          <w:sz w:val="22"/>
          <w:szCs w:val="22"/>
          <w:lang w:eastAsia="en-GB"/>
        </w:rPr>
      </w:pPr>
      <w:r w:rsidRPr="00314984">
        <w:rPr>
          <w:color w:val="000000"/>
          <w:sz w:val="22"/>
          <w:szCs w:val="22"/>
          <w:lang w:eastAsia="en-GB"/>
        </w:rPr>
        <w:t xml:space="preserve">Access to sunlight and daylight; </w:t>
      </w:r>
    </w:p>
    <w:p w:rsidR="006026DB" w:rsidRPr="00314984" w:rsidRDefault="006026DB" w:rsidP="006026DB">
      <w:pPr>
        <w:numPr>
          <w:ilvl w:val="0"/>
          <w:numId w:val="33"/>
        </w:numPr>
        <w:overflowPunct/>
        <w:adjustRightInd/>
        <w:contextualSpacing/>
        <w:jc w:val="both"/>
        <w:textAlignment w:val="auto"/>
        <w:rPr>
          <w:b/>
          <w:color w:val="000000"/>
          <w:sz w:val="22"/>
          <w:szCs w:val="22"/>
          <w:lang w:eastAsia="en-GB"/>
        </w:rPr>
      </w:pPr>
      <w:r w:rsidRPr="00314984">
        <w:rPr>
          <w:color w:val="000000"/>
          <w:sz w:val="22"/>
          <w:szCs w:val="22"/>
          <w:lang w:eastAsia="en-GB"/>
        </w:rPr>
        <w:t xml:space="preserve">Visual dominance and overbearing effects of a development; </w:t>
      </w:r>
    </w:p>
    <w:p w:rsidR="006026DB" w:rsidRPr="00314984" w:rsidRDefault="006026DB" w:rsidP="006026DB">
      <w:pPr>
        <w:numPr>
          <w:ilvl w:val="0"/>
          <w:numId w:val="33"/>
        </w:numPr>
        <w:overflowPunct/>
        <w:autoSpaceDE/>
        <w:autoSpaceDN/>
        <w:adjustRightInd/>
        <w:jc w:val="both"/>
        <w:textAlignment w:val="auto"/>
        <w:rPr>
          <w:color w:val="000000"/>
          <w:sz w:val="22"/>
          <w:szCs w:val="22"/>
          <w:lang w:eastAsia="en-GB"/>
        </w:rPr>
      </w:pPr>
      <w:r w:rsidRPr="00314984">
        <w:rPr>
          <w:color w:val="000000"/>
          <w:sz w:val="22"/>
          <w:szCs w:val="22"/>
          <w:lang w:eastAsia="en-GB"/>
        </w:rPr>
        <w:t xml:space="preserve">Noise and disturbance; </w:t>
      </w:r>
    </w:p>
    <w:p w:rsidR="006026DB" w:rsidRPr="00314984" w:rsidRDefault="006026DB" w:rsidP="006026DB">
      <w:pPr>
        <w:numPr>
          <w:ilvl w:val="0"/>
          <w:numId w:val="33"/>
        </w:numPr>
        <w:overflowPunct/>
        <w:autoSpaceDE/>
        <w:autoSpaceDN/>
        <w:adjustRightInd/>
        <w:jc w:val="both"/>
        <w:textAlignment w:val="auto"/>
        <w:rPr>
          <w:color w:val="000000"/>
          <w:sz w:val="22"/>
          <w:szCs w:val="22"/>
          <w:lang w:eastAsia="en-GB"/>
        </w:rPr>
      </w:pPr>
      <w:r w:rsidRPr="00314984">
        <w:rPr>
          <w:color w:val="000000"/>
          <w:sz w:val="22"/>
          <w:szCs w:val="22"/>
          <w:lang w:eastAsia="en-GB"/>
        </w:rPr>
        <w:t xml:space="preserve">Artificial lighting; </w:t>
      </w:r>
    </w:p>
    <w:p w:rsidR="006026DB" w:rsidRPr="00314984" w:rsidRDefault="006026DB" w:rsidP="006026DB">
      <w:pPr>
        <w:numPr>
          <w:ilvl w:val="0"/>
          <w:numId w:val="33"/>
        </w:numPr>
        <w:overflowPunct/>
        <w:autoSpaceDE/>
        <w:autoSpaceDN/>
        <w:adjustRightInd/>
        <w:jc w:val="both"/>
        <w:textAlignment w:val="auto"/>
        <w:rPr>
          <w:color w:val="000000"/>
          <w:sz w:val="22"/>
          <w:szCs w:val="22"/>
          <w:lang w:eastAsia="en-GB"/>
        </w:rPr>
      </w:pPr>
      <w:r w:rsidRPr="00314984">
        <w:rPr>
          <w:color w:val="000000"/>
          <w:sz w:val="22"/>
          <w:szCs w:val="22"/>
          <w:lang w:eastAsia="en-GB"/>
        </w:rPr>
        <w:t xml:space="preserve">Vibration; </w:t>
      </w:r>
    </w:p>
    <w:p w:rsidR="006026DB" w:rsidRPr="00314984" w:rsidRDefault="006026DB" w:rsidP="006026DB">
      <w:pPr>
        <w:numPr>
          <w:ilvl w:val="0"/>
          <w:numId w:val="33"/>
        </w:numPr>
        <w:overflowPunct/>
        <w:autoSpaceDE/>
        <w:autoSpaceDN/>
        <w:adjustRightInd/>
        <w:jc w:val="both"/>
        <w:textAlignment w:val="auto"/>
        <w:rPr>
          <w:color w:val="000000"/>
          <w:sz w:val="22"/>
          <w:szCs w:val="22"/>
          <w:lang w:eastAsia="en-GB"/>
        </w:rPr>
      </w:pPr>
      <w:r w:rsidRPr="00314984">
        <w:rPr>
          <w:color w:val="000000"/>
          <w:sz w:val="22"/>
          <w:szCs w:val="22"/>
          <w:lang w:eastAsia="en-GB"/>
        </w:rPr>
        <w:t xml:space="preserve">Dust and fumes; </w:t>
      </w:r>
    </w:p>
    <w:p w:rsidR="006026DB" w:rsidRPr="00314984" w:rsidRDefault="006026DB" w:rsidP="006026DB">
      <w:pPr>
        <w:numPr>
          <w:ilvl w:val="0"/>
          <w:numId w:val="33"/>
        </w:numPr>
        <w:overflowPunct/>
        <w:autoSpaceDE/>
        <w:autoSpaceDN/>
        <w:adjustRightInd/>
        <w:jc w:val="both"/>
        <w:textAlignment w:val="auto"/>
        <w:rPr>
          <w:color w:val="000000"/>
          <w:sz w:val="22"/>
          <w:szCs w:val="22"/>
          <w:lang w:eastAsia="en-GB"/>
        </w:rPr>
      </w:pPr>
      <w:r w:rsidRPr="00314984">
        <w:rPr>
          <w:color w:val="000000"/>
          <w:sz w:val="22"/>
          <w:szCs w:val="22"/>
          <w:lang w:eastAsia="en-GB"/>
        </w:rPr>
        <w:t xml:space="preserve">Smell; </w:t>
      </w:r>
    </w:p>
    <w:p w:rsidR="006026DB" w:rsidRPr="00314984" w:rsidRDefault="006026DB" w:rsidP="006026DB">
      <w:pPr>
        <w:numPr>
          <w:ilvl w:val="0"/>
          <w:numId w:val="33"/>
        </w:numPr>
        <w:overflowPunct/>
        <w:autoSpaceDE/>
        <w:autoSpaceDN/>
        <w:adjustRightInd/>
        <w:jc w:val="both"/>
        <w:textAlignment w:val="auto"/>
        <w:rPr>
          <w:color w:val="000000"/>
          <w:sz w:val="22"/>
          <w:szCs w:val="22"/>
          <w:lang w:eastAsia="en-GB"/>
        </w:rPr>
      </w:pPr>
      <w:r w:rsidRPr="00314984">
        <w:rPr>
          <w:color w:val="000000"/>
          <w:sz w:val="22"/>
          <w:szCs w:val="22"/>
          <w:lang w:eastAsia="en-GB"/>
        </w:rPr>
        <w:t xml:space="preserve">Crime and safety. </w:t>
      </w:r>
    </w:p>
    <w:p w:rsidR="006026DB" w:rsidRPr="00356D64" w:rsidRDefault="006026DB" w:rsidP="006026DB">
      <w:pPr>
        <w:jc w:val="both"/>
        <w:rPr>
          <w:color w:val="000000"/>
          <w:sz w:val="22"/>
          <w:szCs w:val="22"/>
          <w:lang w:eastAsia="en-GB"/>
        </w:rPr>
      </w:pPr>
    </w:p>
    <w:p w:rsidR="006026DB" w:rsidRDefault="006026DB" w:rsidP="006026DB">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026DB" w:rsidRPr="0087373B" w:rsidRDefault="006026DB" w:rsidP="006026DB">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026DB" w:rsidRPr="00356D64" w:rsidRDefault="006026DB" w:rsidP="006026DB">
      <w:pPr>
        <w:ind w:hanging="11"/>
        <w:jc w:val="both"/>
        <w:rPr>
          <w:rFonts w:cs="Trebuchet MS"/>
          <w:sz w:val="22"/>
          <w:szCs w:val="22"/>
          <w:u w:val="single"/>
          <w:lang w:eastAsia="en-GB"/>
        </w:rPr>
      </w:pPr>
    </w:p>
    <w:p w:rsidR="006026DB" w:rsidRDefault="006026DB">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86466F" w:rsidRDefault="0086466F" w:rsidP="0086466F">
      <w:pPr>
        <w:pStyle w:val="yiv552378054msonormal"/>
        <w:ind w:left="1429" w:hanging="709"/>
        <w:jc w:val="both"/>
        <w:rPr>
          <w:rFonts w:ascii="Trebuchet MS" w:hAnsi="Trebuchet MS"/>
          <w:b/>
          <w:bCs/>
          <w:sz w:val="22"/>
          <w:szCs w:val="22"/>
        </w:rPr>
      </w:pPr>
      <w:r>
        <w:rPr>
          <w:rFonts w:ascii="Trebuchet MS" w:hAnsi="Trebuchet MS"/>
          <w:b/>
          <w:bCs/>
          <w:sz w:val="22"/>
          <w:szCs w:val="22"/>
        </w:rPr>
        <w:t>Grant</w:t>
      </w:r>
    </w:p>
    <w:p w:rsidR="009E4C6F" w:rsidRPr="00FF3B1B" w:rsidRDefault="009E4C6F" w:rsidP="0086466F">
      <w:pPr>
        <w:pStyle w:val="yiv552378054msonormal"/>
        <w:ind w:left="1429" w:hanging="709"/>
        <w:jc w:val="both"/>
        <w:rPr>
          <w:rFonts w:ascii="Trebuchet MS" w:hAnsi="Trebuchet MS"/>
          <w:b/>
          <w:bCs/>
          <w:sz w:val="22"/>
          <w:szCs w:val="22"/>
        </w:rPr>
      </w:pPr>
      <w:r>
        <w:rPr>
          <w:rFonts w:cs="Trebuchet MS"/>
          <w:sz w:val="22"/>
          <w:szCs w:val="22"/>
        </w:rPr>
        <w:t xml:space="preserve">                                  </w:t>
      </w:r>
    </w:p>
    <w:p w:rsidR="00A320DC" w:rsidRPr="00470EBE" w:rsidRDefault="00470EBE" w:rsidP="00470EBE">
      <w:pPr>
        <w:jc w:val="both"/>
        <w:rPr>
          <w:rFonts w:cs="Trebuchet MS"/>
          <w:sz w:val="22"/>
          <w:szCs w:val="22"/>
          <w:lang w:eastAsia="en-GB"/>
        </w:rPr>
      </w:pPr>
      <w:r w:rsidRPr="00470EBE">
        <w:rPr>
          <w:rFonts w:cs="Trebuchet MS"/>
          <w:sz w:val="22"/>
          <w:szCs w:val="22"/>
          <w:lang w:eastAsia="en-GB"/>
        </w:rPr>
        <w:t xml:space="preserve">                            </w:t>
      </w:r>
    </w:p>
    <w:p w:rsidR="00A320DC" w:rsidRDefault="00A320DC" w:rsidP="006026DB">
      <w:pPr>
        <w:ind w:hanging="11"/>
        <w:jc w:val="both"/>
        <w:rPr>
          <w:rFonts w:cs="Trebuchet MS"/>
          <w:sz w:val="22"/>
          <w:szCs w:val="22"/>
          <w:u w:val="single"/>
          <w:lang w:eastAsia="en-GB"/>
        </w:rPr>
      </w:pPr>
    </w:p>
    <w:p w:rsidR="00A320DC" w:rsidRDefault="00A320DC" w:rsidP="006026DB">
      <w:pPr>
        <w:ind w:hanging="11"/>
        <w:jc w:val="both"/>
        <w:rPr>
          <w:rFonts w:cs="Trebuchet MS"/>
          <w:sz w:val="22"/>
          <w:szCs w:val="22"/>
          <w:u w:val="single"/>
          <w:lang w:eastAsia="en-GB"/>
        </w:rPr>
      </w:pPr>
    </w:p>
    <w:p w:rsidR="00A320DC" w:rsidRDefault="00A64DA5" w:rsidP="006026DB">
      <w:pPr>
        <w:ind w:hanging="11"/>
        <w:jc w:val="both"/>
        <w:rPr>
          <w:noProof/>
          <w:lang w:eastAsia="en-GB"/>
        </w:rPr>
      </w:pPr>
      <w:r w:rsidRPr="00A76816">
        <w:rPr>
          <w:noProof/>
          <w:lang w:eastAsia="en-GB"/>
        </w:rPr>
        <w:lastRenderedPageBreak/>
        <w:drawing>
          <wp:inline distT="0" distB="0" distL="0" distR="0">
            <wp:extent cx="2914650" cy="3886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650" cy="3886200"/>
                    </a:xfrm>
                    <a:prstGeom prst="rect">
                      <a:avLst/>
                    </a:prstGeom>
                    <a:noFill/>
                    <a:ln>
                      <a:noFill/>
                    </a:ln>
                  </pic:spPr>
                </pic:pic>
              </a:graphicData>
            </a:graphic>
          </wp:inline>
        </w:drawing>
      </w:r>
      <w:r>
        <w:rPr>
          <w:noProof/>
          <w:lang w:eastAsia="en-GB"/>
        </w:rPr>
        <w:drawing>
          <wp:anchor distT="0" distB="0" distL="114300" distR="114300" simplePos="0" relativeHeight="251657728" behindDoc="0" locked="0" layoutInCell="1" allowOverlap="1">
            <wp:simplePos x="0" y="0"/>
            <wp:positionH relativeFrom="column">
              <wp:align>left</wp:align>
            </wp:positionH>
            <wp:positionV relativeFrom="paragraph">
              <wp:posOffset>0</wp:posOffset>
            </wp:positionV>
            <wp:extent cx="2924175" cy="3905250"/>
            <wp:effectExtent l="0" t="0" r="0" b="0"/>
            <wp:wrapSquare wrapText="right"/>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4175" cy="3905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20DC">
        <w:rPr>
          <w:noProof/>
          <w:lang w:eastAsia="en-GB"/>
        </w:rPr>
        <w:t xml:space="preserve">  </w:t>
      </w:r>
    </w:p>
    <w:p w:rsidR="00A320DC" w:rsidRDefault="00A320DC" w:rsidP="006026DB">
      <w:pPr>
        <w:ind w:hanging="11"/>
        <w:jc w:val="both"/>
        <w:rPr>
          <w:noProof/>
          <w:lang w:eastAsia="en-GB"/>
        </w:rPr>
      </w:pPr>
    </w:p>
    <w:p w:rsidR="00A320DC" w:rsidRDefault="00A320DC" w:rsidP="006026DB">
      <w:pPr>
        <w:ind w:hanging="11"/>
        <w:jc w:val="both"/>
        <w:rPr>
          <w:noProof/>
          <w:lang w:eastAsia="en-GB"/>
        </w:rPr>
      </w:pPr>
    </w:p>
    <w:p w:rsidR="00A320DC" w:rsidRDefault="00A64DA5" w:rsidP="006026DB">
      <w:pPr>
        <w:ind w:hanging="11"/>
        <w:jc w:val="both"/>
        <w:rPr>
          <w:noProof/>
          <w:lang w:eastAsia="en-GB"/>
        </w:rPr>
      </w:pPr>
      <w:r w:rsidRPr="00A76816">
        <w:rPr>
          <w:noProof/>
          <w:lang w:eastAsia="en-GB"/>
        </w:rPr>
        <w:drawing>
          <wp:inline distT="0" distB="0" distL="0" distR="0">
            <wp:extent cx="2971800" cy="39624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1800" cy="3962400"/>
                    </a:xfrm>
                    <a:prstGeom prst="rect">
                      <a:avLst/>
                    </a:prstGeom>
                    <a:noFill/>
                    <a:ln>
                      <a:noFill/>
                    </a:ln>
                  </pic:spPr>
                </pic:pic>
              </a:graphicData>
            </a:graphic>
          </wp:inline>
        </w:drawing>
      </w:r>
      <w:r w:rsidR="00A320DC">
        <w:rPr>
          <w:noProof/>
          <w:lang w:eastAsia="en-GB"/>
        </w:rPr>
        <w:t xml:space="preserve"> </w:t>
      </w:r>
      <w:r w:rsidRPr="00A76816">
        <w:rPr>
          <w:noProof/>
          <w:lang w:eastAsia="en-GB"/>
        </w:rPr>
        <w:drawing>
          <wp:inline distT="0" distB="0" distL="0" distR="0">
            <wp:extent cx="2971800" cy="396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3962400"/>
                    </a:xfrm>
                    <a:prstGeom prst="rect">
                      <a:avLst/>
                    </a:prstGeom>
                    <a:noFill/>
                    <a:ln>
                      <a:noFill/>
                    </a:ln>
                  </pic:spPr>
                </pic:pic>
              </a:graphicData>
            </a:graphic>
          </wp:inline>
        </w:drawing>
      </w:r>
      <w:r w:rsidR="007F6156">
        <w:rPr>
          <w:noProof/>
          <w:lang w:eastAsia="en-GB"/>
        </w:rPr>
        <w:t xml:space="preserve">   </w:t>
      </w:r>
    </w:p>
    <w:p w:rsidR="007F6156" w:rsidRDefault="007F6156" w:rsidP="006026DB">
      <w:pPr>
        <w:ind w:hanging="11"/>
        <w:jc w:val="both"/>
        <w:rPr>
          <w:noProof/>
          <w:lang w:eastAsia="en-GB"/>
        </w:rPr>
      </w:pPr>
    </w:p>
    <w:p w:rsidR="007F6156" w:rsidRPr="00470EBE" w:rsidRDefault="00470EBE" w:rsidP="006026DB">
      <w:pPr>
        <w:ind w:hanging="11"/>
        <w:jc w:val="both"/>
        <w:rPr>
          <w:rFonts w:cs="Trebuchet MS"/>
          <w:sz w:val="22"/>
          <w:szCs w:val="22"/>
          <w:lang w:eastAsia="en-GB"/>
        </w:rPr>
      </w:pPr>
      <w:r w:rsidRPr="00470EBE">
        <w:rPr>
          <w:rFonts w:cs="Trebuchet MS"/>
          <w:sz w:val="22"/>
          <w:szCs w:val="22"/>
          <w:lang w:eastAsia="en-GB"/>
        </w:rPr>
        <w:t>Site photos taken 03/11/2021</w:t>
      </w:r>
      <w:r>
        <w:rPr>
          <w:rFonts w:cs="Trebuchet MS"/>
          <w:sz w:val="22"/>
          <w:szCs w:val="22"/>
          <w:lang w:eastAsia="en-GB"/>
        </w:rPr>
        <w:t>.</w:t>
      </w:r>
    </w:p>
    <w:sectPr w:rsidR="007F6156" w:rsidRPr="00470EBE">
      <w:headerReference w:type="even" r:id="rId12"/>
      <w:headerReference w:type="default" r:id="rId13"/>
      <w:footerReference w:type="even" r:id="rId14"/>
      <w:footerReference w:type="default" r:id="rId15"/>
      <w:headerReference w:type="first" r:id="rId16"/>
      <w:footerReference w:type="first" r:id="rId17"/>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9BD" w:rsidRDefault="004C19BD">
      <w:r>
        <w:separator/>
      </w:r>
    </w:p>
  </w:endnote>
  <w:endnote w:type="continuationSeparator" w:id="0">
    <w:p w:rsidR="004C19BD" w:rsidRDefault="004C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E3" w:rsidRDefault="00F13C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E3" w:rsidRDefault="00F13CE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E3" w:rsidRDefault="00F13C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9BD" w:rsidRDefault="004C19BD">
      <w:r>
        <w:separator/>
      </w:r>
    </w:p>
  </w:footnote>
  <w:footnote w:type="continuationSeparator" w:id="0">
    <w:p w:rsidR="004C19BD" w:rsidRDefault="004C1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E3" w:rsidRDefault="00F13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E3" w:rsidRDefault="00F13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CE3" w:rsidRDefault="00F13C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E77861"/>
    <w:multiLevelType w:val="hybridMultilevel"/>
    <w:tmpl w:val="9AD8C758"/>
    <w:lvl w:ilvl="0" w:tplc="0E867D9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F035076"/>
    <w:multiLevelType w:val="hybridMultilevel"/>
    <w:tmpl w:val="467C9990"/>
    <w:lvl w:ilvl="0" w:tplc="C6A05A0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2520" w:hanging="720"/>
      </w:pPr>
      <w:rPr>
        <w:rFonts w:cs="Times New Roman" w:hint="default"/>
      </w:rPr>
    </w:lvl>
    <w:lvl w:ilvl="1" w:tentative="1">
      <w:start w:val="1"/>
      <w:numFmt w:val="lowerLetter"/>
      <w:lvlText w:val="%2."/>
      <w:lvlJc w:val="left"/>
      <w:pPr>
        <w:ind w:left="2880" w:hanging="360"/>
      </w:pPr>
      <w:rPr>
        <w:rFonts w:cs="Times New Roman"/>
      </w:rPr>
    </w:lvl>
    <w:lvl w:ilvl="2" w:tentative="1">
      <w:start w:val="1"/>
      <w:numFmt w:val="lowerRoman"/>
      <w:lvlText w:val="%3."/>
      <w:lvlJc w:val="right"/>
      <w:pPr>
        <w:ind w:left="3600" w:hanging="180"/>
      </w:pPr>
      <w:rPr>
        <w:rFonts w:cs="Times New Roman"/>
      </w:rPr>
    </w:lvl>
    <w:lvl w:ilvl="3" w:tentative="1">
      <w:start w:val="1"/>
      <w:numFmt w:val="decimal"/>
      <w:lvlText w:val="%4."/>
      <w:lvlJc w:val="left"/>
      <w:pPr>
        <w:ind w:left="4320" w:hanging="360"/>
      </w:pPr>
      <w:rPr>
        <w:rFonts w:cs="Times New Roman"/>
      </w:rPr>
    </w:lvl>
    <w:lvl w:ilvl="4" w:tentative="1">
      <w:start w:val="1"/>
      <w:numFmt w:val="lowerLetter"/>
      <w:lvlText w:val="%5."/>
      <w:lvlJc w:val="left"/>
      <w:pPr>
        <w:ind w:left="5040" w:hanging="360"/>
      </w:pPr>
      <w:rPr>
        <w:rFonts w:cs="Times New Roman"/>
      </w:rPr>
    </w:lvl>
    <w:lvl w:ilvl="5" w:tentative="1">
      <w:start w:val="1"/>
      <w:numFmt w:val="lowerRoman"/>
      <w:lvlText w:val="%6."/>
      <w:lvlJc w:val="right"/>
      <w:pPr>
        <w:ind w:left="5760" w:hanging="180"/>
      </w:pPr>
      <w:rPr>
        <w:rFonts w:cs="Times New Roman"/>
      </w:rPr>
    </w:lvl>
    <w:lvl w:ilvl="6" w:tentative="1">
      <w:start w:val="1"/>
      <w:numFmt w:val="decimal"/>
      <w:lvlText w:val="%7."/>
      <w:lvlJc w:val="left"/>
      <w:pPr>
        <w:ind w:left="6480" w:hanging="360"/>
      </w:pPr>
      <w:rPr>
        <w:rFonts w:cs="Times New Roman"/>
      </w:rPr>
    </w:lvl>
    <w:lvl w:ilvl="7" w:tentative="1">
      <w:start w:val="1"/>
      <w:numFmt w:val="lowerLetter"/>
      <w:lvlText w:val="%8."/>
      <w:lvlJc w:val="left"/>
      <w:pPr>
        <w:ind w:left="7200" w:hanging="360"/>
      </w:pPr>
      <w:rPr>
        <w:rFonts w:cs="Times New Roman"/>
      </w:rPr>
    </w:lvl>
    <w:lvl w:ilvl="8" w:tentative="1">
      <w:start w:val="1"/>
      <w:numFmt w:val="lowerRoman"/>
      <w:lvlText w:val="%9."/>
      <w:lvlJc w:val="right"/>
      <w:pPr>
        <w:ind w:left="7920" w:hanging="180"/>
      </w:pPr>
      <w:rPr>
        <w:rFonts w:cs="Times New Roman"/>
      </w:rPr>
    </w:lvl>
  </w:abstractNum>
  <w:num w:numId="1">
    <w:abstractNumId w:val="28"/>
  </w:num>
  <w:num w:numId="2">
    <w:abstractNumId w:val="23"/>
  </w:num>
  <w:num w:numId="3">
    <w:abstractNumId w:val="5"/>
  </w:num>
  <w:num w:numId="4">
    <w:abstractNumId w:val="33"/>
  </w:num>
  <w:num w:numId="5">
    <w:abstractNumId w:val="17"/>
  </w:num>
  <w:num w:numId="6">
    <w:abstractNumId w:val="12"/>
  </w:num>
  <w:num w:numId="7">
    <w:abstractNumId w:val="3"/>
  </w:num>
  <w:num w:numId="8">
    <w:abstractNumId w:val="29"/>
  </w:num>
  <w:num w:numId="9">
    <w:abstractNumId w:val="24"/>
  </w:num>
  <w:num w:numId="10">
    <w:abstractNumId w:val="2"/>
  </w:num>
  <w:num w:numId="11">
    <w:abstractNumId w:val="6"/>
  </w:num>
  <w:num w:numId="12">
    <w:abstractNumId w:val="31"/>
  </w:num>
  <w:num w:numId="13">
    <w:abstractNumId w:val="4"/>
  </w:num>
  <w:num w:numId="14">
    <w:abstractNumId w:val="28"/>
  </w:num>
  <w:num w:numId="15">
    <w:abstractNumId w:val="16"/>
  </w:num>
  <w:num w:numId="16">
    <w:abstractNumId w:val="25"/>
  </w:num>
  <w:num w:numId="17">
    <w:abstractNumId w:val="19"/>
  </w:num>
  <w:num w:numId="18">
    <w:abstractNumId w:val="32"/>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30"/>
  </w:num>
  <w:num w:numId="32">
    <w:abstractNumId w:val="34"/>
  </w:num>
  <w:num w:numId="33">
    <w:abstractNumId w:val="21"/>
  </w:num>
  <w:num w:numId="34">
    <w:abstractNumId w:val="15"/>
  </w:num>
  <w:num w:numId="35">
    <w:abstractNumId w:val="27"/>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54500"/>
    <w:rsid w:val="001D1A88"/>
    <w:rsid w:val="002060D7"/>
    <w:rsid w:val="0027162C"/>
    <w:rsid w:val="00314984"/>
    <w:rsid w:val="00370656"/>
    <w:rsid w:val="003D5917"/>
    <w:rsid w:val="003F7882"/>
    <w:rsid w:val="00470EBE"/>
    <w:rsid w:val="004C19BD"/>
    <w:rsid w:val="005F54C8"/>
    <w:rsid w:val="006026DB"/>
    <w:rsid w:val="0069019E"/>
    <w:rsid w:val="007F6156"/>
    <w:rsid w:val="0086466F"/>
    <w:rsid w:val="009C7289"/>
    <w:rsid w:val="009E4C6F"/>
    <w:rsid w:val="00A21530"/>
    <w:rsid w:val="00A320DC"/>
    <w:rsid w:val="00A57336"/>
    <w:rsid w:val="00A64DA5"/>
    <w:rsid w:val="00A67462"/>
    <w:rsid w:val="00A7760C"/>
    <w:rsid w:val="00AA62D0"/>
    <w:rsid w:val="00B42AD2"/>
    <w:rsid w:val="00C13ADE"/>
    <w:rsid w:val="00E76228"/>
    <w:rsid w:val="00F13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140FCF4F-EFA3-4F57-8F17-742AAFCF1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2021-11-08T19:08:00Z</dcterms:created>
  <dcterms:modified xsi:type="dcterms:W3CDTF">2021-11-08T19:08:00Z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