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04E" w:rsidRPr="00BF704E" w:rsidRDefault="00BF704E" w:rsidP="00BF704E">
      <w:pPr>
        <w:rPr>
          <w:rFonts w:ascii="Trebuchet MS" w:hAnsi="Trebuchet MS"/>
          <w:b/>
          <w:bCs/>
        </w:rPr>
      </w:pPr>
      <w:r w:rsidRPr="00BF704E">
        <w:rPr>
          <w:rFonts w:ascii="Trebuchet MS" w:hAnsi="Trebuchet MS"/>
          <w:b/>
          <w:bCs/>
        </w:rPr>
        <w:t>DELEGATED HOUSEHOLDER APPLICATION REPORT</w:t>
      </w:r>
    </w:p>
    <w:p w:rsidR="00BF704E" w:rsidRPr="00BF704E" w:rsidRDefault="00BF704E" w:rsidP="00BF704E">
      <w:pPr>
        <w:rPr>
          <w:rFonts w:ascii="Trebuchet MS" w:hAnsi="Trebuchet MS"/>
          <w:b/>
          <w:bCs/>
        </w:rPr>
      </w:pPr>
      <w:r w:rsidRPr="00BF704E">
        <w:rPr>
          <w:rFonts w:ascii="Trebuchet MS" w:hAnsi="Trebuchet MS"/>
          <w:b/>
          <w:bCs/>
        </w:rPr>
        <w:t>Ward: Minster</w:t>
      </w:r>
    </w:p>
    <w:p w:rsidR="00BF704E" w:rsidRPr="00BF704E" w:rsidRDefault="00BF704E" w:rsidP="00BF704E">
      <w:pPr>
        <w:rPr>
          <w:rFonts w:ascii="Trebuchet MS" w:hAnsi="Trebuchet MS"/>
          <w:bCs/>
        </w:rPr>
      </w:pPr>
      <w:r w:rsidRPr="00BF704E">
        <w:rPr>
          <w:rFonts w:ascii="Trebuchet MS" w:hAnsi="Trebuchet MS"/>
          <w:b/>
          <w:bCs/>
        </w:rPr>
        <w:t xml:space="preserve">App Ref: </w:t>
      </w:r>
      <w:r w:rsidRPr="00BF704E">
        <w:rPr>
          <w:rFonts w:ascii="Trebuchet MS" w:hAnsi="Trebuchet MS"/>
          <w:b/>
          <w:bCs/>
          <w:lang w:val="en-US"/>
        </w:rPr>
        <w:t xml:space="preserve">211003 / </w:t>
      </w:r>
      <w:r w:rsidRPr="00BF704E">
        <w:rPr>
          <w:rFonts w:ascii="Trebuchet MS" w:hAnsi="Trebuchet MS"/>
          <w:b/>
          <w:bCs/>
        </w:rPr>
        <w:t xml:space="preserve">HOU  </w:t>
      </w:r>
      <w:r w:rsidRPr="00BF704E">
        <w:rPr>
          <w:rFonts w:ascii="Trebuchet MS" w:hAnsi="Trebuchet MS"/>
          <w:b/>
          <w:bCs/>
          <w:lang w:val="en-US"/>
        </w:rPr>
        <w:t xml:space="preserve">   </w:t>
      </w:r>
    </w:p>
    <w:p w:rsidR="00BF704E" w:rsidRPr="00BF704E" w:rsidRDefault="00BF704E" w:rsidP="00BF704E">
      <w:pPr>
        <w:rPr>
          <w:rFonts w:ascii="Trebuchet MS" w:hAnsi="Trebuchet MS"/>
        </w:rPr>
      </w:pPr>
      <w:r w:rsidRPr="00BF704E">
        <w:rPr>
          <w:rFonts w:ascii="Trebuchet MS" w:hAnsi="Trebuchet MS"/>
          <w:b/>
          <w:bCs/>
        </w:rPr>
        <w:t>Address:</w:t>
      </w:r>
      <w:r w:rsidRPr="00BF704E">
        <w:rPr>
          <w:rFonts w:ascii="Trebuchet MS" w:hAnsi="Trebuchet MS"/>
        </w:rPr>
        <w:t xml:space="preserve"> </w:t>
      </w:r>
      <w:r w:rsidRPr="00BF704E">
        <w:rPr>
          <w:rFonts w:ascii="Trebuchet MS" w:hAnsi="Trebuchet MS"/>
          <w:bCs/>
        </w:rPr>
        <w:t xml:space="preserve">8 </w:t>
      </w:r>
      <w:proofErr w:type="spellStart"/>
      <w:r w:rsidRPr="00BF704E">
        <w:rPr>
          <w:rFonts w:ascii="Trebuchet MS" w:hAnsi="Trebuchet MS"/>
          <w:bCs/>
        </w:rPr>
        <w:t>Tupsley</w:t>
      </w:r>
      <w:proofErr w:type="spellEnd"/>
      <w:r w:rsidRPr="00BF704E">
        <w:rPr>
          <w:rFonts w:ascii="Trebuchet MS" w:hAnsi="Trebuchet MS"/>
          <w:bCs/>
        </w:rPr>
        <w:t xml:space="preserve"> Road, Reading, RG1 6EX</w:t>
      </w:r>
    </w:p>
    <w:p w:rsidR="00BF704E" w:rsidRPr="00BF704E" w:rsidRDefault="00BF704E" w:rsidP="00BF704E">
      <w:pPr>
        <w:rPr>
          <w:rFonts w:ascii="Trebuchet MS" w:hAnsi="Trebuchet MS"/>
        </w:rPr>
      </w:pPr>
      <w:r w:rsidRPr="00BF704E">
        <w:rPr>
          <w:rFonts w:ascii="Trebuchet MS" w:hAnsi="Trebuchet MS"/>
          <w:b/>
        </w:rPr>
        <w:t>Proposals</w:t>
      </w:r>
      <w:r w:rsidRPr="00BF704E">
        <w:rPr>
          <w:rFonts w:ascii="Trebuchet MS" w:hAnsi="Trebuchet MS"/>
        </w:rPr>
        <w:t>: Proposed erection of a single storey side and rear extension with 2 no. rooflights, following the demolition of existing conservatory. Conversion of garage to create habitable accommodation.</w:t>
      </w:r>
    </w:p>
    <w:p w:rsidR="00BF704E" w:rsidRPr="00BF704E" w:rsidRDefault="00BF704E" w:rsidP="00BF704E">
      <w:pPr>
        <w:rPr>
          <w:rFonts w:ascii="Trebuchet MS" w:hAnsi="Trebuchet MS"/>
        </w:rPr>
      </w:pPr>
      <w:r w:rsidRPr="00BF704E">
        <w:rPr>
          <w:rFonts w:ascii="Trebuchet MS" w:hAnsi="Trebuchet MS"/>
          <w:b/>
        </w:rPr>
        <w:t>Case Officer</w:t>
      </w:r>
      <w:r w:rsidRPr="00BF704E">
        <w:rPr>
          <w:rFonts w:ascii="Trebuchet MS" w:hAnsi="Trebuchet MS"/>
        </w:rPr>
        <w:t xml:space="preserve">: </w:t>
      </w:r>
      <w:r w:rsidRPr="00BF704E">
        <w:rPr>
          <w:rFonts w:ascii="Trebuchet MS" w:hAnsi="Trebuchet MS"/>
          <w:bCs/>
        </w:rPr>
        <w:t>Beatrice Malama</w:t>
      </w:r>
    </w:p>
    <w:p w:rsidR="00BF704E" w:rsidRPr="00BF704E" w:rsidRDefault="00BF704E" w:rsidP="00BF704E">
      <w:pPr>
        <w:rPr>
          <w:rFonts w:ascii="Trebuchet MS" w:hAnsi="Trebuchet MS"/>
          <w:b/>
          <w:bCs/>
        </w:rPr>
      </w:pPr>
      <w:r w:rsidRPr="00BF704E">
        <w:rPr>
          <w:rFonts w:ascii="Trebuchet MS" w:hAnsi="Trebuchet MS"/>
          <w:b/>
          <w:bCs/>
        </w:rPr>
        <w:t>Date received (valid from): 17</w:t>
      </w:r>
      <w:r w:rsidRPr="00BF704E">
        <w:rPr>
          <w:rFonts w:ascii="Trebuchet MS" w:hAnsi="Trebuchet MS"/>
          <w:b/>
          <w:bCs/>
          <w:vertAlign w:val="superscript"/>
        </w:rPr>
        <w:t>th</w:t>
      </w:r>
      <w:r w:rsidRPr="00BF704E">
        <w:rPr>
          <w:rFonts w:ascii="Trebuchet MS" w:hAnsi="Trebuchet MS"/>
          <w:b/>
          <w:bCs/>
        </w:rPr>
        <w:t xml:space="preserve"> June 2021      Target date: 12</w:t>
      </w:r>
      <w:r w:rsidRPr="00BF704E">
        <w:rPr>
          <w:rFonts w:ascii="Trebuchet MS" w:hAnsi="Trebuchet MS"/>
          <w:b/>
          <w:bCs/>
          <w:vertAlign w:val="superscript"/>
        </w:rPr>
        <w:t>th</w:t>
      </w:r>
      <w:r w:rsidRPr="00BF704E">
        <w:rPr>
          <w:rFonts w:ascii="Trebuchet MS" w:hAnsi="Trebuchet MS"/>
          <w:b/>
          <w:bCs/>
        </w:rPr>
        <w:t xml:space="preserve"> August 2021</w:t>
      </w:r>
      <w:r w:rsidRPr="00BF704E">
        <w:rPr>
          <w:rFonts w:ascii="Trebuchet MS" w:hAnsi="Trebuchet MS"/>
          <w:b/>
          <w:bCs/>
        </w:rPr>
        <w:tab/>
      </w:r>
    </w:p>
    <w:p w:rsidR="00BF704E" w:rsidRPr="00BF704E" w:rsidRDefault="00BF704E" w:rsidP="00BF704E">
      <w:pPr>
        <w:spacing w:after="0"/>
        <w:rPr>
          <w:rFonts w:ascii="Trebuchet MS" w:hAnsi="Trebuchet MS"/>
          <w:b/>
          <w:bCs/>
          <w:color w:val="FF0000"/>
        </w:rPr>
      </w:pPr>
    </w:p>
    <w:p w:rsidR="00BF704E" w:rsidRPr="00145610" w:rsidRDefault="00BF704E" w:rsidP="00BF704E">
      <w:pPr>
        <w:rPr>
          <w:rFonts w:ascii="Trebuchet MS" w:hAnsi="Trebuchet MS"/>
          <w:b/>
          <w:bCs/>
        </w:rPr>
      </w:pPr>
      <w:r w:rsidRPr="00145610">
        <w:rPr>
          <w:rFonts w:ascii="Trebuchet MS" w:hAnsi="Trebuchet MS"/>
          <w:b/>
          <w:bCs/>
        </w:rPr>
        <w:t>SITE DESCRIPTION</w:t>
      </w:r>
    </w:p>
    <w:p w:rsidR="00BF704E" w:rsidRPr="00145610" w:rsidRDefault="00BF704E" w:rsidP="00BF704E">
      <w:pPr>
        <w:jc w:val="both"/>
        <w:rPr>
          <w:rFonts w:ascii="Trebuchet MS" w:hAnsi="Trebuchet MS"/>
          <w:bCs/>
        </w:rPr>
      </w:pPr>
      <w:r w:rsidRPr="00145610">
        <w:rPr>
          <w:rFonts w:ascii="Trebuchet MS" w:hAnsi="Trebuchet MS"/>
          <w:bCs/>
        </w:rPr>
        <w:t xml:space="preserve">The site is a two-story semi-detached house located in a predominantly residential area comprising of two story semi-detached </w:t>
      </w:r>
      <w:r w:rsidR="00D40FF2" w:rsidRPr="00145610">
        <w:rPr>
          <w:rFonts w:ascii="Trebuchet MS" w:hAnsi="Trebuchet MS"/>
          <w:bCs/>
        </w:rPr>
        <w:t xml:space="preserve">and </w:t>
      </w:r>
      <w:r w:rsidR="00145610" w:rsidRPr="00145610">
        <w:rPr>
          <w:rFonts w:ascii="Trebuchet MS" w:hAnsi="Trebuchet MS"/>
          <w:bCs/>
        </w:rPr>
        <w:t xml:space="preserve">terraced properties </w:t>
      </w:r>
      <w:r w:rsidRPr="00145610">
        <w:rPr>
          <w:rFonts w:ascii="Trebuchet MS" w:hAnsi="Trebuchet MS"/>
          <w:bCs/>
        </w:rPr>
        <w:t>of similar style and design. The property is not listed and does not fall within a conservation area</w:t>
      </w:r>
      <w:r w:rsidR="00145610" w:rsidRPr="00145610">
        <w:rPr>
          <w:rFonts w:ascii="Trebuchet MS" w:hAnsi="Trebuchet MS"/>
          <w:bCs/>
        </w:rPr>
        <w:t xml:space="preserve">. </w:t>
      </w:r>
    </w:p>
    <w:p w:rsidR="00BF704E" w:rsidRPr="00BF704E" w:rsidRDefault="00BF704E" w:rsidP="00BF704E">
      <w:pPr>
        <w:spacing w:after="0"/>
        <w:rPr>
          <w:rFonts w:ascii="Trebuchet MS" w:hAnsi="Trebuchet MS"/>
          <w:b/>
          <w:bCs/>
          <w:color w:val="FF0000"/>
        </w:rPr>
      </w:pPr>
    </w:p>
    <w:p w:rsidR="00BF704E" w:rsidRPr="00476A5F" w:rsidRDefault="00BF704E" w:rsidP="00BF704E">
      <w:pPr>
        <w:rPr>
          <w:rFonts w:ascii="Trebuchet MS" w:hAnsi="Trebuchet MS"/>
          <w:b/>
          <w:bCs/>
        </w:rPr>
      </w:pPr>
      <w:r w:rsidRPr="00476A5F">
        <w:rPr>
          <w:rFonts w:ascii="Trebuchet MS" w:hAnsi="Trebuchet MS"/>
          <w:b/>
          <w:bCs/>
        </w:rPr>
        <w:t>PROPOSED DEVELOPMENT</w:t>
      </w:r>
    </w:p>
    <w:p w:rsidR="00BF704E" w:rsidRPr="00BF704E" w:rsidRDefault="00BF704E" w:rsidP="00BF704E">
      <w:pPr>
        <w:jc w:val="both"/>
        <w:rPr>
          <w:rFonts w:ascii="Trebuchet MS" w:hAnsi="Trebuchet MS"/>
          <w:color w:val="FF0000"/>
        </w:rPr>
      </w:pPr>
      <w:r w:rsidRPr="00476A5F">
        <w:rPr>
          <w:rFonts w:ascii="Trebuchet MS" w:hAnsi="Trebuchet MS"/>
        </w:rPr>
        <w:t>The proposed development involves garage conversion to office and utility rooms</w:t>
      </w:r>
      <w:r w:rsidR="00476A5F" w:rsidRPr="00476A5F">
        <w:rPr>
          <w:rFonts w:ascii="Trebuchet MS" w:hAnsi="Trebuchet MS"/>
        </w:rPr>
        <w:t xml:space="preserve">, construction of a front porch, </w:t>
      </w:r>
      <w:r w:rsidRPr="00476A5F">
        <w:rPr>
          <w:rFonts w:ascii="Trebuchet MS" w:hAnsi="Trebuchet MS"/>
        </w:rPr>
        <w:t xml:space="preserve">a </w:t>
      </w:r>
      <w:r w:rsidR="00476A5F" w:rsidRPr="00476A5F">
        <w:rPr>
          <w:rFonts w:ascii="Trebuchet MS" w:hAnsi="Trebuchet MS"/>
        </w:rPr>
        <w:t>single-story</w:t>
      </w:r>
      <w:r w:rsidRPr="00476A5F">
        <w:rPr>
          <w:rFonts w:ascii="Trebuchet MS" w:hAnsi="Trebuchet MS"/>
        </w:rPr>
        <w:t xml:space="preserve"> rear</w:t>
      </w:r>
      <w:r w:rsidR="00476A5F" w:rsidRPr="00476A5F">
        <w:rPr>
          <w:rFonts w:ascii="Trebuchet MS" w:hAnsi="Trebuchet MS"/>
        </w:rPr>
        <w:t xml:space="preserve"> and side</w:t>
      </w:r>
      <w:r w:rsidRPr="00476A5F">
        <w:rPr>
          <w:rFonts w:ascii="Trebuchet MS" w:hAnsi="Trebuchet MS"/>
        </w:rPr>
        <w:t xml:space="preserve"> extension</w:t>
      </w:r>
      <w:r w:rsidR="00476A5F" w:rsidRPr="00476A5F">
        <w:rPr>
          <w:rFonts w:ascii="Trebuchet MS" w:hAnsi="Trebuchet MS"/>
        </w:rPr>
        <w:t>s</w:t>
      </w:r>
      <w:r w:rsidRPr="00476A5F">
        <w:rPr>
          <w:rFonts w:ascii="Trebuchet MS" w:hAnsi="Trebuchet MS"/>
        </w:rPr>
        <w:t xml:space="preserve"> to create a large open plan kitchen and dining area</w:t>
      </w:r>
      <w:r w:rsidR="00476A5F" w:rsidRPr="00476A5F">
        <w:rPr>
          <w:rFonts w:ascii="Trebuchet MS" w:hAnsi="Trebuchet MS"/>
        </w:rPr>
        <w:t xml:space="preserve"> and a garden room</w:t>
      </w:r>
      <w:r w:rsidRPr="00476A5F">
        <w:rPr>
          <w:rFonts w:ascii="Trebuchet MS" w:hAnsi="Trebuchet MS"/>
        </w:rPr>
        <w:t xml:space="preserve">. </w:t>
      </w:r>
      <w:r w:rsidRPr="00A9750B">
        <w:rPr>
          <w:rFonts w:ascii="Trebuchet MS" w:hAnsi="Trebuchet MS"/>
        </w:rPr>
        <w:t xml:space="preserve">The proposed rear </w:t>
      </w:r>
      <w:r w:rsidR="00795DCD" w:rsidRPr="00A9750B">
        <w:rPr>
          <w:rFonts w:ascii="Trebuchet MS" w:hAnsi="Trebuchet MS"/>
        </w:rPr>
        <w:t>extension measures 3.2m deep from the existing rear wall and 7.75m wide</w:t>
      </w:r>
      <w:r w:rsidR="00A9750B" w:rsidRPr="00A9750B">
        <w:rPr>
          <w:rFonts w:ascii="Trebuchet MS" w:hAnsi="Trebuchet MS"/>
        </w:rPr>
        <w:t xml:space="preserve"> whereas the proposed side extension measures approximately 2.5m wide and 2.3m deep from the existing side wall. </w:t>
      </w:r>
      <w:r w:rsidR="00795DCD" w:rsidRPr="00A9750B">
        <w:rPr>
          <w:rFonts w:ascii="Trebuchet MS" w:hAnsi="Trebuchet MS"/>
        </w:rPr>
        <w:t xml:space="preserve">The front porch measures 1m deep forward of the existing front building line and approximately 2.4m wide. </w:t>
      </w:r>
      <w:r w:rsidRPr="00773DAD">
        <w:rPr>
          <w:rFonts w:ascii="Trebuchet MS" w:hAnsi="Trebuchet MS"/>
        </w:rPr>
        <w:t xml:space="preserve">The </w:t>
      </w:r>
      <w:r w:rsidR="00773DAD" w:rsidRPr="00773DAD">
        <w:rPr>
          <w:rFonts w:ascii="Trebuchet MS" w:hAnsi="Trebuchet MS"/>
        </w:rPr>
        <w:t>proposed development</w:t>
      </w:r>
      <w:r w:rsidRPr="00773DAD">
        <w:rPr>
          <w:rFonts w:ascii="Trebuchet MS" w:hAnsi="Trebuchet MS"/>
        </w:rPr>
        <w:t xml:space="preserve"> would have a pitched roof with two flat </w:t>
      </w:r>
      <w:r w:rsidRPr="00A9750B">
        <w:rPr>
          <w:rFonts w:ascii="Trebuchet MS" w:hAnsi="Trebuchet MS"/>
        </w:rPr>
        <w:t>rooflights</w:t>
      </w:r>
      <w:r w:rsidR="00A9750B" w:rsidRPr="00A9750B">
        <w:rPr>
          <w:rFonts w:ascii="Trebuchet MS" w:hAnsi="Trebuchet MS"/>
        </w:rPr>
        <w:t xml:space="preserve">. </w:t>
      </w:r>
      <w:r w:rsidRPr="00A9750B">
        <w:rPr>
          <w:rFonts w:ascii="Trebuchet MS" w:hAnsi="Trebuchet MS"/>
        </w:rPr>
        <w:t xml:space="preserve">Exterior walls would be of brick to match that on the existing house with windows, doors and the roof designed to closely match those on the original house. </w:t>
      </w:r>
    </w:p>
    <w:p w:rsidR="00BF704E" w:rsidRPr="00145610" w:rsidRDefault="00BF704E" w:rsidP="00BF704E">
      <w:pPr>
        <w:rPr>
          <w:rFonts w:ascii="Trebuchet MS" w:hAnsi="Trebuchet MS"/>
        </w:rPr>
      </w:pPr>
      <w:r w:rsidRPr="00145610">
        <w:rPr>
          <w:rFonts w:ascii="Trebuchet MS" w:hAnsi="Trebuchet MS"/>
        </w:rPr>
        <w:t>Plans considered;</w:t>
      </w:r>
    </w:p>
    <w:p w:rsidR="00145610" w:rsidRPr="00C56DCD" w:rsidRDefault="00BF704E" w:rsidP="00BF704E">
      <w:pPr>
        <w:rPr>
          <w:rFonts w:ascii="Trebuchet MS" w:hAnsi="Trebuchet MS"/>
        </w:rPr>
      </w:pPr>
      <w:bookmarkStart w:id="0" w:name="_Hlk72225755"/>
      <w:r w:rsidRPr="00C56DCD">
        <w:rPr>
          <w:rFonts w:ascii="Trebuchet MS" w:hAnsi="Trebuchet MS"/>
        </w:rPr>
        <w:t xml:space="preserve">Drawing No: </w:t>
      </w:r>
      <w:r w:rsidR="00145610" w:rsidRPr="00C56DCD">
        <w:rPr>
          <w:rFonts w:ascii="Trebuchet MS" w:hAnsi="Trebuchet MS"/>
        </w:rPr>
        <w:t>52654</w:t>
      </w:r>
      <w:r w:rsidRPr="00C56DCD">
        <w:rPr>
          <w:rFonts w:ascii="Trebuchet MS" w:hAnsi="Trebuchet MS"/>
        </w:rPr>
        <w:t xml:space="preserve"> – </w:t>
      </w:r>
      <w:r w:rsidR="00145610" w:rsidRPr="00C56DCD">
        <w:rPr>
          <w:rFonts w:ascii="Trebuchet MS" w:hAnsi="Trebuchet MS"/>
        </w:rPr>
        <w:t>Location</w:t>
      </w:r>
      <w:r w:rsidRPr="00C56DCD">
        <w:rPr>
          <w:rFonts w:ascii="Trebuchet MS" w:hAnsi="Trebuchet MS"/>
        </w:rPr>
        <w:t xml:space="preserve"> Plan </w:t>
      </w:r>
    </w:p>
    <w:bookmarkEnd w:id="0"/>
    <w:p w:rsidR="00BF704E" w:rsidRPr="00C56DCD" w:rsidRDefault="00BF704E" w:rsidP="00BF704E">
      <w:pPr>
        <w:rPr>
          <w:rFonts w:ascii="Trebuchet MS" w:hAnsi="Trebuchet MS"/>
        </w:rPr>
      </w:pPr>
      <w:r w:rsidRPr="00C56DCD">
        <w:rPr>
          <w:rFonts w:ascii="Trebuchet MS" w:hAnsi="Trebuchet MS"/>
        </w:rPr>
        <w:t xml:space="preserve">Drawing No: </w:t>
      </w:r>
      <w:r w:rsidR="00E718C2" w:rsidRPr="00C56DCD">
        <w:rPr>
          <w:rFonts w:ascii="Trebuchet MS" w:hAnsi="Trebuchet MS"/>
        </w:rPr>
        <w:t>Unnumbered</w:t>
      </w:r>
      <w:r w:rsidRPr="00C56DCD">
        <w:rPr>
          <w:rFonts w:ascii="Trebuchet MS" w:hAnsi="Trebuchet MS"/>
        </w:rPr>
        <w:t xml:space="preserve"> – Existing Elevations</w:t>
      </w:r>
    </w:p>
    <w:p w:rsidR="00BF704E" w:rsidRPr="00C56DCD" w:rsidRDefault="00BF704E" w:rsidP="00BF704E">
      <w:pPr>
        <w:rPr>
          <w:rFonts w:ascii="Trebuchet MS" w:hAnsi="Trebuchet MS"/>
        </w:rPr>
      </w:pPr>
      <w:r w:rsidRPr="00C56DCD">
        <w:rPr>
          <w:rFonts w:ascii="Trebuchet MS" w:hAnsi="Trebuchet MS"/>
        </w:rPr>
        <w:t xml:space="preserve">Drawing No: </w:t>
      </w:r>
      <w:r w:rsidR="00C56DCD" w:rsidRPr="00C56DCD">
        <w:rPr>
          <w:rFonts w:ascii="Trebuchet MS" w:hAnsi="Trebuchet MS"/>
        </w:rPr>
        <w:t>Unnumbered</w:t>
      </w:r>
      <w:r w:rsidRPr="00C56DCD">
        <w:rPr>
          <w:rFonts w:ascii="Trebuchet MS" w:hAnsi="Trebuchet MS"/>
        </w:rPr>
        <w:t xml:space="preserve"> – Existing </w:t>
      </w:r>
      <w:r w:rsidR="00C56DCD" w:rsidRPr="00C56DCD">
        <w:rPr>
          <w:rFonts w:ascii="Trebuchet MS" w:hAnsi="Trebuchet MS"/>
        </w:rPr>
        <w:t xml:space="preserve">Floor </w:t>
      </w:r>
      <w:r w:rsidRPr="00C56DCD">
        <w:rPr>
          <w:rFonts w:ascii="Trebuchet MS" w:hAnsi="Trebuchet MS"/>
        </w:rPr>
        <w:t xml:space="preserve">Plans </w:t>
      </w:r>
    </w:p>
    <w:p w:rsidR="00C56DCD" w:rsidRPr="00C56DCD" w:rsidRDefault="00C56DCD" w:rsidP="00C56DCD">
      <w:pPr>
        <w:rPr>
          <w:rFonts w:ascii="Trebuchet MS" w:hAnsi="Trebuchet MS"/>
        </w:rPr>
      </w:pPr>
      <w:r w:rsidRPr="00C56DCD">
        <w:rPr>
          <w:rFonts w:ascii="Trebuchet MS" w:hAnsi="Trebuchet MS"/>
        </w:rPr>
        <w:t>Drawing No: Unnumbered – Proposed Elevations</w:t>
      </w:r>
    </w:p>
    <w:p w:rsidR="00C56DCD" w:rsidRDefault="00C56DCD" w:rsidP="00C56DCD">
      <w:pPr>
        <w:rPr>
          <w:rFonts w:ascii="Trebuchet MS" w:hAnsi="Trebuchet MS"/>
        </w:rPr>
      </w:pPr>
      <w:r w:rsidRPr="00C56DCD">
        <w:rPr>
          <w:rFonts w:ascii="Trebuchet MS" w:hAnsi="Trebuchet MS"/>
        </w:rPr>
        <w:t xml:space="preserve">Drawing No: Unnumbered – Proposed Floor Plans </w:t>
      </w:r>
    </w:p>
    <w:p w:rsidR="00E93079" w:rsidRPr="00C56DCD" w:rsidRDefault="00E93079" w:rsidP="00E93079">
      <w:pPr>
        <w:rPr>
          <w:rFonts w:ascii="Trebuchet MS" w:hAnsi="Trebuchet MS"/>
        </w:rPr>
      </w:pPr>
      <w:r w:rsidRPr="00C56DCD">
        <w:rPr>
          <w:rFonts w:ascii="Trebuchet MS" w:hAnsi="Trebuchet MS"/>
        </w:rPr>
        <w:t>As received on 17</w:t>
      </w:r>
      <w:r w:rsidRPr="00C56DCD">
        <w:rPr>
          <w:rFonts w:ascii="Trebuchet MS" w:hAnsi="Trebuchet MS"/>
          <w:vertAlign w:val="superscript"/>
        </w:rPr>
        <w:t>th</w:t>
      </w:r>
      <w:r w:rsidRPr="00C56DCD">
        <w:rPr>
          <w:rFonts w:ascii="Trebuchet MS" w:hAnsi="Trebuchet MS"/>
        </w:rPr>
        <w:t xml:space="preserve"> June 2021</w:t>
      </w:r>
    </w:p>
    <w:p w:rsidR="00E93079" w:rsidRDefault="00E93079" w:rsidP="00C56DCD">
      <w:pPr>
        <w:rPr>
          <w:rFonts w:ascii="Trebuchet MS" w:hAnsi="Trebuchet MS"/>
        </w:rPr>
      </w:pPr>
    </w:p>
    <w:p w:rsidR="00E93079" w:rsidRPr="00C56DCD" w:rsidRDefault="00E93079" w:rsidP="00C56DCD">
      <w:pPr>
        <w:rPr>
          <w:rFonts w:ascii="Trebuchet MS" w:hAnsi="Trebuchet MS"/>
        </w:rPr>
      </w:pPr>
      <w:r>
        <w:rPr>
          <w:rFonts w:ascii="Trebuchet MS" w:hAnsi="Trebuchet MS"/>
        </w:rPr>
        <w:t>Amended Plans</w:t>
      </w:r>
    </w:p>
    <w:p w:rsidR="00E93079" w:rsidRPr="00145610" w:rsidRDefault="00E93079" w:rsidP="00E93079">
      <w:pPr>
        <w:rPr>
          <w:rFonts w:ascii="Trebuchet MS" w:hAnsi="Trebuchet MS"/>
        </w:rPr>
      </w:pPr>
      <w:r>
        <w:rPr>
          <w:rFonts w:ascii="Trebuchet MS" w:hAnsi="Trebuchet MS"/>
        </w:rPr>
        <w:t>Drawing No: 526</w:t>
      </w:r>
      <w:r w:rsidRPr="00145610">
        <w:rPr>
          <w:rFonts w:ascii="Trebuchet MS" w:hAnsi="Trebuchet MS"/>
        </w:rPr>
        <w:t>49</w:t>
      </w:r>
      <w:r>
        <w:rPr>
          <w:rFonts w:ascii="Trebuchet MS" w:hAnsi="Trebuchet MS"/>
        </w:rPr>
        <w:t xml:space="preserve"> Rev</w:t>
      </w:r>
      <w:r w:rsidRPr="00145610">
        <w:rPr>
          <w:rFonts w:ascii="Trebuchet MS" w:hAnsi="Trebuchet MS"/>
        </w:rPr>
        <w:t xml:space="preserve"> – Proposed Block Plan</w:t>
      </w:r>
      <w:r>
        <w:rPr>
          <w:rFonts w:ascii="Trebuchet MS" w:hAnsi="Trebuchet MS"/>
        </w:rPr>
        <w:t xml:space="preserve"> (received on 16</w:t>
      </w:r>
      <w:r w:rsidRPr="00E93079">
        <w:rPr>
          <w:rFonts w:ascii="Trebuchet MS" w:hAnsi="Trebuchet MS"/>
          <w:vertAlign w:val="superscript"/>
        </w:rPr>
        <w:t>th</w:t>
      </w:r>
      <w:r>
        <w:rPr>
          <w:rFonts w:ascii="Trebuchet MS" w:hAnsi="Trebuchet MS"/>
        </w:rPr>
        <w:t xml:space="preserve"> August 2021)</w:t>
      </w:r>
    </w:p>
    <w:p w:rsidR="00BF704E" w:rsidRPr="00C56DCD" w:rsidRDefault="00BF704E" w:rsidP="00BF704E">
      <w:pPr>
        <w:rPr>
          <w:rFonts w:ascii="Trebuchet MS" w:hAnsi="Trebuchet MS"/>
          <w:b/>
          <w:bCs/>
        </w:rPr>
      </w:pPr>
      <w:r w:rsidRPr="00C56DCD">
        <w:rPr>
          <w:rFonts w:ascii="Trebuchet MS" w:hAnsi="Trebuchet MS"/>
          <w:b/>
          <w:bCs/>
        </w:rPr>
        <w:lastRenderedPageBreak/>
        <w:t>RELEVANT PLANNING HISTORY</w:t>
      </w:r>
    </w:p>
    <w:p w:rsidR="00BF704E" w:rsidRPr="00C56DCD" w:rsidRDefault="00BF704E" w:rsidP="00BF704E">
      <w:pPr>
        <w:rPr>
          <w:rFonts w:ascii="Trebuchet MS" w:hAnsi="Trebuchet MS"/>
          <w:bCs/>
        </w:rPr>
      </w:pPr>
      <w:r w:rsidRPr="00C56DCD">
        <w:rPr>
          <w:rFonts w:ascii="Trebuchet MS" w:hAnsi="Trebuchet MS"/>
          <w:bCs/>
        </w:rPr>
        <w:t>No relevant planning history</w:t>
      </w:r>
    </w:p>
    <w:p w:rsidR="00BF704E" w:rsidRPr="00BF704E" w:rsidRDefault="00BF704E" w:rsidP="00BF704E">
      <w:pPr>
        <w:rPr>
          <w:rFonts w:ascii="Trebuchet MS" w:hAnsi="Trebuchet MS"/>
          <w:b/>
          <w:bCs/>
          <w:color w:val="FF0000"/>
        </w:rPr>
      </w:pPr>
    </w:p>
    <w:p w:rsidR="00BF704E" w:rsidRPr="00C56DCD" w:rsidRDefault="00BF704E" w:rsidP="00BF704E">
      <w:pPr>
        <w:rPr>
          <w:rFonts w:ascii="Trebuchet MS" w:hAnsi="Trebuchet MS"/>
          <w:b/>
          <w:bCs/>
        </w:rPr>
      </w:pPr>
      <w:r w:rsidRPr="00C56DCD">
        <w:rPr>
          <w:rFonts w:ascii="Trebuchet MS" w:hAnsi="Trebuchet MS"/>
          <w:b/>
          <w:bCs/>
        </w:rPr>
        <w:t>CONSULTATIONS</w:t>
      </w:r>
    </w:p>
    <w:p w:rsidR="00BF704E" w:rsidRPr="00C56DCD" w:rsidRDefault="00BF704E" w:rsidP="00BF704E">
      <w:pPr>
        <w:rPr>
          <w:rFonts w:ascii="Trebuchet MS" w:hAnsi="Trebuchet MS"/>
        </w:rPr>
      </w:pPr>
      <w:r w:rsidRPr="00C56DCD">
        <w:rPr>
          <w:rFonts w:ascii="Trebuchet MS" w:hAnsi="Trebuchet MS"/>
        </w:rPr>
        <w:t>A site notice was sent to the Agent on 2</w:t>
      </w:r>
      <w:r w:rsidR="00420604" w:rsidRPr="00420604">
        <w:rPr>
          <w:rFonts w:ascii="Trebuchet MS" w:hAnsi="Trebuchet MS"/>
          <w:vertAlign w:val="superscript"/>
        </w:rPr>
        <w:t>nd</w:t>
      </w:r>
      <w:r w:rsidR="00420604">
        <w:rPr>
          <w:rFonts w:ascii="Trebuchet MS" w:hAnsi="Trebuchet MS"/>
        </w:rPr>
        <w:t xml:space="preserve"> </w:t>
      </w:r>
      <w:r w:rsidR="00C56DCD" w:rsidRPr="00C56DCD">
        <w:rPr>
          <w:rFonts w:ascii="Trebuchet MS" w:hAnsi="Trebuchet MS"/>
        </w:rPr>
        <w:t>June</w:t>
      </w:r>
      <w:r w:rsidRPr="00C56DCD">
        <w:rPr>
          <w:rFonts w:ascii="Trebuchet MS" w:hAnsi="Trebuchet MS"/>
        </w:rPr>
        <w:t xml:space="preserve"> 2021 and the following neighbours were consulted by letter.</w:t>
      </w:r>
    </w:p>
    <w:p w:rsidR="00C56DCD" w:rsidRPr="00C56DCD" w:rsidRDefault="00C56DCD" w:rsidP="00C56DCD">
      <w:pPr>
        <w:rPr>
          <w:rFonts w:ascii="Trebuchet MS" w:hAnsi="Trebuchet MS"/>
          <w:bCs/>
        </w:rPr>
      </w:pPr>
      <w:r w:rsidRPr="00C56DCD">
        <w:rPr>
          <w:rFonts w:ascii="Trebuchet MS" w:hAnsi="Trebuchet MS"/>
          <w:bCs/>
        </w:rPr>
        <w:t xml:space="preserve">6 </w:t>
      </w:r>
      <w:proofErr w:type="spellStart"/>
      <w:r w:rsidRPr="00C56DCD">
        <w:rPr>
          <w:rFonts w:ascii="Trebuchet MS" w:hAnsi="Trebuchet MS"/>
          <w:bCs/>
        </w:rPr>
        <w:t>Tupsley</w:t>
      </w:r>
      <w:proofErr w:type="spellEnd"/>
      <w:r w:rsidRPr="00C56DCD">
        <w:rPr>
          <w:rFonts w:ascii="Trebuchet MS" w:hAnsi="Trebuchet MS"/>
          <w:bCs/>
        </w:rPr>
        <w:t xml:space="preserve"> Road, Reading, RG1 6EX </w:t>
      </w:r>
    </w:p>
    <w:p w:rsidR="00C56DCD" w:rsidRPr="00C56DCD" w:rsidRDefault="00C56DCD" w:rsidP="00C56DCD">
      <w:pPr>
        <w:rPr>
          <w:rFonts w:ascii="Trebuchet MS" w:hAnsi="Trebuchet MS"/>
          <w:bCs/>
        </w:rPr>
      </w:pPr>
      <w:r w:rsidRPr="00C56DCD">
        <w:rPr>
          <w:rFonts w:ascii="Trebuchet MS" w:hAnsi="Trebuchet MS"/>
          <w:bCs/>
        </w:rPr>
        <w:t xml:space="preserve">10 </w:t>
      </w:r>
      <w:proofErr w:type="spellStart"/>
      <w:r w:rsidRPr="00C56DCD">
        <w:rPr>
          <w:rFonts w:ascii="Trebuchet MS" w:hAnsi="Trebuchet MS"/>
          <w:bCs/>
        </w:rPr>
        <w:t>Tupsley</w:t>
      </w:r>
      <w:proofErr w:type="spellEnd"/>
      <w:r w:rsidRPr="00C56DCD">
        <w:rPr>
          <w:rFonts w:ascii="Trebuchet MS" w:hAnsi="Trebuchet MS"/>
          <w:bCs/>
        </w:rPr>
        <w:t xml:space="preserve"> Road, Reading, RG1 6EX </w:t>
      </w:r>
    </w:p>
    <w:p w:rsidR="00BF704E" w:rsidRPr="00C56DCD" w:rsidRDefault="00BF704E" w:rsidP="00C56DCD">
      <w:pPr>
        <w:rPr>
          <w:rFonts w:ascii="Trebuchet MS" w:hAnsi="Trebuchet MS"/>
          <w:bCs/>
        </w:rPr>
      </w:pPr>
      <w:r w:rsidRPr="00C56DCD">
        <w:rPr>
          <w:rFonts w:ascii="Trebuchet MS" w:hAnsi="Trebuchet MS"/>
          <w:bCs/>
        </w:rPr>
        <w:t>No letter of representation received.</w:t>
      </w:r>
      <w:bookmarkStart w:id="1" w:name="_GoBack"/>
      <w:bookmarkEnd w:id="1"/>
    </w:p>
    <w:p w:rsidR="00BF704E" w:rsidRPr="00BF704E" w:rsidRDefault="00BF704E" w:rsidP="00BF704E">
      <w:pPr>
        <w:spacing w:after="0"/>
        <w:rPr>
          <w:rFonts w:ascii="Trebuchet MS" w:hAnsi="Trebuchet MS"/>
          <w:b/>
          <w:color w:val="FF0000"/>
        </w:rPr>
      </w:pPr>
    </w:p>
    <w:p w:rsidR="00BF704E" w:rsidRPr="001A0425" w:rsidRDefault="00BF704E" w:rsidP="00BF704E">
      <w:pPr>
        <w:rPr>
          <w:rFonts w:ascii="Trebuchet MS" w:hAnsi="Trebuchet MS"/>
          <w:b/>
        </w:rPr>
      </w:pPr>
      <w:r w:rsidRPr="001A0425">
        <w:rPr>
          <w:rFonts w:ascii="Trebuchet MS" w:hAnsi="Trebuchet MS"/>
          <w:b/>
        </w:rPr>
        <w:t>Internal Consultation - Transport</w:t>
      </w:r>
    </w:p>
    <w:p w:rsidR="001A0425" w:rsidRPr="001A0425" w:rsidRDefault="001A0425" w:rsidP="00BF704E">
      <w:pPr>
        <w:widowControl w:val="0"/>
        <w:tabs>
          <w:tab w:val="left" w:pos="720"/>
          <w:tab w:val="center" w:pos="4153"/>
          <w:tab w:val="right" w:pos="8306"/>
        </w:tabs>
        <w:autoSpaceDE w:val="0"/>
        <w:autoSpaceDN w:val="0"/>
        <w:spacing w:after="0" w:line="240" w:lineRule="auto"/>
        <w:jc w:val="both"/>
        <w:rPr>
          <w:rFonts w:ascii="Trebuchet MS" w:eastAsia="Times New Roman" w:hAnsi="Trebuchet MS" w:cs="Trebuchet MS"/>
        </w:rPr>
      </w:pPr>
      <w:r w:rsidRPr="001A0425">
        <w:rPr>
          <w:rFonts w:ascii="Trebuchet MS" w:eastAsia="Times New Roman" w:hAnsi="Trebuchet MS" w:cs="Trebuchet MS"/>
          <w:lang w:val="en-US"/>
        </w:rPr>
        <w:t xml:space="preserve">Plans illustrating proposed parking layout and access were requested and the agent submitted </w:t>
      </w:r>
      <w:r w:rsidR="00592404">
        <w:rPr>
          <w:rFonts w:ascii="Trebuchet MS" w:eastAsia="Times New Roman" w:hAnsi="Trebuchet MS" w:cs="Trebuchet MS"/>
          <w:lang w:val="en-US"/>
        </w:rPr>
        <w:t>an amended</w:t>
      </w:r>
      <w:r>
        <w:rPr>
          <w:rFonts w:ascii="Trebuchet MS" w:eastAsia="Times New Roman" w:hAnsi="Trebuchet MS" w:cs="Trebuchet MS"/>
          <w:lang w:val="en-US"/>
        </w:rPr>
        <w:t xml:space="preserve"> block plan</w:t>
      </w:r>
      <w:r w:rsidRPr="001A0425">
        <w:rPr>
          <w:rFonts w:ascii="Trebuchet MS" w:eastAsia="Times New Roman" w:hAnsi="Trebuchet MS" w:cs="Trebuchet MS"/>
          <w:lang w:val="en-US"/>
        </w:rPr>
        <w:t xml:space="preserve"> </w:t>
      </w:r>
      <w:r>
        <w:rPr>
          <w:rFonts w:ascii="Trebuchet MS" w:eastAsia="Times New Roman" w:hAnsi="Trebuchet MS" w:cs="Trebuchet MS"/>
          <w:lang w:val="en-US"/>
        </w:rPr>
        <w:t xml:space="preserve">showing two </w:t>
      </w:r>
      <w:r w:rsidR="00592404">
        <w:rPr>
          <w:rFonts w:ascii="Trebuchet MS" w:eastAsia="Times New Roman" w:hAnsi="Trebuchet MS" w:cs="Trebuchet MS"/>
          <w:lang w:val="en-US"/>
        </w:rPr>
        <w:t xml:space="preserve">off road </w:t>
      </w:r>
      <w:r>
        <w:rPr>
          <w:rFonts w:ascii="Trebuchet MS" w:eastAsia="Times New Roman" w:hAnsi="Trebuchet MS" w:cs="Trebuchet MS"/>
          <w:lang w:val="en-US"/>
        </w:rPr>
        <w:t>parking spaces</w:t>
      </w:r>
      <w:r w:rsidRPr="001A0425">
        <w:rPr>
          <w:rFonts w:ascii="Trebuchet MS" w:eastAsia="Times New Roman" w:hAnsi="Trebuchet MS" w:cs="Trebuchet MS"/>
          <w:lang w:val="en-US"/>
        </w:rPr>
        <w:t>.</w:t>
      </w:r>
    </w:p>
    <w:p w:rsidR="00BF704E" w:rsidRPr="00C56DCD" w:rsidRDefault="00BF704E" w:rsidP="00BF704E">
      <w:pPr>
        <w:rPr>
          <w:rFonts w:ascii="Trebuchet MS" w:hAnsi="Trebuchet MS"/>
        </w:rPr>
      </w:pPr>
    </w:p>
    <w:p w:rsidR="00BF704E" w:rsidRPr="00C56DCD" w:rsidRDefault="00BF704E" w:rsidP="00BF704E">
      <w:pPr>
        <w:rPr>
          <w:rFonts w:ascii="Trebuchet MS" w:hAnsi="Trebuchet MS"/>
          <w:b/>
          <w:bCs/>
        </w:rPr>
      </w:pPr>
      <w:r w:rsidRPr="00C56DCD">
        <w:rPr>
          <w:rFonts w:ascii="Trebuchet MS" w:hAnsi="Trebuchet MS"/>
          <w:b/>
          <w:bCs/>
        </w:rPr>
        <w:t>Equality Act 2010:</w:t>
      </w:r>
    </w:p>
    <w:p w:rsidR="00BF704E" w:rsidRPr="00C56DCD" w:rsidRDefault="00BF704E" w:rsidP="00BF704E">
      <w:pPr>
        <w:jc w:val="both"/>
        <w:rPr>
          <w:rFonts w:ascii="Trebuchet MS" w:hAnsi="Trebuchet MS"/>
          <w:bCs/>
        </w:rPr>
      </w:pPr>
      <w:r w:rsidRPr="00C56DCD">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F704E" w:rsidRPr="00BF704E" w:rsidRDefault="00BF704E" w:rsidP="00BF704E">
      <w:pPr>
        <w:jc w:val="both"/>
        <w:rPr>
          <w:rFonts w:ascii="Trebuchet MS" w:hAnsi="Trebuchet MS"/>
          <w:bCs/>
          <w:color w:val="FF0000"/>
        </w:rPr>
      </w:pPr>
    </w:p>
    <w:p w:rsidR="00BF704E" w:rsidRPr="00C56DCD" w:rsidRDefault="00BF704E" w:rsidP="00BF704E">
      <w:pPr>
        <w:rPr>
          <w:rFonts w:ascii="Trebuchet MS" w:hAnsi="Trebuchet MS"/>
          <w:b/>
        </w:rPr>
      </w:pPr>
      <w:r w:rsidRPr="00C56DCD">
        <w:rPr>
          <w:rFonts w:ascii="Trebuchet MS" w:hAnsi="Trebuchet MS"/>
          <w:b/>
        </w:rPr>
        <w:t>Relevant Planning Policy and Guidance</w:t>
      </w:r>
    </w:p>
    <w:p w:rsidR="00BF704E" w:rsidRPr="00BF704E" w:rsidRDefault="00BF704E" w:rsidP="00BF704E">
      <w:pPr>
        <w:jc w:val="both"/>
        <w:rPr>
          <w:rFonts w:ascii="Trebuchet MS" w:hAnsi="Trebuchet MS"/>
          <w:color w:val="FF0000"/>
        </w:rPr>
      </w:pPr>
      <w:r w:rsidRPr="00C56DCD">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w:t>
      </w:r>
      <w:r w:rsidRPr="00CC331A">
        <w:rPr>
          <w:rFonts w:ascii="Trebuchet MS" w:hAnsi="Trebuchet MS"/>
        </w:rPr>
        <w:t xml:space="preserve">NPPF) - among them the 'presumption in favour of sustainable development'.  </w:t>
      </w:r>
    </w:p>
    <w:p w:rsidR="00BF704E" w:rsidRPr="00BF704E" w:rsidRDefault="00BF704E" w:rsidP="00BF704E">
      <w:pPr>
        <w:jc w:val="both"/>
        <w:rPr>
          <w:rFonts w:ascii="Trebuchet MS" w:hAnsi="Trebuchet MS"/>
          <w:color w:val="FF0000"/>
          <w:u w:val="single"/>
        </w:rPr>
      </w:pPr>
    </w:p>
    <w:p w:rsidR="00BF704E" w:rsidRPr="00C56DCD" w:rsidRDefault="00BF704E" w:rsidP="00BF704E">
      <w:pPr>
        <w:jc w:val="both"/>
        <w:rPr>
          <w:rFonts w:ascii="Trebuchet MS" w:hAnsi="Trebuchet MS"/>
          <w:u w:val="single"/>
        </w:rPr>
      </w:pPr>
      <w:r w:rsidRPr="00C56DCD">
        <w:rPr>
          <w:rFonts w:ascii="Trebuchet MS" w:hAnsi="Trebuchet MS"/>
          <w:u w:val="single"/>
        </w:rPr>
        <w:t>National Planning Policy</w:t>
      </w:r>
    </w:p>
    <w:p w:rsidR="00BF704E" w:rsidRPr="00C56DCD" w:rsidRDefault="00BF704E" w:rsidP="00BF704E">
      <w:pPr>
        <w:jc w:val="both"/>
        <w:rPr>
          <w:rFonts w:ascii="Trebuchet MS" w:hAnsi="Trebuchet MS"/>
        </w:rPr>
      </w:pPr>
      <w:r w:rsidRPr="00C56DCD">
        <w:rPr>
          <w:rFonts w:ascii="Trebuchet MS" w:hAnsi="Trebuchet MS"/>
        </w:rPr>
        <w:t>National Planning Policy Framework (20</w:t>
      </w:r>
      <w:r w:rsidR="00C56DCD" w:rsidRPr="00C56DCD">
        <w:rPr>
          <w:rFonts w:ascii="Trebuchet MS" w:hAnsi="Trebuchet MS"/>
        </w:rPr>
        <w:t>21</w:t>
      </w:r>
      <w:r w:rsidRPr="00C56DCD">
        <w:rPr>
          <w:rFonts w:ascii="Trebuchet MS" w:hAnsi="Trebuchet MS"/>
        </w:rPr>
        <w:t>)</w:t>
      </w:r>
    </w:p>
    <w:p w:rsidR="00BF704E" w:rsidRPr="00C56DCD" w:rsidRDefault="00BF704E" w:rsidP="00BF704E">
      <w:pPr>
        <w:jc w:val="both"/>
        <w:rPr>
          <w:rFonts w:ascii="Trebuchet MS" w:hAnsi="Trebuchet MS"/>
        </w:rPr>
      </w:pPr>
      <w:r w:rsidRPr="00C56DCD">
        <w:rPr>
          <w:rFonts w:ascii="Trebuchet MS" w:hAnsi="Trebuchet MS"/>
        </w:rPr>
        <w:t>National Planning Practice Guidance</w:t>
      </w:r>
    </w:p>
    <w:p w:rsidR="00BF704E" w:rsidRPr="00BF704E" w:rsidRDefault="00BF704E" w:rsidP="00BF704E">
      <w:pPr>
        <w:spacing w:after="0"/>
        <w:jc w:val="both"/>
        <w:rPr>
          <w:rFonts w:ascii="Trebuchet MS" w:hAnsi="Trebuchet MS"/>
          <w:b/>
          <w:bCs/>
          <w:color w:val="FF0000"/>
          <w:u w:val="single"/>
        </w:rPr>
      </w:pPr>
    </w:p>
    <w:p w:rsidR="00BF704E" w:rsidRPr="00C56DCD" w:rsidRDefault="00BF704E" w:rsidP="00BF704E">
      <w:pPr>
        <w:jc w:val="both"/>
        <w:rPr>
          <w:rFonts w:ascii="Trebuchet MS" w:hAnsi="Trebuchet MS"/>
          <w:bCs/>
          <w:u w:val="single"/>
        </w:rPr>
      </w:pPr>
      <w:r w:rsidRPr="00C56DCD">
        <w:rPr>
          <w:rFonts w:ascii="Trebuchet MS" w:hAnsi="Trebuchet MS"/>
          <w:bCs/>
          <w:u w:val="single"/>
        </w:rPr>
        <w:t>Reading Borough Local Plan (2019)</w:t>
      </w:r>
    </w:p>
    <w:p w:rsidR="00BF704E" w:rsidRPr="00C56DCD" w:rsidRDefault="00BF704E" w:rsidP="00BF704E">
      <w:pPr>
        <w:jc w:val="both"/>
        <w:rPr>
          <w:rFonts w:ascii="Trebuchet MS" w:hAnsi="Trebuchet MS"/>
          <w:bCs/>
        </w:rPr>
      </w:pPr>
      <w:r w:rsidRPr="00C56DCD">
        <w:rPr>
          <w:rFonts w:ascii="Trebuchet MS" w:hAnsi="Trebuchet MS"/>
          <w:bCs/>
        </w:rPr>
        <w:t>CC7 (Design and the Public Realm)</w:t>
      </w:r>
    </w:p>
    <w:p w:rsidR="00BF704E" w:rsidRPr="00C56DCD" w:rsidRDefault="00BF704E" w:rsidP="00BF704E">
      <w:pPr>
        <w:jc w:val="both"/>
        <w:rPr>
          <w:rFonts w:ascii="Trebuchet MS" w:hAnsi="Trebuchet MS"/>
          <w:bCs/>
        </w:rPr>
      </w:pPr>
      <w:r w:rsidRPr="00C56DCD">
        <w:rPr>
          <w:rFonts w:ascii="Trebuchet MS" w:hAnsi="Trebuchet MS"/>
          <w:bCs/>
        </w:rPr>
        <w:t xml:space="preserve">CC8 (Safeguarding Amenity) </w:t>
      </w:r>
    </w:p>
    <w:p w:rsidR="00BF704E" w:rsidRPr="00C56DCD" w:rsidRDefault="00BF704E" w:rsidP="00BF704E">
      <w:pPr>
        <w:jc w:val="both"/>
        <w:rPr>
          <w:rFonts w:ascii="Trebuchet MS" w:hAnsi="Trebuchet MS"/>
          <w:bCs/>
        </w:rPr>
      </w:pPr>
      <w:r w:rsidRPr="00C56DCD">
        <w:rPr>
          <w:rFonts w:ascii="Trebuchet MS" w:hAnsi="Trebuchet MS"/>
          <w:bCs/>
        </w:rPr>
        <w:lastRenderedPageBreak/>
        <w:t>H9 (House Extensions and Ancillary Accommodation)</w:t>
      </w:r>
    </w:p>
    <w:p w:rsidR="00BF704E" w:rsidRPr="00C56DCD" w:rsidRDefault="00BF704E" w:rsidP="00BF704E">
      <w:pPr>
        <w:jc w:val="both"/>
        <w:rPr>
          <w:rFonts w:ascii="Trebuchet MS" w:hAnsi="Trebuchet MS"/>
          <w:bCs/>
        </w:rPr>
      </w:pPr>
      <w:r w:rsidRPr="00C56DCD">
        <w:rPr>
          <w:rFonts w:ascii="Trebuchet MS" w:hAnsi="Trebuchet MS"/>
          <w:bCs/>
        </w:rPr>
        <w:t>TR5 (</w:t>
      </w:r>
      <w:r w:rsidRPr="00C56DCD">
        <w:rPr>
          <w:rFonts w:ascii="Trebuchet MS" w:hAnsi="Trebuchet MS"/>
          <w:bCs/>
          <w:iCs/>
        </w:rPr>
        <w:t>Car and Cycle Parking and Electric Vehicle Charging)</w:t>
      </w:r>
    </w:p>
    <w:p w:rsidR="00BF704E" w:rsidRPr="00BF704E" w:rsidRDefault="00BF704E" w:rsidP="00BF704E">
      <w:pPr>
        <w:jc w:val="both"/>
        <w:rPr>
          <w:rFonts w:ascii="Trebuchet MS" w:hAnsi="Trebuchet MS"/>
          <w:color w:val="FF0000"/>
          <w:u w:val="single"/>
        </w:rPr>
      </w:pPr>
    </w:p>
    <w:p w:rsidR="00BF704E" w:rsidRPr="00C56DCD" w:rsidRDefault="00BF704E" w:rsidP="00BF704E">
      <w:pPr>
        <w:jc w:val="both"/>
        <w:rPr>
          <w:rFonts w:ascii="Trebuchet MS" w:hAnsi="Trebuchet MS"/>
          <w:u w:val="single"/>
        </w:rPr>
      </w:pPr>
      <w:r w:rsidRPr="00C56DCD">
        <w:rPr>
          <w:rFonts w:ascii="Trebuchet MS" w:hAnsi="Trebuchet MS"/>
          <w:u w:val="single"/>
        </w:rPr>
        <w:t>SPG/SPD</w:t>
      </w:r>
    </w:p>
    <w:p w:rsidR="00BF704E" w:rsidRPr="00C56DCD" w:rsidRDefault="00BF704E" w:rsidP="00BF704E">
      <w:pPr>
        <w:jc w:val="both"/>
        <w:rPr>
          <w:rFonts w:ascii="Trebuchet MS" w:hAnsi="Trebuchet MS"/>
        </w:rPr>
      </w:pPr>
      <w:r w:rsidRPr="00C56DCD">
        <w:rPr>
          <w:rFonts w:ascii="Trebuchet MS" w:hAnsi="Trebuchet MS"/>
        </w:rPr>
        <w:t>Design Guide to House Extensions SPG (2021)</w:t>
      </w:r>
    </w:p>
    <w:p w:rsidR="00BF704E" w:rsidRPr="00C56DCD" w:rsidRDefault="00BF704E" w:rsidP="00BF704E">
      <w:pPr>
        <w:jc w:val="both"/>
        <w:rPr>
          <w:rFonts w:ascii="Trebuchet MS" w:hAnsi="Trebuchet MS"/>
        </w:rPr>
      </w:pPr>
      <w:r w:rsidRPr="00C56DCD">
        <w:rPr>
          <w:rFonts w:ascii="Trebuchet MS" w:hAnsi="Trebuchet MS"/>
        </w:rPr>
        <w:t>Revised Parking Standards and Design SPD (2011)</w:t>
      </w:r>
    </w:p>
    <w:p w:rsidR="00BF704E" w:rsidRPr="00BF704E" w:rsidRDefault="00BF704E" w:rsidP="00BF704E">
      <w:pPr>
        <w:rPr>
          <w:rFonts w:ascii="Trebuchet MS" w:hAnsi="Trebuchet MS"/>
          <w:b/>
          <w:bCs/>
          <w:color w:val="FF0000"/>
        </w:rPr>
      </w:pPr>
    </w:p>
    <w:p w:rsidR="00BF704E" w:rsidRPr="00C56DCD" w:rsidRDefault="00BF704E" w:rsidP="00BF704E">
      <w:pPr>
        <w:rPr>
          <w:rFonts w:ascii="Trebuchet MS" w:hAnsi="Trebuchet MS"/>
          <w:b/>
          <w:bCs/>
        </w:rPr>
      </w:pPr>
      <w:r w:rsidRPr="00C56DCD">
        <w:rPr>
          <w:rFonts w:ascii="Trebuchet MS" w:hAnsi="Trebuchet MS"/>
          <w:b/>
          <w:bCs/>
        </w:rPr>
        <w:t>Assessment</w:t>
      </w:r>
    </w:p>
    <w:p w:rsidR="00BF704E" w:rsidRPr="00C56DCD" w:rsidRDefault="00BF704E" w:rsidP="00BF704E">
      <w:pPr>
        <w:rPr>
          <w:rFonts w:ascii="Trebuchet MS" w:hAnsi="Trebuchet MS"/>
          <w:u w:val="single"/>
        </w:rPr>
      </w:pPr>
      <w:r w:rsidRPr="00C56DCD">
        <w:rPr>
          <w:rFonts w:ascii="Trebuchet MS" w:hAnsi="Trebuchet MS"/>
          <w:u w:val="single"/>
        </w:rPr>
        <w:t>Character and appearance</w:t>
      </w:r>
    </w:p>
    <w:p w:rsidR="00BF704E" w:rsidRPr="00C56DCD" w:rsidRDefault="00BF704E" w:rsidP="00BF704E">
      <w:pPr>
        <w:jc w:val="both"/>
        <w:rPr>
          <w:rFonts w:ascii="Trebuchet MS" w:hAnsi="Trebuchet MS"/>
          <w:bCs/>
          <w:iCs/>
        </w:rPr>
      </w:pPr>
      <w:r w:rsidRPr="00C56DCD">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BF704E" w:rsidRPr="00BF704E" w:rsidRDefault="00DE3511" w:rsidP="00BF704E">
      <w:pPr>
        <w:jc w:val="both"/>
        <w:rPr>
          <w:rFonts w:ascii="Trebuchet MS" w:hAnsi="Trebuchet MS"/>
          <w:color w:val="FF0000"/>
        </w:rPr>
      </w:pPr>
      <w:r w:rsidRPr="00DE3511">
        <w:rPr>
          <w:rFonts w:ascii="Trebuchet MS" w:hAnsi="Trebuchet MS"/>
        </w:rPr>
        <w:t xml:space="preserve">The street is characterised by single story front, side and rear extensions of various sizes and designs and thus there is no established design and pattern of extensions in the area.  </w:t>
      </w:r>
      <w:r w:rsidR="00BF704E" w:rsidRPr="00BE69C4">
        <w:rPr>
          <w:rFonts w:ascii="Trebuchet MS" w:hAnsi="Trebuchet MS"/>
        </w:rPr>
        <w:t xml:space="preserve">The design and style of the proposed development </w:t>
      </w:r>
      <w:r w:rsidR="00BE69C4">
        <w:rPr>
          <w:rFonts w:ascii="Trebuchet MS" w:hAnsi="Trebuchet MS"/>
        </w:rPr>
        <w:t xml:space="preserve">would </w:t>
      </w:r>
      <w:r w:rsidR="00BF704E" w:rsidRPr="00BE69C4">
        <w:rPr>
          <w:rFonts w:ascii="Trebuchet MS" w:hAnsi="Trebuchet MS"/>
        </w:rPr>
        <w:t>closely match that of the existing house</w:t>
      </w:r>
      <w:r w:rsidR="00BE69C4">
        <w:rPr>
          <w:rFonts w:ascii="Trebuchet MS" w:hAnsi="Trebuchet MS"/>
        </w:rPr>
        <w:t xml:space="preserve">. </w:t>
      </w:r>
      <w:r w:rsidR="00BF704E" w:rsidRPr="00BE69C4">
        <w:rPr>
          <w:rFonts w:ascii="Trebuchet MS" w:hAnsi="Trebuchet MS"/>
        </w:rPr>
        <w:t xml:space="preserve"> </w:t>
      </w:r>
      <w:r w:rsidR="00BE69C4" w:rsidRPr="00BE69C4">
        <w:rPr>
          <w:rFonts w:ascii="Trebuchet MS" w:hAnsi="Trebuchet MS"/>
        </w:rPr>
        <w:t xml:space="preserve">Exterior finishing materials including windows, doors and roof would match that on the existing house </w:t>
      </w:r>
      <w:r w:rsidR="00BF704E" w:rsidRPr="00BE69C4">
        <w:rPr>
          <w:rFonts w:ascii="Trebuchet MS" w:hAnsi="Trebuchet MS"/>
        </w:rPr>
        <w:t xml:space="preserve">therefore </w:t>
      </w:r>
      <w:r>
        <w:rPr>
          <w:rFonts w:ascii="Trebuchet MS" w:hAnsi="Trebuchet MS"/>
        </w:rPr>
        <w:t xml:space="preserve">the proposed development </w:t>
      </w:r>
      <w:r w:rsidR="00BF704E" w:rsidRPr="00BE69C4">
        <w:rPr>
          <w:rFonts w:ascii="Trebuchet MS" w:hAnsi="Trebuchet MS"/>
        </w:rPr>
        <w:t>would be considered unlikely to harm the character and appearance of the existing house and the neighbouring houses</w:t>
      </w:r>
      <w:r w:rsidR="00800CF8">
        <w:rPr>
          <w:rFonts w:ascii="Trebuchet MS" w:hAnsi="Trebuchet MS"/>
        </w:rPr>
        <w:t xml:space="preserve"> </w:t>
      </w:r>
      <w:r w:rsidR="00BF704E" w:rsidRPr="00BE69C4">
        <w:rPr>
          <w:rFonts w:ascii="Trebuchet MS" w:hAnsi="Trebuchet MS"/>
        </w:rPr>
        <w:t>nor have a detrimental impact on the wider area.</w:t>
      </w:r>
    </w:p>
    <w:p w:rsidR="00BF704E" w:rsidRPr="00C56DCD" w:rsidRDefault="00BF704E" w:rsidP="00BF704E">
      <w:pPr>
        <w:rPr>
          <w:rFonts w:ascii="Trebuchet MS" w:hAnsi="Trebuchet MS"/>
          <w:u w:val="single"/>
        </w:rPr>
      </w:pPr>
      <w:r w:rsidRPr="00C56DCD">
        <w:rPr>
          <w:rFonts w:ascii="Trebuchet MS" w:hAnsi="Trebuchet MS"/>
          <w:u w:val="single"/>
        </w:rPr>
        <w:t>Residential Amenity</w:t>
      </w:r>
    </w:p>
    <w:p w:rsidR="00BF704E" w:rsidRPr="00C56DCD" w:rsidRDefault="00BF704E" w:rsidP="00BF704E">
      <w:pPr>
        <w:jc w:val="both"/>
        <w:rPr>
          <w:rFonts w:ascii="Trebuchet MS" w:hAnsi="Trebuchet MS"/>
        </w:rPr>
      </w:pPr>
      <w:r w:rsidRPr="00C56DCD">
        <w:rPr>
          <w:rFonts w:ascii="Trebuchet MS" w:hAnsi="Trebuchet MS"/>
        </w:rPr>
        <w:t>CC8 (Safeguarding Amenity) seeks to prevent development causing detrimental impact on the neighbouring properties; policy H9</w:t>
      </w:r>
      <w:r w:rsidRPr="00C56DCD">
        <w:rPr>
          <w:rFonts w:ascii="Trebuchet MS" w:hAnsi="Trebuchet MS"/>
          <w:bCs/>
          <w:iCs/>
        </w:rPr>
        <w:t xml:space="preserve"> (House Extensions and Ancillary Accommodation) provides that extensions should not cause an overbearing impact on neighbours”</w:t>
      </w:r>
      <w:r w:rsidRPr="00C56DCD">
        <w:rPr>
          <w:rFonts w:ascii="Trebuchet MS" w:hAnsi="Trebuchet MS"/>
        </w:rPr>
        <w:t xml:space="preserve">. </w:t>
      </w:r>
    </w:p>
    <w:p w:rsidR="00BF704E" w:rsidRDefault="003E58A2" w:rsidP="00BE69C4">
      <w:pPr>
        <w:jc w:val="both"/>
        <w:rPr>
          <w:rFonts w:ascii="Trebuchet MS" w:hAnsi="Trebuchet MS"/>
          <w:bCs/>
          <w:iCs/>
        </w:rPr>
      </w:pPr>
      <w:r w:rsidRPr="003E58A2">
        <w:rPr>
          <w:rFonts w:ascii="Trebuchet MS" w:hAnsi="Trebuchet MS"/>
        </w:rPr>
        <w:t xml:space="preserve">The proposed development is single story and would not have windows in the </w:t>
      </w:r>
      <w:r w:rsidR="00F114F4">
        <w:rPr>
          <w:rFonts w:ascii="Trebuchet MS" w:hAnsi="Trebuchet MS"/>
        </w:rPr>
        <w:t xml:space="preserve">proposed </w:t>
      </w:r>
      <w:r w:rsidRPr="003E58A2">
        <w:rPr>
          <w:rFonts w:ascii="Trebuchet MS" w:hAnsi="Trebuchet MS"/>
        </w:rPr>
        <w:t>side elevations and</w:t>
      </w:r>
      <w:r w:rsidR="00F114F4">
        <w:rPr>
          <w:rFonts w:ascii="Trebuchet MS" w:hAnsi="Trebuchet MS"/>
        </w:rPr>
        <w:t xml:space="preserve"> no new windows would be introduced in the side elevation of the existing first floor </w:t>
      </w:r>
      <w:r w:rsidRPr="003E58A2">
        <w:rPr>
          <w:rFonts w:ascii="Trebuchet MS" w:hAnsi="Trebuchet MS"/>
        </w:rPr>
        <w:t xml:space="preserve"> therefore the extension is unlikely to cause loss of privacy to the neighbours. </w:t>
      </w:r>
      <w:r>
        <w:rPr>
          <w:rFonts w:ascii="Trebuchet MS" w:hAnsi="Trebuchet MS"/>
        </w:rPr>
        <w:t xml:space="preserve">In addition, </w:t>
      </w:r>
      <w:r w:rsidRPr="003E58A2">
        <w:rPr>
          <w:rFonts w:ascii="Trebuchet MS" w:hAnsi="Trebuchet MS"/>
        </w:rPr>
        <w:t>the extension is unlikely to cause any loss of sunlight, daylight or overshadowing to the neighbouring house</w:t>
      </w:r>
      <w:r w:rsidR="00BE69C4">
        <w:rPr>
          <w:rFonts w:ascii="Trebuchet MS" w:hAnsi="Trebuchet MS"/>
        </w:rPr>
        <w:t xml:space="preserve">s due to its scale and the orientation of </w:t>
      </w:r>
      <w:r w:rsidR="00DE3511">
        <w:rPr>
          <w:rFonts w:ascii="Trebuchet MS" w:hAnsi="Trebuchet MS"/>
        </w:rPr>
        <w:t xml:space="preserve">existing </w:t>
      </w:r>
      <w:r w:rsidR="00BE69C4">
        <w:rPr>
          <w:rFonts w:ascii="Trebuchet MS" w:hAnsi="Trebuchet MS"/>
        </w:rPr>
        <w:t>buildings.</w:t>
      </w:r>
      <w:r>
        <w:rPr>
          <w:rFonts w:ascii="Trebuchet MS" w:hAnsi="Trebuchet MS"/>
        </w:rPr>
        <w:t xml:space="preserve"> </w:t>
      </w:r>
      <w:r w:rsidR="00BE69C4" w:rsidRPr="00BE69C4">
        <w:rPr>
          <w:rFonts w:ascii="Trebuchet MS" w:hAnsi="Trebuchet MS"/>
          <w:bCs/>
          <w:iCs/>
        </w:rPr>
        <w:t xml:space="preserve">Although the proposed rear </w:t>
      </w:r>
      <w:r w:rsidR="00BE69C4">
        <w:rPr>
          <w:rFonts w:ascii="Trebuchet MS" w:hAnsi="Trebuchet MS"/>
          <w:bCs/>
          <w:iCs/>
        </w:rPr>
        <w:t xml:space="preserve">and side </w:t>
      </w:r>
      <w:r w:rsidR="00BE69C4" w:rsidRPr="00BE69C4">
        <w:rPr>
          <w:rFonts w:ascii="Trebuchet MS" w:hAnsi="Trebuchet MS"/>
          <w:bCs/>
          <w:iCs/>
        </w:rPr>
        <w:t>extension</w:t>
      </w:r>
      <w:r w:rsidR="00BE69C4">
        <w:rPr>
          <w:rFonts w:ascii="Trebuchet MS" w:hAnsi="Trebuchet MS"/>
          <w:bCs/>
          <w:iCs/>
        </w:rPr>
        <w:t>s</w:t>
      </w:r>
      <w:r w:rsidR="00BE69C4" w:rsidRPr="00BE69C4">
        <w:rPr>
          <w:rFonts w:ascii="Trebuchet MS" w:hAnsi="Trebuchet MS"/>
          <w:bCs/>
          <w:iCs/>
        </w:rPr>
        <w:t xml:space="preserve"> would have a large footprint, it would not be considered visually dominant or overbearing as the scale, design and exterior finishes fit in with the existing house.</w:t>
      </w:r>
    </w:p>
    <w:p w:rsidR="00CC331A" w:rsidRDefault="00CC331A" w:rsidP="00BE69C4">
      <w:pPr>
        <w:jc w:val="both"/>
        <w:rPr>
          <w:rFonts w:ascii="Trebuchet MS" w:hAnsi="Trebuchet MS"/>
          <w:bCs/>
          <w:iCs/>
        </w:rPr>
      </w:pPr>
    </w:p>
    <w:p w:rsidR="00CC331A" w:rsidRPr="001F6A16" w:rsidRDefault="00CC331A" w:rsidP="00BE69C4">
      <w:pPr>
        <w:jc w:val="both"/>
        <w:rPr>
          <w:rFonts w:ascii="Trebuchet MS" w:hAnsi="Trebuchet MS"/>
          <w:bCs/>
          <w:iCs/>
          <w:u w:val="single"/>
        </w:rPr>
      </w:pPr>
      <w:r w:rsidRPr="001F6A16">
        <w:rPr>
          <w:rFonts w:ascii="Trebuchet MS" w:hAnsi="Trebuchet MS"/>
          <w:bCs/>
          <w:iCs/>
          <w:u w:val="single"/>
        </w:rPr>
        <w:t>Trans</w:t>
      </w:r>
      <w:r w:rsidR="001F6A16" w:rsidRPr="001F6A16">
        <w:rPr>
          <w:rFonts w:ascii="Trebuchet MS" w:hAnsi="Trebuchet MS"/>
          <w:bCs/>
          <w:iCs/>
          <w:u w:val="single"/>
        </w:rPr>
        <w:t>port</w:t>
      </w:r>
    </w:p>
    <w:p w:rsidR="001F6A16" w:rsidRPr="00592404" w:rsidRDefault="001F6A16" w:rsidP="00BE69C4">
      <w:pPr>
        <w:jc w:val="both"/>
        <w:rPr>
          <w:rFonts w:ascii="Trebuchet MS" w:hAnsi="Trebuchet MS"/>
          <w:bCs/>
          <w:iCs/>
        </w:rPr>
      </w:pPr>
      <w:r w:rsidRPr="001F6A16">
        <w:rPr>
          <w:rFonts w:ascii="Trebuchet MS" w:hAnsi="Trebuchet MS"/>
          <w:bCs/>
          <w:iCs/>
        </w:rPr>
        <w:t xml:space="preserve">The conversion of the garage to provide additional habitable accommodation will result in the </w:t>
      </w:r>
      <w:r>
        <w:rPr>
          <w:rFonts w:ascii="Trebuchet MS" w:hAnsi="Trebuchet MS"/>
          <w:bCs/>
          <w:iCs/>
        </w:rPr>
        <w:t xml:space="preserve">loss of </w:t>
      </w:r>
      <w:r w:rsidR="00592404">
        <w:rPr>
          <w:rFonts w:ascii="Trebuchet MS" w:hAnsi="Trebuchet MS"/>
          <w:bCs/>
          <w:iCs/>
        </w:rPr>
        <w:t>one</w:t>
      </w:r>
      <w:r>
        <w:rPr>
          <w:rFonts w:ascii="Trebuchet MS" w:hAnsi="Trebuchet MS"/>
          <w:bCs/>
          <w:iCs/>
        </w:rPr>
        <w:t xml:space="preserve"> </w:t>
      </w:r>
      <w:r w:rsidRPr="001F6A16">
        <w:rPr>
          <w:rFonts w:ascii="Trebuchet MS" w:hAnsi="Trebuchet MS"/>
          <w:bCs/>
          <w:iCs/>
        </w:rPr>
        <w:t xml:space="preserve">car parking space. In accordance with the Councils current parking standards 2 off </w:t>
      </w:r>
      <w:r w:rsidRPr="001F6A16">
        <w:rPr>
          <w:rFonts w:ascii="Trebuchet MS" w:hAnsi="Trebuchet MS"/>
          <w:bCs/>
          <w:iCs/>
        </w:rPr>
        <w:lastRenderedPageBreak/>
        <w:t xml:space="preserve">road parking spaces should be provided for a 3+ bedroom dwelling in Zone 2. The submitted </w:t>
      </w:r>
      <w:r>
        <w:rPr>
          <w:rFonts w:ascii="Trebuchet MS" w:hAnsi="Trebuchet MS"/>
          <w:bCs/>
          <w:iCs/>
        </w:rPr>
        <w:t xml:space="preserve">revised </w:t>
      </w:r>
      <w:r w:rsidRPr="001F6A16">
        <w:rPr>
          <w:rFonts w:ascii="Trebuchet MS" w:hAnsi="Trebuchet MS"/>
          <w:bCs/>
          <w:iCs/>
        </w:rPr>
        <w:t xml:space="preserve">block plan </w:t>
      </w:r>
      <w:r w:rsidR="00592404">
        <w:rPr>
          <w:rFonts w:ascii="Trebuchet MS" w:hAnsi="Trebuchet MS"/>
          <w:bCs/>
          <w:iCs/>
        </w:rPr>
        <w:t>illustrates</w:t>
      </w:r>
      <w:r w:rsidRPr="001F6A16">
        <w:rPr>
          <w:rFonts w:ascii="Trebuchet MS" w:hAnsi="Trebuchet MS"/>
          <w:bCs/>
          <w:iCs/>
        </w:rPr>
        <w:t xml:space="preserve"> parking for </w:t>
      </w:r>
      <w:r>
        <w:rPr>
          <w:rFonts w:ascii="Trebuchet MS" w:hAnsi="Trebuchet MS"/>
          <w:bCs/>
          <w:iCs/>
        </w:rPr>
        <w:t>two</w:t>
      </w:r>
      <w:r w:rsidRPr="001F6A16">
        <w:rPr>
          <w:rFonts w:ascii="Trebuchet MS" w:hAnsi="Trebuchet MS"/>
          <w:bCs/>
          <w:iCs/>
        </w:rPr>
        <w:t xml:space="preserve"> vehicles on an area of hard standing on the front </w:t>
      </w:r>
      <w:r w:rsidR="00F114F4">
        <w:rPr>
          <w:rFonts w:ascii="Trebuchet MS" w:hAnsi="Trebuchet MS"/>
          <w:bCs/>
          <w:iCs/>
        </w:rPr>
        <w:t>drive/garden.  The</w:t>
      </w:r>
      <w:r w:rsidRPr="001F6A16">
        <w:rPr>
          <w:rFonts w:ascii="Trebuchet MS" w:hAnsi="Trebuchet MS"/>
          <w:bCs/>
          <w:iCs/>
        </w:rPr>
        <w:t xml:space="preserve"> </w:t>
      </w:r>
      <w:r w:rsidRPr="001F6A16">
        <w:rPr>
          <w:rFonts w:ascii="Trebuchet MS" w:hAnsi="Trebuchet MS"/>
          <w:bCs/>
          <w:iCs/>
          <w:lang w:val="en-US"/>
        </w:rPr>
        <w:t xml:space="preserve">proposal </w:t>
      </w:r>
      <w:r>
        <w:rPr>
          <w:rFonts w:ascii="Trebuchet MS" w:hAnsi="Trebuchet MS"/>
          <w:bCs/>
          <w:iCs/>
          <w:lang w:val="en-US"/>
        </w:rPr>
        <w:t>therefore</w:t>
      </w:r>
      <w:r w:rsidRPr="001F6A16">
        <w:rPr>
          <w:rFonts w:ascii="Trebuchet MS" w:hAnsi="Trebuchet MS"/>
          <w:bCs/>
          <w:iCs/>
          <w:lang w:val="en-US"/>
        </w:rPr>
        <w:t xml:space="preserve"> complies with the requirements within the Council’s adopted Parking Standards and Design SPD.</w:t>
      </w:r>
    </w:p>
    <w:p w:rsidR="00BF704E" w:rsidRPr="00C56DCD" w:rsidRDefault="00BF704E" w:rsidP="00BF704E">
      <w:pPr>
        <w:rPr>
          <w:rFonts w:ascii="Trebuchet MS" w:hAnsi="Trebuchet MS"/>
          <w:b/>
        </w:rPr>
      </w:pPr>
      <w:r w:rsidRPr="00C56DCD">
        <w:rPr>
          <w:rFonts w:ascii="Trebuchet MS" w:hAnsi="Trebuchet MS"/>
          <w:b/>
        </w:rPr>
        <w:t>Conclusion</w:t>
      </w:r>
    </w:p>
    <w:p w:rsidR="00BF704E" w:rsidRPr="00C56DCD" w:rsidRDefault="00BF704E" w:rsidP="00BF704E">
      <w:pPr>
        <w:jc w:val="both"/>
        <w:rPr>
          <w:rFonts w:ascii="Trebuchet MS" w:hAnsi="Trebuchet MS"/>
          <w:b/>
          <w:bCs/>
          <w:u w:val="single"/>
        </w:rPr>
      </w:pPr>
      <w:r w:rsidRPr="00C56DCD">
        <w:rPr>
          <w:rFonts w:ascii="Trebuchet MS" w:hAnsi="Trebuchet MS"/>
        </w:rPr>
        <w:t xml:space="preserve">The proposed extension is considered to be in accordance with the </w:t>
      </w:r>
      <w:r w:rsidRPr="00C56DCD">
        <w:rPr>
          <w:rFonts w:ascii="Trebuchet MS" w:hAnsi="Trebuchet MS"/>
          <w:bCs/>
        </w:rPr>
        <w:t xml:space="preserve">Reading Borough Local Plan (2019) and the Design Guide to House extensions (2021) and therefore the application is recommended for approval subject to conditions.  </w:t>
      </w:r>
    </w:p>
    <w:p w:rsidR="00BF704E" w:rsidRPr="00C56DCD" w:rsidRDefault="00BF704E" w:rsidP="00BF704E">
      <w:pPr>
        <w:spacing w:after="0"/>
        <w:jc w:val="both"/>
        <w:rPr>
          <w:rFonts w:ascii="Trebuchet MS" w:hAnsi="Trebuchet MS"/>
          <w:b/>
          <w:bCs/>
          <w:u w:val="single"/>
        </w:rPr>
      </w:pPr>
    </w:p>
    <w:p w:rsidR="00BF704E" w:rsidRPr="00C56DCD" w:rsidRDefault="00BF704E" w:rsidP="00BF704E">
      <w:pPr>
        <w:rPr>
          <w:rFonts w:ascii="Trebuchet MS" w:hAnsi="Trebuchet MS"/>
          <w:b/>
          <w:bCs/>
        </w:rPr>
      </w:pPr>
      <w:r w:rsidRPr="00C56DCD">
        <w:rPr>
          <w:rFonts w:ascii="Trebuchet MS" w:hAnsi="Trebuchet MS"/>
          <w:b/>
          <w:bCs/>
        </w:rPr>
        <w:t>Recommendation:</w:t>
      </w:r>
    </w:p>
    <w:p w:rsidR="00BF704E" w:rsidRPr="00C56DCD" w:rsidRDefault="00BF704E" w:rsidP="00BF704E">
      <w:pPr>
        <w:rPr>
          <w:rFonts w:ascii="Trebuchet MS" w:hAnsi="Trebuchet MS"/>
        </w:rPr>
      </w:pPr>
      <w:r w:rsidRPr="00C56DCD">
        <w:rPr>
          <w:rFonts w:ascii="Trebuchet MS" w:hAnsi="Trebuchet MS"/>
        </w:rPr>
        <w:t>Grant</w:t>
      </w:r>
    </w:p>
    <w:p w:rsidR="00BF704E" w:rsidRPr="00BF704E" w:rsidRDefault="00BF704E" w:rsidP="00BF704E">
      <w:pPr>
        <w:spacing w:after="0"/>
        <w:rPr>
          <w:rFonts w:ascii="Trebuchet MS" w:hAnsi="Trebuchet MS"/>
          <w:b/>
          <w:color w:val="FF0000"/>
        </w:rPr>
      </w:pPr>
    </w:p>
    <w:p w:rsidR="00BF704E" w:rsidRPr="00A9750B" w:rsidRDefault="00BF704E" w:rsidP="00BF704E">
      <w:pPr>
        <w:rPr>
          <w:rFonts w:ascii="Trebuchet MS" w:hAnsi="Trebuchet MS"/>
          <w:b/>
        </w:rPr>
      </w:pPr>
      <w:r w:rsidRPr="00A9750B">
        <w:rPr>
          <w:rFonts w:ascii="Trebuchet MS" w:hAnsi="Trebuchet MS"/>
          <w:b/>
        </w:rPr>
        <w:t>Conditions</w:t>
      </w:r>
    </w:p>
    <w:p w:rsidR="00BF704E" w:rsidRPr="00A9750B" w:rsidRDefault="00BF704E" w:rsidP="00BF704E">
      <w:pPr>
        <w:numPr>
          <w:ilvl w:val="0"/>
          <w:numId w:val="1"/>
        </w:numPr>
        <w:rPr>
          <w:rFonts w:ascii="Trebuchet MS" w:hAnsi="Trebuchet MS"/>
        </w:rPr>
      </w:pPr>
      <w:r w:rsidRPr="00A9750B">
        <w:rPr>
          <w:rFonts w:ascii="Trebuchet MS" w:hAnsi="Trebuchet MS"/>
          <w:lang w:val="en"/>
        </w:rPr>
        <w:t xml:space="preserve">Time Limit (Standard) </w:t>
      </w:r>
      <w:r w:rsidRPr="00A9750B">
        <w:rPr>
          <w:rFonts w:ascii="Trebuchet MS" w:hAnsi="Trebuchet MS"/>
        </w:rPr>
        <w:t>TL1</w:t>
      </w:r>
    </w:p>
    <w:p w:rsidR="00BF704E" w:rsidRPr="00A9750B" w:rsidRDefault="00BF704E" w:rsidP="00BF704E">
      <w:pPr>
        <w:numPr>
          <w:ilvl w:val="0"/>
          <w:numId w:val="1"/>
        </w:numPr>
        <w:rPr>
          <w:rFonts w:ascii="Trebuchet MS" w:hAnsi="Trebuchet MS"/>
        </w:rPr>
      </w:pPr>
      <w:r w:rsidRPr="00A9750B">
        <w:rPr>
          <w:rFonts w:ascii="Trebuchet MS" w:hAnsi="Trebuchet MS"/>
        </w:rPr>
        <w:t>Approved Plans Ap1</w:t>
      </w:r>
    </w:p>
    <w:p w:rsidR="00BF704E" w:rsidRDefault="00BF704E" w:rsidP="00BF704E">
      <w:pPr>
        <w:numPr>
          <w:ilvl w:val="0"/>
          <w:numId w:val="1"/>
        </w:numPr>
        <w:rPr>
          <w:rFonts w:ascii="Trebuchet MS" w:hAnsi="Trebuchet MS"/>
        </w:rPr>
      </w:pPr>
      <w:r w:rsidRPr="00A9750B">
        <w:rPr>
          <w:rFonts w:ascii="Trebuchet MS" w:hAnsi="Trebuchet MS"/>
        </w:rPr>
        <w:t>Materials (</w:t>
      </w:r>
      <w:r w:rsidR="00A9750B" w:rsidRPr="00A9750B">
        <w:rPr>
          <w:rFonts w:ascii="Trebuchet MS" w:hAnsi="Trebuchet MS"/>
        </w:rPr>
        <w:t>To Match</w:t>
      </w:r>
      <w:r w:rsidRPr="00A9750B">
        <w:rPr>
          <w:rFonts w:ascii="Trebuchet MS" w:hAnsi="Trebuchet MS"/>
        </w:rPr>
        <w:t>)</w:t>
      </w:r>
      <w:r w:rsidRPr="00A9750B">
        <w:t xml:space="preserve"> </w:t>
      </w:r>
      <w:r w:rsidRPr="00A9750B">
        <w:rPr>
          <w:rFonts w:ascii="Trebuchet MS" w:hAnsi="Trebuchet MS"/>
        </w:rPr>
        <w:t>M</w:t>
      </w:r>
      <w:r w:rsidR="00A9750B" w:rsidRPr="00A9750B">
        <w:rPr>
          <w:rFonts w:ascii="Trebuchet MS" w:hAnsi="Trebuchet MS"/>
        </w:rPr>
        <w:t>1</w:t>
      </w:r>
    </w:p>
    <w:p w:rsidR="00CC331A" w:rsidRPr="00A9750B" w:rsidRDefault="00CC331A" w:rsidP="00CC331A">
      <w:pPr>
        <w:rPr>
          <w:rFonts w:ascii="Trebuchet MS" w:hAnsi="Trebuchet MS"/>
        </w:rPr>
      </w:pPr>
    </w:p>
    <w:p w:rsidR="001F6A16" w:rsidRPr="001F6A16" w:rsidRDefault="001F6A16" w:rsidP="001F6A16">
      <w:pPr>
        <w:rPr>
          <w:rFonts w:ascii="Trebuchet MS" w:hAnsi="Trebuchet MS"/>
          <w:b/>
        </w:rPr>
      </w:pPr>
      <w:proofErr w:type="spellStart"/>
      <w:r w:rsidRPr="001F6A16">
        <w:rPr>
          <w:rFonts w:ascii="Trebuchet MS" w:hAnsi="Trebuchet MS"/>
          <w:b/>
        </w:rPr>
        <w:t>Informatives</w:t>
      </w:r>
      <w:proofErr w:type="spellEnd"/>
    </w:p>
    <w:p w:rsidR="001F6A16" w:rsidRPr="001F6A16" w:rsidRDefault="001F6A16" w:rsidP="001F6A16">
      <w:pPr>
        <w:numPr>
          <w:ilvl w:val="0"/>
          <w:numId w:val="3"/>
        </w:numPr>
        <w:rPr>
          <w:rFonts w:ascii="Trebuchet MS" w:hAnsi="Trebuchet MS"/>
        </w:rPr>
      </w:pPr>
      <w:r w:rsidRPr="001F6A16">
        <w:rPr>
          <w:rFonts w:ascii="Trebuchet MS" w:hAnsi="Trebuchet MS"/>
        </w:rPr>
        <w:t>Highways (IF3)</w:t>
      </w:r>
    </w:p>
    <w:p w:rsidR="001F6A16" w:rsidRPr="001F6A16" w:rsidRDefault="001F6A16" w:rsidP="001F6A16">
      <w:pPr>
        <w:numPr>
          <w:ilvl w:val="0"/>
          <w:numId w:val="3"/>
        </w:numPr>
        <w:rPr>
          <w:rFonts w:ascii="Trebuchet MS" w:hAnsi="Trebuchet MS"/>
        </w:rPr>
      </w:pPr>
      <w:r w:rsidRPr="001F6A16">
        <w:rPr>
          <w:rFonts w:ascii="Trebuchet MS" w:hAnsi="Trebuchet MS"/>
        </w:rPr>
        <w:t>Do not damage the verge (I24)</w:t>
      </w:r>
    </w:p>
    <w:p w:rsidR="00885CB5" w:rsidRPr="00BF704E" w:rsidRDefault="00885CB5">
      <w:pPr>
        <w:rPr>
          <w:color w:val="FF0000"/>
        </w:rPr>
      </w:pPr>
    </w:p>
    <w:sectPr w:rsidR="00885CB5" w:rsidRPr="00BF704E" w:rsidSect="00CC331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2325A"/>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5CFE4C6D"/>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04E"/>
    <w:rsid w:val="000F6799"/>
    <w:rsid w:val="00145610"/>
    <w:rsid w:val="001A0425"/>
    <w:rsid w:val="001F6A16"/>
    <w:rsid w:val="003E58A2"/>
    <w:rsid w:val="00420604"/>
    <w:rsid w:val="00476A5F"/>
    <w:rsid w:val="004B241A"/>
    <w:rsid w:val="00592404"/>
    <w:rsid w:val="00773DAD"/>
    <w:rsid w:val="00795DCD"/>
    <w:rsid w:val="00800CF8"/>
    <w:rsid w:val="00885CB5"/>
    <w:rsid w:val="00A9750B"/>
    <w:rsid w:val="00AD2B39"/>
    <w:rsid w:val="00BE69C4"/>
    <w:rsid w:val="00BF704E"/>
    <w:rsid w:val="00C56DCD"/>
    <w:rsid w:val="00CC331A"/>
    <w:rsid w:val="00D35B8B"/>
    <w:rsid w:val="00D40FF2"/>
    <w:rsid w:val="00DE3511"/>
    <w:rsid w:val="00E718C2"/>
    <w:rsid w:val="00E93079"/>
    <w:rsid w:val="00F11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B287"/>
  <w15:chartTrackingRefBased/>
  <w15:docId w15:val="{1C649DBB-AA1A-4CBB-B16D-707336D8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0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4</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2021-08-12T09:17:00Z</dcterms:created>
  <dcterms:modified xsi:type="dcterms:W3CDTF">2021-08-18T18:18:00Z</dcterms:modified>
</cp:coreProperties>
</file>