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563" w:rsidRPr="004C6563" w:rsidRDefault="004C6563" w:rsidP="004C6563">
      <w:pPr>
        <w:rPr>
          <w:rFonts w:ascii="Trebuchet MS" w:hAnsi="Trebuchet MS"/>
          <w:b/>
          <w:bCs/>
        </w:rPr>
      </w:pPr>
      <w:r w:rsidRPr="004C6563">
        <w:rPr>
          <w:rFonts w:ascii="Trebuchet MS" w:hAnsi="Trebuchet MS"/>
          <w:b/>
          <w:bCs/>
        </w:rPr>
        <w:t>DELEGATED HOUSEHOLDER APPLICATION REPORT</w:t>
      </w:r>
    </w:p>
    <w:p w:rsidR="004C6563" w:rsidRPr="004C6563" w:rsidRDefault="004C6563" w:rsidP="004C6563">
      <w:pPr>
        <w:rPr>
          <w:rFonts w:ascii="Trebuchet MS" w:hAnsi="Trebuchet MS"/>
          <w:b/>
          <w:bCs/>
        </w:rPr>
      </w:pPr>
      <w:r w:rsidRPr="004C6563">
        <w:rPr>
          <w:rFonts w:ascii="Trebuchet MS" w:hAnsi="Trebuchet MS"/>
          <w:b/>
          <w:bCs/>
        </w:rPr>
        <w:t>Ward: Southcote</w:t>
      </w:r>
    </w:p>
    <w:p w:rsidR="004C6563" w:rsidRPr="004C6563" w:rsidRDefault="004C6563" w:rsidP="004C6563">
      <w:pPr>
        <w:rPr>
          <w:rFonts w:ascii="Trebuchet MS" w:hAnsi="Trebuchet MS"/>
          <w:bCs/>
        </w:rPr>
      </w:pPr>
      <w:r w:rsidRPr="004C6563">
        <w:rPr>
          <w:rFonts w:ascii="Trebuchet MS" w:hAnsi="Trebuchet MS"/>
          <w:b/>
          <w:bCs/>
        </w:rPr>
        <w:t xml:space="preserve">App Ref: </w:t>
      </w:r>
      <w:r w:rsidRPr="004C6563">
        <w:rPr>
          <w:rFonts w:ascii="Trebuchet MS" w:hAnsi="Trebuchet MS" w:cs="Trebuchet MS"/>
          <w:lang w:val="en-US"/>
        </w:rPr>
        <w:t xml:space="preserve">210627 / </w:t>
      </w:r>
      <w:r w:rsidRPr="004C6563">
        <w:rPr>
          <w:rFonts w:ascii="Trebuchet MS" w:hAnsi="Trebuchet MS" w:cs="Trebuchet MS"/>
          <w:bCs/>
        </w:rPr>
        <w:t xml:space="preserve">HOU  </w:t>
      </w:r>
      <w:r w:rsidRPr="004C6563">
        <w:rPr>
          <w:rFonts w:ascii="Trebuchet MS" w:hAnsi="Trebuchet MS" w:cs="Trebuchet MS"/>
          <w:lang w:val="en-US"/>
        </w:rPr>
        <w:t xml:space="preserve">   </w:t>
      </w:r>
    </w:p>
    <w:p w:rsidR="004C6563" w:rsidRPr="004C6563" w:rsidRDefault="004C6563" w:rsidP="004C6563">
      <w:pPr>
        <w:rPr>
          <w:rFonts w:ascii="Trebuchet MS" w:hAnsi="Trebuchet MS"/>
        </w:rPr>
      </w:pPr>
      <w:r w:rsidRPr="004C6563">
        <w:rPr>
          <w:rFonts w:ascii="Trebuchet MS" w:hAnsi="Trebuchet MS"/>
          <w:b/>
          <w:bCs/>
        </w:rPr>
        <w:t>Address:</w:t>
      </w:r>
      <w:r w:rsidRPr="004C6563">
        <w:rPr>
          <w:rFonts w:ascii="Trebuchet MS" w:hAnsi="Trebuchet MS"/>
        </w:rPr>
        <w:t xml:space="preserve"> </w:t>
      </w:r>
      <w:r w:rsidRPr="004C6563">
        <w:rPr>
          <w:rFonts w:ascii="Trebuchet MS" w:eastAsia="Times New Roman" w:hAnsi="Trebuchet MS" w:cs="Trebuchet MS"/>
          <w:bCs/>
          <w:lang w:eastAsia="en-GB"/>
        </w:rPr>
        <w:t>206 Southcote Lane, Reading, RG30 3AU</w:t>
      </w:r>
    </w:p>
    <w:p w:rsidR="004C6563" w:rsidRPr="004C6563" w:rsidRDefault="004C6563" w:rsidP="004C6563">
      <w:pPr>
        <w:rPr>
          <w:rFonts w:ascii="Trebuchet MS" w:hAnsi="Trebuchet MS"/>
        </w:rPr>
      </w:pPr>
      <w:r w:rsidRPr="004C6563">
        <w:rPr>
          <w:rFonts w:ascii="Trebuchet MS" w:hAnsi="Trebuchet MS"/>
          <w:b/>
        </w:rPr>
        <w:t>Proposals</w:t>
      </w:r>
      <w:r w:rsidRPr="004C6563">
        <w:rPr>
          <w:rFonts w:ascii="Trebuchet MS" w:hAnsi="Trebuchet MS"/>
        </w:rPr>
        <w:t>: Single Storey Front and Rear Extensions</w:t>
      </w:r>
    </w:p>
    <w:p w:rsidR="004C6563" w:rsidRPr="004C6563" w:rsidRDefault="004C6563" w:rsidP="004C6563">
      <w:pPr>
        <w:rPr>
          <w:rFonts w:ascii="Trebuchet MS" w:hAnsi="Trebuchet MS"/>
        </w:rPr>
      </w:pPr>
      <w:r w:rsidRPr="004C6563">
        <w:rPr>
          <w:rFonts w:ascii="Trebuchet MS" w:hAnsi="Trebuchet MS"/>
          <w:b/>
        </w:rPr>
        <w:t>Case Officer</w:t>
      </w:r>
      <w:r w:rsidRPr="004C6563">
        <w:rPr>
          <w:rFonts w:ascii="Trebuchet MS" w:hAnsi="Trebuchet MS"/>
        </w:rPr>
        <w:t xml:space="preserve">: </w:t>
      </w:r>
      <w:r w:rsidRPr="004C6563">
        <w:rPr>
          <w:rFonts w:ascii="Trebuchet MS" w:hAnsi="Trebuchet MS"/>
          <w:bCs/>
        </w:rPr>
        <w:t>Beatrice Malama</w:t>
      </w:r>
    </w:p>
    <w:p w:rsidR="004C6563" w:rsidRPr="004C6563" w:rsidRDefault="004C6563" w:rsidP="004C6563">
      <w:pPr>
        <w:rPr>
          <w:rFonts w:ascii="Trebuchet MS" w:hAnsi="Trebuchet MS"/>
          <w:b/>
          <w:bCs/>
        </w:rPr>
      </w:pPr>
      <w:r w:rsidRPr="004C6563">
        <w:rPr>
          <w:rFonts w:ascii="Trebuchet MS" w:hAnsi="Trebuchet MS"/>
          <w:b/>
          <w:bCs/>
        </w:rPr>
        <w:t>Date received (valid from): 22</w:t>
      </w:r>
      <w:r w:rsidRPr="004C6563">
        <w:rPr>
          <w:rFonts w:ascii="Trebuchet MS" w:hAnsi="Trebuchet MS"/>
          <w:b/>
          <w:bCs/>
          <w:vertAlign w:val="superscript"/>
        </w:rPr>
        <w:t>nd</w:t>
      </w:r>
      <w:r w:rsidRPr="004C6563">
        <w:rPr>
          <w:rFonts w:ascii="Trebuchet MS" w:hAnsi="Trebuchet MS"/>
          <w:b/>
          <w:bCs/>
        </w:rPr>
        <w:t xml:space="preserve"> April 2021      Target date: 17</w:t>
      </w:r>
      <w:r w:rsidRPr="004C6563">
        <w:rPr>
          <w:rFonts w:ascii="Trebuchet MS" w:hAnsi="Trebuchet MS"/>
          <w:b/>
          <w:bCs/>
          <w:vertAlign w:val="superscript"/>
        </w:rPr>
        <w:t>th</w:t>
      </w:r>
      <w:r w:rsidRPr="004C6563">
        <w:rPr>
          <w:rFonts w:ascii="Trebuchet MS" w:hAnsi="Trebuchet MS"/>
          <w:b/>
          <w:bCs/>
        </w:rPr>
        <w:t xml:space="preserve"> June 2021</w:t>
      </w:r>
      <w:r w:rsidRPr="004C6563">
        <w:rPr>
          <w:rFonts w:ascii="Trebuchet MS" w:hAnsi="Trebuchet MS"/>
          <w:b/>
          <w:bCs/>
        </w:rPr>
        <w:tab/>
      </w:r>
    </w:p>
    <w:p w:rsidR="004C6563" w:rsidRPr="004C6563" w:rsidRDefault="004C6563" w:rsidP="004C6563">
      <w:pPr>
        <w:rPr>
          <w:rFonts w:ascii="Trebuchet MS" w:hAnsi="Trebuchet MS"/>
          <w:b/>
          <w:bCs/>
          <w:color w:val="FF0000"/>
        </w:rPr>
      </w:pPr>
    </w:p>
    <w:p w:rsidR="004C6563" w:rsidRPr="004C6563" w:rsidRDefault="004C6563" w:rsidP="004C6563">
      <w:pPr>
        <w:rPr>
          <w:rFonts w:ascii="Trebuchet MS" w:hAnsi="Trebuchet MS"/>
          <w:b/>
          <w:bCs/>
        </w:rPr>
      </w:pPr>
      <w:r w:rsidRPr="004C6563">
        <w:rPr>
          <w:rFonts w:ascii="Trebuchet MS" w:hAnsi="Trebuchet MS"/>
          <w:b/>
          <w:bCs/>
        </w:rPr>
        <w:t>SITE DESCRIPTION</w:t>
      </w:r>
    </w:p>
    <w:p w:rsidR="004C6563" w:rsidRPr="004C6563" w:rsidRDefault="004C6563" w:rsidP="004C6563">
      <w:pPr>
        <w:jc w:val="both"/>
        <w:rPr>
          <w:rFonts w:ascii="Trebuchet MS" w:hAnsi="Trebuchet MS"/>
          <w:bCs/>
        </w:rPr>
      </w:pPr>
      <w:r w:rsidRPr="004C6563">
        <w:rPr>
          <w:rFonts w:ascii="Trebuchet MS" w:hAnsi="Trebuchet MS"/>
          <w:bCs/>
        </w:rPr>
        <w:t xml:space="preserve">The site is a two story </w:t>
      </w:r>
      <w:r w:rsidR="00A5014F" w:rsidRPr="00A5014F">
        <w:rPr>
          <w:rFonts w:ascii="Trebuchet MS" w:hAnsi="Trebuchet MS"/>
          <w:bCs/>
        </w:rPr>
        <w:t xml:space="preserve">mid terrace </w:t>
      </w:r>
      <w:r w:rsidRPr="004C6563">
        <w:rPr>
          <w:rFonts w:ascii="Trebuchet MS" w:hAnsi="Trebuchet MS"/>
          <w:bCs/>
        </w:rPr>
        <w:t>dwelling located in a</w:t>
      </w:r>
      <w:r w:rsidR="00A60E0E">
        <w:rPr>
          <w:rFonts w:ascii="Trebuchet MS" w:hAnsi="Trebuchet MS"/>
          <w:bCs/>
        </w:rPr>
        <w:t xml:space="preserve">n area </w:t>
      </w:r>
      <w:r w:rsidR="006266CD">
        <w:rPr>
          <w:rFonts w:ascii="Trebuchet MS" w:hAnsi="Trebuchet MS"/>
          <w:bCs/>
        </w:rPr>
        <w:t xml:space="preserve">of </w:t>
      </w:r>
      <w:r w:rsidR="006266CD" w:rsidRPr="004C6563">
        <w:rPr>
          <w:rFonts w:ascii="Trebuchet MS" w:hAnsi="Trebuchet MS"/>
          <w:bCs/>
        </w:rPr>
        <w:t>mixed</w:t>
      </w:r>
      <w:r w:rsidR="00A60E0E">
        <w:rPr>
          <w:rFonts w:ascii="Trebuchet MS" w:hAnsi="Trebuchet MS"/>
          <w:bCs/>
        </w:rPr>
        <w:t xml:space="preserve"> uses which includes residential, commercial, entertainment and</w:t>
      </w:r>
      <w:r w:rsidR="00E46AFC">
        <w:rPr>
          <w:rFonts w:ascii="Trebuchet MS" w:hAnsi="Trebuchet MS"/>
          <w:bCs/>
        </w:rPr>
        <w:t xml:space="preserve"> </w:t>
      </w:r>
      <w:r w:rsidR="005446D9">
        <w:rPr>
          <w:rFonts w:ascii="Trebuchet MS" w:hAnsi="Trebuchet MS"/>
          <w:bCs/>
        </w:rPr>
        <w:t>education among others</w:t>
      </w:r>
      <w:r w:rsidR="00E46AFC">
        <w:rPr>
          <w:rFonts w:ascii="Trebuchet MS" w:hAnsi="Trebuchet MS"/>
          <w:bCs/>
        </w:rPr>
        <w:t xml:space="preserve">. </w:t>
      </w:r>
      <w:r w:rsidR="005446D9">
        <w:rPr>
          <w:rFonts w:ascii="Trebuchet MS" w:hAnsi="Trebuchet MS"/>
          <w:bCs/>
        </w:rPr>
        <w:t>Residential properties s</w:t>
      </w:r>
      <w:r w:rsidR="00E46AFC">
        <w:rPr>
          <w:rFonts w:ascii="Trebuchet MS" w:hAnsi="Trebuchet MS"/>
          <w:bCs/>
        </w:rPr>
        <w:t xml:space="preserve">urrounding the site </w:t>
      </w:r>
      <w:r w:rsidR="005446D9">
        <w:rPr>
          <w:rFonts w:ascii="Trebuchet MS" w:hAnsi="Trebuchet MS"/>
          <w:bCs/>
        </w:rPr>
        <w:t xml:space="preserve">include </w:t>
      </w:r>
      <w:r w:rsidR="00E4565B">
        <w:rPr>
          <w:rFonts w:ascii="Trebuchet MS" w:hAnsi="Trebuchet MS"/>
          <w:bCs/>
        </w:rPr>
        <w:t>detached, semi-</w:t>
      </w:r>
      <w:r w:rsidR="00E46AFC">
        <w:rPr>
          <w:rFonts w:ascii="Trebuchet MS" w:hAnsi="Trebuchet MS"/>
          <w:bCs/>
        </w:rPr>
        <w:t xml:space="preserve">detached, </w:t>
      </w:r>
      <w:r w:rsidR="005446D9">
        <w:rPr>
          <w:rFonts w:ascii="Trebuchet MS" w:hAnsi="Trebuchet MS"/>
          <w:bCs/>
        </w:rPr>
        <w:t>terraces</w:t>
      </w:r>
      <w:r w:rsidR="00E46AFC">
        <w:rPr>
          <w:rFonts w:ascii="Trebuchet MS" w:hAnsi="Trebuchet MS"/>
          <w:bCs/>
        </w:rPr>
        <w:t xml:space="preserve"> and flats</w:t>
      </w:r>
      <w:r w:rsidR="005446D9">
        <w:rPr>
          <w:rFonts w:ascii="Trebuchet MS" w:hAnsi="Trebuchet MS"/>
          <w:bCs/>
        </w:rPr>
        <w:t xml:space="preserve"> </w:t>
      </w:r>
      <w:r w:rsidR="00A5014F" w:rsidRPr="00A5014F">
        <w:rPr>
          <w:rFonts w:ascii="Trebuchet MS" w:hAnsi="Trebuchet MS"/>
          <w:bCs/>
        </w:rPr>
        <w:t>of varying</w:t>
      </w:r>
      <w:r w:rsidRPr="004C6563">
        <w:rPr>
          <w:rFonts w:ascii="Trebuchet MS" w:hAnsi="Trebuchet MS"/>
          <w:bCs/>
        </w:rPr>
        <w:t xml:space="preserve"> design</w:t>
      </w:r>
      <w:r w:rsidR="00A5014F" w:rsidRPr="00A5014F">
        <w:rPr>
          <w:rFonts w:ascii="Trebuchet MS" w:hAnsi="Trebuchet MS"/>
          <w:bCs/>
        </w:rPr>
        <w:t>s</w:t>
      </w:r>
      <w:r w:rsidRPr="004C6563">
        <w:rPr>
          <w:rFonts w:ascii="Trebuchet MS" w:hAnsi="Trebuchet MS"/>
          <w:bCs/>
        </w:rPr>
        <w:t xml:space="preserve"> and style</w:t>
      </w:r>
      <w:r w:rsidR="00A5014F" w:rsidRPr="00A5014F">
        <w:rPr>
          <w:rFonts w:ascii="Trebuchet MS" w:hAnsi="Trebuchet MS"/>
          <w:bCs/>
        </w:rPr>
        <w:t>s</w:t>
      </w:r>
      <w:r w:rsidRPr="004C6563">
        <w:rPr>
          <w:rFonts w:ascii="Trebuchet MS" w:hAnsi="Trebuchet MS"/>
          <w:bCs/>
        </w:rPr>
        <w:t xml:space="preserve">. The property is not listed and does not fall within a conservation area. </w:t>
      </w:r>
    </w:p>
    <w:p w:rsidR="004C6563" w:rsidRPr="004C6563" w:rsidRDefault="004C6563" w:rsidP="004C6563">
      <w:pPr>
        <w:rPr>
          <w:rFonts w:ascii="Trebuchet MS" w:hAnsi="Trebuchet MS"/>
          <w:b/>
          <w:bCs/>
          <w:color w:val="FF0000"/>
        </w:rPr>
      </w:pPr>
    </w:p>
    <w:p w:rsidR="004C6563" w:rsidRPr="004C6563" w:rsidRDefault="004C6563" w:rsidP="004C6563">
      <w:pPr>
        <w:rPr>
          <w:rFonts w:ascii="Trebuchet MS" w:hAnsi="Trebuchet MS"/>
          <w:b/>
          <w:bCs/>
        </w:rPr>
      </w:pPr>
      <w:r w:rsidRPr="004C6563">
        <w:rPr>
          <w:rFonts w:ascii="Trebuchet MS" w:hAnsi="Trebuchet MS"/>
          <w:b/>
          <w:bCs/>
        </w:rPr>
        <w:t>PROPOSED DEVELOPMENT</w:t>
      </w:r>
    </w:p>
    <w:p w:rsidR="004C6563" w:rsidRPr="004C6563" w:rsidRDefault="004C6563" w:rsidP="004C6563">
      <w:pPr>
        <w:jc w:val="both"/>
        <w:rPr>
          <w:rFonts w:ascii="Trebuchet MS" w:hAnsi="Trebuchet MS"/>
          <w:color w:val="FF0000"/>
        </w:rPr>
      </w:pPr>
      <w:r w:rsidRPr="004C6563">
        <w:rPr>
          <w:rFonts w:ascii="Trebuchet MS" w:hAnsi="Trebuchet MS"/>
        </w:rPr>
        <w:t xml:space="preserve">The proposed rear extension measures 3m deep from the existing rear wall, </w:t>
      </w:r>
      <w:r w:rsidR="00C042B1" w:rsidRPr="00C042B1">
        <w:rPr>
          <w:rFonts w:ascii="Trebuchet MS" w:hAnsi="Trebuchet MS"/>
        </w:rPr>
        <w:t>approximately 3.9</w:t>
      </w:r>
      <w:r w:rsidRPr="004C6563">
        <w:rPr>
          <w:rFonts w:ascii="Trebuchet MS" w:hAnsi="Trebuchet MS"/>
        </w:rPr>
        <w:t>m wide</w:t>
      </w:r>
      <w:r w:rsidR="00C042B1">
        <w:rPr>
          <w:rFonts w:ascii="Trebuchet MS" w:hAnsi="Trebuchet MS"/>
          <w:color w:val="FF0000"/>
        </w:rPr>
        <w:t xml:space="preserve"> </w:t>
      </w:r>
      <w:r w:rsidR="002A7E67" w:rsidRPr="002A7E67">
        <w:rPr>
          <w:rFonts w:ascii="Trebuchet MS" w:hAnsi="Trebuchet MS"/>
        </w:rPr>
        <w:t xml:space="preserve">whereas </w:t>
      </w:r>
      <w:r w:rsidR="00C042B1" w:rsidRPr="002A7E67">
        <w:rPr>
          <w:rFonts w:ascii="Trebuchet MS" w:hAnsi="Trebuchet MS"/>
        </w:rPr>
        <w:t xml:space="preserve">the front extension measures </w:t>
      </w:r>
      <w:r w:rsidR="00C042B1" w:rsidRPr="00C042B1">
        <w:rPr>
          <w:rFonts w:ascii="Trebuchet MS" w:hAnsi="Trebuchet MS"/>
        </w:rPr>
        <w:t>1.3m deep from the existing front elevation and approximately 2.6m wid</w:t>
      </w:r>
      <w:r w:rsidR="00C042B1" w:rsidRPr="00746E76">
        <w:rPr>
          <w:rFonts w:ascii="Trebuchet MS" w:hAnsi="Trebuchet MS"/>
        </w:rPr>
        <w:t>e</w:t>
      </w:r>
      <w:r w:rsidRPr="004C6563">
        <w:rPr>
          <w:rFonts w:ascii="Trebuchet MS" w:hAnsi="Trebuchet MS"/>
        </w:rPr>
        <w:t xml:space="preserve">. </w:t>
      </w:r>
      <w:r w:rsidR="00C042B1" w:rsidRPr="00746E76">
        <w:rPr>
          <w:rFonts w:ascii="Trebuchet MS" w:hAnsi="Trebuchet MS"/>
        </w:rPr>
        <w:t xml:space="preserve">The proposed front </w:t>
      </w:r>
      <w:r w:rsidR="002A7E67">
        <w:rPr>
          <w:rFonts w:ascii="Trebuchet MS" w:hAnsi="Trebuchet MS"/>
        </w:rPr>
        <w:t>extension</w:t>
      </w:r>
      <w:r w:rsidR="00C042B1" w:rsidRPr="00746E76">
        <w:rPr>
          <w:rFonts w:ascii="Trebuchet MS" w:hAnsi="Trebuchet MS"/>
        </w:rPr>
        <w:t xml:space="preserve"> would have a pitched roof to match the existing house whereas the rear extension would have a flat roof.</w:t>
      </w:r>
      <w:r w:rsidR="00C042B1">
        <w:rPr>
          <w:rFonts w:ascii="Trebuchet MS" w:hAnsi="Trebuchet MS"/>
          <w:color w:val="FF0000"/>
        </w:rPr>
        <w:t xml:space="preserve"> </w:t>
      </w:r>
      <w:r w:rsidRPr="004C6563">
        <w:rPr>
          <w:rFonts w:ascii="Trebuchet MS" w:hAnsi="Trebuchet MS"/>
        </w:rPr>
        <w:t>Exterior wall</w:t>
      </w:r>
      <w:r w:rsidR="00746E76" w:rsidRPr="00746E76">
        <w:rPr>
          <w:rFonts w:ascii="Trebuchet MS" w:hAnsi="Trebuchet MS"/>
        </w:rPr>
        <w:t>s would be of rendered blockwork with</w:t>
      </w:r>
      <w:r w:rsidRPr="004C6563">
        <w:rPr>
          <w:rFonts w:ascii="Trebuchet MS" w:hAnsi="Trebuchet MS"/>
        </w:rPr>
        <w:t xml:space="preserve"> doors and windows </w:t>
      </w:r>
      <w:r w:rsidR="00746E76" w:rsidRPr="00746E76">
        <w:rPr>
          <w:rFonts w:ascii="Trebuchet MS" w:hAnsi="Trebuchet MS"/>
        </w:rPr>
        <w:t>designed to</w:t>
      </w:r>
      <w:r w:rsidRPr="004C6563">
        <w:rPr>
          <w:rFonts w:ascii="Trebuchet MS" w:hAnsi="Trebuchet MS"/>
        </w:rPr>
        <w:t xml:space="preserve"> match that on the existing house.</w:t>
      </w:r>
      <w:r w:rsidRPr="004C6563">
        <w:rPr>
          <w:rFonts w:ascii="Trebuchet MS" w:hAnsi="Trebuchet MS"/>
          <w:color w:val="FF0000"/>
        </w:rPr>
        <w:t xml:space="preserve"> </w:t>
      </w:r>
    </w:p>
    <w:p w:rsidR="004C6563" w:rsidRPr="004C6563" w:rsidRDefault="004C6563" w:rsidP="004C6563">
      <w:pPr>
        <w:rPr>
          <w:rFonts w:ascii="Trebuchet MS" w:hAnsi="Trebuchet MS"/>
        </w:rPr>
      </w:pPr>
      <w:r w:rsidRPr="004C6563">
        <w:rPr>
          <w:rFonts w:ascii="Trebuchet MS" w:hAnsi="Trebuchet MS"/>
        </w:rPr>
        <w:t>Plans considered;</w:t>
      </w:r>
    </w:p>
    <w:p w:rsidR="004C6563" w:rsidRPr="004C6563" w:rsidRDefault="004C6563" w:rsidP="004C6563">
      <w:pPr>
        <w:rPr>
          <w:rFonts w:ascii="Trebuchet MS" w:hAnsi="Trebuchet MS"/>
        </w:rPr>
      </w:pPr>
      <w:r w:rsidRPr="004C6563">
        <w:rPr>
          <w:rFonts w:ascii="Trebuchet MS" w:hAnsi="Trebuchet MS"/>
        </w:rPr>
        <w:t xml:space="preserve">Drawing No: </w:t>
      </w:r>
      <w:r w:rsidR="00746E76" w:rsidRPr="00746E76">
        <w:rPr>
          <w:rFonts w:ascii="Trebuchet MS" w:hAnsi="Trebuchet MS"/>
        </w:rPr>
        <w:t>01</w:t>
      </w:r>
      <w:r w:rsidRPr="004C6563">
        <w:rPr>
          <w:rFonts w:ascii="Trebuchet MS" w:hAnsi="Trebuchet MS"/>
        </w:rPr>
        <w:t xml:space="preserve"> – Site Location Plan</w:t>
      </w:r>
      <w:r w:rsidR="00746E76" w:rsidRPr="00746E76">
        <w:rPr>
          <w:rFonts w:ascii="Trebuchet MS" w:hAnsi="Trebuchet MS"/>
        </w:rPr>
        <w:t xml:space="preserve">, </w:t>
      </w:r>
      <w:r w:rsidRPr="004C6563">
        <w:rPr>
          <w:rFonts w:ascii="Trebuchet MS" w:hAnsi="Trebuchet MS"/>
        </w:rPr>
        <w:t>Block Plan</w:t>
      </w:r>
      <w:r w:rsidR="00746E76" w:rsidRPr="00746E76">
        <w:rPr>
          <w:rFonts w:ascii="Trebuchet MS" w:hAnsi="Trebuchet MS"/>
        </w:rPr>
        <w:t xml:space="preserve">, existing and proposed floor plans, elevations and roof plan.  </w:t>
      </w:r>
    </w:p>
    <w:p w:rsidR="004C6563" w:rsidRPr="004C6563" w:rsidRDefault="004C6563" w:rsidP="004C6563">
      <w:pPr>
        <w:rPr>
          <w:rFonts w:ascii="Trebuchet MS" w:hAnsi="Trebuchet MS"/>
        </w:rPr>
      </w:pPr>
      <w:r w:rsidRPr="004C6563">
        <w:rPr>
          <w:rFonts w:ascii="Trebuchet MS" w:hAnsi="Trebuchet MS"/>
        </w:rPr>
        <w:t>As received on 2</w:t>
      </w:r>
      <w:r w:rsidR="00CB385B" w:rsidRPr="00CB385B">
        <w:rPr>
          <w:rFonts w:ascii="Trebuchet MS" w:hAnsi="Trebuchet MS"/>
        </w:rPr>
        <w:t>2</w:t>
      </w:r>
      <w:r w:rsidR="00CB385B" w:rsidRPr="00CB385B">
        <w:rPr>
          <w:rFonts w:ascii="Trebuchet MS" w:hAnsi="Trebuchet MS"/>
          <w:vertAlign w:val="superscript"/>
        </w:rPr>
        <w:t>nd</w:t>
      </w:r>
      <w:r w:rsidR="00CB385B" w:rsidRPr="00CB385B">
        <w:rPr>
          <w:rFonts w:ascii="Trebuchet MS" w:hAnsi="Trebuchet MS"/>
        </w:rPr>
        <w:t xml:space="preserve"> </w:t>
      </w:r>
      <w:r w:rsidRPr="004C6563">
        <w:rPr>
          <w:rFonts w:ascii="Trebuchet MS" w:hAnsi="Trebuchet MS"/>
        </w:rPr>
        <w:t>April 2021</w:t>
      </w:r>
    </w:p>
    <w:p w:rsidR="004C6563" w:rsidRPr="004C6563" w:rsidRDefault="004C6563" w:rsidP="004C6563">
      <w:pPr>
        <w:rPr>
          <w:rFonts w:ascii="Trebuchet MS" w:hAnsi="Trebuchet MS"/>
          <w:color w:val="FF0000"/>
        </w:rPr>
      </w:pPr>
    </w:p>
    <w:p w:rsidR="004C6563" w:rsidRPr="004C6563" w:rsidRDefault="004C6563" w:rsidP="004C6563">
      <w:pPr>
        <w:rPr>
          <w:rFonts w:ascii="Trebuchet MS" w:hAnsi="Trebuchet MS"/>
          <w:b/>
          <w:bCs/>
        </w:rPr>
      </w:pPr>
      <w:r w:rsidRPr="004C6563">
        <w:rPr>
          <w:rFonts w:ascii="Trebuchet MS" w:hAnsi="Trebuchet MS"/>
          <w:b/>
          <w:bCs/>
        </w:rPr>
        <w:t>RELEVANT PLANNING HISTORY</w:t>
      </w:r>
    </w:p>
    <w:p w:rsidR="004C6563" w:rsidRPr="004C6563" w:rsidRDefault="004C6563" w:rsidP="004C6563">
      <w:pPr>
        <w:rPr>
          <w:rFonts w:ascii="Trebuchet MS" w:hAnsi="Trebuchet MS"/>
          <w:bCs/>
        </w:rPr>
      </w:pPr>
      <w:r w:rsidRPr="004C6563">
        <w:rPr>
          <w:rFonts w:ascii="Trebuchet MS" w:hAnsi="Trebuchet MS"/>
          <w:bCs/>
        </w:rPr>
        <w:t>No Planning History</w:t>
      </w:r>
    </w:p>
    <w:p w:rsidR="004C6563" w:rsidRPr="004C6563" w:rsidRDefault="004C6563" w:rsidP="004C6563">
      <w:pPr>
        <w:rPr>
          <w:rFonts w:ascii="Trebuchet MS" w:hAnsi="Trebuchet MS"/>
          <w:b/>
          <w:bCs/>
          <w:color w:val="FF0000"/>
        </w:rPr>
      </w:pPr>
    </w:p>
    <w:p w:rsidR="004C6563" w:rsidRPr="004C6563" w:rsidRDefault="004C6563" w:rsidP="004C6563">
      <w:pPr>
        <w:rPr>
          <w:rFonts w:ascii="Trebuchet MS" w:hAnsi="Trebuchet MS"/>
          <w:b/>
          <w:bCs/>
        </w:rPr>
      </w:pPr>
      <w:r w:rsidRPr="004C6563">
        <w:rPr>
          <w:rFonts w:ascii="Trebuchet MS" w:hAnsi="Trebuchet MS"/>
          <w:b/>
          <w:bCs/>
        </w:rPr>
        <w:t>CONSULTATIONS</w:t>
      </w:r>
    </w:p>
    <w:p w:rsidR="004C6563" w:rsidRPr="004C6563" w:rsidRDefault="004C6563" w:rsidP="004C6563">
      <w:pPr>
        <w:rPr>
          <w:rFonts w:ascii="Trebuchet MS" w:hAnsi="Trebuchet MS"/>
        </w:rPr>
      </w:pPr>
      <w:r w:rsidRPr="004C6563">
        <w:rPr>
          <w:rFonts w:ascii="Trebuchet MS" w:hAnsi="Trebuchet MS"/>
        </w:rPr>
        <w:t xml:space="preserve">Confirmation that the site notice was </w:t>
      </w:r>
      <w:r w:rsidR="00720FCD" w:rsidRPr="00720FCD">
        <w:rPr>
          <w:rFonts w:ascii="Trebuchet MS" w:hAnsi="Trebuchet MS"/>
        </w:rPr>
        <w:t xml:space="preserve">displayed </w:t>
      </w:r>
      <w:r w:rsidRPr="004C6563">
        <w:rPr>
          <w:rFonts w:ascii="Trebuchet MS" w:hAnsi="Trebuchet MS"/>
        </w:rPr>
        <w:t>on 2</w:t>
      </w:r>
      <w:r w:rsidR="00720FCD" w:rsidRPr="00720FCD">
        <w:rPr>
          <w:rFonts w:ascii="Trebuchet MS" w:hAnsi="Trebuchet MS"/>
        </w:rPr>
        <w:t>8</w:t>
      </w:r>
      <w:r w:rsidRPr="004C6563">
        <w:rPr>
          <w:rFonts w:ascii="Trebuchet MS" w:hAnsi="Trebuchet MS"/>
          <w:vertAlign w:val="superscript"/>
        </w:rPr>
        <w:t>th</w:t>
      </w:r>
      <w:r w:rsidRPr="004C6563">
        <w:rPr>
          <w:rFonts w:ascii="Trebuchet MS" w:hAnsi="Trebuchet MS"/>
        </w:rPr>
        <w:t xml:space="preserve"> April 2021 was received. The following neighbours were consulted by letter and no letters of representation were received.</w:t>
      </w:r>
    </w:p>
    <w:p w:rsidR="00DF2E54" w:rsidRPr="00DF2E54" w:rsidRDefault="00DF2E54" w:rsidP="00DF2E54">
      <w:pPr>
        <w:rPr>
          <w:rFonts w:ascii="Trebuchet MS" w:hAnsi="Trebuchet MS"/>
          <w:bCs/>
        </w:rPr>
      </w:pPr>
      <w:r w:rsidRPr="00DF2E54">
        <w:rPr>
          <w:rFonts w:ascii="Trebuchet MS" w:hAnsi="Trebuchet MS"/>
          <w:bCs/>
        </w:rPr>
        <w:t>Flat</w:t>
      </w:r>
      <w:r>
        <w:rPr>
          <w:rFonts w:ascii="Trebuchet MS" w:hAnsi="Trebuchet MS"/>
          <w:bCs/>
        </w:rPr>
        <w:t>s</w:t>
      </w:r>
      <w:r w:rsidRPr="00DF2E54">
        <w:rPr>
          <w:rFonts w:ascii="Trebuchet MS" w:hAnsi="Trebuchet MS"/>
          <w:bCs/>
        </w:rPr>
        <w:t xml:space="preserve"> 1,</w:t>
      </w:r>
      <w:r>
        <w:rPr>
          <w:rFonts w:ascii="Trebuchet MS" w:hAnsi="Trebuchet MS"/>
          <w:bCs/>
        </w:rPr>
        <w:t xml:space="preserve"> 2, 3 &amp; 4</w:t>
      </w:r>
      <w:r w:rsidRPr="00DF2E54">
        <w:rPr>
          <w:rFonts w:ascii="Trebuchet MS" w:hAnsi="Trebuchet MS"/>
          <w:bCs/>
        </w:rPr>
        <w:t xml:space="preserve"> Bunty Nash Court</w:t>
      </w:r>
      <w:r>
        <w:rPr>
          <w:rFonts w:ascii="Trebuchet MS" w:hAnsi="Trebuchet MS"/>
          <w:bCs/>
        </w:rPr>
        <w:t xml:space="preserve">, </w:t>
      </w:r>
      <w:r w:rsidRPr="00DF2E54">
        <w:rPr>
          <w:rFonts w:ascii="Trebuchet MS" w:hAnsi="Trebuchet MS"/>
          <w:bCs/>
        </w:rPr>
        <w:t>Coronation Square</w:t>
      </w:r>
      <w:r>
        <w:rPr>
          <w:rFonts w:ascii="Trebuchet MS" w:hAnsi="Trebuchet MS"/>
          <w:bCs/>
        </w:rPr>
        <w:t xml:space="preserve">, </w:t>
      </w:r>
      <w:r w:rsidRPr="00DF2E54">
        <w:rPr>
          <w:rFonts w:ascii="Trebuchet MS" w:hAnsi="Trebuchet MS"/>
          <w:bCs/>
        </w:rPr>
        <w:t>RG30 3QW</w:t>
      </w:r>
    </w:p>
    <w:p w:rsidR="00DF2E54" w:rsidRPr="00DF2E54" w:rsidRDefault="00DF2E54" w:rsidP="00DF2E54">
      <w:pPr>
        <w:rPr>
          <w:rFonts w:ascii="Trebuchet MS" w:hAnsi="Trebuchet MS"/>
          <w:bCs/>
        </w:rPr>
      </w:pPr>
      <w:r>
        <w:rPr>
          <w:rFonts w:ascii="Trebuchet MS" w:hAnsi="Trebuchet MS"/>
          <w:bCs/>
        </w:rPr>
        <w:t xml:space="preserve">No. </w:t>
      </w:r>
      <w:r w:rsidRPr="00DF2E54">
        <w:rPr>
          <w:rFonts w:ascii="Trebuchet MS" w:hAnsi="Trebuchet MS"/>
          <w:bCs/>
        </w:rPr>
        <w:t xml:space="preserve">204 </w:t>
      </w:r>
      <w:r>
        <w:rPr>
          <w:rFonts w:ascii="Trebuchet MS" w:hAnsi="Trebuchet MS"/>
          <w:bCs/>
        </w:rPr>
        <w:t xml:space="preserve">&amp; 208 </w:t>
      </w:r>
      <w:r w:rsidRPr="00DF2E54">
        <w:rPr>
          <w:rFonts w:ascii="Trebuchet MS" w:hAnsi="Trebuchet MS"/>
          <w:bCs/>
        </w:rPr>
        <w:t>Southcote Lane</w:t>
      </w:r>
      <w:r>
        <w:rPr>
          <w:rFonts w:ascii="Trebuchet MS" w:hAnsi="Trebuchet MS"/>
          <w:bCs/>
        </w:rPr>
        <w:t xml:space="preserve">, </w:t>
      </w:r>
      <w:r w:rsidRPr="00DF2E54">
        <w:rPr>
          <w:rFonts w:ascii="Trebuchet MS" w:hAnsi="Trebuchet MS"/>
          <w:bCs/>
        </w:rPr>
        <w:t>RG30 3AU</w:t>
      </w:r>
    </w:p>
    <w:p w:rsidR="00DF2E54" w:rsidRDefault="00DF2E54" w:rsidP="00DF2E54">
      <w:pPr>
        <w:rPr>
          <w:rFonts w:ascii="Trebuchet MS" w:hAnsi="Trebuchet MS"/>
          <w:b/>
          <w:bCs/>
          <w:color w:val="FF0000"/>
          <w:lang w:val="en-US"/>
        </w:rPr>
      </w:pPr>
    </w:p>
    <w:p w:rsidR="00DF2E54" w:rsidRPr="00DF2E54" w:rsidRDefault="00DF2E54" w:rsidP="00DF2E54">
      <w:pPr>
        <w:rPr>
          <w:rFonts w:ascii="Trebuchet MS" w:hAnsi="Trebuchet MS"/>
          <w:b/>
          <w:bCs/>
          <w:lang w:val="en-US"/>
        </w:rPr>
      </w:pPr>
      <w:r w:rsidRPr="00DF2E54">
        <w:rPr>
          <w:rFonts w:ascii="Trebuchet MS" w:hAnsi="Trebuchet MS"/>
          <w:b/>
          <w:bCs/>
          <w:lang w:val="en-US"/>
        </w:rPr>
        <w:lastRenderedPageBreak/>
        <w:t>Internal Consultation – Transport</w:t>
      </w:r>
    </w:p>
    <w:p w:rsidR="00DF2E54" w:rsidRPr="00DF2E54" w:rsidRDefault="00DF2E54" w:rsidP="00DF2E54">
      <w:pPr>
        <w:rPr>
          <w:rFonts w:ascii="Trebuchet MS" w:hAnsi="Trebuchet MS"/>
          <w:bCs/>
          <w:lang w:val="en-US"/>
        </w:rPr>
      </w:pPr>
      <w:r w:rsidRPr="00DF2E54">
        <w:rPr>
          <w:rFonts w:ascii="Trebuchet MS" w:hAnsi="Trebuchet MS"/>
          <w:bCs/>
          <w:lang w:val="en-US"/>
        </w:rPr>
        <w:t>No objection.</w:t>
      </w:r>
    </w:p>
    <w:p w:rsidR="00DF2E54" w:rsidRPr="00DF2E54" w:rsidRDefault="00DF2E54" w:rsidP="00DF2E54">
      <w:pPr>
        <w:rPr>
          <w:rFonts w:ascii="Trebuchet MS" w:hAnsi="Trebuchet MS"/>
          <w:b/>
          <w:bCs/>
          <w:color w:val="FF0000"/>
          <w:lang w:val="en-US"/>
        </w:rPr>
      </w:pPr>
    </w:p>
    <w:p w:rsidR="004C6563" w:rsidRPr="004C6563" w:rsidRDefault="004C6563" w:rsidP="004C6563">
      <w:pPr>
        <w:rPr>
          <w:rFonts w:ascii="Trebuchet MS" w:hAnsi="Trebuchet MS"/>
          <w:b/>
          <w:bCs/>
        </w:rPr>
      </w:pPr>
      <w:r w:rsidRPr="004C6563">
        <w:rPr>
          <w:rFonts w:ascii="Trebuchet MS" w:hAnsi="Trebuchet MS"/>
          <w:b/>
          <w:bCs/>
        </w:rPr>
        <w:t>Equality Act 2010:</w:t>
      </w:r>
    </w:p>
    <w:p w:rsidR="004C6563" w:rsidRPr="004C6563" w:rsidRDefault="004C6563" w:rsidP="004C6563">
      <w:pPr>
        <w:jc w:val="both"/>
        <w:rPr>
          <w:rFonts w:ascii="Trebuchet MS" w:hAnsi="Trebuchet MS"/>
          <w:bCs/>
        </w:rPr>
      </w:pPr>
      <w:r w:rsidRPr="004C6563">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C6563" w:rsidRPr="004C6563" w:rsidRDefault="004C6563" w:rsidP="004C6563">
      <w:pPr>
        <w:rPr>
          <w:rFonts w:ascii="Trebuchet MS" w:hAnsi="Trebuchet MS"/>
          <w:bCs/>
          <w:color w:val="FF0000"/>
        </w:rPr>
      </w:pPr>
    </w:p>
    <w:p w:rsidR="004C6563" w:rsidRPr="004C6563" w:rsidRDefault="004C6563" w:rsidP="004C6563">
      <w:pPr>
        <w:rPr>
          <w:rFonts w:ascii="Trebuchet MS" w:hAnsi="Trebuchet MS"/>
          <w:b/>
        </w:rPr>
      </w:pPr>
      <w:r w:rsidRPr="004C6563">
        <w:rPr>
          <w:rFonts w:ascii="Trebuchet MS" w:hAnsi="Trebuchet MS"/>
          <w:b/>
        </w:rPr>
        <w:t>Relevant Planning Policy and Guidance</w:t>
      </w:r>
    </w:p>
    <w:p w:rsidR="004C6563" w:rsidRPr="004C6563" w:rsidRDefault="004C6563" w:rsidP="004C6563">
      <w:pPr>
        <w:jc w:val="both"/>
        <w:rPr>
          <w:rFonts w:ascii="Trebuchet MS" w:hAnsi="Trebuchet MS"/>
        </w:rPr>
      </w:pPr>
      <w:r w:rsidRPr="004C6563">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4C6563" w:rsidRPr="004C6563" w:rsidRDefault="004C6563" w:rsidP="004C6563">
      <w:pPr>
        <w:jc w:val="both"/>
        <w:rPr>
          <w:rFonts w:ascii="Trebuchet MS" w:hAnsi="Trebuchet MS"/>
          <w:u w:val="single"/>
        </w:rPr>
      </w:pPr>
    </w:p>
    <w:p w:rsidR="004C6563" w:rsidRPr="004C6563" w:rsidRDefault="004C6563" w:rsidP="004C6563">
      <w:pPr>
        <w:jc w:val="both"/>
        <w:rPr>
          <w:rFonts w:ascii="Trebuchet MS" w:hAnsi="Trebuchet MS"/>
          <w:u w:val="single"/>
        </w:rPr>
      </w:pPr>
      <w:r w:rsidRPr="004C6563">
        <w:rPr>
          <w:rFonts w:ascii="Trebuchet MS" w:hAnsi="Trebuchet MS"/>
          <w:u w:val="single"/>
        </w:rPr>
        <w:t>National Planning Policy</w:t>
      </w:r>
    </w:p>
    <w:p w:rsidR="004C6563" w:rsidRPr="004C6563" w:rsidRDefault="004C6563" w:rsidP="004C6563">
      <w:pPr>
        <w:jc w:val="both"/>
        <w:rPr>
          <w:rFonts w:ascii="Trebuchet MS" w:hAnsi="Trebuchet MS"/>
        </w:rPr>
      </w:pPr>
      <w:r w:rsidRPr="004C6563">
        <w:rPr>
          <w:rFonts w:ascii="Trebuchet MS" w:hAnsi="Trebuchet MS"/>
        </w:rPr>
        <w:t>National Planning Policy Framework (2019)</w:t>
      </w:r>
    </w:p>
    <w:p w:rsidR="004C6563" w:rsidRPr="004C6563" w:rsidRDefault="004C6563" w:rsidP="004C6563">
      <w:pPr>
        <w:jc w:val="both"/>
        <w:rPr>
          <w:rFonts w:ascii="Trebuchet MS" w:hAnsi="Trebuchet MS"/>
        </w:rPr>
      </w:pPr>
      <w:r w:rsidRPr="004C6563">
        <w:rPr>
          <w:rFonts w:ascii="Trebuchet MS" w:hAnsi="Trebuchet MS"/>
        </w:rPr>
        <w:t>National Planning Practice Guidance</w:t>
      </w:r>
    </w:p>
    <w:p w:rsidR="004C6563" w:rsidRPr="004C6563" w:rsidRDefault="004C6563" w:rsidP="004C6563">
      <w:pPr>
        <w:jc w:val="both"/>
        <w:rPr>
          <w:rFonts w:ascii="Trebuchet MS" w:hAnsi="Trebuchet MS"/>
        </w:rPr>
      </w:pPr>
    </w:p>
    <w:p w:rsidR="004C6563" w:rsidRPr="004C6563" w:rsidRDefault="004C6563" w:rsidP="004C6563">
      <w:pPr>
        <w:jc w:val="both"/>
        <w:rPr>
          <w:rFonts w:ascii="Trebuchet MS" w:hAnsi="Trebuchet MS"/>
          <w:b/>
          <w:bCs/>
          <w:u w:val="single"/>
        </w:rPr>
      </w:pPr>
      <w:r w:rsidRPr="004C6563">
        <w:rPr>
          <w:rFonts w:ascii="Trebuchet MS" w:hAnsi="Trebuchet MS"/>
          <w:b/>
          <w:bCs/>
          <w:u w:val="single"/>
        </w:rPr>
        <w:t>Reading Borough Local Plan (2019)</w:t>
      </w:r>
    </w:p>
    <w:p w:rsidR="004C6563" w:rsidRPr="004C6563" w:rsidRDefault="004C6563" w:rsidP="004C6563">
      <w:pPr>
        <w:jc w:val="both"/>
        <w:rPr>
          <w:rFonts w:ascii="Trebuchet MS" w:hAnsi="Trebuchet MS"/>
          <w:bCs/>
        </w:rPr>
      </w:pPr>
      <w:r w:rsidRPr="004C6563">
        <w:rPr>
          <w:rFonts w:ascii="Trebuchet MS" w:hAnsi="Trebuchet MS"/>
          <w:bCs/>
        </w:rPr>
        <w:t>CC7- Design and the Public Realm</w:t>
      </w:r>
    </w:p>
    <w:p w:rsidR="004C6563" w:rsidRPr="004C6563" w:rsidRDefault="004C6563" w:rsidP="004C6563">
      <w:pPr>
        <w:jc w:val="both"/>
        <w:rPr>
          <w:rFonts w:ascii="Trebuchet MS" w:hAnsi="Trebuchet MS"/>
          <w:bCs/>
        </w:rPr>
      </w:pPr>
      <w:r w:rsidRPr="004C6563">
        <w:rPr>
          <w:rFonts w:ascii="Trebuchet MS" w:hAnsi="Trebuchet MS"/>
          <w:bCs/>
        </w:rPr>
        <w:t>CC8 - Safeguarding Amenity</w:t>
      </w:r>
    </w:p>
    <w:p w:rsidR="004C6563" w:rsidRPr="004C6563" w:rsidRDefault="004C6563" w:rsidP="004C6563">
      <w:pPr>
        <w:jc w:val="both"/>
        <w:rPr>
          <w:rFonts w:ascii="Trebuchet MS" w:hAnsi="Trebuchet MS"/>
          <w:bCs/>
        </w:rPr>
      </w:pPr>
      <w:r w:rsidRPr="004C6563">
        <w:rPr>
          <w:rFonts w:ascii="Trebuchet MS" w:hAnsi="Trebuchet MS"/>
          <w:bCs/>
        </w:rPr>
        <w:t>H9 - House Extensions and Ancillary Accommodation</w:t>
      </w:r>
    </w:p>
    <w:p w:rsidR="004C6563" w:rsidRPr="004C6563" w:rsidRDefault="004C6563" w:rsidP="004C6563">
      <w:pPr>
        <w:jc w:val="both"/>
        <w:rPr>
          <w:rFonts w:ascii="Trebuchet MS" w:hAnsi="Trebuchet MS"/>
          <w:u w:val="single"/>
        </w:rPr>
      </w:pPr>
    </w:p>
    <w:p w:rsidR="004C6563" w:rsidRPr="004C6563" w:rsidRDefault="004C6563" w:rsidP="004C6563">
      <w:pPr>
        <w:jc w:val="both"/>
        <w:rPr>
          <w:rFonts w:ascii="Trebuchet MS" w:hAnsi="Trebuchet MS"/>
          <w:u w:val="single"/>
        </w:rPr>
      </w:pPr>
      <w:r w:rsidRPr="004C6563">
        <w:rPr>
          <w:rFonts w:ascii="Trebuchet MS" w:hAnsi="Trebuchet MS"/>
          <w:u w:val="single"/>
        </w:rPr>
        <w:t>SPG/SPD</w:t>
      </w:r>
    </w:p>
    <w:p w:rsidR="004C6563" w:rsidRPr="004C6563" w:rsidRDefault="004C6563" w:rsidP="004C6563">
      <w:pPr>
        <w:jc w:val="both"/>
        <w:rPr>
          <w:rFonts w:ascii="Trebuchet MS" w:hAnsi="Trebuchet MS"/>
        </w:rPr>
      </w:pPr>
      <w:r w:rsidRPr="004C6563">
        <w:rPr>
          <w:rFonts w:ascii="Trebuchet MS" w:hAnsi="Trebuchet MS"/>
        </w:rPr>
        <w:t>A Design Guide to House Extensions SPG (2021)</w:t>
      </w:r>
    </w:p>
    <w:p w:rsidR="004C6563" w:rsidRPr="004C6563" w:rsidRDefault="004C6563" w:rsidP="004C6563">
      <w:pPr>
        <w:rPr>
          <w:rFonts w:ascii="Trebuchet MS" w:hAnsi="Trebuchet MS"/>
          <w:b/>
          <w:bCs/>
          <w:color w:val="FF0000"/>
        </w:rPr>
      </w:pPr>
    </w:p>
    <w:p w:rsidR="004C6563" w:rsidRPr="004C6563" w:rsidRDefault="004C6563" w:rsidP="004C6563">
      <w:pPr>
        <w:rPr>
          <w:rFonts w:ascii="Trebuchet MS" w:hAnsi="Trebuchet MS"/>
          <w:b/>
          <w:bCs/>
        </w:rPr>
      </w:pPr>
      <w:r w:rsidRPr="004C6563">
        <w:rPr>
          <w:rFonts w:ascii="Trebuchet MS" w:hAnsi="Trebuchet MS"/>
          <w:b/>
          <w:bCs/>
        </w:rPr>
        <w:t>Assessment</w:t>
      </w:r>
    </w:p>
    <w:p w:rsidR="004C6563" w:rsidRPr="004C6563" w:rsidRDefault="004C6563" w:rsidP="004C6563">
      <w:pPr>
        <w:rPr>
          <w:rFonts w:ascii="Trebuchet MS" w:hAnsi="Trebuchet MS"/>
          <w:u w:val="single"/>
        </w:rPr>
      </w:pPr>
      <w:r w:rsidRPr="004C6563">
        <w:rPr>
          <w:rFonts w:ascii="Trebuchet MS" w:hAnsi="Trebuchet MS"/>
          <w:u w:val="single"/>
        </w:rPr>
        <w:t>Character and appearance</w:t>
      </w:r>
    </w:p>
    <w:p w:rsidR="004C6563" w:rsidRDefault="004C6563" w:rsidP="004C6563">
      <w:pPr>
        <w:jc w:val="both"/>
        <w:rPr>
          <w:rFonts w:ascii="Trebuchet MS" w:hAnsi="Trebuchet MS"/>
          <w:bCs/>
          <w:iCs/>
        </w:rPr>
      </w:pPr>
      <w:r w:rsidRPr="004C6563">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4C6563" w:rsidRDefault="00A1367A" w:rsidP="004C6563">
      <w:pPr>
        <w:jc w:val="both"/>
        <w:rPr>
          <w:rFonts w:ascii="Trebuchet MS" w:hAnsi="Trebuchet MS"/>
        </w:rPr>
      </w:pPr>
      <w:r>
        <w:rPr>
          <w:rFonts w:ascii="Trebuchet MS" w:hAnsi="Trebuchet MS"/>
          <w:bCs/>
          <w:iCs/>
        </w:rPr>
        <w:lastRenderedPageBreak/>
        <w:t>T</w:t>
      </w:r>
      <w:r w:rsidRPr="00A1367A">
        <w:rPr>
          <w:rFonts w:ascii="Trebuchet MS" w:hAnsi="Trebuchet MS"/>
          <w:bCs/>
          <w:iCs/>
        </w:rPr>
        <w:t xml:space="preserve">he scale, design and materials </w:t>
      </w:r>
      <w:r>
        <w:rPr>
          <w:rFonts w:ascii="Trebuchet MS" w:hAnsi="Trebuchet MS"/>
          <w:bCs/>
          <w:iCs/>
        </w:rPr>
        <w:t xml:space="preserve">of the proposed front and rear extensions </w:t>
      </w:r>
      <w:r w:rsidRPr="00A1367A">
        <w:rPr>
          <w:rFonts w:ascii="Trebuchet MS" w:hAnsi="Trebuchet MS"/>
          <w:bCs/>
          <w:iCs/>
        </w:rPr>
        <w:t xml:space="preserve">complement that of the original house. In addition, the </w:t>
      </w:r>
      <w:r>
        <w:rPr>
          <w:rFonts w:ascii="Trebuchet MS" w:hAnsi="Trebuchet MS"/>
          <w:bCs/>
          <w:iCs/>
        </w:rPr>
        <w:t xml:space="preserve">proposed front </w:t>
      </w:r>
      <w:r w:rsidRPr="00A1367A">
        <w:rPr>
          <w:rFonts w:ascii="Trebuchet MS" w:hAnsi="Trebuchet MS"/>
          <w:bCs/>
          <w:iCs/>
        </w:rPr>
        <w:t xml:space="preserve">extension would not be considered harmful on the character and appearance of </w:t>
      </w:r>
      <w:r>
        <w:rPr>
          <w:rFonts w:ascii="Trebuchet MS" w:hAnsi="Trebuchet MS"/>
          <w:bCs/>
          <w:iCs/>
        </w:rPr>
        <w:t xml:space="preserve">the existing house, terrace </w:t>
      </w:r>
      <w:r w:rsidRPr="00A1367A">
        <w:rPr>
          <w:rFonts w:ascii="Trebuchet MS" w:hAnsi="Trebuchet MS"/>
          <w:bCs/>
          <w:iCs/>
        </w:rPr>
        <w:t xml:space="preserve">and the street scene as the proposed </w:t>
      </w:r>
      <w:r>
        <w:rPr>
          <w:rFonts w:ascii="Trebuchet MS" w:hAnsi="Trebuchet MS"/>
          <w:bCs/>
          <w:iCs/>
        </w:rPr>
        <w:t xml:space="preserve">front extension </w:t>
      </w:r>
      <w:r w:rsidRPr="00A1367A">
        <w:rPr>
          <w:rFonts w:ascii="Trebuchet MS" w:hAnsi="Trebuchet MS"/>
          <w:bCs/>
          <w:iCs/>
        </w:rPr>
        <w:t>would match that on the front porch of the neighbour’s house at No.2</w:t>
      </w:r>
      <w:r>
        <w:rPr>
          <w:rFonts w:ascii="Trebuchet MS" w:hAnsi="Trebuchet MS"/>
          <w:bCs/>
          <w:iCs/>
        </w:rPr>
        <w:t>04 Southcote Lane</w:t>
      </w:r>
      <w:r w:rsidRPr="00A1367A">
        <w:rPr>
          <w:rFonts w:ascii="Trebuchet MS" w:hAnsi="Trebuchet MS"/>
          <w:bCs/>
          <w:iCs/>
        </w:rPr>
        <w:t xml:space="preserve"> as shown in the </w:t>
      </w:r>
      <w:proofErr w:type="spellStart"/>
      <w:r>
        <w:rPr>
          <w:rFonts w:ascii="Trebuchet MS" w:hAnsi="Trebuchet MS"/>
          <w:bCs/>
          <w:iCs/>
        </w:rPr>
        <w:t>arial</w:t>
      </w:r>
      <w:proofErr w:type="spellEnd"/>
      <w:r>
        <w:rPr>
          <w:rFonts w:ascii="Trebuchet MS" w:hAnsi="Trebuchet MS"/>
          <w:bCs/>
          <w:iCs/>
        </w:rPr>
        <w:t xml:space="preserve"> </w:t>
      </w:r>
      <w:r w:rsidRPr="00A1367A">
        <w:rPr>
          <w:rFonts w:ascii="Trebuchet MS" w:hAnsi="Trebuchet MS"/>
          <w:bCs/>
          <w:iCs/>
        </w:rPr>
        <w:t>photo below</w:t>
      </w:r>
      <w:r>
        <w:rPr>
          <w:rFonts w:ascii="Trebuchet MS" w:hAnsi="Trebuchet MS"/>
          <w:bCs/>
          <w:iCs/>
        </w:rPr>
        <w:t>.</w:t>
      </w:r>
      <w:r w:rsidRPr="00A1367A">
        <w:rPr>
          <w:rFonts w:ascii="Trebuchet MS" w:hAnsi="Trebuchet MS"/>
          <w:bCs/>
          <w:iCs/>
        </w:rPr>
        <w:t xml:space="preserve"> </w:t>
      </w:r>
      <w:r w:rsidR="004C6563" w:rsidRPr="004C6563">
        <w:rPr>
          <w:rFonts w:ascii="Trebuchet MS" w:hAnsi="Trebuchet MS"/>
        </w:rPr>
        <w:t>Although the proposed rear extension would have a flat roof which is different from the existing house, the impact on the overall appearance of the existing house and the neighbouring houses would not be considered harmful. There are existing single-story front and rear extensions in the area therefore an extension of this kind is not unconventional nor would it be considered to have a detrimental impact on the character and appearance of neighbouring houses and the street. The proposed development therefore does not harm the character or appearance of the existing house nor have a detrimental impact on the wider area.</w:t>
      </w:r>
    </w:p>
    <w:p w:rsidR="00872596" w:rsidRPr="00872596" w:rsidRDefault="00872596" w:rsidP="00872596">
      <w:pPr>
        <w:pStyle w:val="Caption"/>
        <w:keepNext/>
        <w:spacing w:after="0"/>
        <w:rPr>
          <w:rFonts w:ascii="Trebuchet MS" w:hAnsi="Trebuchet MS"/>
          <w:sz w:val="20"/>
          <w:szCs w:val="20"/>
        </w:rPr>
      </w:pPr>
      <w:r w:rsidRPr="00872596">
        <w:rPr>
          <w:rFonts w:ascii="Trebuchet MS" w:hAnsi="Trebuchet MS"/>
          <w:sz w:val="20"/>
          <w:szCs w:val="20"/>
        </w:rPr>
        <w:t xml:space="preserve">Figure </w:t>
      </w:r>
      <w:r w:rsidRPr="00872596">
        <w:rPr>
          <w:rFonts w:ascii="Trebuchet MS" w:hAnsi="Trebuchet MS"/>
          <w:sz w:val="20"/>
          <w:szCs w:val="20"/>
        </w:rPr>
        <w:fldChar w:fldCharType="begin"/>
      </w:r>
      <w:r w:rsidRPr="00872596">
        <w:rPr>
          <w:rFonts w:ascii="Trebuchet MS" w:hAnsi="Trebuchet MS"/>
          <w:sz w:val="20"/>
          <w:szCs w:val="20"/>
        </w:rPr>
        <w:instrText xml:space="preserve"> SEQ Figure \* ARABIC </w:instrText>
      </w:r>
      <w:r w:rsidRPr="00872596">
        <w:rPr>
          <w:rFonts w:ascii="Trebuchet MS" w:hAnsi="Trebuchet MS"/>
          <w:sz w:val="20"/>
          <w:szCs w:val="20"/>
        </w:rPr>
        <w:fldChar w:fldCharType="separate"/>
      </w:r>
      <w:r w:rsidRPr="00872596">
        <w:rPr>
          <w:rFonts w:ascii="Trebuchet MS" w:hAnsi="Trebuchet MS"/>
          <w:noProof/>
          <w:sz w:val="20"/>
          <w:szCs w:val="20"/>
        </w:rPr>
        <w:t>1</w:t>
      </w:r>
      <w:r w:rsidRPr="00872596">
        <w:rPr>
          <w:rFonts w:ascii="Trebuchet MS" w:hAnsi="Trebuchet MS"/>
          <w:sz w:val="20"/>
          <w:szCs w:val="20"/>
        </w:rPr>
        <w:fldChar w:fldCharType="end"/>
      </w:r>
      <w:r w:rsidRPr="00872596">
        <w:rPr>
          <w:rFonts w:ascii="Trebuchet MS" w:hAnsi="Trebuchet MS"/>
          <w:sz w:val="20"/>
          <w:szCs w:val="20"/>
        </w:rPr>
        <w:t xml:space="preserve">: Google Arial Photo showing the site and the neighbour’s frontage </w:t>
      </w:r>
    </w:p>
    <w:p w:rsidR="004C6563" w:rsidRPr="004C6563" w:rsidRDefault="002A7E67" w:rsidP="004C6563">
      <w:pPr>
        <w:jc w:val="both"/>
        <w:rPr>
          <w:rFonts w:ascii="Trebuchet MS" w:hAnsi="Trebuchet MS"/>
          <w:color w:val="FF0000"/>
        </w:rPr>
      </w:pPr>
      <w:r>
        <w:rPr>
          <w:rFonts w:ascii="Trebuchet MS" w:hAnsi="Trebuchet MS"/>
          <w:noProof/>
          <w:color w:val="FF0000"/>
          <w:lang w:eastAsia="en-GB"/>
        </w:rPr>
        <w:drawing>
          <wp:inline distT="0" distB="0" distL="0" distR="0" wp14:anchorId="15C9EB60">
            <wp:extent cx="5762962" cy="3314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1734" cy="3342752"/>
                    </a:xfrm>
                    <a:prstGeom prst="rect">
                      <a:avLst/>
                    </a:prstGeom>
                    <a:noFill/>
                  </pic:spPr>
                </pic:pic>
              </a:graphicData>
            </a:graphic>
          </wp:inline>
        </w:drawing>
      </w:r>
    </w:p>
    <w:p w:rsidR="00D74454" w:rsidRPr="004C6563" w:rsidRDefault="00D74454" w:rsidP="00D74454">
      <w:pPr>
        <w:spacing w:after="0"/>
        <w:jc w:val="both"/>
        <w:rPr>
          <w:rFonts w:ascii="Trebuchet MS" w:hAnsi="Trebuchet MS"/>
          <w:bCs/>
          <w:iCs/>
          <w:color w:val="FF0000"/>
        </w:rPr>
      </w:pPr>
    </w:p>
    <w:p w:rsidR="004C6563" w:rsidRPr="004C6563" w:rsidRDefault="004C6563" w:rsidP="004C6563">
      <w:pPr>
        <w:rPr>
          <w:rFonts w:ascii="Trebuchet MS" w:hAnsi="Trebuchet MS"/>
          <w:u w:val="single"/>
        </w:rPr>
      </w:pPr>
      <w:r w:rsidRPr="004C6563">
        <w:rPr>
          <w:rFonts w:ascii="Trebuchet MS" w:hAnsi="Trebuchet MS"/>
          <w:u w:val="single"/>
        </w:rPr>
        <w:t>Residential Amenity</w:t>
      </w:r>
    </w:p>
    <w:p w:rsidR="004C6563" w:rsidRPr="004C6563" w:rsidRDefault="004C6563" w:rsidP="004C6563">
      <w:pPr>
        <w:jc w:val="both"/>
        <w:rPr>
          <w:rFonts w:ascii="Trebuchet MS" w:hAnsi="Trebuchet MS"/>
        </w:rPr>
      </w:pPr>
      <w:r w:rsidRPr="004C6563">
        <w:rPr>
          <w:rFonts w:ascii="Trebuchet MS" w:hAnsi="Trebuchet MS"/>
        </w:rPr>
        <w:t>CC8 (Safeguarding Amenity) seeks to prevent development causing detrimental impact on the neighbouring properties; policy H9</w:t>
      </w:r>
      <w:r w:rsidRPr="004C6563">
        <w:rPr>
          <w:rFonts w:ascii="Trebuchet MS" w:hAnsi="Trebuchet MS"/>
          <w:bCs/>
          <w:iCs/>
        </w:rPr>
        <w:t xml:space="preserve"> (House Extensions and Ancillary Accommodation) provides that extensions should not cause an overbearing impact on neighbours”</w:t>
      </w:r>
      <w:r w:rsidRPr="004C6563">
        <w:rPr>
          <w:rFonts w:ascii="Trebuchet MS" w:hAnsi="Trebuchet MS"/>
        </w:rPr>
        <w:t xml:space="preserve">. </w:t>
      </w:r>
    </w:p>
    <w:p w:rsidR="004C6563" w:rsidRPr="004C6563" w:rsidRDefault="004C6563" w:rsidP="004C6563">
      <w:pPr>
        <w:jc w:val="both"/>
        <w:rPr>
          <w:rFonts w:ascii="Trebuchet MS" w:hAnsi="Trebuchet MS"/>
        </w:rPr>
      </w:pPr>
      <w:r w:rsidRPr="004C6563">
        <w:rPr>
          <w:rFonts w:ascii="Trebuchet MS" w:hAnsi="Trebuchet MS"/>
        </w:rPr>
        <w:t>As the propos</w:t>
      </w:r>
      <w:r w:rsidR="00BA05C8">
        <w:rPr>
          <w:rFonts w:ascii="Trebuchet MS" w:hAnsi="Trebuchet MS"/>
        </w:rPr>
        <w:t>ed front and rear extension are</w:t>
      </w:r>
      <w:r w:rsidRPr="004C6563">
        <w:rPr>
          <w:rFonts w:ascii="Trebuchet MS" w:hAnsi="Trebuchet MS"/>
        </w:rPr>
        <w:t xml:space="preserve"> single story there would be no overlooking of neighbouring properties and the existing</w:t>
      </w:r>
      <w:r w:rsidR="00BA05C8">
        <w:rPr>
          <w:rFonts w:ascii="Trebuchet MS" w:hAnsi="Trebuchet MS"/>
        </w:rPr>
        <w:t xml:space="preserve"> rear </w:t>
      </w:r>
      <w:r w:rsidRPr="004C6563">
        <w:rPr>
          <w:rFonts w:ascii="Trebuchet MS" w:hAnsi="Trebuchet MS"/>
        </w:rPr>
        <w:t>boundary fencing between houses would act as a form of screening therefore the extension is unlikely to cause loss of privacy to the neighbour</w:t>
      </w:r>
      <w:r w:rsidR="00A1367A">
        <w:rPr>
          <w:rFonts w:ascii="Trebuchet MS" w:hAnsi="Trebuchet MS"/>
        </w:rPr>
        <w:t>s</w:t>
      </w:r>
      <w:r w:rsidRPr="004C6563">
        <w:rPr>
          <w:rFonts w:ascii="Trebuchet MS" w:hAnsi="Trebuchet MS"/>
        </w:rPr>
        <w:t xml:space="preserve">. In addition, the extension is unlikely to cause any loss of sunlight, daylight or overshadowing to the neighbouring house. The proposed </w:t>
      </w:r>
      <w:r w:rsidR="00BA05C8">
        <w:rPr>
          <w:rFonts w:ascii="Trebuchet MS" w:hAnsi="Trebuchet MS"/>
        </w:rPr>
        <w:t>development</w:t>
      </w:r>
      <w:r w:rsidRPr="004C6563">
        <w:rPr>
          <w:rFonts w:ascii="Trebuchet MS" w:hAnsi="Trebuchet MS"/>
        </w:rPr>
        <w:t xml:space="preserve"> would be considered unlikely to cause an overbearing impact on neighbours. </w:t>
      </w:r>
    </w:p>
    <w:p w:rsidR="00A612AE" w:rsidRDefault="00A612AE" w:rsidP="004C6563">
      <w:pPr>
        <w:rPr>
          <w:rFonts w:ascii="Trebuchet MS" w:hAnsi="Trebuchet MS"/>
          <w:b/>
        </w:rPr>
      </w:pPr>
    </w:p>
    <w:p w:rsidR="00A612AE" w:rsidRDefault="00A612AE" w:rsidP="004C6563">
      <w:pPr>
        <w:rPr>
          <w:rFonts w:ascii="Trebuchet MS" w:hAnsi="Trebuchet MS"/>
          <w:b/>
        </w:rPr>
      </w:pPr>
    </w:p>
    <w:p w:rsidR="00A612AE" w:rsidRDefault="00A612AE" w:rsidP="004C6563">
      <w:pPr>
        <w:rPr>
          <w:rFonts w:ascii="Trebuchet MS" w:hAnsi="Trebuchet MS"/>
          <w:b/>
        </w:rPr>
      </w:pPr>
      <w:bookmarkStart w:id="0" w:name="_GoBack"/>
      <w:bookmarkEnd w:id="0"/>
    </w:p>
    <w:p w:rsidR="004C6563" w:rsidRPr="004C6563" w:rsidRDefault="004C6563" w:rsidP="004C6563">
      <w:pPr>
        <w:rPr>
          <w:rFonts w:ascii="Trebuchet MS" w:hAnsi="Trebuchet MS"/>
          <w:b/>
        </w:rPr>
      </w:pPr>
      <w:r w:rsidRPr="004C6563">
        <w:rPr>
          <w:rFonts w:ascii="Trebuchet MS" w:hAnsi="Trebuchet MS"/>
          <w:b/>
        </w:rPr>
        <w:lastRenderedPageBreak/>
        <w:t>Conclusion</w:t>
      </w:r>
    </w:p>
    <w:p w:rsidR="004C6563" w:rsidRPr="004C6563" w:rsidRDefault="004C6563" w:rsidP="004C6563">
      <w:pPr>
        <w:rPr>
          <w:rFonts w:ascii="Trebuchet MS" w:hAnsi="Trebuchet MS"/>
          <w:b/>
          <w:bCs/>
          <w:u w:val="single"/>
        </w:rPr>
      </w:pPr>
      <w:r w:rsidRPr="004C6563">
        <w:rPr>
          <w:rFonts w:ascii="Trebuchet MS" w:hAnsi="Trebuchet MS"/>
        </w:rPr>
        <w:t xml:space="preserve">The proposed extension is considered to be in accordance with the </w:t>
      </w:r>
      <w:r w:rsidRPr="004C6563">
        <w:rPr>
          <w:rFonts w:ascii="Trebuchet MS" w:hAnsi="Trebuchet MS"/>
          <w:bCs/>
        </w:rPr>
        <w:t xml:space="preserve">Reading Borough Local Plan (2019) and the Design Guide to House extensions (2021) and therefore the application is recommended for approval subject to conditions.  </w:t>
      </w:r>
    </w:p>
    <w:p w:rsidR="004C6563" w:rsidRPr="004C6563" w:rsidRDefault="004C6563" w:rsidP="004C6563">
      <w:pPr>
        <w:rPr>
          <w:rFonts w:ascii="Trebuchet MS" w:hAnsi="Trebuchet MS"/>
          <w:b/>
          <w:bCs/>
        </w:rPr>
      </w:pPr>
      <w:r w:rsidRPr="004C6563">
        <w:rPr>
          <w:rFonts w:ascii="Trebuchet MS" w:hAnsi="Trebuchet MS"/>
          <w:b/>
          <w:bCs/>
        </w:rPr>
        <w:t>Recommendation:</w:t>
      </w:r>
    </w:p>
    <w:p w:rsidR="004C6563" w:rsidRPr="004C6563" w:rsidRDefault="004C6563" w:rsidP="004C6563">
      <w:pPr>
        <w:rPr>
          <w:rFonts w:ascii="Trebuchet MS" w:hAnsi="Trebuchet MS"/>
        </w:rPr>
      </w:pPr>
      <w:r w:rsidRPr="004C6563">
        <w:rPr>
          <w:rFonts w:ascii="Trebuchet MS" w:hAnsi="Trebuchet MS"/>
        </w:rPr>
        <w:t>Grant</w:t>
      </w:r>
    </w:p>
    <w:p w:rsidR="004C6563" w:rsidRPr="004C6563" w:rsidRDefault="004C6563" w:rsidP="004C6563">
      <w:pPr>
        <w:rPr>
          <w:rFonts w:ascii="Trebuchet MS" w:hAnsi="Trebuchet MS"/>
          <w:b/>
        </w:rPr>
      </w:pPr>
      <w:r w:rsidRPr="004C6563">
        <w:rPr>
          <w:rFonts w:ascii="Trebuchet MS" w:hAnsi="Trebuchet MS"/>
          <w:b/>
        </w:rPr>
        <w:t>CONDITIONS</w:t>
      </w:r>
    </w:p>
    <w:p w:rsidR="004C6563" w:rsidRPr="004C6563" w:rsidRDefault="004C6563" w:rsidP="004C6563">
      <w:pPr>
        <w:numPr>
          <w:ilvl w:val="0"/>
          <w:numId w:val="1"/>
        </w:numPr>
        <w:rPr>
          <w:rFonts w:ascii="Trebuchet MS" w:hAnsi="Trebuchet MS"/>
        </w:rPr>
      </w:pPr>
      <w:r w:rsidRPr="004C6563">
        <w:rPr>
          <w:rFonts w:ascii="Trebuchet MS" w:hAnsi="Trebuchet MS"/>
          <w:lang w:val="en"/>
        </w:rPr>
        <w:t xml:space="preserve">Time Limit (Standard) </w:t>
      </w:r>
      <w:r w:rsidRPr="004C6563">
        <w:rPr>
          <w:rFonts w:ascii="Trebuchet MS" w:hAnsi="Trebuchet MS"/>
        </w:rPr>
        <w:t>TL1</w:t>
      </w:r>
    </w:p>
    <w:p w:rsidR="004C6563" w:rsidRPr="004C6563" w:rsidRDefault="004C6563" w:rsidP="004C6563">
      <w:pPr>
        <w:numPr>
          <w:ilvl w:val="0"/>
          <w:numId w:val="1"/>
        </w:numPr>
        <w:rPr>
          <w:rFonts w:ascii="Trebuchet MS" w:hAnsi="Trebuchet MS"/>
        </w:rPr>
      </w:pPr>
      <w:r w:rsidRPr="004C6563">
        <w:rPr>
          <w:rFonts w:ascii="Trebuchet MS" w:hAnsi="Trebuchet MS"/>
        </w:rPr>
        <w:t>Approved Plans Ap1</w:t>
      </w:r>
    </w:p>
    <w:p w:rsidR="004C6563" w:rsidRPr="004C6563" w:rsidRDefault="004C6563" w:rsidP="004C6563">
      <w:pPr>
        <w:numPr>
          <w:ilvl w:val="0"/>
          <w:numId w:val="1"/>
        </w:numPr>
        <w:rPr>
          <w:rFonts w:ascii="Trebuchet MS" w:hAnsi="Trebuchet MS"/>
        </w:rPr>
      </w:pPr>
      <w:r w:rsidRPr="004C6563">
        <w:rPr>
          <w:rFonts w:ascii="Trebuchet MS" w:hAnsi="Trebuchet MS"/>
        </w:rPr>
        <w:t>Materials (As Specified)</w:t>
      </w:r>
      <w:r w:rsidRPr="004C6563">
        <w:t xml:space="preserve"> </w:t>
      </w:r>
      <w:r w:rsidRPr="004C6563">
        <w:rPr>
          <w:rFonts w:ascii="Trebuchet MS" w:hAnsi="Trebuchet MS"/>
        </w:rPr>
        <w:t>M3</w:t>
      </w:r>
    </w:p>
    <w:p w:rsidR="004C6563" w:rsidRPr="004C6563" w:rsidRDefault="004C6563" w:rsidP="004C6563">
      <w:pPr>
        <w:rPr>
          <w:color w:val="FF0000"/>
        </w:rPr>
      </w:pPr>
    </w:p>
    <w:p w:rsidR="000B3742" w:rsidRPr="004C6563" w:rsidRDefault="000B3742">
      <w:pPr>
        <w:rPr>
          <w:color w:val="FF0000"/>
        </w:rPr>
      </w:pPr>
    </w:p>
    <w:sectPr w:rsidR="000B3742" w:rsidRPr="004C65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563"/>
    <w:rsid w:val="000B3742"/>
    <w:rsid w:val="002A7E67"/>
    <w:rsid w:val="00302A19"/>
    <w:rsid w:val="004C6563"/>
    <w:rsid w:val="005446D9"/>
    <w:rsid w:val="006266CD"/>
    <w:rsid w:val="00627A19"/>
    <w:rsid w:val="00720FCD"/>
    <w:rsid w:val="00746E76"/>
    <w:rsid w:val="00872596"/>
    <w:rsid w:val="00A1367A"/>
    <w:rsid w:val="00A5014F"/>
    <w:rsid w:val="00A60E0E"/>
    <w:rsid w:val="00A612AE"/>
    <w:rsid w:val="00BA05C8"/>
    <w:rsid w:val="00C042B1"/>
    <w:rsid w:val="00CB385B"/>
    <w:rsid w:val="00D74454"/>
    <w:rsid w:val="00DF2E54"/>
    <w:rsid w:val="00E4565B"/>
    <w:rsid w:val="00E46A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61B79"/>
  <w15:chartTrackingRefBased/>
  <w15:docId w15:val="{C32BDE0A-2A29-472E-8B27-0482A280A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2E54"/>
    <w:rPr>
      <w:color w:val="0563C1" w:themeColor="hyperlink"/>
      <w:u w:val="single"/>
    </w:rPr>
  </w:style>
  <w:style w:type="character" w:customStyle="1" w:styleId="UnresolvedMention">
    <w:name w:val="Unresolved Mention"/>
    <w:basedOn w:val="DefaultParagraphFont"/>
    <w:uiPriority w:val="99"/>
    <w:semiHidden/>
    <w:unhideWhenUsed/>
    <w:rsid w:val="00DF2E54"/>
    <w:rPr>
      <w:color w:val="605E5C"/>
      <w:shd w:val="clear" w:color="auto" w:fill="E1DFDD"/>
    </w:rPr>
  </w:style>
  <w:style w:type="paragraph" w:styleId="BalloonText">
    <w:name w:val="Balloon Text"/>
    <w:basedOn w:val="Normal"/>
    <w:link w:val="BalloonTextChar"/>
    <w:uiPriority w:val="99"/>
    <w:semiHidden/>
    <w:unhideWhenUsed/>
    <w:rsid w:val="002A7E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E67"/>
    <w:rPr>
      <w:rFonts w:ascii="Segoe UI" w:hAnsi="Segoe UI" w:cs="Segoe UI"/>
      <w:sz w:val="18"/>
      <w:szCs w:val="18"/>
    </w:rPr>
  </w:style>
  <w:style w:type="paragraph" w:styleId="Caption">
    <w:name w:val="caption"/>
    <w:basedOn w:val="Normal"/>
    <w:next w:val="Normal"/>
    <w:uiPriority w:val="35"/>
    <w:unhideWhenUsed/>
    <w:qFormat/>
    <w:rsid w:val="00872596"/>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TotalTime>
  <Pages>4</Pages>
  <Words>854</Words>
  <Characters>4869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7</cp:revision>
  <dcterms:created xsi:type="dcterms:W3CDTF">2021-06-02T15:23:00Z</dcterms:created>
  <dcterms:modified xsi:type="dcterms:W3CDTF">2021-06-17T09:06:00Z</dcterms:modified>
</cp:coreProperties>
</file>