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4048" w:rsidRPr="00A734DA" w:rsidRDefault="00974048" w:rsidP="00974048">
      <w:pPr>
        <w:rPr>
          <w:rFonts w:ascii="Trebuchet MS" w:hAnsi="Trebuchet MS"/>
          <w:b/>
          <w:bCs/>
        </w:rPr>
      </w:pPr>
      <w:r w:rsidRPr="00A734DA">
        <w:rPr>
          <w:rFonts w:ascii="Trebuchet MS" w:hAnsi="Trebuchet MS"/>
          <w:b/>
          <w:bCs/>
        </w:rPr>
        <w:t>DELEGATED HOUSEHOLDER APPLICATION REPORT</w:t>
      </w:r>
    </w:p>
    <w:p w:rsidR="00974048" w:rsidRPr="00A734DA" w:rsidRDefault="00974048" w:rsidP="00974048">
      <w:pPr>
        <w:rPr>
          <w:rFonts w:ascii="Trebuchet MS" w:hAnsi="Trebuchet MS"/>
          <w:b/>
          <w:bCs/>
        </w:rPr>
      </w:pPr>
      <w:r w:rsidRPr="00A734DA">
        <w:rPr>
          <w:rFonts w:ascii="Trebuchet MS" w:hAnsi="Trebuchet MS"/>
          <w:b/>
          <w:bCs/>
        </w:rPr>
        <w:t xml:space="preserve">Ward: </w:t>
      </w:r>
      <w:r w:rsidR="00A734DA" w:rsidRPr="00A734DA">
        <w:rPr>
          <w:rFonts w:ascii="Trebuchet MS" w:hAnsi="Trebuchet MS"/>
          <w:b/>
          <w:bCs/>
        </w:rPr>
        <w:t>Thames</w:t>
      </w:r>
    </w:p>
    <w:p w:rsidR="00974048" w:rsidRPr="00A734DA" w:rsidRDefault="00974048" w:rsidP="00974048">
      <w:pPr>
        <w:rPr>
          <w:rFonts w:ascii="Trebuchet MS" w:hAnsi="Trebuchet MS"/>
          <w:bCs/>
        </w:rPr>
      </w:pPr>
      <w:r w:rsidRPr="00A734DA">
        <w:rPr>
          <w:rFonts w:ascii="Trebuchet MS" w:hAnsi="Trebuchet MS"/>
          <w:b/>
          <w:bCs/>
        </w:rPr>
        <w:t xml:space="preserve">App Ref: </w:t>
      </w:r>
      <w:r w:rsidR="00A734DA" w:rsidRPr="00A734DA">
        <w:rPr>
          <w:rFonts w:ascii="Trebuchet MS" w:hAnsi="Trebuchet MS"/>
          <w:bCs/>
          <w:lang w:val="en-US"/>
        </w:rPr>
        <w:t xml:space="preserve">210892 / </w:t>
      </w:r>
      <w:r w:rsidR="00A734DA" w:rsidRPr="00A734DA">
        <w:rPr>
          <w:rFonts w:ascii="Trebuchet MS" w:hAnsi="Trebuchet MS"/>
          <w:bCs/>
        </w:rPr>
        <w:t xml:space="preserve">HOU  </w:t>
      </w:r>
      <w:r w:rsidR="00A734DA" w:rsidRPr="00A734DA">
        <w:rPr>
          <w:rFonts w:ascii="Trebuchet MS" w:hAnsi="Trebuchet MS"/>
          <w:bCs/>
          <w:lang w:val="en-US"/>
        </w:rPr>
        <w:t xml:space="preserve">   </w:t>
      </w:r>
    </w:p>
    <w:p w:rsidR="00974048" w:rsidRPr="00A734DA" w:rsidRDefault="00974048" w:rsidP="00974048">
      <w:pPr>
        <w:rPr>
          <w:rFonts w:ascii="Trebuchet MS" w:hAnsi="Trebuchet MS"/>
        </w:rPr>
      </w:pPr>
      <w:r w:rsidRPr="00A734DA">
        <w:rPr>
          <w:rFonts w:ascii="Trebuchet MS" w:hAnsi="Trebuchet MS"/>
          <w:b/>
          <w:bCs/>
        </w:rPr>
        <w:t>Address:</w:t>
      </w:r>
      <w:r w:rsidRPr="00A734DA">
        <w:rPr>
          <w:rFonts w:ascii="Trebuchet MS" w:hAnsi="Trebuchet MS"/>
        </w:rPr>
        <w:t xml:space="preserve"> </w:t>
      </w:r>
      <w:r w:rsidR="00A734DA" w:rsidRPr="00A734DA">
        <w:rPr>
          <w:rFonts w:ascii="Trebuchet MS" w:eastAsia="Times New Roman" w:hAnsi="Trebuchet MS" w:cs="Trebuchet MS"/>
          <w:bCs/>
          <w:lang w:eastAsia="en-GB"/>
        </w:rPr>
        <w:t>11 Norman Road, Caversham, Reading, RG4 5JN</w:t>
      </w:r>
    </w:p>
    <w:p w:rsidR="00974048" w:rsidRPr="00A734DA" w:rsidRDefault="00974048" w:rsidP="00974048">
      <w:pPr>
        <w:rPr>
          <w:rFonts w:ascii="Trebuchet MS" w:hAnsi="Trebuchet MS"/>
        </w:rPr>
      </w:pPr>
      <w:r w:rsidRPr="00A734DA">
        <w:rPr>
          <w:rFonts w:ascii="Trebuchet MS" w:hAnsi="Trebuchet MS"/>
          <w:b/>
        </w:rPr>
        <w:t>Proposals</w:t>
      </w:r>
      <w:r w:rsidRPr="00A734DA">
        <w:rPr>
          <w:rFonts w:ascii="Trebuchet MS" w:hAnsi="Trebuchet MS"/>
        </w:rPr>
        <w:t xml:space="preserve">: </w:t>
      </w:r>
      <w:r w:rsidR="00A734DA" w:rsidRPr="00A734DA">
        <w:rPr>
          <w:rFonts w:ascii="Trebuchet MS" w:hAnsi="Trebuchet MS"/>
        </w:rPr>
        <w:t>Single storey front extension</w:t>
      </w:r>
    </w:p>
    <w:p w:rsidR="00974048" w:rsidRPr="00A734DA" w:rsidRDefault="00974048" w:rsidP="00974048">
      <w:pPr>
        <w:rPr>
          <w:rFonts w:ascii="Trebuchet MS" w:hAnsi="Trebuchet MS"/>
        </w:rPr>
      </w:pPr>
      <w:r w:rsidRPr="00A734DA">
        <w:rPr>
          <w:rFonts w:ascii="Trebuchet MS" w:hAnsi="Trebuchet MS"/>
          <w:b/>
        </w:rPr>
        <w:t>Case Officer</w:t>
      </w:r>
      <w:r w:rsidRPr="00A734DA">
        <w:rPr>
          <w:rFonts w:ascii="Trebuchet MS" w:hAnsi="Trebuchet MS"/>
        </w:rPr>
        <w:t xml:space="preserve">: </w:t>
      </w:r>
      <w:r w:rsidRPr="00A734DA">
        <w:rPr>
          <w:rFonts w:ascii="Trebuchet MS" w:hAnsi="Trebuchet MS"/>
          <w:bCs/>
        </w:rPr>
        <w:t>Beatrice Malama</w:t>
      </w:r>
    </w:p>
    <w:p w:rsidR="00974048" w:rsidRPr="00A734DA" w:rsidRDefault="00974048" w:rsidP="00974048">
      <w:pPr>
        <w:rPr>
          <w:rFonts w:ascii="Trebuchet MS" w:hAnsi="Trebuchet MS"/>
          <w:b/>
          <w:bCs/>
        </w:rPr>
      </w:pPr>
      <w:r w:rsidRPr="00A734DA">
        <w:rPr>
          <w:rFonts w:ascii="Trebuchet MS" w:hAnsi="Trebuchet MS"/>
          <w:b/>
          <w:bCs/>
        </w:rPr>
        <w:t xml:space="preserve">Date received (valid from): </w:t>
      </w:r>
      <w:r w:rsidR="00A734DA" w:rsidRPr="00A734DA">
        <w:rPr>
          <w:rFonts w:ascii="Trebuchet MS" w:hAnsi="Trebuchet MS"/>
          <w:b/>
          <w:bCs/>
        </w:rPr>
        <w:t>30</w:t>
      </w:r>
      <w:r w:rsidRPr="00A734DA">
        <w:rPr>
          <w:rFonts w:ascii="Trebuchet MS" w:hAnsi="Trebuchet MS"/>
          <w:b/>
          <w:bCs/>
          <w:vertAlign w:val="superscript"/>
        </w:rPr>
        <w:t>th</w:t>
      </w:r>
      <w:r w:rsidRPr="00A734DA">
        <w:rPr>
          <w:rFonts w:ascii="Trebuchet MS" w:hAnsi="Trebuchet MS"/>
          <w:b/>
          <w:bCs/>
        </w:rPr>
        <w:t xml:space="preserve"> May 2021      Target date: </w:t>
      </w:r>
      <w:r w:rsidR="00A734DA" w:rsidRPr="00A734DA">
        <w:rPr>
          <w:rFonts w:ascii="Trebuchet MS" w:hAnsi="Trebuchet MS"/>
          <w:b/>
          <w:bCs/>
        </w:rPr>
        <w:t>25</w:t>
      </w:r>
      <w:r w:rsidRPr="00A734DA">
        <w:rPr>
          <w:rFonts w:ascii="Trebuchet MS" w:hAnsi="Trebuchet MS"/>
          <w:b/>
          <w:bCs/>
          <w:vertAlign w:val="superscript"/>
        </w:rPr>
        <w:t>th</w:t>
      </w:r>
      <w:r w:rsidRPr="00A734DA">
        <w:rPr>
          <w:rFonts w:ascii="Trebuchet MS" w:hAnsi="Trebuchet MS"/>
          <w:b/>
          <w:bCs/>
        </w:rPr>
        <w:t xml:space="preserve"> July 2021</w:t>
      </w:r>
      <w:r w:rsidRPr="00A734DA">
        <w:rPr>
          <w:rFonts w:ascii="Trebuchet MS" w:hAnsi="Trebuchet MS"/>
          <w:b/>
          <w:bCs/>
        </w:rPr>
        <w:tab/>
      </w:r>
    </w:p>
    <w:p w:rsidR="00974048" w:rsidRPr="00A734DA" w:rsidRDefault="00974048" w:rsidP="00974048">
      <w:pPr>
        <w:rPr>
          <w:rFonts w:ascii="Trebuchet MS" w:hAnsi="Trebuchet MS"/>
          <w:b/>
          <w:bCs/>
          <w:color w:val="FF0000"/>
        </w:rPr>
      </w:pPr>
    </w:p>
    <w:p w:rsidR="00974048" w:rsidRPr="00A734DA" w:rsidRDefault="00974048" w:rsidP="00974048">
      <w:pPr>
        <w:rPr>
          <w:rFonts w:ascii="Trebuchet MS" w:hAnsi="Trebuchet MS"/>
          <w:b/>
          <w:bCs/>
        </w:rPr>
      </w:pPr>
      <w:r w:rsidRPr="00A734DA">
        <w:rPr>
          <w:rFonts w:ascii="Trebuchet MS" w:hAnsi="Trebuchet MS"/>
          <w:b/>
          <w:bCs/>
        </w:rPr>
        <w:t>SITE DESCRIPTION</w:t>
      </w:r>
    </w:p>
    <w:p w:rsidR="00974048" w:rsidRPr="00A734DA" w:rsidRDefault="00974048" w:rsidP="00974048">
      <w:pPr>
        <w:jc w:val="both"/>
        <w:rPr>
          <w:rFonts w:ascii="Trebuchet MS" w:hAnsi="Trebuchet MS"/>
          <w:bCs/>
          <w:color w:val="FF0000"/>
        </w:rPr>
      </w:pPr>
      <w:r w:rsidRPr="00A734DA">
        <w:rPr>
          <w:rFonts w:ascii="Trebuchet MS" w:hAnsi="Trebuchet MS"/>
          <w:bCs/>
        </w:rPr>
        <w:t xml:space="preserve">The site is a </w:t>
      </w:r>
      <w:proofErr w:type="gramStart"/>
      <w:r w:rsidRPr="00A734DA">
        <w:rPr>
          <w:rFonts w:ascii="Trebuchet MS" w:hAnsi="Trebuchet MS"/>
          <w:bCs/>
        </w:rPr>
        <w:t>two story</w:t>
      </w:r>
      <w:proofErr w:type="gramEnd"/>
      <w:r w:rsidRPr="00A734DA">
        <w:rPr>
          <w:rFonts w:ascii="Trebuchet MS" w:hAnsi="Trebuchet MS"/>
          <w:bCs/>
        </w:rPr>
        <w:t xml:space="preserve"> semi-detached dwelling located at </w:t>
      </w:r>
      <w:r w:rsidR="00A734DA" w:rsidRPr="00A734DA">
        <w:rPr>
          <w:rFonts w:ascii="Trebuchet MS" w:hAnsi="Trebuchet MS"/>
          <w:bCs/>
        </w:rPr>
        <w:t>11 Norman Road</w:t>
      </w:r>
      <w:r w:rsidR="00A734DA" w:rsidRPr="00A734DA">
        <w:rPr>
          <w:rFonts w:ascii="Trebuchet MS" w:hAnsi="Trebuchet MS"/>
          <w:bCs/>
        </w:rPr>
        <w:t xml:space="preserve"> </w:t>
      </w:r>
      <w:r w:rsidRPr="00A734DA">
        <w:rPr>
          <w:rFonts w:ascii="Trebuchet MS" w:hAnsi="Trebuchet MS"/>
          <w:bCs/>
        </w:rPr>
        <w:t xml:space="preserve">in a predominantly residential area. The street is characterised by semi-detached </w:t>
      </w:r>
      <w:r w:rsidR="00A734DA" w:rsidRPr="00A734DA">
        <w:rPr>
          <w:rFonts w:ascii="Trebuchet MS" w:hAnsi="Trebuchet MS"/>
          <w:bCs/>
        </w:rPr>
        <w:t>pro</w:t>
      </w:r>
      <w:r w:rsidRPr="00A734DA">
        <w:rPr>
          <w:rFonts w:ascii="Trebuchet MS" w:hAnsi="Trebuchet MS"/>
          <w:bCs/>
        </w:rPr>
        <w:t>perties of similar design, style and age. The property is not listed and does not fall within a conservation area</w:t>
      </w:r>
      <w:r w:rsidR="00A734DA">
        <w:rPr>
          <w:rFonts w:ascii="Trebuchet MS" w:hAnsi="Trebuchet MS"/>
          <w:bCs/>
        </w:rPr>
        <w:t>.</w:t>
      </w:r>
      <w:r w:rsidRPr="00A734DA">
        <w:rPr>
          <w:rFonts w:ascii="Trebuchet MS" w:hAnsi="Trebuchet MS"/>
          <w:bCs/>
          <w:color w:val="FF0000"/>
        </w:rPr>
        <w:t xml:space="preserve"> </w:t>
      </w:r>
    </w:p>
    <w:p w:rsidR="00A734DA" w:rsidRDefault="00A734DA" w:rsidP="00974048">
      <w:pPr>
        <w:rPr>
          <w:rFonts w:ascii="Trebuchet MS" w:hAnsi="Trebuchet MS"/>
          <w:b/>
          <w:bCs/>
          <w:color w:val="FF0000"/>
        </w:rPr>
      </w:pPr>
    </w:p>
    <w:p w:rsidR="00974048" w:rsidRPr="00B45BA2" w:rsidRDefault="00974048" w:rsidP="00974048">
      <w:pPr>
        <w:rPr>
          <w:rFonts w:ascii="Trebuchet MS" w:hAnsi="Trebuchet MS"/>
          <w:b/>
          <w:bCs/>
        </w:rPr>
      </w:pPr>
      <w:r w:rsidRPr="00B45BA2">
        <w:rPr>
          <w:rFonts w:ascii="Trebuchet MS" w:hAnsi="Trebuchet MS"/>
          <w:b/>
          <w:bCs/>
        </w:rPr>
        <w:t>PROPOSED DEVELOPMENT</w:t>
      </w:r>
    </w:p>
    <w:p w:rsidR="00974048" w:rsidRPr="00A734DA" w:rsidRDefault="00974048" w:rsidP="00974048">
      <w:pPr>
        <w:jc w:val="both"/>
        <w:rPr>
          <w:rFonts w:ascii="Trebuchet MS" w:hAnsi="Trebuchet MS"/>
          <w:color w:val="FF0000"/>
        </w:rPr>
      </w:pPr>
      <w:r w:rsidRPr="000451ED">
        <w:rPr>
          <w:rFonts w:ascii="Trebuchet MS" w:hAnsi="Trebuchet MS"/>
        </w:rPr>
        <w:t xml:space="preserve">The proposed development measures </w:t>
      </w:r>
      <w:r w:rsidR="00A734DA" w:rsidRPr="000451ED">
        <w:rPr>
          <w:rFonts w:ascii="Trebuchet MS" w:hAnsi="Trebuchet MS"/>
        </w:rPr>
        <w:t>1.3m d</w:t>
      </w:r>
      <w:r w:rsidRPr="000451ED">
        <w:rPr>
          <w:rFonts w:ascii="Trebuchet MS" w:hAnsi="Trebuchet MS"/>
        </w:rPr>
        <w:t xml:space="preserve">eep from the existing </w:t>
      </w:r>
      <w:r w:rsidR="00A734DA" w:rsidRPr="000451ED">
        <w:rPr>
          <w:rFonts w:ascii="Trebuchet MS" w:hAnsi="Trebuchet MS"/>
        </w:rPr>
        <w:t>front elevation</w:t>
      </w:r>
      <w:r w:rsidRPr="000451ED">
        <w:rPr>
          <w:rFonts w:ascii="Trebuchet MS" w:hAnsi="Trebuchet MS"/>
        </w:rPr>
        <w:t xml:space="preserve">, </w:t>
      </w:r>
      <w:r w:rsidR="00A734DA" w:rsidRPr="000451ED">
        <w:rPr>
          <w:rFonts w:ascii="Trebuchet MS" w:hAnsi="Trebuchet MS"/>
        </w:rPr>
        <w:t>3.35</w:t>
      </w:r>
      <w:r w:rsidRPr="000451ED">
        <w:rPr>
          <w:rFonts w:ascii="Trebuchet MS" w:hAnsi="Trebuchet MS"/>
        </w:rPr>
        <w:t xml:space="preserve">m wide and </w:t>
      </w:r>
      <w:r w:rsidR="00A734DA" w:rsidRPr="000451ED">
        <w:rPr>
          <w:rFonts w:ascii="Trebuchet MS" w:hAnsi="Trebuchet MS"/>
        </w:rPr>
        <w:t>a maximum height of 1.7</w:t>
      </w:r>
      <w:r w:rsidRPr="000451ED">
        <w:rPr>
          <w:rFonts w:ascii="Trebuchet MS" w:hAnsi="Trebuchet MS"/>
        </w:rPr>
        <w:t xml:space="preserve">m. The proposed extension would have a pitched roof. Exterior finishes including doors, windows and the roof would </w:t>
      </w:r>
      <w:r w:rsidR="000451ED" w:rsidRPr="000451ED">
        <w:rPr>
          <w:rFonts w:ascii="Trebuchet MS" w:hAnsi="Trebuchet MS"/>
        </w:rPr>
        <w:t>match</w:t>
      </w:r>
      <w:r w:rsidRPr="000451ED">
        <w:rPr>
          <w:rFonts w:ascii="Trebuchet MS" w:hAnsi="Trebuchet MS"/>
        </w:rPr>
        <w:t xml:space="preserve"> that on the existing house. </w:t>
      </w:r>
    </w:p>
    <w:p w:rsidR="00974048" w:rsidRPr="000451ED" w:rsidRDefault="00974048" w:rsidP="00974048">
      <w:pPr>
        <w:rPr>
          <w:rFonts w:ascii="Trebuchet MS" w:hAnsi="Trebuchet MS"/>
        </w:rPr>
      </w:pPr>
      <w:r w:rsidRPr="000451ED">
        <w:rPr>
          <w:rFonts w:ascii="Trebuchet MS" w:hAnsi="Trebuchet MS"/>
        </w:rPr>
        <w:t>Plans considered;</w:t>
      </w:r>
    </w:p>
    <w:p w:rsidR="00974048" w:rsidRPr="000451ED" w:rsidRDefault="00974048" w:rsidP="00974048">
      <w:pPr>
        <w:rPr>
          <w:rFonts w:ascii="Trebuchet MS" w:hAnsi="Trebuchet MS"/>
        </w:rPr>
      </w:pPr>
      <w:r w:rsidRPr="000451ED">
        <w:rPr>
          <w:rFonts w:ascii="Trebuchet MS" w:hAnsi="Trebuchet MS"/>
        </w:rPr>
        <w:t xml:space="preserve">Drawing No: </w:t>
      </w:r>
      <w:r w:rsidR="000451ED" w:rsidRPr="000451ED">
        <w:rPr>
          <w:rFonts w:ascii="Trebuchet MS" w:hAnsi="Trebuchet MS"/>
        </w:rPr>
        <w:t>2021-1030</w:t>
      </w:r>
      <w:r w:rsidR="000451ED">
        <w:rPr>
          <w:rFonts w:ascii="Trebuchet MS" w:hAnsi="Trebuchet MS"/>
        </w:rPr>
        <w:t>-101</w:t>
      </w:r>
      <w:r w:rsidR="000451ED" w:rsidRPr="000451ED">
        <w:rPr>
          <w:rFonts w:ascii="Trebuchet MS" w:hAnsi="Trebuchet MS"/>
        </w:rPr>
        <w:t xml:space="preserve"> </w:t>
      </w:r>
      <w:r w:rsidRPr="000451ED">
        <w:rPr>
          <w:rFonts w:ascii="Trebuchet MS" w:hAnsi="Trebuchet MS"/>
        </w:rPr>
        <w:t>– Existing Plan</w:t>
      </w:r>
      <w:r w:rsidR="000451ED">
        <w:rPr>
          <w:rFonts w:ascii="Trebuchet MS" w:hAnsi="Trebuchet MS"/>
        </w:rPr>
        <w:t>s</w:t>
      </w:r>
      <w:r w:rsidRPr="000451ED">
        <w:rPr>
          <w:rFonts w:ascii="Trebuchet MS" w:hAnsi="Trebuchet MS"/>
        </w:rPr>
        <w:t xml:space="preserve"> and Elevations </w:t>
      </w:r>
    </w:p>
    <w:p w:rsidR="00974048" w:rsidRPr="000451ED" w:rsidRDefault="00974048" w:rsidP="00974048">
      <w:pPr>
        <w:rPr>
          <w:rFonts w:ascii="Trebuchet MS" w:hAnsi="Trebuchet MS"/>
        </w:rPr>
      </w:pPr>
      <w:r w:rsidRPr="000451ED">
        <w:rPr>
          <w:rFonts w:ascii="Trebuchet MS" w:hAnsi="Trebuchet MS"/>
        </w:rPr>
        <w:t>Drawing No:</w:t>
      </w:r>
      <w:r w:rsidR="000451ED" w:rsidRPr="000451ED">
        <w:rPr>
          <w:rFonts w:ascii="Trebuchet MS" w:hAnsi="Trebuchet MS"/>
        </w:rPr>
        <w:t xml:space="preserve"> </w:t>
      </w:r>
      <w:r w:rsidR="000451ED" w:rsidRPr="000451ED">
        <w:rPr>
          <w:rFonts w:ascii="Trebuchet MS" w:hAnsi="Trebuchet MS"/>
        </w:rPr>
        <w:t>2021-1030-10</w:t>
      </w:r>
      <w:r w:rsidR="000451ED" w:rsidRPr="000451ED">
        <w:rPr>
          <w:rFonts w:ascii="Trebuchet MS" w:hAnsi="Trebuchet MS"/>
        </w:rPr>
        <w:t>3A</w:t>
      </w:r>
      <w:r w:rsidR="000451ED" w:rsidRPr="000451ED">
        <w:rPr>
          <w:rFonts w:ascii="Trebuchet MS" w:hAnsi="Trebuchet MS"/>
        </w:rPr>
        <w:t xml:space="preserve"> </w:t>
      </w:r>
      <w:r w:rsidRPr="000451ED">
        <w:rPr>
          <w:rFonts w:ascii="Trebuchet MS" w:hAnsi="Trebuchet MS"/>
        </w:rPr>
        <w:t>– Proposed Plan</w:t>
      </w:r>
      <w:r w:rsidR="000451ED" w:rsidRPr="000451ED">
        <w:rPr>
          <w:rFonts w:ascii="Trebuchet MS" w:hAnsi="Trebuchet MS"/>
        </w:rPr>
        <w:t>s</w:t>
      </w:r>
      <w:r w:rsidRPr="000451ED">
        <w:rPr>
          <w:rFonts w:ascii="Trebuchet MS" w:hAnsi="Trebuchet MS"/>
        </w:rPr>
        <w:t xml:space="preserve"> and Elevations </w:t>
      </w:r>
    </w:p>
    <w:p w:rsidR="00974048" w:rsidRPr="000451ED" w:rsidRDefault="00974048" w:rsidP="00974048">
      <w:pPr>
        <w:rPr>
          <w:rFonts w:ascii="Trebuchet MS" w:hAnsi="Trebuchet MS"/>
        </w:rPr>
      </w:pPr>
      <w:r w:rsidRPr="000451ED">
        <w:rPr>
          <w:rFonts w:ascii="Trebuchet MS" w:hAnsi="Trebuchet MS"/>
        </w:rPr>
        <w:t xml:space="preserve">Drawing No: </w:t>
      </w:r>
      <w:r w:rsidR="000451ED" w:rsidRPr="000451ED">
        <w:rPr>
          <w:rFonts w:ascii="Trebuchet MS" w:hAnsi="Trebuchet MS"/>
        </w:rPr>
        <w:t>2021-1030-201</w:t>
      </w:r>
      <w:r w:rsidRPr="000451ED">
        <w:rPr>
          <w:rFonts w:ascii="Trebuchet MS" w:hAnsi="Trebuchet MS"/>
        </w:rPr>
        <w:t xml:space="preserve"> – </w:t>
      </w:r>
      <w:r w:rsidR="000451ED" w:rsidRPr="000451ED">
        <w:rPr>
          <w:rFonts w:ascii="Trebuchet MS" w:hAnsi="Trebuchet MS"/>
        </w:rPr>
        <w:t>Existing and Proposed Site Plans</w:t>
      </w:r>
      <w:r w:rsidRPr="000451ED">
        <w:rPr>
          <w:rFonts w:ascii="Trebuchet MS" w:hAnsi="Trebuchet MS"/>
        </w:rPr>
        <w:t xml:space="preserve"> </w:t>
      </w:r>
    </w:p>
    <w:p w:rsidR="00974048" w:rsidRDefault="00974048" w:rsidP="00974048">
      <w:pPr>
        <w:rPr>
          <w:rFonts w:ascii="Trebuchet MS" w:hAnsi="Trebuchet MS"/>
        </w:rPr>
      </w:pPr>
      <w:r w:rsidRPr="000451ED">
        <w:rPr>
          <w:rFonts w:ascii="Trebuchet MS" w:hAnsi="Trebuchet MS"/>
        </w:rPr>
        <w:t xml:space="preserve">Drawing No: </w:t>
      </w:r>
      <w:r w:rsidR="000451ED" w:rsidRPr="000451ED">
        <w:rPr>
          <w:rFonts w:ascii="Trebuchet MS" w:hAnsi="Trebuchet MS"/>
        </w:rPr>
        <w:t>2021-1030-202</w:t>
      </w:r>
      <w:r w:rsidR="000451ED" w:rsidRPr="000451ED">
        <w:rPr>
          <w:rFonts w:ascii="Trebuchet MS" w:hAnsi="Trebuchet MS"/>
        </w:rPr>
        <w:t xml:space="preserve"> </w:t>
      </w:r>
      <w:r w:rsidRPr="000451ED">
        <w:rPr>
          <w:rFonts w:ascii="Trebuchet MS" w:hAnsi="Trebuchet MS"/>
        </w:rPr>
        <w:t xml:space="preserve">– </w:t>
      </w:r>
      <w:r w:rsidR="000451ED" w:rsidRPr="000451ED">
        <w:rPr>
          <w:rFonts w:ascii="Trebuchet MS" w:hAnsi="Trebuchet MS"/>
        </w:rPr>
        <w:t xml:space="preserve">Existing and Proposed Block </w:t>
      </w:r>
      <w:r w:rsidRPr="000451ED">
        <w:rPr>
          <w:rFonts w:ascii="Trebuchet MS" w:hAnsi="Trebuchet MS"/>
        </w:rPr>
        <w:t>Plan</w:t>
      </w:r>
      <w:r w:rsidR="000451ED" w:rsidRPr="000451ED">
        <w:rPr>
          <w:rFonts w:ascii="Trebuchet MS" w:hAnsi="Trebuchet MS"/>
        </w:rPr>
        <w:t>s</w:t>
      </w:r>
    </w:p>
    <w:p w:rsidR="000451ED" w:rsidRPr="000451ED" w:rsidRDefault="000451ED" w:rsidP="00974048">
      <w:pPr>
        <w:rPr>
          <w:rFonts w:ascii="Trebuchet MS" w:hAnsi="Trebuchet MS"/>
        </w:rPr>
      </w:pPr>
      <w:r w:rsidRPr="000451ED">
        <w:rPr>
          <w:rFonts w:ascii="Trebuchet MS" w:hAnsi="Trebuchet MS"/>
        </w:rPr>
        <w:t>Drawing No: 2021-1030-203</w:t>
      </w:r>
      <w:r>
        <w:rPr>
          <w:rFonts w:ascii="Trebuchet MS" w:hAnsi="Trebuchet MS"/>
        </w:rPr>
        <w:t xml:space="preserve"> – Location Plan</w:t>
      </w:r>
    </w:p>
    <w:p w:rsidR="00974048" w:rsidRPr="000451ED" w:rsidRDefault="00974048" w:rsidP="00974048">
      <w:pPr>
        <w:rPr>
          <w:rFonts w:ascii="Trebuchet MS" w:hAnsi="Trebuchet MS"/>
        </w:rPr>
      </w:pPr>
      <w:r w:rsidRPr="000451ED">
        <w:rPr>
          <w:rFonts w:ascii="Trebuchet MS" w:hAnsi="Trebuchet MS"/>
        </w:rPr>
        <w:t xml:space="preserve">As received on </w:t>
      </w:r>
      <w:r w:rsidR="000451ED" w:rsidRPr="000451ED">
        <w:rPr>
          <w:rFonts w:ascii="Trebuchet MS" w:hAnsi="Trebuchet MS"/>
        </w:rPr>
        <w:t>30</w:t>
      </w:r>
      <w:r w:rsidRPr="000451ED">
        <w:rPr>
          <w:rFonts w:ascii="Trebuchet MS" w:hAnsi="Trebuchet MS"/>
          <w:vertAlign w:val="superscript"/>
        </w:rPr>
        <w:t>th</w:t>
      </w:r>
      <w:r w:rsidRPr="000451ED">
        <w:rPr>
          <w:rFonts w:ascii="Trebuchet MS" w:hAnsi="Trebuchet MS"/>
        </w:rPr>
        <w:t xml:space="preserve"> May 2021</w:t>
      </w:r>
    </w:p>
    <w:p w:rsidR="00974048" w:rsidRPr="00A734DA" w:rsidRDefault="00974048" w:rsidP="00974048">
      <w:pPr>
        <w:rPr>
          <w:rFonts w:ascii="Trebuchet MS" w:hAnsi="Trebuchet MS"/>
          <w:color w:val="FF0000"/>
        </w:rPr>
      </w:pPr>
    </w:p>
    <w:p w:rsidR="00974048" w:rsidRPr="00B45BA2" w:rsidRDefault="00974048" w:rsidP="00974048">
      <w:pPr>
        <w:rPr>
          <w:rFonts w:ascii="Trebuchet MS" w:hAnsi="Trebuchet MS"/>
          <w:b/>
          <w:bCs/>
        </w:rPr>
      </w:pPr>
      <w:r w:rsidRPr="00B45BA2">
        <w:rPr>
          <w:rFonts w:ascii="Trebuchet MS" w:hAnsi="Trebuchet MS"/>
          <w:b/>
          <w:bCs/>
        </w:rPr>
        <w:t>RELEVANT PLANNING HISTORY</w:t>
      </w:r>
    </w:p>
    <w:p w:rsidR="00974048" w:rsidRPr="00B45BA2" w:rsidRDefault="00974048" w:rsidP="00974048">
      <w:pPr>
        <w:rPr>
          <w:rFonts w:ascii="Trebuchet MS" w:hAnsi="Trebuchet MS"/>
          <w:bCs/>
        </w:rPr>
      </w:pPr>
      <w:r w:rsidRPr="00B45BA2">
        <w:rPr>
          <w:rFonts w:ascii="Trebuchet MS" w:hAnsi="Trebuchet MS"/>
          <w:bCs/>
        </w:rPr>
        <w:t>No Planning History</w:t>
      </w:r>
    </w:p>
    <w:p w:rsidR="00974048" w:rsidRPr="00A734DA" w:rsidRDefault="00974048" w:rsidP="00974048">
      <w:pPr>
        <w:rPr>
          <w:rFonts w:ascii="Trebuchet MS" w:hAnsi="Trebuchet MS"/>
          <w:b/>
          <w:bCs/>
          <w:color w:val="FF0000"/>
        </w:rPr>
      </w:pPr>
    </w:p>
    <w:p w:rsidR="00974048" w:rsidRPr="003D270C" w:rsidRDefault="00974048" w:rsidP="00974048">
      <w:pPr>
        <w:rPr>
          <w:rFonts w:ascii="Trebuchet MS" w:hAnsi="Trebuchet MS"/>
          <w:b/>
          <w:bCs/>
        </w:rPr>
      </w:pPr>
      <w:r w:rsidRPr="003D270C">
        <w:rPr>
          <w:rFonts w:ascii="Trebuchet MS" w:hAnsi="Trebuchet MS"/>
          <w:b/>
          <w:bCs/>
        </w:rPr>
        <w:t>CONSULTATIONS</w:t>
      </w:r>
    </w:p>
    <w:p w:rsidR="00974048" w:rsidRPr="003D270C" w:rsidRDefault="003D270C" w:rsidP="00974048">
      <w:pPr>
        <w:rPr>
          <w:rFonts w:ascii="Trebuchet MS" w:hAnsi="Trebuchet MS"/>
        </w:rPr>
      </w:pPr>
      <w:r w:rsidRPr="003D270C">
        <w:rPr>
          <w:rFonts w:ascii="Trebuchet MS" w:hAnsi="Trebuchet MS"/>
        </w:rPr>
        <w:t xml:space="preserve">A site notice was sent to the agent </w:t>
      </w:r>
      <w:r w:rsidR="00974048" w:rsidRPr="003D270C">
        <w:rPr>
          <w:rFonts w:ascii="Trebuchet MS" w:hAnsi="Trebuchet MS"/>
        </w:rPr>
        <w:t xml:space="preserve">on </w:t>
      </w:r>
      <w:r w:rsidRPr="003D270C">
        <w:rPr>
          <w:rFonts w:ascii="Trebuchet MS" w:hAnsi="Trebuchet MS"/>
        </w:rPr>
        <w:t>7</w:t>
      </w:r>
      <w:r w:rsidRPr="003D270C">
        <w:rPr>
          <w:rFonts w:ascii="Trebuchet MS" w:hAnsi="Trebuchet MS"/>
          <w:vertAlign w:val="superscript"/>
        </w:rPr>
        <w:t>th</w:t>
      </w:r>
      <w:r w:rsidRPr="003D270C">
        <w:rPr>
          <w:rFonts w:ascii="Trebuchet MS" w:hAnsi="Trebuchet MS"/>
        </w:rPr>
        <w:t xml:space="preserve"> June</w:t>
      </w:r>
      <w:r w:rsidR="00974048" w:rsidRPr="003D270C">
        <w:rPr>
          <w:rFonts w:ascii="Trebuchet MS" w:hAnsi="Trebuchet MS"/>
        </w:rPr>
        <w:t xml:space="preserve"> 2021 was received. Neighbours at </w:t>
      </w:r>
      <w:r w:rsidR="00CC5BC5" w:rsidRPr="003D270C">
        <w:rPr>
          <w:rFonts w:ascii="Trebuchet MS" w:hAnsi="Trebuchet MS"/>
        </w:rPr>
        <w:t>9, 10 and 12 Norman</w:t>
      </w:r>
      <w:r w:rsidR="00CC5BC5" w:rsidRPr="00CC5BC5">
        <w:rPr>
          <w:rFonts w:ascii="Trebuchet MS" w:hAnsi="Trebuchet MS"/>
        </w:rPr>
        <w:t xml:space="preserve"> Road</w:t>
      </w:r>
      <w:r w:rsidR="00CC5BC5" w:rsidRPr="003D270C">
        <w:rPr>
          <w:rFonts w:ascii="Trebuchet MS" w:hAnsi="Trebuchet MS"/>
        </w:rPr>
        <w:t xml:space="preserve"> (</w:t>
      </w:r>
      <w:r w:rsidR="00CC5BC5" w:rsidRPr="003D270C">
        <w:rPr>
          <w:rFonts w:ascii="Trebuchet MS" w:hAnsi="Trebuchet MS"/>
        </w:rPr>
        <w:t>RG4 5JN</w:t>
      </w:r>
      <w:r w:rsidR="00CC5BC5" w:rsidRPr="003D270C">
        <w:rPr>
          <w:rFonts w:ascii="Trebuchet MS" w:hAnsi="Trebuchet MS"/>
        </w:rPr>
        <w:t xml:space="preserve">) </w:t>
      </w:r>
      <w:r w:rsidR="00974048" w:rsidRPr="003D270C">
        <w:rPr>
          <w:rFonts w:ascii="Trebuchet MS" w:hAnsi="Trebuchet MS"/>
        </w:rPr>
        <w:t xml:space="preserve">were consulted by letter and no letters of </w:t>
      </w:r>
      <w:r w:rsidR="00CC5BC5" w:rsidRPr="003D270C">
        <w:rPr>
          <w:rFonts w:ascii="Trebuchet MS" w:hAnsi="Trebuchet MS"/>
        </w:rPr>
        <w:t>r</w:t>
      </w:r>
      <w:r w:rsidR="00974048" w:rsidRPr="003D270C">
        <w:rPr>
          <w:rFonts w:ascii="Trebuchet MS" w:hAnsi="Trebuchet MS"/>
        </w:rPr>
        <w:t>epresentation were received.</w:t>
      </w:r>
    </w:p>
    <w:p w:rsidR="00974048" w:rsidRPr="001B416D" w:rsidRDefault="00974048" w:rsidP="00974048">
      <w:pPr>
        <w:rPr>
          <w:rFonts w:ascii="Trebuchet MS" w:hAnsi="Trebuchet MS"/>
          <w:b/>
          <w:bCs/>
        </w:rPr>
      </w:pPr>
      <w:r w:rsidRPr="001B416D">
        <w:rPr>
          <w:rFonts w:ascii="Trebuchet MS" w:hAnsi="Trebuchet MS"/>
          <w:b/>
          <w:bCs/>
        </w:rPr>
        <w:lastRenderedPageBreak/>
        <w:t>Equality Act 2010:</w:t>
      </w:r>
    </w:p>
    <w:p w:rsidR="00974048" w:rsidRPr="001B416D" w:rsidRDefault="00974048" w:rsidP="00974048">
      <w:pPr>
        <w:jc w:val="both"/>
        <w:rPr>
          <w:rFonts w:ascii="Trebuchet MS" w:hAnsi="Trebuchet MS"/>
          <w:bCs/>
        </w:rPr>
      </w:pPr>
      <w:r w:rsidRPr="001B416D">
        <w:rPr>
          <w:rFonts w:ascii="Trebuchet MS" w:hAnsi="Trebuchet MS"/>
          <w:bCs/>
        </w:rPr>
        <w:t xml:space="preserve">In determining this </w:t>
      </w:r>
      <w:proofErr w:type="gramStart"/>
      <w:r w:rsidRPr="001B416D">
        <w:rPr>
          <w:rFonts w:ascii="Trebuchet MS" w:hAnsi="Trebuchet MS"/>
          <w:bCs/>
        </w:rPr>
        <w:t>application</w:t>
      </w:r>
      <w:proofErr w:type="gramEnd"/>
      <w:r w:rsidRPr="001B416D">
        <w:rPr>
          <w:rFonts w:ascii="Trebuchet MS" w:hAnsi="Trebuchet MS"/>
          <w:bCs/>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1B416D">
        <w:rPr>
          <w:rFonts w:ascii="Trebuchet MS" w:hAnsi="Trebuchet MS"/>
          <w:bCs/>
        </w:rPr>
        <w:t>particular planning</w:t>
      </w:r>
      <w:proofErr w:type="gramEnd"/>
      <w:r w:rsidRPr="001B416D">
        <w:rPr>
          <w:rFonts w:ascii="Trebuchet MS" w:hAnsi="Trebuchet MS"/>
          <w:bCs/>
        </w:rPr>
        <w:t xml:space="preserve"> application.  Therefore, in terms of the key equalities protected characteristics it is considered there would be no significant adverse impacts as a result of the development.</w:t>
      </w:r>
    </w:p>
    <w:p w:rsidR="00974048" w:rsidRPr="00A734DA" w:rsidRDefault="00974048" w:rsidP="00974048">
      <w:pPr>
        <w:rPr>
          <w:rFonts w:ascii="Trebuchet MS" w:hAnsi="Trebuchet MS"/>
          <w:bCs/>
          <w:color w:val="FF0000"/>
        </w:rPr>
      </w:pPr>
    </w:p>
    <w:p w:rsidR="00974048" w:rsidRPr="001B416D" w:rsidRDefault="00974048" w:rsidP="00974048">
      <w:pPr>
        <w:rPr>
          <w:rFonts w:ascii="Trebuchet MS" w:hAnsi="Trebuchet MS"/>
          <w:b/>
        </w:rPr>
      </w:pPr>
      <w:r w:rsidRPr="001B416D">
        <w:rPr>
          <w:rFonts w:ascii="Trebuchet MS" w:hAnsi="Trebuchet MS"/>
          <w:b/>
        </w:rPr>
        <w:t>Relevant Planning Policy and Guidance</w:t>
      </w:r>
    </w:p>
    <w:p w:rsidR="00974048" w:rsidRPr="001B416D" w:rsidRDefault="00974048" w:rsidP="00974048">
      <w:pPr>
        <w:jc w:val="both"/>
        <w:rPr>
          <w:rFonts w:ascii="Trebuchet MS" w:hAnsi="Trebuchet MS"/>
        </w:rPr>
      </w:pPr>
      <w:r w:rsidRPr="001B416D">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974048" w:rsidRPr="001B416D" w:rsidRDefault="00974048" w:rsidP="00974048">
      <w:pPr>
        <w:jc w:val="both"/>
        <w:rPr>
          <w:rFonts w:ascii="Trebuchet MS" w:hAnsi="Trebuchet MS"/>
          <w:u w:val="single"/>
        </w:rPr>
      </w:pPr>
    </w:p>
    <w:p w:rsidR="00974048" w:rsidRPr="001B416D" w:rsidRDefault="00974048" w:rsidP="00974048">
      <w:pPr>
        <w:jc w:val="both"/>
        <w:rPr>
          <w:rFonts w:ascii="Trebuchet MS" w:hAnsi="Trebuchet MS"/>
          <w:u w:val="single"/>
        </w:rPr>
      </w:pPr>
      <w:r w:rsidRPr="001B416D">
        <w:rPr>
          <w:rFonts w:ascii="Trebuchet MS" w:hAnsi="Trebuchet MS"/>
          <w:u w:val="single"/>
        </w:rPr>
        <w:t>National Planning Policy</w:t>
      </w:r>
    </w:p>
    <w:p w:rsidR="00974048" w:rsidRPr="001B416D" w:rsidRDefault="00974048" w:rsidP="00974048">
      <w:pPr>
        <w:jc w:val="both"/>
        <w:rPr>
          <w:rFonts w:ascii="Trebuchet MS" w:hAnsi="Trebuchet MS"/>
        </w:rPr>
      </w:pPr>
      <w:r w:rsidRPr="001B416D">
        <w:rPr>
          <w:rFonts w:ascii="Trebuchet MS" w:hAnsi="Trebuchet MS"/>
        </w:rPr>
        <w:t>National Planning Policy Framework (2019)</w:t>
      </w:r>
    </w:p>
    <w:p w:rsidR="00974048" w:rsidRPr="001B416D" w:rsidRDefault="00974048" w:rsidP="00974048">
      <w:pPr>
        <w:jc w:val="both"/>
        <w:rPr>
          <w:rFonts w:ascii="Trebuchet MS" w:hAnsi="Trebuchet MS"/>
        </w:rPr>
      </w:pPr>
      <w:r w:rsidRPr="001B416D">
        <w:rPr>
          <w:rFonts w:ascii="Trebuchet MS" w:hAnsi="Trebuchet MS"/>
        </w:rPr>
        <w:t>National Planning Practice Guidance</w:t>
      </w:r>
    </w:p>
    <w:p w:rsidR="00974048" w:rsidRPr="00A734DA" w:rsidRDefault="00974048" w:rsidP="00974048">
      <w:pPr>
        <w:jc w:val="both"/>
        <w:rPr>
          <w:rFonts w:ascii="Trebuchet MS" w:hAnsi="Trebuchet MS"/>
          <w:color w:val="FF0000"/>
        </w:rPr>
      </w:pPr>
    </w:p>
    <w:p w:rsidR="00974048" w:rsidRPr="001B416D" w:rsidRDefault="00974048" w:rsidP="00974048">
      <w:pPr>
        <w:jc w:val="both"/>
        <w:rPr>
          <w:rFonts w:ascii="Trebuchet MS" w:hAnsi="Trebuchet MS"/>
          <w:bCs/>
          <w:u w:val="single"/>
        </w:rPr>
      </w:pPr>
      <w:r w:rsidRPr="001B416D">
        <w:rPr>
          <w:rFonts w:ascii="Trebuchet MS" w:hAnsi="Trebuchet MS"/>
          <w:bCs/>
          <w:u w:val="single"/>
        </w:rPr>
        <w:t>Reading Borough Local Plan (2019)</w:t>
      </w:r>
    </w:p>
    <w:p w:rsidR="00974048" w:rsidRPr="001B416D" w:rsidRDefault="00974048" w:rsidP="00974048">
      <w:pPr>
        <w:jc w:val="both"/>
        <w:rPr>
          <w:rFonts w:ascii="Trebuchet MS" w:hAnsi="Trebuchet MS"/>
          <w:bCs/>
        </w:rPr>
      </w:pPr>
      <w:r w:rsidRPr="001B416D">
        <w:rPr>
          <w:rFonts w:ascii="Trebuchet MS" w:hAnsi="Trebuchet MS"/>
          <w:bCs/>
        </w:rPr>
        <w:t>CC7- Design and the Public Realm</w:t>
      </w:r>
    </w:p>
    <w:p w:rsidR="00974048" w:rsidRPr="001B416D" w:rsidRDefault="00974048" w:rsidP="00974048">
      <w:pPr>
        <w:jc w:val="both"/>
        <w:rPr>
          <w:rFonts w:ascii="Trebuchet MS" w:hAnsi="Trebuchet MS"/>
          <w:bCs/>
        </w:rPr>
      </w:pPr>
      <w:r w:rsidRPr="001B416D">
        <w:rPr>
          <w:rFonts w:ascii="Trebuchet MS" w:hAnsi="Trebuchet MS"/>
          <w:bCs/>
        </w:rPr>
        <w:t>CC8 - Safeguarding Amenity</w:t>
      </w:r>
    </w:p>
    <w:p w:rsidR="00974048" w:rsidRPr="001B416D" w:rsidRDefault="00974048" w:rsidP="00974048">
      <w:pPr>
        <w:jc w:val="both"/>
        <w:rPr>
          <w:rFonts w:ascii="Trebuchet MS" w:hAnsi="Trebuchet MS"/>
          <w:bCs/>
        </w:rPr>
      </w:pPr>
      <w:r w:rsidRPr="001B416D">
        <w:rPr>
          <w:rFonts w:ascii="Trebuchet MS" w:hAnsi="Trebuchet MS"/>
          <w:bCs/>
        </w:rPr>
        <w:t>H9 - House Extensions and Ancillary Accommodation</w:t>
      </w:r>
    </w:p>
    <w:p w:rsidR="00974048" w:rsidRPr="00A734DA" w:rsidRDefault="00974048" w:rsidP="00974048">
      <w:pPr>
        <w:jc w:val="both"/>
        <w:rPr>
          <w:rFonts w:ascii="Trebuchet MS" w:hAnsi="Trebuchet MS"/>
          <w:color w:val="FF0000"/>
          <w:u w:val="single"/>
        </w:rPr>
      </w:pPr>
    </w:p>
    <w:p w:rsidR="00974048" w:rsidRPr="001B416D" w:rsidRDefault="00974048" w:rsidP="00974048">
      <w:pPr>
        <w:jc w:val="both"/>
        <w:rPr>
          <w:rFonts w:ascii="Trebuchet MS" w:hAnsi="Trebuchet MS"/>
          <w:u w:val="single"/>
        </w:rPr>
      </w:pPr>
      <w:r w:rsidRPr="001B416D">
        <w:rPr>
          <w:rFonts w:ascii="Trebuchet MS" w:hAnsi="Trebuchet MS"/>
          <w:u w:val="single"/>
        </w:rPr>
        <w:t>SPG/SPD</w:t>
      </w:r>
    </w:p>
    <w:p w:rsidR="00974048" w:rsidRPr="001B416D" w:rsidRDefault="00974048" w:rsidP="00974048">
      <w:pPr>
        <w:jc w:val="both"/>
        <w:rPr>
          <w:rFonts w:ascii="Trebuchet MS" w:hAnsi="Trebuchet MS"/>
        </w:rPr>
      </w:pPr>
      <w:r w:rsidRPr="001B416D">
        <w:rPr>
          <w:rFonts w:ascii="Trebuchet MS" w:hAnsi="Trebuchet MS"/>
        </w:rPr>
        <w:t>A Design Guide to House Extensions SPG (2021)</w:t>
      </w:r>
    </w:p>
    <w:p w:rsidR="00974048" w:rsidRPr="00A734DA" w:rsidRDefault="00974048" w:rsidP="00974048">
      <w:pPr>
        <w:rPr>
          <w:rFonts w:ascii="Trebuchet MS" w:hAnsi="Trebuchet MS"/>
          <w:b/>
          <w:bCs/>
          <w:color w:val="FF0000"/>
        </w:rPr>
      </w:pPr>
    </w:p>
    <w:p w:rsidR="00974048" w:rsidRPr="001B416D" w:rsidRDefault="00974048" w:rsidP="00974048">
      <w:pPr>
        <w:rPr>
          <w:rFonts w:ascii="Trebuchet MS" w:hAnsi="Trebuchet MS"/>
          <w:b/>
          <w:bCs/>
        </w:rPr>
      </w:pPr>
      <w:r w:rsidRPr="001B416D">
        <w:rPr>
          <w:rFonts w:ascii="Trebuchet MS" w:hAnsi="Trebuchet MS"/>
          <w:b/>
          <w:bCs/>
        </w:rPr>
        <w:t>Assessment</w:t>
      </w:r>
    </w:p>
    <w:p w:rsidR="00974048" w:rsidRPr="001B416D" w:rsidRDefault="00974048" w:rsidP="00974048">
      <w:pPr>
        <w:rPr>
          <w:rFonts w:ascii="Trebuchet MS" w:hAnsi="Trebuchet MS"/>
          <w:u w:val="single"/>
        </w:rPr>
      </w:pPr>
      <w:r w:rsidRPr="001B416D">
        <w:rPr>
          <w:rFonts w:ascii="Trebuchet MS" w:hAnsi="Trebuchet MS"/>
          <w:u w:val="single"/>
        </w:rPr>
        <w:t>Character and appearance</w:t>
      </w:r>
    </w:p>
    <w:p w:rsidR="00974048" w:rsidRPr="001B416D" w:rsidRDefault="00974048" w:rsidP="00974048">
      <w:pPr>
        <w:jc w:val="both"/>
        <w:rPr>
          <w:rFonts w:ascii="Trebuchet MS" w:hAnsi="Trebuchet MS"/>
          <w:bCs/>
          <w:iCs/>
        </w:rPr>
      </w:pPr>
      <w:r w:rsidRPr="001B416D">
        <w:rPr>
          <w:rFonts w:ascii="Trebuchet MS" w:hAnsi="Trebuchet MS"/>
          <w:bCs/>
          <w:iCs/>
        </w:rPr>
        <w:t xml:space="preserve">Policy CC7 (Design and the Public Realm) requires that all developments be of high design quality, whilst Policy H9(House Extensions and Ancillary Accommodation) requires that an extension “respects the character and appearance of the house in terms of scale, location, materials and design, and that it should not harm the character and pattern of neighbouring houses and the appearance of the street scene”. </w:t>
      </w:r>
    </w:p>
    <w:p w:rsidR="00974048" w:rsidRPr="00EE6E7C" w:rsidRDefault="00974048" w:rsidP="00974048">
      <w:pPr>
        <w:jc w:val="both"/>
        <w:rPr>
          <w:rFonts w:ascii="Trebuchet MS" w:hAnsi="Trebuchet MS"/>
        </w:rPr>
      </w:pPr>
      <w:r w:rsidRPr="00EE6E7C">
        <w:rPr>
          <w:rFonts w:ascii="Trebuchet MS" w:hAnsi="Trebuchet MS"/>
        </w:rPr>
        <w:lastRenderedPageBreak/>
        <w:t xml:space="preserve">The design, style and finishes of the proposed extension would complement that of the existing house. There are existing </w:t>
      </w:r>
      <w:proofErr w:type="gramStart"/>
      <w:r w:rsidRPr="00EE6E7C">
        <w:rPr>
          <w:rFonts w:ascii="Trebuchet MS" w:hAnsi="Trebuchet MS"/>
        </w:rPr>
        <w:t>single story</w:t>
      </w:r>
      <w:proofErr w:type="gramEnd"/>
      <w:r w:rsidRPr="00EE6E7C">
        <w:rPr>
          <w:rFonts w:ascii="Trebuchet MS" w:hAnsi="Trebuchet MS"/>
        </w:rPr>
        <w:t xml:space="preserve"> </w:t>
      </w:r>
      <w:r w:rsidR="00EE6E7C" w:rsidRPr="00EE6E7C">
        <w:rPr>
          <w:rFonts w:ascii="Trebuchet MS" w:hAnsi="Trebuchet MS"/>
        </w:rPr>
        <w:t xml:space="preserve">front </w:t>
      </w:r>
      <w:r w:rsidRPr="00EE6E7C">
        <w:rPr>
          <w:rFonts w:ascii="Trebuchet MS" w:hAnsi="Trebuchet MS"/>
        </w:rPr>
        <w:t>extensions in the area therefore an extension of this kind is not unconventional nor would it be considered to have a detrimental impact on the character and appearance of neighbouring houses and the street. The proposed development therefore does not harm the character or appearance of the existing house nor have a detrimental impact on the wider area.</w:t>
      </w:r>
    </w:p>
    <w:p w:rsidR="00974048" w:rsidRPr="00A734DA" w:rsidRDefault="00974048" w:rsidP="00974048">
      <w:pPr>
        <w:jc w:val="both"/>
        <w:rPr>
          <w:rFonts w:ascii="Trebuchet MS" w:hAnsi="Trebuchet MS"/>
          <w:color w:val="FF0000"/>
        </w:rPr>
      </w:pPr>
    </w:p>
    <w:p w:rsidR="00974048" w:rsidRPr="001B416D" w:rsidRDefault="00974048" w:rsidP="00974048">
      <w:pPr>
        <w:rPr>
          <w:rFonts w:ascii="Trebuchet MS" w:hAnsi="Trebuchet MS"/>
          <w:u w:val="single"/>
        </w:rPr>
      </w:pPr>
      <w:r w:rsidRPr="001B416D">
        <w:rPr>
          <w:rFonts w:ascii="Trebuchet MS" w:hAnsi="Trebuchet MS"/>
          <w:u w:val="single"/>
        </w:rPr>
        <w:t>Residential Amenity</w:t>
      </w:r>
    </w:p>
    <w:p w:rsidR="00974048" w:rsidRPr="001B416D" w:rsidRDefault="00974048" w:rsidP="00974048">
      <w:pPr>
        <w:jc w:val="both"/>
        <w:rPr>
          <w:rFonts w:ascii="Trebuchet MS" w:hAnsi="Trebuchet MS"/>
        </w:rPr>
      </w:pPr>
      <w:r w:rsidRPr="001B416D">
        <w:rPr>
          <w:rFonts w:ascii="Trebuchet MS" w:hAnsi="Trebuchet MS"/>
        </w:rPr>
        <w:t>CC8 (Safeguarding Amenity) seeks to prevent development causing detrimental impact on the neighbouring properties; policy H9</w:t>
      </w:r>
      <w:r w:rsidRPr="001B416D">
        <w:rPr>
          <w:rFonts w:ascii="Trebuchet MS" w:hAnsi="Trebuchet MS"/>
          <w:bCs/>
          <w:iCs/>
        </w:rPr>
        <w:t xml:space="preserve"> (House Extensions and Ancillary Accommodation) provides that extensions should not cause an overbearing impact on neighbours”</w:t>
      </w:r>
      <w:r w:rsidRPr="001B416D">
        <w:rPr>
          <w:rFonts w:ascii="Trebuchet MS" w:hAnsi="Trebuchet MS"/>
        </w:rPr>
        <w:t xml:space="preserve">. </w:t>
      </w:r>
    </w:p>
    <w:p w:rsidR="00974048" w:rsidRPr="004F4BB0" w:rsidRDefault="00974048" w:rsidP="00974048">
      <w:pPr>
        <w:jc w:val="both"/>
        <w:rPr>
          <w:rFonts w:ascii="Trebuchet MS" w:hAnsi="Trebuchet MS"/>
        </w:rPr>
      </w:pPr>
      <w:r w:rsidRPr="004F4BB0">
        <w:rPr>
          <w:rFonts w:ascii="Trebuchet MS" w:hAnsi="Trebuchet MS"/>
        </w:rPr>
        <w:t>As the proposal is single-story, there would be no overlooking of neighbouring properties and the extension is unlikely to cause loss of privacy to the neighbour</w:t>
      </w:r>
      <w:r w:rsidR="004F4BB0" w:rsidRPr="004F4BB0">
        <w:rPr>
          <w:rFonts w:ascii="Trebuchet MS" w:hAnsi="Trebuchet MS"/>
        </w:rPr>
        <w:t>s</w:t>
      </w:r>
      <w:r w:rsidRPr="004F4BB0">
        <w:rPr>
          <w:rFonts w:ascii="Trebuchet MS" w:hAnsi="Trebuchet MS"/>
        </w:rPr>
        <w:t xml:space="preserve">. </w:t>
      </w:r>
      <w:r w:rsidR="004F4BB0" w:rsidRPr="004F4BB0">
        <w:rPr>
          <w:rFonts w:ascii="Trebuchet MS" w:hAnsi="Trebuchet MS"/>
        </w:rPr>
        <w:t xml:space="preserve">Due to the scale and design of the </w:t>
      </w:r>
      <w:r w:rsidRPr="004F4BB0">
        <w:rPr>
          <w:rFonts w:ascii="Trebuchet MS" w:hAnsi="Trebuchet MS"/>
        </w:rPr>
        <w:t xml:space="preserve">proposed </w:t>
      </w:r>
      <w:r w:rsidR="004F4BB0" w:rsidRPr="004F4BB0">
        <w:rPr>
          <w:rFonts w:ascii="Trebuchet MS" w:hAnsi="Trebuchet MS"/>
        </w:rPr>
        <w:t>front</w:t>
      </w:r>
      <w:r w:rsidRPr="004F4BB0">
        <w:rPr>
          <w:rFonts w:ascii="Trebuchet MS" w:hAnsi="Trebuchet MS"/>
        </w:rPr>
        <w:t xml:space="preserve"> </w:t>
      </w:r>
      <w:r w:rsidR="004F4BB0" w:rsidRPr="004F4BB0">
        <w:rPr>
          <w:rFonts w:ascii="Trebuchet MS" w:hAnsi="Trebuchet MS"/>
        </w:rPr>
        <w:t xml:space="preserve">extension, it </w:t>
      </w:r>
      <w:r w:rsidRPr="004F4BB0">
        <w:rPr>
          <w:rFonts w:ascii="Trebuchet MS" w:hAnsi="Trebuchet MS"/>
        </w:rPr>
        <w:t>would be considered unlikely to cause an overbearing impact</w:t>
      </w:r>
      <w:r w:rsidR="004F4BB0" w:rsidRPr="004F4BB0">
        <w:rPr>
          <w:rFonts w:ascii="Trebuchet MS" w:hAnsi="Trebuchet MS"/>
        </w:rPr>
        <w:t xml:space="preserve"> on the existing house, </w:t>
      </w:r>
      <w:r w:rsidRPr="004F4BB0">
        <w:rPr>
          <w:rFonts w:ascii="Trebuchet MS" w:hAnsi="Trebuchet MS"/>
        </w:rPr>
        <w:t>neighbouring houses</w:t>
      </w:r>
      <w:r w:rsidR="004F4BB0" w:rsidRPr="004F4BB0">
        <w:rPr>
          <w:rFonts w:ascii="Trebuchet MS" w:hAnsi="Trebuchet MS"/>
        </w:rPr>
        <w:t xml:space="preserve"> and the </w:t>
      </w:r>
      <w:proofErr w:type="gramStart"/>
      <w:r w:rsidR="004F4BB0" w:rsidRPr="004F4BB0">
        <w:rPr>
          <w:rFonts w:ascii="Trebuchet MS" w:hAnsi="Trebuchet MS"/>
        </w:rPr>
        <w:t>street as a whole</w:t>
      </w:r>
      <w:proofErr w:type="gramEnd"/>
      <w:r w:rsidRPr="004F4BB0">
        <w:rPr>
          <w:rFonts w:ascii="Trebuchet MS" w:hAnsi="Trebuchet MS"/>
        </w:rPr>
        <w:t>. In addition, the extension is unlikely to cause any loss of sunlight, daylight or overshadowing to the neighbouring houses</w:t>
      </w:r>
      <w:r w:rsidR="00966386" w:rsidRPr="004F4BB0">
        <w:rPr>
          <w:rFonts w:ascii="Trebuchet MS" w:hAnsi="Trebuchet MS"/>
        </w:rPr>
        <w:t xml:space="preserve"> due to its </w:t>
      </w:r>
      <w:r w:rsidR="00B45BA2" w:rsidRPr="004F4BB0">
        <w:rPr>
          <w:rFonts w:ascii="Trebuchet MS" w:hAnsi="Trebuchet MS"/>
        </w:rPr>
        <w:t>size and location</w:t>
      </w:r>
      <w:r w:rsidRPr="004F4BB0">
        <w:rPr>
          <w:rFonts w:ascii="Trebuchet MS" w:hAnsi="Trebuchet MS"/>
        </w:rPr>
        <w:t xml:space="preserve">. </w:t>
      </w:r>
    </w:p>
    <w:p w:rsidR="00974048" w:rsidRPr="001B416D" w:rsidRDefault="00974048" w:rsidP="00974048">
      <w:pPr>
        <w:rPr>
          <w:rFonts w:ascii="Trebuchet MS" w:hAnsi="Trebuchet MS"/>
          <w:b/>
        </w:rPr>
      </w:pPr>
    </w:p>
    <w:p w:rsidR="00974048" w:rsidRPr="001B416D" w:rsidRDefault="00974048" w:rsidP="00974048">
      <w:pPr>
        <w:rPr>
          <w:rFonts w:ascii="Trebuchet MS" w:hAnsi="Trebuchet MS"/>
          <w:b/>
        </w:rPr>
      </w:pPr>
      <w:r w:rsidRPr="001B416D">
        <w:rPr>
          <w:rFonts w:ascii="Trebuchet MS" w:hAnsi="Trebuchet MS"/>
          <w:b/>
        </w:rPr>
        <w:t>Conclusion</w:t>
      </w:r>
    </w:p>
    <w:p w:rsidR="00974048" w:rsidRPr="001B416D" w:rsidRDefault="00974048" w:rsidP="00974048">
      <w:pPr>
        <w:rPr>
          <w:rFonts w:ascii="Trebuchet MS" w:hAnsi="Trebuchet MS"/>
          <w:b/>
          <w:bCs/>
          <w:u w:val="single"/>
        </w:rPr>
      </w:pPr>
      <w:r w:rsidRPr="001B416D">
        <w:rPr>
          <w:rFonts w:ascii="Trebuchet MS" w:hAnsi="Trebuchet MS"/>
        </w:rPr>
        <w:t xml:space="preserve">The proposed extension </w:t>
      </w:r>
      <w:proofErr w:type="gramStart"/>
      <w:r w:rsidRPr="001B416D">
        <w:rPr>
          <w:rFonts w:ascii="Trebuchet MS" w:hAnsi="Trebuchet MS"/>
        </w:rPr>
        <w:t>is considered to be</w:t>
      </w:r>
      <w:proofErr w:type="gramEnd"/>
      <w:r w:rsidRPr="001B416D">
        <w:rPr>
          <w:rFonts w:ascii="Trebuchet MS" w:hAnsi="Trebuchet MS"/>
        </w:rPr>
        <w:t xml:space="preserve"> in accordance with the </w:t>
      </w:r>
      <w:r w:rsidRPr="001B416D">
        <w:rPr>
          <w:rFonts w:ascii="Trebuchet MS" w:hAnsi="Trebuchet MS"/>
          <w:bCs/>
        </w:rPr>
        <w:t xml:space="preserve">Reading Borough Local Plan (2019) and the Design Guide to House extensions (2021) and therefore the application is recommended for approval subject to conditions.  </w:t>
      </w:r>
    </w:p>
    <w:p w:rsidR="00E5193C" w:rsidRDefault="00E5193C" w:rsidP="00974048">
      <w:pPr>
        <w:rPr>
          <w:rFonts w:ascii="Trebuchet MS" w:hAnsi="Trebuchet MS"/>
          <w:b/>
          <w:bCs/>
        </w:rPr>
      </w:pPr>
    </w:p>
    <w:p w:rsidR="00974048" w:rsidRPr="001B416D" w:rsidRDefault="00974048" w:rsidP="00974048">
      <w:pPr>
        <w:rPr>
          <w:rFonts w:ascii="Trebuchet MS" w:hAnsi="Trebuchet MS"/>
          <w:b/>
          <w:bCs/>
        </w:rPr>
      </w:pPr>
      <w:r w:rsidRPr="001B416D">
        <w:rPr>
          <w:rFonts w:ascii="Trebuchet MS" w:hAnsi="Trebuchet MS"/>
          <w:b/>
          <w:bCs/>
        </w:rPr>
        <w:t>Recommendation:</w:t>
      </w:r>
    </w:p>
    <w:p w:rsidR="00974048" w:rsidRPr="001B416D" w:rsidRDefault="00974048" w:rsidP="00974048">
      <w:pPr>
        <w:rPr>
          <w:rFonts w:ascii="Trebuchet MS" w:hAnsi="Trebuchet MS"/>
        </w:rPr>
      </w:pPr>
      <w:r w:rsidRPr="001B416D">
        <w:rPr>
          <w:rFonts w:ascii="Trebuchet MS" w:hAnsi="Trebuchet MS"/>
        </w:rPr>
        <w:t>Grant</w:t>
      </w:r>
    </w:p>
    <w:p w:rsidR="00E5193C" w:rsidRDefault="00E5193C" w:rsidP="00974048">
      <w:pPr>
        <w:rPr>
          <w:rFonts w:ascii="Trebuchet MS" w:hAnsi="Trebuchet MS"/>
          <w:b/>
        </w:rPr>
      </w:pPr>
    </w:p>
    <w:p w:rsidR="00974048" w:rsidRPr="001B416D" w:rsidRDefault="00974048" w:rsidP="00974048">
      <w:pPr>
        <w:rPr>
          <w:rFonts w:ascii="Trebuchet MS" w:hAnsi="Trebuchet MS"/>
          <w:b/>
        </w:rPr>
      </w:pPr>
      <w:bookmarkStart w:id="0" w:name="_GoBack"/>
      <w:bookmarkEnd w:id="0"/>
      <w:r w:rsidRPr="001B416D">
        <w:rPr>
          <w:rFonts w:ascii="Trebuchet MS" w:hAnsi="Trebuchet MS"/>
          <w:b/>
        </w:rPr>
        <w:t>CONDITIONS</w:t>
      </w:r>
    </w:p>
    <w:p w:rsidR="00974048" w:rsidRPr="001B416D" w:rsidRDefault="00974048" w:rsidP="00974048">
      <w:pPr>
        <w:numPr>
          <w:ilvl w:val="0"/>
          <w:numId w:val="1"/>
        </w:numPr>
        <w:rPr>
          <w:rFonts w:ascii="Trebuchet MS" w:hAnsi="Trebuchet MS"/>
        </w:rPr>
      </w:pPr>
      <w:r w:rsidRPr="001B416D">
        <w:rPr>
          <w:rFonts w:ascii="Trebuchet MS" w:hAnsi="Trebuchet MS"/>
          <w:lang w:val="en"/>
        </w:rPr>
        <w:t xml:space="preserve">Time Limit (Standard) </w:t>
      </w:r>
      <w:r w:rsidRPr="001B416D">
        <w:rPr>
          <w:rFonts w:ascii="Trebuchet MS" w:hAnsi="Trebuchet MS"/>
        </w:rPr>
        <w:t>TL1</w:t>
      </w:r>
    </w:p>
    <w:p w:rsidR="00974048" w:rsidRPr="001B416D" w:rsidRDefault="00974048" w:rsidP="00974048">
      <w:pPr>
        <w:numPr>
          <w:ilvl w:val="0"/>
          <w:numId w:val="1"/>
        </w:numPr>
        <w:rPr>
          <w:rFonts w:ascii="Trebuchet MS" w:hAnsi="Trebuchet MS"/>
        </w:rPr>
      </w:pPr>
      <w:r w:rsidRPr="001B416D">
        <w:rPr>
          <w:rFonts w:ascii="Trebuchet MS" w:hAnsi="Trebuchet MS"/>
        </w:rPr>
        <w:t>Approved Plans Ap1</w:t>
      </w:r>
    </w:p>
    <w:p w:rsidR="00974048" w:rsidRPr="001B416D" w:rsidRDefault="00974048" w:rsidP="00974048">
      <w:pPr>
        <w:numPr>
          <w:ilvl w:val="0"/>
          <w:numId w:val="1"/>
        </w:numPr>
        <w:rPr>
          <w:rFonts w:ascii="Trebuchet MS" w:hAnsi="Trebuchet MS"/>
        </w:rPr>
      </w:pPr>
      <w:r w:rsidRPr="001B416D">
        <w:rPr>
          <w:rFonts w:ascii="Trebuchet MS" w:hAnsi="Trebuchet MS"/>
        </w:rPr>
        <w:t>Materials (</w:t>
      </w:r>
      <w:r w:rsidR="001B416D">
        <w:rPr>
          <w:rFonts w:ascii="Trebuchet MS" w:hAnsi="Trebuchet MS"/>
        </w:rPr>
        <w:t>To Match</w:t>
      </w:r>
      <w:r w:rsidRPr="001B416D">
        <w:rPr>
          <w:rFonts w:ascii="Trebuchet MS" w:hAnsi="Trebuchet MS"/>
        </w:rPr>
        <w:t>)</w:t>
      </w:r>
      <w:r w:rsidRPr="001B416D">
        <w:t xml:space="preserve"> </w:t>
      </w:r>
      <w:r w:rsidRPr="001B416D">
        <w:rPr>
          <w:rFonts w:ascii="Trebuchet MS" w:hAnsi="Trebuchet MS"/>
        </w:rPr>
        <w:t>M</w:t>
      </w:r>
      <w:r w:rsidR="001B416D">
        <w:rPr>
          <w:rFonts w:ascii="Trebuchet MS" w:hAnsi="Trebuchet MS"/>
        </w:rPr>
        <w:t>1</w:t>
      </w:r>
    </w:p>
    <w:p w:rsidR="00974048" w:rsidRPr="00A734DA" w:rsidRDefault="00974048" w:rsidP="00974048">
      <w:pPr>
        <w:rPr>
          <w:color w:val="FF0000"/>
        </w:rPr>
      </w:pPr>
    </w:p>
    <w:p w:rsidR="00974048" w:rsidRPr="00A734DA" w:rsidRDefault="00974048" w:rsidP="00974048">
      <w:pPr>
        <w:rPr>
          <w:color w:val="FF0000"/>
        </w:rPr>
      </w:pPr>
    </w:p>
    <w:p w:rsidR="00974048" w:rsidRPr="00A734DA" w:rsidRDefault="00974048" w:rsidP="00974048">
      <w:pPr>
        <w:rPr>
          <w:color w:val="FF0000"/>
        </w:rPr>
      </w:pPr>
    </w:p>
    <w:p w:rsidR="004F0E24" w:rsidRPr="00A734DA" w:rsidRDefault="004F0E24">
      <w:pPr>
        <w:rPr>
          <w:color w:val="FF0000"/>
        </w:rPr>
      </w:pPr>
    </w:p>
    <w:sectPr w:rsidR="004F0E24" w:rsidRPr="00A734DA" w:rsidSect="00ED39F6">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048"/>
    <w:rsid w:val="000451ED"/>
    <w:rsid w:val="001B416D"/>
    <w:rsid w:val="003D270C"/>
    <w:rsid w:val="004F0E24"/>
    <w:rsid w:val="004F4BB0"/>
    <w:rsid w:val="008635F2"/>
    <w:rsid w:val="00966386"/>
    <w:rsid w:val="00974048"/>
    <w:rsid w:val="00A734DA"/>
    <w:rsid w:val="00B45BA2"/>
    <w:rsid w:val="00CC5BC5"/>
    <w:rsid w:val="00E5193C"/>
    <w:rsid w:val="00EE6E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83708"/>
  <w15:chartTrackingRefBased/>
  <w15:docId w15:val="{E8083AC4-EAE2-47B6-90FB-16ED972A0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404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3</Pages>
  <Words>717</Words>
  <Characters>4093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8</cp:revision>
  <dcterms:created xsi:type="dcterms:W3CDTF">2021-07-15T11:26:00Z</dcterms:created>
  <dcterms:modified xsi:type="dcterms:W3CDTF">2021-07-15T12:58:00Z</dcterms:modified>
</cp:coreProperties>
</file>